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-5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表12-5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【练习】请找一张来源不明的图片，按照表12-5的线索进行核查，并写出你的结论以及结论所依据的证据和局限。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-6列出了一份完整的AI使用声明通常应当包括的要素。</w:t>
      </w:r>
    </w:p>
    <w:p>
      <w:pPr>
        <w:jc w:val="center"/>
      </w:pPr>
      <w:r>
        <w:rPr>
          <w:b/>
          <w:sz w:val="21"/>
        </w:rPr>
        <w:t>表12-6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较好的声明应当对照表12-6的要素逐项写出：工具名称与版本、使用的环节、AI输出如何被修改与核实，以及作者独立完成的部分。声明不需要很长，但应当使读者能够据此判断作品的形成过程。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【练习】请为你最近完成的一份作业或报告，写一份AI使用声明，按照表12-6的要素逐项填写，并检查声明与实际过程是否一致。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实训的评价可以参考表12-7所示的量规。评价重点关注规范是否针对具体场景、要求是否可以执行、是否有证据表明规范得到了实际运用，以及说明是否如实。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ind w:firstLine="420"/>
      </w:pPr>
      <w:r>
        <w:t>图12-8概括了本章的主要知识点及其关系，可以作为复习时的索引。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