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t>在上一章，我们认识了常见的AI工具，并学会了按任务选择工具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0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　小何案例的主要过程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思政园地（本章）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/>
      <w:r>
        <w:t>学完本章，你应当能够完成以下三类目标。图2-2概括了它们之间的关系。</w:t>
      </w:r>
    </w:p>
    <w:p>
      <w:pPr/>
      <w: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/>
      <w: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/>
      <w: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97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学习目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9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</w:t>
      </w:r>
    </w:p>
    <w:p>
      <w:pPr/>
      <w:r>
        <w:rPr>
          <w:b/>
        </w:rPr>
        <w:t>【案例续】</w:t>
      </w:r>
      <w:r>
        <w:t>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902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1_情节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图2-3　小何的第一次提问与追问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keepNext/>
        <w:jc w:val="center"/>
      </w:pPr>
      <w:r>
        <w:rPr>
          <w:b/>
          <w:sz w:val="21"/>
        </w:rPr>
        <w:t>表2-1　提示词的基本结构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让模型以某种身份回答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明确要完成的具体事项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为校园垃圾分类写一份宣传方案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提供使用场景和已知信息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规定输出的结构与长度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限定材料范围与禁止事项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091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_提示词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图2-4　提示词的五个要素与核验环节</w:t>
      </w:r>
    </w:p>
    <w:p>
      <w:pPr>
        <w:ind w:firstLine="420"/>
      </w:pPr>
      <w: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t>表2-2对比了小何改写前后的两版提示词，以及两版结果在可核对性上的差别。</w:t>
      </w:r>
    </w:p>
    <w:p>
      <w:pPr>
        <w:keepNext/>
        <w:jc w:val="center"/>
      </w:pPr>
      <w:r>
        <w:rPr>
          <w:b/>
          <w:sz w:val="21"/>
        </w:rPr>
        <w:t>表2-2　小何的两版提示词对比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输出结果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完整，但内容来源不明，难以逐条核对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分段清楚，待核实内容已标注，便于逐条检查</w:t>
            </w:r>
          </w:p>
        </w:tc>
      </w:tr>
    </w:tbl>
    <w:p>
      <w:pPr>
        <w:spacing w:after="0"/>
      </w:pPr>
    </w:p>
    <w:p>
      <w:pPr>
        <w:ind w:firstLine="420"/>
      </w:pPr>
      <w: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/>
      <w:r>
        <w:rPr>
          <w:b/>
        </w:rPr>
        <w:t>【提醒】价值核验：</w:t>
      </w:r>
      <w:r>
        <w:t>提示词中是否要求模型标注无法确认的内容？如果没有，请补上这一条约束，再进行核验。</w:t>
      </w:r>
    </w:p>
    <w:p>
      <w:pPr/>
      <w:r>
        <w:rPr>
          <w:b/>
        </w:rPr>
        <w:t>价值自评：</w:t>
      </w:r>
      <w:r>
        <w:t>你写过的提示词中，是否有一次为了让结果“好看”而删去了“待核实”之类的要求？如果有，当时你考虑的是什么？</w:t>
      </w:r>
    </w:p>
    <w:p>
      <w:pPr>
        <w:pStyle w:val="Heading2"/>
      </w:pPr>
      <w:r>
        <w:t>2.2 多轮追问与纠错：如何让回答更准确</w:t>
      </w:r>
    </w:p>
    <w:p>
      <w:pPr/>
      <w:r>
        <w:rPr>
          <w:b/>
        </w:rPr>
        <w:t>【案例续】</w:t>
      </w:r>
      <w:r>
        <w:t>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92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2_情节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92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图2-5　小何的三轮修改与删改过程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6387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4_多轮追问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3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图2-6　多轮追问的基本循环</w:t>
      </w:r>
    </w:p>
    <w:p>
      <w:pPr>
        <w:ind w:firstLine="420"/>
      </w:pPr>
      <w: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keepNext/>
        <w:jc w:val="center"/>
      </w:pPr>
      <w:r>
        <w:rPr>
          <w:b/>
          <w:sz w:val="21"/>
        </w:rPr>
        <w:t>表2-3　常用追问句式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追问依据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这一结论的依据是什么？请说明来源。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把结论还原为可核对的材料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限定范围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只针对本校新生，不考虑其他群体，请重写。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收窄问题，减少泛化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要求区分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请把你确定的内容和推测的内容分开列出。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区分事实与推测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请求修正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第三段的说法与前面的回答矛盾，请重新核对。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指出具体的错误位置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要求替代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如果没有可靠依据，请给出可以自行调查的方法。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避免模型用编造内容填补空白</w:t>
            </w:r>
          </w:p>
        </w:tc>
      </w:tr>
    </w:tbl>
    <w:p>
      <w:pPr>
        <w:spacing w:after="0"/>
      </w:pPr>
    </w:p>
    <w:p>
      <w:pPr>
        <w:ind w:firstLine="420"/>
      </w:pPr>
      <w: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keepNext/>
        <w:jc w:val="center"/>
      </w:pPr>
      <w:r>
        <w:rPr>
          <w:b/>
          <w:sz w:val="21"/>
        </w:rPr>
        <w:t>表2-4　小何三轮对话记录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</w:tcPr>
          <w:p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第1轮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给出若干具体数字，并附一个政策文号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暂不采用，进入追问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第2轮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这些数据的来源是什么？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承认无法提供可核实的来源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删除数字，改为查找公开数据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第3轮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分为“已标注来源”和“待核实”两部分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查阅后勤处公开资料，替换为可核对的信息并注明出处</w:t>
            </w:r>
          </w:p>
        </w:tc>
      </w:tr>
    </w:tbl>
    <w:p>
      <w:pPr>
        <w:spacing w:after="0"/>
      </w:pPr>
    </w:p>
    <w:p>
      <w:pPr>
        <w:ind w:firstLine="420"/>
      </w:pPr>
      <w: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/>
      <w:r>
        <w:rPr>
          <w:b/>
        </w:rPr>
        <w:t>【提醒】</w:t>
      </w:r>
      <w:r>
        <w:t>让模型检查自己的回答，不能代替外部核验。模型对自身输出的复核，仍然需要人拿原始材料去对照。模型可能会改正一处表述，却同时引入另一处错误，因此，修改之后的内容同样需要核验。</w:t>
      </w:r>
    </w:p>
    <w:p>
      <w:pPr/>
      <w:r>
        <w:rPr>
          <w:b/>
        </w:rPr>
        <w:t>【提醒】价值核验：</w:t>
      </w:r>
      <w:r>
        <w:t>每一轮修改之后，是否把新增或改动的内容重新与原始材料对照？不能因为“是模型改的”就认定可靠。</w:t>
      </w:r>
    </w:p>
    <w:p>
      <w:pPr/>
      <w:r>
        <w:rPr>
          <w:b/>
        </w:rPr>
        <w:t>价值自评：</w:t>
      </w:r>
      <w:r>
        <w:t>你是否曾在对话中接受过一个没有依据的“确定”？当时，是什么让你放下了核对的念头？</w:t>
      </w:r>
    </w:p>
    <w:p>
      <w:pPr>
        <w:pStyle w:val="Heading2"/>
      </w:pPr>
      <w:r>
        <w:t>2.3 常见问题与局限：幻觉、过时信息与敏感内容</w:t>
      </w:r>
    </w:p>
    <w:p>
      <w:pPr/>
      <w:r>
        <w:rPr>
          <w:b/>
        </w:rPr>
        <w:t>【案例续】</w:t>
      </w:r>
      <w:r>
        <w:t>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-7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852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3_情节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8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图2-7　报名政策查询与发布前核对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keepNext/>
        <w:jc w:val="center"/>
      </w:pPr>
      <w:r>
        <w:rPr>
          <w:b/>
          <w:sz w:val="21"/>
        </w:rPr>
        <w:t>表2-5　大模型常见局限与应对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幻觉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编造不存在的文献、人名、数据或文号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过时信息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政策、价格、版本信息已经变化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敏感内容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输出不当言论；用户输入他人隐私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迎合用户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提问时暗示了答案，模型顺着附和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要求模型给出反方观点和风险点</w:t>
            </w:r>
          </w:p>
        </w:tc>
      </w:tr>
    </w:tbl>
    <w:p>
      <w:pPr>
        <w:spacing w:after="0"/>
      </w:pPr>
    </w:p>
    <w:p>
      <w:pPr>
        <w:ind w:firstLine="420"/>
      </w:pPr>
      <w: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t>图2-8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5235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5_核对拆分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2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图2-8　AI回答的逐条核对步骤</w:t>
      </w:r>
    </w:p>
    <w:p>
      <w:pPr>
        <w:ind w:firstLine="420"/>
      </w:pPr>
      <w:r>
        <w:t>图2-9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2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6_核验链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图2-9　核验的基本链条</w:t>
      </w:r>
    </w:p>
    <w:p>
      <w:pPr>
        <w:ind w:firstLine="420"/>
      </w:pPr>
      <w:r>
        <w:t>不同类型的内容，核验难度差别很大。图2-10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7_核验可行性定性示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图2-10　不同类型回答内容的核验难度（位置为作者判断，非统计结果）</w:t>
      </w:r>
    </w:p>
    <w:p>
      <w:pPr>
        <w:ind w:firstLine="420"/>
      </w:pPr>
      <w: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/>
      <w:r>
        <w:rPr>
          <w:b/>
        </w:rPr>
        <w:t>【提醒】价值核验：</w:t>
      </w:r>
      <w:r>
        <w:t>发布或转发之前，每一条政策、价格和日期是否都有官方来源与发布时间？没有来源的，是否已经删除或标注？</w:t>
      </w:r>
    </w:p>
    <w:p>
      <w:pPr/>
      <w:r>
        <w:rPr>
          <w:b/>
        </w:rPr>
        <w:t>价值自评：</w:t>
      </w:r>
      <w:r>
        <w:t>你是否转发过一条没有核对过来源的信息？如果当时有人问你“这条是哪来的”，你能回答吗？</w:t>
      </w:r>
    </w:p>
    <w:p>
      <w:pPr>
        <w:pStyle w:val="Heading2"/>
      </w:pPr>
      <w:r>
        <w:t>2.4 使用边界：隐私、署名与责任</w:t>
      </w:r>
    </w:p>
    <w:p>
      <w:pPr/>
      <w:r>
        <w:rPr>
          <w:b/>
        </w:rPr>
        <w:t>【案例续】</w:t>
      </w:r>
      <w:r>
        <w:t>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-11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9091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4_情节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图2-11　输入邮件时的隐私处理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-12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8643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8_隐私检查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6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图2-12　输入前的隐私检查步骤</w:t>
      </w:r>
    </w:p>
    <w:p>
      <w:pPr>
        <w:ind w:firstLine="420"/>
      </w:pPr>
      <w: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keepNext/>
        <w:jc w:val="center"/>
      </w:pPr>
      <w:r>
        <w:rPr>
          <w:b/>
          <w:sz w:val="21"/>
        </w:rPr>
        <w:t>表2-6　AI参与环节的边界建议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选题与提纲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提供思路和备选结构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说明借鉴了哪些建议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替代本人的判断与选择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语言润色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改写表达、检查语句通顺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注明润色范围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改变原意或增加未核实的内容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资料查找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提供检索方向和关键词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列出实际查阅的来源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编造文献、作者和出处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数据与图表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协助整理表格、绘制示意图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说明数据来源与示例性质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使用无来源的数据作为结论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最终签字与承诺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本人签字确认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代替本人签字或作出承诺</w:t>
            </w:r>
          </w:p>
        </w:tc>
      </w:tr>
    </w:tbl>
    <w:p>
      <w:pPr>
        <w:spacing w:after="0"/>
      </w:pPr>
    </w:p>
    <w:p>
      <w:pPr>
        <w:ind w:firstLine="420"/>
      </w:pPr>
      <w: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pPr/>
      <w:r>
        <w:rPr>
          <w:b/>
        </w:rPr>
        <w:t>【提醒】价值核验：</w:t>
      </w:r>
      <w:r>
        <w:t>输入前是否已删除与任务无关的他人信息？如果必须保留，是否已经取得本人同意？</w:t>
      </w:r>
    </w:p>
    <w:p>
      <w:pPr/>
      <w:r>
        <w:rPr>
          <w:b/>
        </w:rPr>
        <w:t>价值自评：</w:t>
      </w:r>
      <w:r>
        <w:t>你最近一次输入的内容中，是否包含他人的联系方式、学号或其他个人信息？当时你是否考虑过对方的感受？</w:t>
      </w:r>
    </w:p>
    <w:p>
      <w:pPr/>
      <w:r>
        <w:rPr>
          <w:b/>
        </w:rPr>
        <w:t>【提醒】</w:t>
      </w:r>
      <w:r>
        <w:t>当你对某一环节是否允许借助AI存有疑问时，最稳妥的做法是先问任课教师或工作单位的负责人，而不是自行判断后隐瞒。把问题说出来，本身就是一种负责任的表现。</w:t>
      </w:r>
    </w:p>
    <w:p>
      <w:pPr>
        <w:pStyle w:val="Heading2"/>
      </w:pPr>
      <w:r>
        <w:t>2.5 实训：完成一份可核验的宣传方案</w:t>
      </w:r>
    </w:p>
    <w:p>
      <w:pPr/>
      <w:r>
        <w:rPr>
          <w:b/>
        </w:rPr>
        <w:t>【案例续】</w:t>
      </w:r>
      <w:r>
        <w:t>学院要求提交一份可核验的方案，并附核验记录。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-13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369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5_情节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图2-13　实训中的核验与签字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-14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04004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9_实训流程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40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图2-14　实训的基本流程</w:t>
      </w:r>
    </w:p>
    <w:p>
      <w:pPr/>
      <w:r>
        <w:rPr>
          <w:b/>
        </w:rPr>
        <w:t>工具准备：</w:t>
      </w:r>
      <w:r>
        <w:t>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/>
      <w: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keepNext/>
        <w:jc w:val="center"/>
      </w:pPr>
      <w:r>
        <w:rPr>
          <w:b/>
          <w:sz w:val="21"/>
        </w:rPr>
        <w:t>表2-7　实训任务单（示例）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任务名称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交付物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核验要求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责任人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本人签字，并注明AI参与的环节</w:t>
            </w:r>
          </w:p>
        </w:tc>
      </w:tr>
    </w:tbl>
    <w:p>
      <w:pPr>
        <w:spacing w:after="0"/>
      </w:pPr>
    </w:p>
    <w:p>
      <w:pPr/>
      <w: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left="454" w:right="283"/>
      </w:pPr>
      <w:r>
        <w:rPr>
          <w:sz w:val="21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/>
      <w:r>
        <w:t>第三步，生成初稿并多轮修改。根据图2-14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t>第四步，逐条核验事实。把初稿中的数字、出处、政策名称和结论逐条列出，在权威来源中查找依据。找到依据的，记录来源；找不到的，删除或标注“待核实”。图2-15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7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0_改写前后定性对比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图2-15　同一任务改写前后的定性对比</w:t>
      </w:r>
    </w:p>
    <w:p>
      <w:pPr>
        <w:ind w:firstLine="420"/>
      </w:pPr>
      <w: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keepNext/>
        <w:jc w:val="center"/>
      </w:pPr>
      <w:r>
        <w:rPr>
          <w:b/>
          <w:sz w:val="21"/>
        </w:rPr>
        <w:t>表2-8　核验记录表（示例）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全校每日生活垃圾产生量的数字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后勤处公开资料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删除，改为定性描述并注明依据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活动周设置三个宣传点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结论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学院活动安排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引用某省管理办法及文号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政策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省政府官网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删除，不再引用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预算500元分配到海报与发放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社团预算表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保留，注明来源</w:t>
            </w:r>
          </w:p>
        </w:tc>
      </w:tr>
    </w:tbl>
    <w:p>
      <w:pPr>
        <w:spacing w:after="0"/>
      </w:pPr>
    </w:p>
    <w:p>
      <w:pPr/>
      <w: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/>
      <w: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keepNext/>
        <w:jc w:val="center"/>
      </w:pPr>
      <w:r>
        <w:rPr>
          <w:b/>
          <w:sz w:val="21"/>
        </w:rPr>
        <w:t>表2-9　实训评分量规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任务理解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提示词包含五个要素，能说明每个要素的作用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追问与修正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至少完成两轮追问，记录每轮的问题与变化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事实核验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方案中的数字、出处、政策均有核验记录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结果质量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方案结构完整，符合任务单的格式要求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诚信与责任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</w:tbl>
    <w:p>
      <w:pPr>
        <w:spacing w:after="0"/>
      </w:pPr>
    </w:p>
    <w:p>
      <w:pPr>
        <w:ind w:firstLine="420"/>
      </w:pPr>
      <w: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keepNext/>
        <w:jc w:val="center"/>
      </w:pPr>
      <w:r>
        <w:rPr>
          <w:b/>
          <w:sz w:val="21"/>
        </w:rPr>
        <w:t>表2-10　三类常见任务的提示词骨架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文案写作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[宣传/文案]策划人员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[对象、场景、字数限制、发布渠道]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[标题+正文+三个备选标题]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资料整理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[研究助理/文员]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[资料来源、主题、读者]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[表格列出：要点、原文位置、备注]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数据分析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[数据分析助手]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[数据含义、单位、统计口径]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[结论、计算过程、局限说明]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计算过程须可复现；数据异常须单独列出</w:t>
            </w:r>
          </w:p>
        </w:tc>
      </w:tr>
    </w:tbl>
    <w:p>
      <w:pPr>
        <w:spacing w:after="0"/>
      </w:pPr>
    </w:p>
    <w:p>
      <w:pPr>
        <w:ind w:firstLine="420"/>
      </w:pPr>
      <w: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/>
      <w:r>
        <w:rPr>
          <w:b/>
        </w:rPr>
        <w:t>【提醒】价值核验：</w:t>
      </w:r>
      <w:r>
        <w:t>核验记录中的每一条，是否写明了核实的来源和结果？仅写“已核实”而没有说明依据的，是否已经返工？</w:t>
      </w:r>
    </w:p>
    <w:p>
      <w:pPr/>
      <w:r>
        <w:rPr>
          <w:b/>
        </w:rPr>
        <w:t>价值自评：</w:t>
      </w:r>
      <w:r>
        <w:t>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/>
      <w: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/>
      <w:r>
        <w:rPr>
          <w:b/>
        </w:rPr>
        <w:t>操作步骤：</w:t>
      </w:r>
      <w:r>
        <w:t>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/>
      <w:r>
        <w:rPr>
          <w:b/>
        </w:rPr>
        <w:t>参考要点：</w:t>
      </w:r>
      <w:r>
        <w:t>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/>
      <w:r>
        <w:rPr>
          <w:b/>
        </w:rPr>
        <w:t>价值自评：</w:t>
      </w:r>
      <w:r>
        <w:t>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/>
      <w:r>
        <w:rPr>
          <w:b/>
        </w:rPr>
        <w:t>评价提示：</w:t>
      </w:r>
      <w:r>
        <w:t>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-16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742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1_本章小结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图2-16　本章工作流程小结</w:t>
      </w:r>
    </w:p>
    <w:p>
      <w:pPr>
        <w:pStyle w:val="Heading2"/>
      </w:pPr>
      <w:r>
        <w:t>思考与练习</w:t>
      </w:r>
    </w:p>
    <w:p>
      <w:pPr/>
      <w:r>
        <w:t>请用表2-1的五个要素，为“为社团活动设计一份预算表”写一条提示词，并说明每个要素的作用。</w:t>
      </w:r>
    </w:p>
    <w:p>
      <w:pPr/>
      <w:r>
        <w:t>找出一段AI生成的文字，标出其中所有可能需要核实的事实，并用表2-8的格式逐条记录核实途径和结果。</w:t>
      </w:r>
    </w:p>
    <w:p>
      <w:pPr/>
      <w:r>
        <w:t>假设同学请你帮忙把他人的聊天记录整理成报告，你会如何处理其中的个人信息？请结合表2-5、表2-6和本章的提醒，写出理由。</w:t>
      </w:r>
    </w:p>
    <w:p>
      <w:pPr/>
      <w:r>
        <w:t>对照图2-10，选取一段你熟悉领域的回答，判断其中哪些内容属于“具体但难核对”，并说明你打算用什么来源去核实。</w:t>
      </w:r>
    </w:p>
    <w:p>
      <w:pPr/>
      <w:r>
        <w:rPr>
          <w:b/>
        </w:rPr>
        <w:t>讨论：</w:t>
      </w:r>
      <w:r>
        <w:t>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