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图9-6是三轮测试中问题分布的示例热力图。按严重程度与测试者分别统计，可以看出哪些问题集中出现，从而决定修改的优先级。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三轮测试中问题的分布（示例数据）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实训可以按照“先定目标，再做素材，再做网页，最后测试”的顺序进行。若顺序颠倒，常见的结果是在网页完成之后才发现素材不能使用，只能推倒重来。图9-7概括了实训的主要流程。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本章结构</w:t>
      </w:r>
    </w:p>
    <w:p>
      <w:pPr>
        <w:ind w:firstLine="420"/>
      </w:pPr>
      <w:r>
        <w:t>图9-9概括了本章的主要知识点及其关系，可以作为复习时的索引。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