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 xml:space="preserve"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是否适合自动化”的一列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-3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表格数据转换为JSON并进入接口的过程（示意）</w:t>
      </w:r>
    </w:p>
    <w:p>
      <w:pPr>
        <w:ind w:firstLine="420"/>
      </w:pPr>
      <w:r>
        <w:t>图11-4展示了从表格导出到写入结果的完整过程。可以看到，每一次数据交换都经历了格式转换与检查两个环节，任何一环出现问题，都应当在日志中留下记录。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-5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实训可以按照图11-6所示的流程进行。与前面的实训一样，这一顺序不宜颠倒。若先搭建完成再考虑校验与确认，常见的结果是流程已经在真实数据上运行，错误的结果已经产生，再补救往往十分困难。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