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　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导入：一张支出表，三种图怎么选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财务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　小何准备期末汇报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支出合计7200元，分为房租、采购、广告、差旅、行政、运费六类。财务助理小周需要向股东说明“钱主要花在哪里”。她同样面临选图问题：类别有六个，其中行政与运费占比都很小。她先尝试用饼图，却发现两块很细的扇形难以区分，于是改用柱状图（图10-5）。类别数量与占比大小，决定了图表的形式，这与校园线中的判断一致。</w:t>
      </w:r>
    </w:p>
    <w:p>
      <w:pPr>
        <w:ind w:firstLine="0"/>
      </w:pPr>
    </w:p>
    <w:p>
      <w:pPr>
        <w:pStyle w:val="Heading3"/>
      </w:pPr>
      <w:r>
        <w:t>一、图表的任务是回答一个问题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　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二、类别数量与饼图的边界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三、图表与数据口径的对应关系</w:t>
      </w:r>
    </w:p>
    <w:p>
      <w:r>
        <w:rPr>
          <w:rFonts w:ascii="Times New Roman" w:hAnsi="Times New Roman" w:eastAsia="宋体" w:cs="Times New Roman"/>
          <w:b w:val="0"/>
          <w:sz w:val="24"/>
        </w:rPr>
        <w:t>同一笔资金，在不同口径下可能得出不同的图表结论。以收入为例，按实际到账统计，只有已经进入账户的款项才会计入；按应收统计，则包括已经承诺但尚未到账的部分。两种口径下画出的收入饼图，各部分占比可能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情况类似。按实际付款统计，只有已经支付的金额才进入图表；如果把已经签订但尚未付款的采购计入，图中的支出结构就会发生变化。项目9已经说明，结余不等于余额，收入与支出的口径必须与图表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画图之前应先在数据表的标题栏写明口径，例如“支出（按实际付款统计）”。这一行字看似简单，却能防止读者把不同口径的数字混在一起比较。当AI帮助选图时，也应把口径一并告诉它，否则它无法判断图表是否合理。</w:t>
      </w:r>
    </w:p>
    <w:p>
      <w:pPr>
        <w:pStyle w:val="Heading3"/>
      </w:pPr>
      <w:r>
        <w:t>【拓展】 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550558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　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59510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　星空读书会支出构成饼图（数据来源：星空读书会本学期支出明细，合计1788元）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2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　青禾文具10月支出类别柱状图（合计7200元）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0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　星空读书会9月前半月余额变化（单位：元）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为了理解图表类型的差异，可以把青禾文具10月的支出数据画成三种图，观察读者得到的信息有何不同。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种画法是柱状图。各类支出按金额从高到低排列，读者能立即看出房租与采购是两大主要项目，广告居中，差旅、行政和运费依次递减。柱状图的优势在于，它不要求各部分相加为整体，也不限制类别数量，适合回答“哪一类多”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种画法是饼图。读者能看出房租约占四成，采购约占三成，两者合计超过七成。但对于行政（3.6%）和运费（1.7%），扇形已经非常细小，难以区分二者孰大孰小。饼图的优势在于突出整体结构，劣势在于类别之间的细微差别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第三种画法是折线图。由于六个类别之间并不存在时间顺序，把它们连成折线，会让读者误以为存在某种先后或趋势关系。这说明，折线图的使用前提是横轴必须具有时间或其他连续的顺序。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由此可以得出结论：同一组数据，图表类型决定了读者能看到什么。选图时，应先明确要回答的问题，再对照图表的适用条件，而不是凭个人偏好或软件默认选项做决定。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思政园地：选图要忠于数据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中小结中，宣传组想把“茶歇”单独拉出来说明，因为它是最大的一项支出。组员小何提出一个办法：把印刷材料、场地租用、活动道具和宣传海报四项拆成很多细小的类别，每一项都只占很小的比例，这样饼图中的茶歇就成了“最大的一块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另一位同学提醒：这种画法没有改变数据，但读者只会看到最大的扇形，不会注意到另外四项合计1268元（468加300加290加210），是茶歇520元的2.4倍多。拆分类别如果是为了让读者得出错误的判断，就不是图表的正当用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老板准备在股东会上展示10月支出结构，希望财务助理小周把房租的颜色改为浅灰、放在最后一块，因为房租占比41.7%，“看起来太扎眼”。小周回答：图表的作用是让股东看清结构，而不是回避问题。她保留了房租醒目的颜色，并在图注中写明房租为3000元，占支出总额7200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小周想让人工智能帮她美化图表，她向某AI大模型输入提示词：“请把青禾文具10月支出做成一张最美观的饼图。”AI回复：“建议将支出细分为十余个细项，并使用渐变色，使图面更丰富。”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条建议的问题在于，细分后房租与采购仍是最大的两块，但读者需要在十几个小扇形之间比较，很难再看出“哪一项最重要”。AI大模型生成的内容是根据概率组合出来的语言，它擅长让图看上去“完整”，却不了解财务报告的目的。人工智能只能提供候选方案，判断图表是否如实，仍然需要财务人员自己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小何的拆分方法与AI建议的“细分”，分别会使读者产生哪一种误解？两者有什么相同之处？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如果AI大模型推荐的图表“更美观”，但会弱化重要支出，你会如何处理？请写下你的理由。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在你使用人工智能完成的材料中，哪些地方可能存在“美化”数据的倾向？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图表的美观与可信并不矛盾，但当两者发生冲突时，应当以可信为先。选图的出发点，是让读者看清数据，而不是让读者看到我们希望他们看到的内容。AIGC工具可以在几秒钟内生成多种图表方案，效率越高，人工核对就越不能省略。财务人员对数据呈现负有责任，这种责任不因图表由AI生成而减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选图前先写下：“我希望读者得出什么判断？”再核对图中的数据是否支持这一判断。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不对重要项目使用淡化、隐藏或拆分的方法；如果必须合并类别，应在图注中写明合并规则。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使用AI大模型时，把“不得弱化重要数据”写入提示词，并保留每一类的金额标注，便于读者核对。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4. AI使用承诺：凡由人工智能生成的图表，都必须与原始数据逐项核对，并在图注中注明“图表方案由AI大模型辅助生成，已人工核对”。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图中各项金额之和与原始表格一致；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没有为突出某一项而改变类别划分；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提示词中已写明数据口径，AI回复中的每一处改动都有依据；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图注已写明数据来源、口径和AI辅助情况。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1）图表类型由要回答的问题决定：比较大小用柱状图，说明占比用饼图（类别不超过6块），展示变化用折线图（横轴须有时间顺序）。</w:t>
      </w:r>
    </w:p>
    <w:p>
      <w:r>
        <w:rPr>
          <w:rFonts w:ascii="Times New Roman" w:hAnsi="Times New Roman" w:eastAsia="宋体" w:cs="Times New Roman"/>
          <w:b w:val="0"/>
          <w:sz w:val="24"/>
        </w:rPr>
        <w:t>2）选图还要看口径：收入按实际到账、支出按实际付款，图表标题或图注应写明口径。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3）AI可以提供候选方案，但推荐理由需要人工核对，最终选择应服务于数据的如实呈现。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导入：收入差距，看上去很大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收入11750元，支出7200元，结余4550元。小周想把收入与支出画在同一张图中。这里同样要检查纵轴：如果纵轴从收入附近开始，支出的柱子会显得很矮，结余看起来像“几乎用光了收入”；纵轴从零开始，两者的比例关系才真实可见。这与校园线的收入对比是同一个道理。</w:t>
      </w:r>
    </w:p>
    <w:p>
      <w:pPr>
        <w:ind w:firstLine="0"/>
      </w:pPr>
    </w:p>
    <w:p>
      <w:pPr>
        <w:pStyle w:val="Heading3"/>
      </w:pPr>
      <w:r>
        <w:t>一、坐标轴与比例尺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　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二、数字的格式与颜色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三、折线图的纵轴选择</w:t>
      </w:r>
    </w:p>
    <w:p>
      <w:r>
        <w:rPr>
          <w:rFonts w:ascii="Times New Roman" w:hAnsi="Times New Roman" w:eastAsia="宋体" w:cs="Times New Roman"/>
          <w:b w:val="0"/>
          <w:sz w:val="24"/>
        </w:rPr>
        <w:t>图10-6中的9月前半月余额数据，可以用来练习坐标轴的综合设置。原始数据显示：9月1日余额1200元，9月3日升至1500元，此后逐日回落，9月8日降至1194元，9月12日回升至1494元。全部数据的最高值与最低值相差306元，这一差距是读者最关心的信息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如果纵轴从1100元开始，306元的差距会占据图形的大半高度，读者很容易认为余额“大起大落”。如果纵轴从0开始，同样的差距只占图形高度的约六分之一，读者会感到余额相对平稳。两种画法都没有改变数据，区别在于读者接收到的判断。因此，在折线图的纵轴设置中，既要保证刻度清楚，也要明确说明图表表达的重点是绝对水平还是波动幅度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这类余额数据，较稳妥的做法是：纵轴从0开始，横轴按日期顺序排列，并在图注中注明数据的统计时间与口径，例如“账面余额，按日期记录”。这样，读者既能看到余额的绝对水平，也能看出变化的方向。</w:t>
      </w:r>
    </w:p>
    <w:p>
      <w:pPr>
        <w:pStyle w:val="Heading3"/>
      </w:pPr>
      <w:r>
        <w:t>【拓展】 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【拓展】 从默认设置到自定义设置</w:t>
      </w:r>
    </w:p>
    <w:p>
      <w:r>
        <w:rPr>
          <w:rFonts w:ascii="Times New Roman" w:hAnsi="Times New Roman" w:eastAsia="宋体" w:cs="Times New Roman"/>
          <w:b w:val="0"/>
          <w:sz w:val="24"/>
        </w:rPr>
        <w:t>绘图软件的默认设置是为通用场景准备的，并不针对某一份财务报告。默认的纵轴范围、刻度间隔、颜色和字体，常常需要根据读者的习惯进行调整。以柱状图为例，软件会根据数据的最小值自动确定纵轴的起点，这正是图10-7中出现截断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自定义设置的基本步骤是：第一，确定纵轴的最小值与最大值，柱状图的最小值应为0；第二，选择刻度间隔，使刻度数量在四到六个之间，便于读者估读；第三，统一数字格式，金额加千分位，比例保留一位小数；第四，检查标题、单位和图注是否齐全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使用AI生成的代码，可以要求它把上述设置写成显式参数，而不是依赖默认值。例如在代码中直接写明纵轴的下限，这样即使数据发生变化，图表的基本规则也不会被改变。这种做法可以减少因数据更新而产生的误导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她运行代码后，发现AI生成的第一版把纵轴下限设为2000，图中纵轴因此从2000开始。于是她追加指令：“请把纵轴下限设为0。”修改后的图形与原来的截然不同。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为了说明两种画法的区别，小何把两张图放在一起比较：左侧为纵轴从2000开始的图，右侧为纵轴从0开始的图。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3184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　截断纵轴与完整纵轴的对比（收入预算2100元，实际2040元）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按照数据计算，实际收入比预算少60元，差额占预算的2.9%。这一比例并不大。但在截断纵轴的图中，两根柱子的高度差看上去十分悬殊。这说明，图表的视觉效果与真实差距可能相差很远。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思政园地：坐标轴要如实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向学校申请活动经费时，负责人制作了一张收入预算与实际对比的柱状图。为了让两根柱子更“有对比感”，他把纵轴起点设为2000元，图中2040元的柱子只有2100元柱子高度的四成左右。汇报时他说：“收入基本完成预算，差距很大。”同学们看图后，对“基本完成”的说法产生了不同理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实际的情况是：收入只比预算少60元，差额占预算的2.9%。坐标轴的起点改变了画面，并没有改变数字，但读者依靠画面做判断。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年度简报中，小周最初制作的图表用纵轴从7000元开始的柱状图展示10月收入11750元与支出7200元。股东看后问：“收入是不是远超支出？”小周意识到，这张图会让股东高估结余的规模。她把纵轴改为从0开始，两根柱子的实际关系随即清楚：收入约为支出的1.6倍，结余为4550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请一个AI大模型生成绘图代码，提示词是：“请用Python绘制柱状图，比较收入预算2100元与实际2040元，突出两者差异。”生成的代码中，AI设置了纵轴下限为2000，代码注释只写着“突出差异”，没有说明这样做会放大差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说明，人工智能生成的代码可能包含“看似合理”的设置。词元式的生成过程只能保证语句通顺，不能保证图表的比例关系如实。使用AIGC工具绘图时，财务人员需要把每一项参数读懂，而不是只看图形是否生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截断纵轴在什么情况下可以使用？如果使用，应当如何提醒读者？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你认为“突出差异”这一提示词存在什么问题？请改写一个既能说明情况、又不误导读者的提示词。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当AI大模型给出的代码与你的判断不一致时，你会如何确认哪一方是对的？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坐标轴是读者判断的依据。把纵轴拉到一个不合适的起点，是一种“用画面说话”的方式，看似在描述数据，实际上在引导结论。使用人工智能绘图时，技术可以提高效率，却不能替代客观的判断。尊重读者自己做判断的权利，是财务工作者应当坚持的基本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柱状图的纵轴从零开始；提示词中应明确写出“纵轴从0开始”，不依赖AI的默认设置。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确有需要截断纵轴时，在图上用明显符号标注“纵轴不从零开始”，并在图注中给出真实比例，例如“实际收入为支出的1.6倍”。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AI使用承诺：对人工智能生成的代码，逐行检查坐标轴、单位和数据来源的设置，运行后再与原始数据核对。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柱状图纵轴从零开始，或已明确标注截断；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AI生成代码中的参数均已读懂并确认；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图中的比例关系与数字计算的结果一致；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读者仅凭图表得到的判断，与数字所表达的判断相同。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1）柱状图的纵轴应从零开始；截断纵轴会改变读者的比例判断，使用时必须明确标注。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2）每张图都应具备标题、单位、数据来源与口径，数字格式前后统一。</w:t>
      </w:r>
    </w:p>
    <w:p>
      <w:r>
        <w:rPr>
          <w:rFonts w:ascii="Times New Roman" w:hAnsi="Times New Roman" w:eastAsia="宋体" w:cs="Times New Roman"/>
          <w:b w:val="0"/>
          <w:sz w:val="24"/>
        </w:rPr>
        <w:t>3）使用AI生成代码时，应显式设置坐标轴参数并运行核对，不依赖软件的默认设置。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导入：一句“支出很多”够不够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结余4550元，结余率38.7%（收入11750元，支出7200元）。小周要在月度简报中写一句结论。她的第一稿是“青禾10月经营状况很好”。这句话缺少数字，也没有说明结余是收入减去支出，而不是账户余额。她按照校园线的做法，补充了具体数字与口径，改写为“10月结余4550元，即收入11750元减去支出7200元（按实际到账与实际付款统计）”。</w:t>
      </w:r>
    </w:p>
    <w:p>
      <w:pPr>
        <w:ind w:firstLine="0"/>
      </w:pPr>
    </w:p>
    <w:p>
      <w:pPr>
        <w:pStyle w:val="Heading3"/>
      </w:pPr>
      <w:r>
        <w:t>一、结论句的三个要素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　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二、标题写结论，还是写主题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三、汇报稿的结论排版</w:t>
      </w:r>
    </w:p>
    <w:p>
      <w:r>
        <w:rPr>
          <w:rFonts w:ascii="Times New Roman" w:hAnsi="Times New Roman" w:eastAsia="宋体" w:cs="Times New Roman"/>
          <w:b w:val="0"/>
          <w:sz w:val="24"/>
        </w:rPr>
        <w:t>当多张图表出现在同一份汇报中时，结论的排版同样影响阅读效果。小何参照表10-4，为汇报稿的每一张图表设置了统一的三行结构：图表本身、一句结论、数据来源与口径。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　汇报稿中图表结论的三行结构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图表与图注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图10-4　星空读书会支出构成饼图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图注说明图表内容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数字、比较对象与口径齐全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数据来源：本学期支出明细，合计1788元；按实际付款统计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便于读者核实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这种结构的好处在于，读者即使只看结论句，也能知道数据来自哪里；即使只看图表，也能找到对应的结论。两者相互印证，汇报的可信度随之提高。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小何还发现，结论句的长度需要控制。一句结论最好不超过两行，超过时应拆分为两句：一句写结果，一句写口径。过长的句子会让读者失去阅读耐心，也容易遗漏关键数字。</w:t>
      </w:r>
    </w:p>
    <w:p>
      <w:pPr>
        <w:pStyle w:val="Heading3"/>
      </w:pPr>
      <w:r>
        <w:t>【拓展】 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【拓展】 AI文案的语气与责任</w:t>
      </w:r>
    </w:p>
    <w:p>
      <w:r>
        <w:rPr>
          <w:rFonts w:ascii="Times New Roman" w:hAnsi="Times New Roman" w:eastAsia="宋体" w:cs="Times New Roman"/>
          <w:b w:val="0"/>
          <w:sz w:val="24"/>
        </w:rPr>
        <w:t>与数字相比，文字更容易被读者记住，也更容易被误解。AI生成的文案往往语气流畅、判断明确，这既是优点，也是风险。一句“运行良好”“明显改善”的表述，读起来很有说服力，但如果缺少数字支持，就只是一种评价。</w:t>
      </w:r>
    </w:p>
    <w:p>
      <w:r>
        <w:rPr>
          <w:rFonts w:ascii="Times New Roman" w:hAnsi="Times New Roman" w:eastAsia="宋体" w:cs="Times New Roman"/>
          <w:b w:val="0"/>
          <w:sz w:val="24"/>
        </w:rPr>
        <w:t>财务表达应当区分三类语句。第一类是事实，即可以用数字核实的内容，例如“支出实际1788元”；第二类是比较，即与预算、与上期或与其他对象的对照，例如“比预算少52元”；第三类是判断，即基于事实作出的评价，例如“支出控制在预算之内”。三类语句都可以出现在汇报中，但判断必须建立在前两类之上。</w:t>
      </w:r>
    </w:p>
    <w:p>
      <w:r>
        <w:rPr>
          <w:rFonts w:ascii="Times New Roman" w:hAnsi="Times New Roman" w:eastAsia="宋体" w:cs="Times New Roman"/>
          <w:b w:val="0"/>
          <w:sz w:val="24"/>
        </w:rPr>
        <w:t>作为使用者，财务人员对AI生成的每一句话负有责任。即使文字是由AI起草的，最终署名的人仍需要对数字和判断负责。因此，在把AI文案放入正式材料之前，应当逐句核对，并删除任何无法追溯到数据的表述。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　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第三，图10-6：星空读书会9月前半月余额在1194元至1500元之间波动；9月3日至8日连续下降，9月12日回升至1494元。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思政园地：结论要有出处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某社团在学期末的财务公示中写道：“本学期资金运行良好，各项支出合理。”公示中没有列出收入、支出与余额的具体数字，也没有说明与预算或上期相比的情况。社员提出疑问：“良好”的依据是什么？负责人只能事后补充数字，公示的可信度受到了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简报草稿中，有一句由AI大模型生成的话：“10月利润大幅增长，经营状况明显改善。”小周查阅记录后发现，简报中没有9月的利润数据，无法说明“增长”，更无法说明“大幅”。她删去了这两处判断，改写为：“10月结余4550元（收入11750元减去支出7200元，按实际到账与实际付款统计），暂无上月结余数据可供比较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小周向人工智能工具输入提示词：“请为图10-4至图10-6各写一句有吸引力的结论。”AI回复：“星空读书会支出控制成效显著，茶歇与印刷大幅拉动了开支；青禾文具经营状况持续向好。”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读起来流畅，却有三处问题：“成效显著”没有比较对象；“大幅拉动”没有对应的上期数据；“持续向好”超出了三张图的范围。大模型在生成文字时按词元逐个预测，语句越流畅，越容易让人忽视其中缺少依据的判断。因此，AIGC文本的可读性，不能替代事实核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为什么“运行良好”这样的判断，即使写得很肯定，也很难被核实？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当比较数据不完整时，是应该保留判断，还是应该如实说明缺少什么？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人工智能生成的形容词（如“显著”“大幅”“持续”）通常来自哪里？你会如何检查它们？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结论是对数据的概括，概括必须有依据。没有数字、没有比较对象、没有口径的判断，只是一种印象。说“暂无比较数据”并不丢脸，反而体现了实事求是的态度。在人工智能辅助写作越来越普遍的今天，诚实地标明信息的边界，是对读者最基本的尊重，也是财务人员不可替代的职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每一句判断旁边，都要有对应的数字或比较对象。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缺少比较数据时，明确写出“暂无比较数据”，不用模糊的形容词替代。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AI使用承诺：对大模型生成的每个形容词逐一核对，找不到数字来源的，一律删除，并在文末注明“文字由AI大模型辅助生成，已逐句核对”。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每个判断词（如“良好”“增长”“显著”）都有数字支撑；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比较对象和统计口径已写明；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缺少的数据已经如实说明；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提示词与AI回复已保存，便于追溯。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1）一句有效的结论包含具体数字、比较对象和口径说明，并与图表内容保持一致。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2）汇报中图表、结论与数据来源应相互印证；缺少比较数据时，应如实说明。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3）AI提炼的结论需逐句核对数字，删除无法追溯到数据的判断词。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本项目围绕“从一张图表说起”展开，学习了图表呈现的三个环节：选对图表、做出图表、一两句话讲清结论。表10-5归纳了三个任务的核心概念、AI用途和检查要点。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表10-5　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　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财务数据（见表10-6）。假设你是财务小组成员，需要为一次联合汇报制作一份图表简报。简报中的图表与结论，允许使用人工智能辅助完成，但每一步都要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表10-6　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茶歇520、印刷468、场地300、道具290、海报210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合计1788，按实际付款统计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星空读书会9月余额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9月1日1200，9月3日1500，9月5日1344，9月8日1194，9月12日1494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账面余额，按日期记录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房租3000、采购2400、广告880、差旅540、行政260、运费120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合计7200，按实际付款统计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结余为收入减去支出，不等于账户余额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选图（15分）：为星空读书会支出、青禾文具支出、星空读书会9月余额分别选择图表类型，并说明理由。说明中应涉及类别数量、问题类型和时间顺序。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2. 制图（20分）：任选其中两张图制作，要求纵轴设置合理，标题、单位、数据来源与口径齐全。若使用人工智能生成代码，请附上提示词，并说明你对代码参数做了哪些检查。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结论（20分）：为每张图写一句结论，结论中应包含具体数字、比较对象和口径说明。不得使用数据之外的信息，也不得推测原因。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4. AI核对（25分）：使用一个人工智能大模型（请写明模型名称与查询日期）生成一版简报文字。逐句核对后，列出至少两处需要修改的内容，并说明修改的依据。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思政反思（20分）：写一段约200字的文字，说明人工智能在你的简报中起了什么作用，哪一步最需要人工把关，以及你如何避免“看起来正确”的错误结论。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表10-7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选图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图表类型与问题匹配；理由涉及类别数量、问题类型或时间顺序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制图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纵轴设置合理；标题、单位、数据来源与口径齐全；AI代码参数已检查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数字、比较对象、口径三要素齐全；与图表一致；无数据外推断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明确写明AI工具与查询日期；逐句核对；至少两处修改有依据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说明人工智能的作用与局限；把关环节具体；态度诚实、有个人判断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反思题：在使用人工智能生成图表和文字的过程中，哪一个环节最容易被忽略？如果你的简报中已经出现了一个“看起来正确”的错误，你会如何发现并纠正？请结合本项目的一个具体案例回答。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