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2023年，美国一起案件引起了广泛关注。一位律师在提交给法院的法律文件中引用了若干判例，这些判例是他借助生成式AI获得的。法官在核查时发现，这些案件并不存在，于是对律师作出了处罚。</w:t>
      </w:r>
    </w:p>
    <w:p>
      <w:r>
        <w:t>律师并非不懂工具，也并非完全没有核对意识。他的错误在于，把生成的文字当成了检索的结果。AI输出的判例名称、法院名称和日期都写得非常规范，这种规范本身就容易让人放松警惕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以下案例中的人物、单位和数据均为虚构，供课堂讨论使用。课堂使用时，应对真实班级、学校名称和人员信息进行脱敏处理。</w:t>
      </w:r>
    </w:p>
    <w:p>
      <w:r>
        <w:t>2026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