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jc w:val="center"/>
      </w:pPr>
      <w:r>
        <w:rPr>
          <w:b/>
          <w:sz w:val="21"/>
        </w:rPr>
        <w:t>表6-2　公式引用方式的变化（示例）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原公式（位于第11行）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=SUM(B2:B10)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相对引用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复制到第12行后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=SUM(B3:B11)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引用范围随行号自动下移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固定区域的写法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=SUM($B$2:$B$10)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美元符号锁定区域，复制后引用不变</w:t>
            </w:r>
          </w:p>
        </w:tc>
      </w:tr>
    </w:tbl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pPr>
        <w:jc w:val="center"/>
      </w:pPr>
      <w:r>
        <w:rPr>
          <w:b/>
          <w:sz w:val="21"/>
        </w:rPr>
        <w:t>表6-3　AI生成公式的常见错误类型（示例）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引用范围偏差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求和区域少包含最后一行，或新增数据后未扩展范围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核对范围首尾单元格与数据行数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绝对引用与相对引用混用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公式复制后，本应固定的单元格发生偏移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逐个检查公式中的美元符号用法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数据类型问题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看似数字的单元格实际是文本，求和时被忽略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检查单元格格式，统一转换为数值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条件区域与求和区域大小不一致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返回错误值，或得到错误结果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核对两个区域的行数与列数是否一致</w:t>
            </w:r>
          </w:p>
        </w:tc>
      </w:tr>
    </w:tbl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pPr>
        <w:ind w:firstLine="420"/>
      </w:pPr>
      <w:r>
        <w:t>【常见误区】有人认为，公式只要能算出结果，就一定正确。实际上，公式可能只是对了一部分数据。另一种误区是把AI给出的公式直接复制到整张表格中，而不检查它是否适用于当前的表格结构。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数据清洗的主要步骤（示意）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表6-4列出了几类常见异常值及其处理思路。需要强调的是，发现异常值后，应当先判断它的来源，再决定如何处理，而不能因为它影响了平均值，就随意删除。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表6-4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jc w:val="center"/>
      </w:pPr>
      <w:r>
        <w:rPr>
          <w:b/>
          <w:sz w:val="21"/>
        </w:rPr>
        <w:t>表6-5　数据清洗的步骤与记录（示例）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影响行数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原始文件：问卷汇总_原始.xlsx（只读，不修改）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保留原始记录，便于复核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生成副本：问卷汇总_清洗.xlsx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所有清洗均在副本中进行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删除完全重复的记录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提交时间与内容完全相同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统一日期格式为“年-月-日”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原表存在三种写法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全角数字转为半角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求和公式无法识别全角数字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标记异常值，待核对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核对原始问卷后：1处为录入错误，已更正；2处为真实记录，予以保留并在报告中说明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pPr>
        <w:ind w:firstLine="420"/>
      </w:pPr>
      <w:r>
        <w:t>【常见误区】有人认为，删除异常值可以让结果更加合理。但如果异常值是真实存在的，删除它就等于改变了研究对象。另一种误区是直接在原始文件上修改，导致无法追溯哪些数据被改动过。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数据分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图6-5　小组讨论图表的选择（卡通示意）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-6给出了一个简单的选择思路，表6-6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根据分析目的选择图表（示意）</w:t>
      </w:r>
    </w:p>
    <w:p>
      <w:pPr>
        <w:jc w:val="center"/>
      </w:pPr>
      <w:r>
        <w:rPr>
          <w:b/>
          <w:sz w:val="21"/>
        </w:rPr>
        <w:t>表6-6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jc w:val="center"/>
      </w:pPr>
      <w:r>
        <w:rPr>
          <w:b/>
          <w:sz w:val="21"/>
        </w:rPr>
        <w:t>表6-7　常见图表错误与改进方法（示例）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改进方法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用饼图表示很多类别的比例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扇形细小，难以比较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改用排序后的条形图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为图形加上三维效果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前景部分因透视显得更大，改变了比例判断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改用二维图形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使用双纵轴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刻度可任意调整，容易制造虚假的相关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说明两个轴的含义，避免据此推断因果</w:t>
            </w:r>
          </w:p>
        </w:tc>
      </w:tr>
    </w:tbl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pPr>
        <w:ind w:firstLine="420"/>
      </w:pPr>
      <w:r>
        <w:t>【常见误区】有人认为，图表越花哨，越能吸引读者。实际上，装饰过多的图表会分散注意力，使读者难以看清真正的比较。另一种误区是不加思考地使用饼图，而不考虑类别的数量和比例是否适合。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-8列出了几个常用指标的核验方法。</w:t>
      </w:r>
    </w:p>
    <w:p>
      <w:pPr>
        <w:jc w:val="center"/>
      </w:pPr>
      <w:r>
        <w:rPr>
          <w:b/>
          <w:sz w:val="21"/>
        </w:rPr>
        <w:t>表6-8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-7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结果核验的主要步骤（示意）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jc w:val="center"/>
      </w:pPr>
      <w:r>
        <w:rPr>
          <w:b/>
          <w:sz w:val="21"/>
        </w:rPr>
        <w:t>表6-9　汇总结果与手工结果的对账（示例）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核对项目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软件结果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手工结果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社区A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社区B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社区C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社区D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各社区合计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明细表有效记录数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小组在统计班级测验成绩后，发现平均分明显高于预期。组长认为可能是题目偏简单，想直接写进报告。组员复算时发现，有一位同学的成绩被误录为满分。小组没有回避这一结果，而是回到原始试卷核对、更正数据，并在报告中说明更正的原因以及结论的变化。</w:t>
      </w:r>
    </w:p>
    <w:p>
      <w:pPr>
        <w:ind w:firstLine="420"/>
      </w:pPr>
      <w:r>
        <w:t>点题：结果核验的目的，不是让数字看上去合理，而是让数字经得起重新计算。发现错误时主动更正并说明来龙去脉，比让错误结论留在报告中更值得信任。这既是数据工作的基本规范，也是对同伴和读者的诚实。</w:t>
      </w:r>
    </w:p>
    <w:p>
      <w:pPr>
        <w:ind w:firstLine="420"/>
      </w:pPr>
      <w:r>
        <w:t>【常见误区】有人认为，只要用软件计算，结果就一定准确。但软件只是执行指令，指令错误，结果也会错误。另一种误区是只报告平均值，而不说明数据的分布，使读者无法判断结果的可靠程度。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-10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表6-10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数据分析实训的主要流程（示意）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实训的评价可以参考表6-11所示的量规。评价不仅关注报告的数字是否正确，也关注过程是否可以被复核，以及结论是否与数据相符。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表6-11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-10）、一张图表（附选择理由）、一份结果核验记录（表6-8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图6-10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