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第9章</w:t>
      </w:r>
    </w:p>
    <w:p>
      <w:pPr>
        <w:pStyle w:val="Heading1"/>
      </w:pPr>
      <w:r>
        <w:t>第9章　创意与项目设计</w:t>
      </w:r>
    </w:p>
    <w:p>
      <w:pPr>
        <w:ind w:firstLine="420"/>
      </w:pPr>
      <w:r>
        <w:t>创意是把已有的知识、素材与工具组合成新东西的能力。在学习与工作中，我们经常需要为一场活动设计宣传，为一个课题设计展示方式，或为一项服务设计界面。AI工具可以在很短的时间内提供大量想法、草图与代码，这极大地扩展了创意的起点。但创意并不等于随意。一个好的创意项目，需要明确的目标、可以检验的方案、清楚的素材来源，以及来自真实受众的反馈。缺少这些，即使作品看起来新颖，也很难真正解决问题。</w:t>
      </w:r>
    </w:p>
    <w:p>
      <w:pPr>
        <w:ind w:firstLine="420"/>
      </w:pPr>
      <w:r>
        <w:t>本章要解决的问题是：如何借助AI工具进行头脑风暴，并用统一的标准比较方案；如何判断素材的版权与许可，并做出正确的标注；如何用HTML与CSS制作一个个人作品网页；如何通过受众测试发现问题，并有依据地进行迭代修改。本章的内容分为五节：第一节讨论头脑风暴与方案对比；第二节讨论版权、许可与标注；第三节讨论HTML与CSS的基本结构，以及个人作品网页的制作；第四节讨论受众测试与迭代修改；第五节通过实训，完成一份创意作品网页与说明。</w:t>
      </w:r>
    </w:p>
    <w:p>
      <w:pPr>
        <w:ind w:firstLine="420"/>
      </w:pPr>
      <w:r>
        <w:t>本章延续小何的经历。她所在的环保社团准备在校园活动结束后，做一个网页版的垃圾分类宣传作品集，供同学随时查阅。这一任务要求她同时考虑创意、版权和技术三方面的问题。她希望借助AI工具快速得到想法和代码，但也清楚，作品最终是否有效，取决于她能否说清每一个选择的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例会上，大家提出了许多想法：有人建议做一个动画短片，有人建议做互动问答，也有人想做一组海报并配上说明。小何请AI工具帮忙整理这些想法，它很快列出了十几个方向，并附上了简短的描述。她注意到，其中有几个想法非常相似，而有的想法在现有的时间与技术条件下很难完成。于是她把想法分组，归并为三个方向，并决定用统一的标准进行比较。</w:t>
      </w:r>
    </w:p>
    <w:p>
      <w:pPr>
        <w:ind w:firstLine="420"/>
      </w:pPr>
      <w:r>
        <w:t>确定方案之后，她需要为网页寻找背景图。她在网络上找到一张很合适的插画，却发现页面上没有任何关于作者与使用条件的说明。她没有直接使用，而是先查找了这张图的来源，最终选择了一张明确标明许可条件的素材，并在作品中写明了作者与许可类型。图9-1概括了小何这次创意项目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图9-1　小何完成创意项目的主要过程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制作了一组校园活动的宣传网页，页面中的背景图来自一个未标注许可的网站。活动结束后，图片的原作者发现了这一使用，并要求删除。该同学在致歉后删除了网页中的图片，并补充了素材来源的说明表。</w:t>
      </w:r>
    </w:p>
    <w:p>
      <w:pPr>
        <w:ind w:firstLine="420"/>
      </w:pPr>
      <w:r>
        <w:t>点题：创意的价值，建立在尊重他人劳动的基础上。作品中的每一份素材，都可能凝聚着他人的时间与心血。使用之前先弄清楚权利状况，并如实标注来源，既是对原作者的尊重，也是创作者自身信誉的保障。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知识目标：了解头脑风暴的基本规则与方案评估的常用方法；理解著作权的基本概念，知道公开许可协议的常见类型及其要求；了解HTML的文档结构与CSS的基本语法；理解受众测试的目的与基本方法。</w:t>
      </w:r>
    </w:p>
    <w:p>
      <w:pPr>
        <w:ind w:firstLine="420"/>
      </w:pPr>
      <w:r>
        <w:t>能力目标：能够组织一次有效的头脑风暴，并用统一的标准比较方案；能够判断一项素材是否可以使用，并写出规范的标注；能够编写并修改简单的HTML与CSS代码，制作个人作品网页；能够设计并实施一次简单的受众测试，并根据测试结果确定修改的优先级。</w:t>
      </w:r>
    </w:p>
    <w:p>
      <w:pPr>
        <w:ind w:firstLine="420"/>
      </w:pPr>
      <w:r>
        <w:t>素养目标：尊重他人的知识产权，不随意使用来源不明的素材；如实说明AI参与创作的环节；在评价方案时坚持证据优先，不以个人偏好代替判断；以受众为中心，尊重测试者的时间与感受。</w:t>
      </w:r>
    </w:p>
    <w:p>
      <w:pPr>
        <w:pStyle w:val="Heading2"/>
      </w:pPr>
      <w:r>
        <w:t>9.1 头脑风暴与方案对比：先求数量，再求质量</w:t>
      </w:r>
    </w:p>
    <w:p>
      <w:pPr>
        <w:ind w:firstLine="420"/>
      </w:pPr>
      <w:r>
        <w:t>【案例续】社团的讨论持续了两次例会。第一次会议收集了十二个想法，第二次会议把它们归并为三个方向：海报与说明、互动问答网页，以及视频为主的网页。小何提议，用同一套标准对三个方向进行打分，再决定做哪一个。大家同意了这个建议，但在如何打分上又产生了分歧，最终他们把标准写在了黑板上，才开始讨论。</w:t>
      </w:r>
    </w:p>
    <w:p>
      <w:pPr>
        <w:ind w:firstLine="420"/>
      </w:pPr>
      <w:r>
        <w:t>头脑风暴是一种以数量为先的发散方法。它的基本规则是：先尽可能多地提出想法，暂时不评价，不否定别人的想法；允许在别人的想法上延伸；记录每一个想法及其来源。这些规则的目的，是让团队先打开思路，避免过早地把可能有价值的想法扼杀在萌芽状态。在这一阶段，AI工具可以作为补充，它能迅速给出大量方向，帮助团队跳出固有的思路。但AI给出的想法同样需要被记录与检验，而不是直接接受。</w:t>
      </w:r>
    </w:p>
    <w:p>
      <w:pPr>
        <w:ind w:firstLine="420"/>
      </w:pPr>
      <w:r>
        <w:t>发散之后，需要进行收敛：把相似的想法合并，把它们归纳为少数几个方向。收敛的关键在于说清楚合并的理由。例如，“动画短片”与“视频为主的网页”本质上都是以视频传递信息，可以归为一类。图9-2概括了从发散、收敛到评估的三个阶段，以及每个阶段应当保留的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散收敛评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图9-2　头脑风暴的三个阶段与记录要求</w:t>
      </w:r>
    </w:p>
    <w:p>
      <w:pPr>
        <w:ind w:firstLine="420"/>
      </w:pPr>
      <w:r>
        <w:t>评估的关键，是事先确定标准。常见的标准包括：是否符合项目目标；在现有时间与技术条件下能否完成；版权与隐私等方面的风险是否可控；目标受众是否可能感兴趣。每项标准可以用一至五分进行评价，并写明每一个分数的含义。例如，“可实现性”打五分，意味着团队已有相应的技能，并且在规定时间内有足够的时间完成；打一分则意味着需要学习大量新技能，或依赖外部资源。只有分数的含义清楚，不同成员的评分才能进行比较。表9-1给出了小何小组的评分结果。</w:t>
      </w:r>
    </w:p>
    <w:p>
      <w:pPr>
        <w:jc w:val="center"/>
      </w:pPr>
      <w:r>
        <w:rPr>
          <w:b/>
          <w:sz w:val="21"/>
        </w:rPr>
        <w:t>表9-1　三个候选方案的评分（示例，每项1至5分）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目标匹配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可实现性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版权风险（分越高越安全）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受众吸引力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合计（满分20）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方案A：海报式单页网页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方案B：互动问答网页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16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方案C：视频为主的网页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b w:val="0"/>
                <w:sz w:val="20"/>
              </w:rPr>
              <w:t>14</w:t>
            </w:r>
          </w:p>
        </w:tc>
      </w:tr>
    </w:tbl>
    <w:p/>
    <w:p>
      <w:pPr>
        <w:ind w:firstLine="420"/>
      </w:pPr>
      <w:r>
        <w:t>表中方案A与方案B合计相同，这在实际的讨论中非常常见。此时不应简单地投票决定，而应回到目标本身进行讨论：本次活动最希望传递的是规则，还是引发讨论？如果是前者，方案A更直接；如果是后者，方案B更有价值。如果争议仍无法解决，可以设计一个小范围的问卷，或请几位同学试看两个原型，用证据来代替猜测。</w:t>
      </w:r>
    </w:p>
    <w:p>
      <w:pPr>
        <w:ind w:firstLine="420"/>
      </w:pPr>
      <w:r>
        <w:t>需要注意的是，评分表只是帮助思考的工具，它不能代替判断。分数本身带有主观性，尤其是“受众吸引力”一项，往往依赖于对受众的理解。因此，评分之后应当记录每一个分数的依据，例如“受众吸引力打四分，依据是上学期同类活动中互动环节的参与度较高”。有依据的评分，才能在之后的讨论中被检验和修正。</w:t>
      </w:r>
    </w:p>
    <w:p>
      <w:r>
        <w:rPr>
          <w:b/>
        </w:rPr>
        <w:t>创意与AI工具的配合</w:t>
      </w:r>
    </w:p>
    <w:p>
      <w:pPr>
        <w:ind w:firstLine="420"/>
      </w:pPr>
      <w:r>
        <w:t>AI工具在创意阶段的作用主要有三点。第一，扩展思路，即列出不同角度的想法，帮助团队发现自己没有考虑到的方向。第二，快速原型，即把一个想法转化为粗略的草图或文字框架，使团队能够尽早讨论。第三，整理记录，即把讨论的要点归纳为表格或提纲。但AI也容易给出看似合理却缺乏依据的建议，或者在没有说明的情况下假定了不存在的条件。因此，使用者应当把AI的输出视为待检验的候选，而不是最终的决定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案例：某团队在策划一场宣传活动时，把竞争对手的活动方案几乎原样搬到了自己的方案中，只替换了名称与图片。评审在看到两份方案的相似之处后提出质疑，团队承认了借鉴的过度，并重新设计了核心环节。</w:t>
      </w:r>
    </w:p>
    <w:p>
      <w:pPr>
        <w:ind w:firstLine="420"/>
      </w:pPr>
      <w:r>
        <w:t>点题：借鉴是创作的常见方式，但借鉴与复制之间有清楚的界线。在使用他人的思路之前，应当先想清楚自己的贡献是什么，并把借鉴的来源如实说明。原创的部分越明确，作品的价值就越清楚。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头脑风暴的想法越怪，就越有创意。实际上，创意的价值在于解决问题，而不在于新奇。一个想法是否有价值，需要放在目标和条件之中评估。另一种误区是把评分表当作决策的全部依据，忽略了评分背后的假设。如果分数的依据不清楚，评分再精确，也只是数字上的精确。</w:t>
      </w:r>
    </w:p>
    <w:p>
      <w:pPr>
        <w:ind w:firstLine="420"/>
      </w:pPr>
      <w:r>
        <w:t>【练习】请就一个你所关心的主题组织一次十分钟的头脑风暴，要求至少提出十个想法。之后把想法归并为三个方向，并为每个方向设计三项评估标准，写出每项标准的一至五分含义。</w:t>
      </w:r>
    </w:p>
    <w:p>
      <w:r>
        <w:rPr>
          <w:b/>
        </w:rPr>
        <w:t>头脑风暴记录表</w:t>
      </w:r>
    </w:p>
    <w:p>
      <w:pPr>
        <w:ind w:firstLine="420"/>
      </w:pPr>
      <w:r>
        <w:t>为了让发散与收敛的过程可以追溯，可以用一张记录表保存每一个想法。表中可以包括编号、想法的简述、来源（个人提出、小组讨论或AI工具提出）、归并去向以及保留或舍弃的理由。来源一栏尤其重要：它能让团队在之后的讨论中看清哪些想法来自AI，哪些来自成员的经验，从而有针对性地检查其可行性与版权风险。被舍弃的想法也应当保留记录并写明理由，因为在后续的方案调整中，它们可能重新获得价值。</w:t>
      </w:r>
    </w:p>
    <w:p>
      <w:pPr>
        <w:ind w:firstLine="420"/>
      </w:pPr>
      <w:r>
        <w:t>小结：9.1节的核心是“先发散，后收敛，用标准评估”。头脑风暴的目的是打开思路，而方案的选择则依赖于事先确定的标准和可以检验的依据。</w:t>
      </w:r>
    </w:p>
    <w:p>
      <w:pPr>
        <w:pStyle w:val="Heading2"/>
      </w:pPr>
      <w:r>
        <w:t>9.2 版权、许可与标注：使用素材之前先弄清权利</w:t>
      </w:r>
    </w:p>
    <w:p>
      <w:pPr>
        <w:ind w:firstLine="420"/>
      </w:pPr>
      <w:r>
        <w:t>【案例续】小何在搜索背景图时，找到了一张风格十分契合的插画。它的画面精美，色调与活动主题完全一致。但她仔细查看页面后发现，页面上没有任何关于作者、授权范围或使用条件的说明。她意识到，“能够在网上看到”并不意味着“可以拿来使用”。于是她改为查找标明了公开许可的素材，并在作品中写明了作者、来源与许可类型。</w:t>
      </w:r>
    </w:p>
    <w:p>
      <w:pPr>
        <w:ind w:firstLine="420"/>
      </w:pPr>
      <w:r>
        <w:t>著作权，是法律赋予作者对其作品享有的权利。在多数国家和地区，作品在创作完成后即自动产生著作权，无需登记。著作权通常包括两类权利：一类是人身权利，如署名权、修改权与保护作品完整权，它们与作者的人格联系在一起；另一类是财产权利，如复制权、发行权、信息网络传播权等，它们决定了他人以何种方式使用作品，以及是否需要付费。因此，即使一件作品没有任何版权声明，也不意味着可以随意使用。</w:t>
      </w:r>
    </w:p>
    <w:p>
      <w:pPr>
        <w:ind w:firstLine="420"/>
      </w:pPr>
      <w:r>
        <w:t>使用他人作品，通常有三种合法途径。第一种是取得作者的明确授权，例如通过书面或电子形式的许可协议。第二种是使用作者已经公开声明的许可，例如知识共享（Creative Commons，简称CC）协议或开源协议。第三种是在法律规定的合理使用范围内使用，例如为教学或评论的目的引用少量内容。需要提醒的是，合理使用的范围通常较为狭窄，并且需要综合判断，不能简单地理解为“只要不是商业用途就可以随意使用”。在不确定时，最稳妥的做法是寻求授权，或选择明确可用的素材。</w:t>
      </w:r>
    </w:p>
    <w:p>
      <w:pPr>
        <w:ind w:firstLine="420"/>
      </w:pPr>
      <w:r>
        <w:t>对于代码与软件，常见的是开源协议。例如，MIT协议允许他人在保留版权声明的前提下自由使用、修改与分发；Apache 2.0协议在此基础上还对专利授权与商标使用等作了规定；GPL协议则要求基于它的衍生作品也以同样的条件开放。使用开源代码时，应当查看其许可条款，并在作品中保留必要的版权声明。图9-3给出了一个判断素材能否使用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版权判断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图9-3　素材使用的基本判断流程</w:t>
      </w:r>
    </w:p>
    <w:p>
      <w:pPr>
        <w:ind w:firstLine="420"/>
      </w:pPr>
      <w:r>
        <w:t>知识共享协议是一套常用的标准化公开许可，它通过几个条件组合，说明作品可以如何被使用。表9-2列出了几种常见的组合及其主要要求。使用时，应当严格按照协议的条件执行，例如CC BY要求署名，CC BY-NC则不允许用于商业目的。</w:t>
      </w:r>
    </w:p>
    <w:p>
      <w:pPr>
        <w:jc w:val="center"/>
      </w:pPr>
      <w:r>
        <w:rPr>
          <w:b/>
          <w:sz w:val="21"/>
        </w:rPr>
        <w:t>表9-2　常见知识共享许可的主要要求（示例）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许可类型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允许的主要使用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主要要求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使用时的注意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无需署名（作者已放弃权利）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仍建议注明来源，便于追溯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注明作者、作品名称、来源与许可类型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BY-SA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复制、修改、用于任何目的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署名，并以相同许可共享衍生作品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衍生作品须采用相同的许可条件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复制、修改，但不得用于商业目的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署名，且不得用于商业目的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判断宣传活动是否属于商业用途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CC BY-ND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复制、分发，但不得修改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署名，且不得发布修改后的版本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裁剪或调色等改动可能构成修改</w:t>
            </w:r>
          </w:p>
        </w:tc>
      </w:tr>
    </w:tbl>
    <w:p/>
    <w:p>
      <w:pPr>
        <w:ind w:firstLine="420"/>
      </w:pPr>
      <w:r>
        <w:t>标注的目的，是让读者能够不依赖口头说明，就知道素材的来源与条件。一份规范的标注通常包括作者或署名、作品名称、来源链接、许可类型，以及是否进行了修改。例如：“背景插画：作者署名以原页面标注为准，来源见页脚链接，许可为CC BY 4.0；已裁剪并调整色调。”这样的标注简洁，却足以让读者核实。如果原页面没有标注作者，就应当如实写明“作者信息未标注”，而不能以“网络图片”一笔带过，更不能删除来源。</w:t>
      </w:r>
    </w:p>
    <w:p>
      <w:r>
        <w:rPr>
          <w:b/>
        </w:rPr>
        <w:t>AI参与创作的标注</w:t>
      </w:r>
    </w:p>
    <w:p>
      <w:pPr>
        <w:ind w:firstLine="420"/>
      </w:pPr>
      <w:r>
        <w:t>当作品中的文字、图像或代码有AI参与时，也应当进行标注。标注的内容包括：使用的工具名称、用于哪些部分、人工做了哪些修改或取舍。这样的说明可以让读者知道作品的哪些部分是由谁、以何种方式完成的。需要注意的是，关于AI生成内容的著作权归属，各地的法律规定与讨论仍在发展之中，具体的判断应当以当地的规定为准，相关问题的讨论可以参阅第12章12.1节。在此之前，如实说明AI的参与，是最基本的透明要求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一次校园摄影展的海报中，使用了一张从社交平台下载的照片，照片中的人物并未同意被用于宣传。照片被发现后，活动组织方撤下了海报，并向相关人员道歉。该同学意识到，版权之外还涉及肖像权与隐私，对他人形象的使用需要更加谨慎。</w:t>
      </w:r>
    </w:p>
    <w:p>
      <w:pPr>
        <w:ind w:firstLine="420"/>
      </w:pPr>
      <w:r>
        <w:t>点题：素材的权利，不仅包括作品的著作权，还可能涉及他人的肖像、姓名与隐私。使用素材之前，应当先问清楚：这件作品的权利属于谁？被拍摄的人是否同意？使用的方式是否超出了他们的预期？这些问题的答案，决定了作品能否被合法、合乎伦理地使用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上找到的图片都可以随意使用，只要不卖钱就没有问题。这种理解既忽略了著作权中的人身权利，也可能误判商业用途的范围。另一种误区是“改一改就算原创”，即仅仅调整颜色或裁剪一部分，就认为已经与原作无关。实际上，如果改动后的作品仍然保留了原作的主要表达，它依然可能构成对原作的使用。</w:t>
      </w:r>
    </w:p>
    <w:p>
      <w:pPr>
        <w:ind w:firstLine="420"/>
      </w:pPr>
      <w:r>
        <w:t>【练习】请为你的一件作品列出所有使用的素材，逐项判断其来源、许可类型与是否需要署名，并写出一段规范的标注文字。</w:t>
      </w:r>
    </w:p>
    <w:p>
      <w:pPr>
        <w:ind w:firstLine="420"/>
      </w:pPr>
      <w:r>
        <w:t>小结：9.2节的核心是“先弄清权利，再决定使用，最后如实标注”。尊重权利，是创意项目可以持续进行的前提。</w:t>
      </w:r>
    </w:p>
    <w:p>
      <w:pPr>
        <w:pStyle w:val="Heading2"/>
      </w:pPr>
      <w:r>
        <w:t>9.3 HTML与CSS：制作个人作品网页</w:t>
      </w:r>
    </w:p>
    <w:p>
      <w:pPr>
        <w:ind w:firstLine="420"/>
      </w:pPr>
      <w:r>
        <w:t>【案例续】小何决定用一个单页网页来呈现社团的作品集。她请AI工具生成了一段页面代码，但在打开之前，她希望先理解代码的结构。她发现，页面的内容用标签组织，标签之间是嵌套的关系，而样式则另外写在一组规则中。理解了这两点，她就能判断哪些地方需要修改，哪些地方可能有误。</w:t>
      </w:r>
    </w:p>
    <w:p>
      <w:pPr>
        <w:ind w:firstLine="420"/>
      </w:pPr>
      <w:r>
        <w:t>HTML（超文本标记语言）是描述网页结构的语言。它用标签把内容划分为不同的部分，例如标题、段落、图片和栏目。大多数标签成对出现：开始标签告诉浏览器一段内容从这里开始，结束标签则表示它在哪里结束，两者之间的内容就属于这个标签。标签还可以嵌套，例如正文中包含多个栏目，每个栏目中又包含标题与段落。这种层级关系，构成了网页的文档结构。图9-4展示了一个典型网页的结构层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TML结构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图9-4　典型网页的文档结构（示意）</w:t>
      </w:r>
    </w:p>
    <w:p>
      <w:pPr>
        <w:ind w:firstLine="420"/>
      </w:pPr>
      <w:r>
        <w:t>HTML文档通常由两个部分组成：head与body。head中存放页面的元信息，例如标题、字符编码与样式；body中存放用户在页面上实际看到的内容。表9-3列出了制作个人作品网页时最常用的标签。</w:t>
      </w:r>
    </w:p>
    <w:p>
      <w:pPr>
        <w:jc w:val="center"/>
      </w:pPr>
      <w:r>
        <w:rPr>
          <w:b/>
          <w:sz w:val="21"/>
        </w:rPr>
        <w:t>表9-3　制作作品网页时常用的HTML标签（示例）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用途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html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文档根元素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整个页面的最外层，通常还声明语言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页面的元信息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存放标题、字符编码与样式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title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显示在浏览器的标题栏或标签页上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header / footer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页眉与页脚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分别放置页面顶部与底部的信息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页面的主要内容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每个页面通常只有一个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section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栏目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组织相关内容，如一件作品的说明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 至 h6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标题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h1通常为页面的主标题，层级应当合理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段落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放置文字内容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img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必须设置alt属性，用文字描述图片内容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超链接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通过href属性指向目标地址</w:t>
            </w:r>
          </w:p>
        </w:tc>
      </w:tr>
    </w:tbl>
    <w:p/>
    <w:p>
      <w:pPr>
        <w:ind w:firstLine="420"/>
      </w:pPr>
      <w:r>
        <w:t>下面是一个简化的作品网页示例。它包含页眉、正文中的一个栏目以及页脚，并使用一条CSS规则统一了栏目的边框与间距。代码中的属性值使用单引号，是为了方便在文字中展示；在实际编写时，双引号与单引号均可使用，但同一个属性应当保持一致。</w:t>
      </w:r>
    </w:p>
    <w:p>
      <w:pPr>
        <w:ind w:left="420"/>
      </w:pPr>
      <w:r>
        <w:rPr>
          <w:rFonts w:ascii="Consolas" w:hAnsi="Consolas"/>
          <w:sz w:val="18"/>
        </w:rPr>
        <w:t>&lt;!DOCTYPE html&gt;</w:t>
        <w:br/>
      </w:r>
      <w:r>
        <w:rPr>
          <w:rFonts w:ascii="Consolas" w:hAnsi="Consolas"/>
          <w:sz w:val="18"/>
        </w:rPr>
        <w:t>&lt;html lang='zh-CN'&gt;</w:t>
        <w:br/>
      </w:r>
      <w:r>
        <w:rPr>
          <w:rFonts w:ascii="Consolas" w:hAnsi="Consolas"/>
          <w:sz w:val="18"/>
        </w:rPr>
        <w:t>&lt;head&gt;</w:t>
        <w:br/>
      </w:r>
      <w:r>
        <w:rPr>
          <w:rFonts w:ascii="Consolas" w:hAnsi="Consolas"/>
          <w:sz w:val="18"/>
        </w:rPr>
        <w:t xml:space="preserve">  &lt;meta charset='UTF-8'&gt;</w:t>
        <w:br/>
      </w:r>
      <w:r>
        <w:rPr>
          <w:rFonts w:ascii="Consolas" w:hAnsi="Consolas"/>
          <w:sz w:val="18"/>
        </w:rPr>
        <w:t xml:space="preserve">  &lt;title&gt;垃圾分类宣传作品集&lt;/title&gt;</w:t>
        <w:br/>
      </w:r>
      <w:r>
        <w:rPr>
          <w:rFonts w:ascii="Consolas" w:hAnsi="Consolas"/>
          <w:sz w:val="18"/>
        </w:rPr>
        <w:t xml:space="preserve">  &lt;style&gt;</w:t>
        <w:br/>
      </w:r>
      <w:r>
        <w:rPr>
          <w:rFonts w:ascii="Consolas" w:hAnsi="Consolas"/>
          <w:sz w:val="18"/>
        </w:rPr>
        <w:t xml:space="preserve">    body { font-family: sans-serif; margin: 0; }</w:t>
        <w:br/>
      </w:r>
      <w:r>
        <w:rPr>
          <w:rFonts w:ascii="Consolas" w:hAnsi="Consolas"/>
          <w:sz w:val="18"/>
        </w:rPr>
        <w:t xml:space="preserve">    header { background: #3A5F85; color: #FFFFFF; padding: 16px; }</w:t>
        <w:br/>
      </w:r>
      <w:r>
        <w:rPr>
          <w:rFonts w:ascii="Consolas" w:hAnsi="Consolas"/>
          <w:sz w:val="18"/>
        </w:rPr>
        <w:t xml:space="preserve">    main { max-width: 720px; margin: 24px auto; }</w:t>
        <w:br/>
      </w:r>
      <w:r>
        <w:rPr>
          <w:rFonts w:ascii="Consolas" w:hAnsi="Consolas"/>
          <w:sz w:val="18"/>
        </w:rPr>
        <w:t xml:space="preserve">    .work { border: 1px solid #CCCCCC; padding: 12px; margin-bottom: 16px; }</w:t>
        <w:br/>
      </w:r>
      <w:r>
        <w:rPr>
          <w:rFonts w:ascii="Consolas" w:hAnsi="Consolas"/>
          <w:sz w:val="18"/>
        </w:rPr>
        <w:t xml:space="preserve">  &lt;/style&gt;</w:t>
        <w:br/>
      </w:r>
      <w:r>
        <w:rPr>
          <w:rFonts w:ascii="Consolas" w:hAnsi="Consolas"/>
          <w:sz w:val="18"/>
        </w:rPr>
        <w:t>&lt;/head&gt;</w:t>
        <w:br/>
      </w:r>
      <w:r>
        <w:rPr>
          <w:rFonts w:ascii="Consolas" w:hAnsi="Consolas"/>
          <w:sz w:val="18"/>
        </w:rPr>
        <w:t>&lt;body&gt;</w:t>
        <w:br/>
      </w:r>
      <w:r>
        <w:rPr>
          <w:rFonts w:ascii="Consolas" w:hAnsi="Consolas"/>
          <w:sz w:val="18"/>
        </w:rPr>
        <w:t xml:space="preserve">  &lt;header&gt;&lt;h1&gt;垃圾分类宣传作品集&lt;/h1&gt;&lt;/header&gt;</w:t>
        <w:br/>
      </w:r>
      <w:r>
        <w:rPr>
          <w:rFonts w:ascii="Consolas" w:hAnsi="Consolas"/>
          <w:sz w:val="18"/>
        </w:rPr>
        <w:t xml:space="preserve">  &lt;main&gt;</w:t>
        <w:br/>
      </w:r>
      <w:r>
        <w:rPr>
          <w:rFonts w:ascii="Consolas" w:hAnsi="Consolas"/>
          <w:sz w:val="18"/>
        </w:rPr>
        <w:t xml:space="preserve">    &lt;section class='work'&gt;</w:t>
        <w:br/>
      </w:r>
      <w:r>
        <w:rPr>
          <w:rFonts w:ascii="Consolas" w:hAnsi="Consolas"/>
          <w:sz w:val="18"/>
        </w:rPr>
        <w:t xml:space="preserve">      &lt;h2&gt;海报一：分类投放&lt;/h2&gt;</w:t>
        <w:br/>
      </w:r>
      <w:r>
        <w:rPr>
          <w:rFonts w:ascii="Consolas" w:hAnsi="Consolas"/>
          <w:sz w:val="18"/>
        </w:rPr>
        <w:t xml:space="preserve">      &lt;img src='images/poster1.png' alt='校园走廊中学生分类投放垃圾的插画'&gt;</w:t>
        <w:br/>
      </w:r>
      <w:r>
        <w:rPr>
          <w:rFonts w:ascii="Consolas" w:hAnsi="Consolas"/>
          <w:sz w:val="18"/>
        </w:rPr>
        <w:t xml:space="preserve">      &lt;p&gt;图像由AI辅助生成，人物形象为小组成员自行拍摄并获得授权的素材。&lt;/p&gt;</w:t>
        <w:br/>
      </w:r>
      <w:r>
        <w:rPr>
          <w:rFonts w:ascii="Consolas" w:hAnsi="Consolas"/>
          <w:sz w:val="18"/>
        </w:rPr>
        <w:t xml:space="preserve">    &lt;/section&gt;</w:t>
        <w:br/>
      </w:r>
      <w:r>
        <w:rPr>
          <w:rFonts w:ascii="Consolas" w:hAnsi="Consolas"/>
          <w:sz w:val="18"/>
        </w:rPr>
        <w:t xml:space="preserve">  &lt;/main&gt;</w:t>
        <w:br/>
      </w:r>
      <w:r>
        <w:rPr>
          <w:rFonts w:ascii="Consolas" w:hAnsi="Consolas"/>
          <w:sz w:val="18"/>
        </w:rPr>
        <w:t xml:space="preserve">  &lt;footer&gt;&lt;p&gt;素材来源与许可见作品说明文件。&lt;/p&gt;&lt;/footer&gt;</w:t>
        <w:br/>
      </w:r>
      <w:r>
        <w:rPr>
          <w:rFonts w:ascii="Consolas" w:hAnsi="Consolas"/>
          <w:sz w:val="18"/>
        </w:rPr>
        <w:t>&lt;/body&gt;</w:t>
        <w:br/>
      </w:r>
      <w:r>
        <w:rPr>
          <w:rFonts w:ascii="Consolas" w:hAnsi="Consolas"/>
          <w:sz w:val="18"/>
        </w:rPr>
        <w:t>&lt;/html&gt;</w:t>
      </w:r>
    </w:p>
    <w:p>
      <w:pPr>
        <w:ind w:firstLine="420"/>
      </w:pPr>
      <w:r>
        <w:t>这段代码有几处值得注意。第一行的声明告诉浏览器，这是一份HTML5文档。lang属性说明页面的语言，有助于浏览器与读屏软件正确处理内容。meta中的charset声明字符编码，若缺少它，中文可能显示为乱码。img标签中的alt属性用于描述图片内容，它在图片无法显示时出现，也是视障读者理解图片的唯一途径，因此不可省略。图片的路径是相对路径，即相对于当前网页文件的位置，这意味着images文件夹必须与网页文件放在对应的位置，否则图片无法显示。</w:t>
      </w:r>
    </w:p>
    <w:p>
      <w:pPr>
        <w:ind w:firstLine="420"/>
      </w:pPr>
      <w:r>
        <w:t>CSS（层叠样式表）负责描述页面的外观。一条CSS规则由选择器与声明组成：选择器说明对哪些元素生效，声明则说明设置什么样式。例如，“.work”是一个类选择器，表示所有带有class='work'属性的元素；“border: 1px solid #CCCCCC”则表示设置一条宽度为1像素、实线、颜色为浅灰色的边框。表9-4列出了几个常用的属性。</w:t>
      </w:r>
    </w:p>
    <w:p>
      <w:pPr>
        <w:jc w:val="center"/>
      </w:pPr>
      <w:r>
        <w:rPr>
          <w:b/>
          <w:sz w:val="21"/>
        </w:rPr>
        <w:t>表9-4　常用的CSS属性（示例）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属性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color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#333333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background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背景颜色或背景图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#DDEBF7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font-size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文字大小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16px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margin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元素外侧的留白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24px auto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padding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元素内侧与边框之间的留白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12px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border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边框的宽度、样式与颜色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1px solid #CCCCCC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max-width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内容的最大宽度，便于在大屏幕上阅读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720px</w:t>
            </w:r>
          </w:p>
        </w:tc>
      </w:tr>
    </w:tbl>
    <w:p/>
    <w:p>
      <w:pPr>
        <w:ind w:firstLine="420"/>
      </w:pPr>
      <w:r>
        <w:t>CSS中的留白概念，常用“盒模型”来理解：每个元素由内容、内边距（padding）、边框（border）与外边距（margin）组成。内边距决定文字与边框之间的距离，外边距决定元素与周围元素之间的距离。调整这几项，通常比调整文字大小更能改善页面的可读性。</w:t>
      </w:r>
    </w:p>
    <w:p>
      <w:r>
        <w:rPr>
          <w:b/>
        </w:rPr>
        <w:t>让页面适应不同的屏幕</w:t>
      </w:r>
    </w:p>
    <w:p>
      <w:pPr>
        <w:ind w:firstLine="420"/>
      </w:pPr>
      <w:r>
        <w:t>同一个网页，在电脑和手机上的显示宽度可能相差数倍。如果内容的宽度固定，手机上就需要横向滚动才能阅读。前面的示例中，main设置了最大宽度而不是固定宽度，这使内容在宽屏上不会过宽，在窄屏上也能自动收缩。要让页面在手机上正确显示，还需要在head中加入视口声明，并可以用媒体查询为窄屏设置不同的样式。下面的代码示例给出了一种常见写法：当屏幕宽度不超过600像素时，把正文的字号放大，并取消栏目之间的左右留白。</w:t>
      </w:r>
    </w:p>
    <w:p>
      <w:pPr>
        <w:ind w:left="420"/>
      </w:pPr>
      <w:r>
        <w:rPr>
          <w:rFonts w:ascii="Consolas" w:hAnsi="Consolas"/>
          <w:sz w:val="18"/>
        </w:rPr>
        <w:t>&lt;meta name='viewport' content='width=device-width, initial-scale=1.0'&gt;</w:t>
        <w:br/>
      </w:r>
      <w:r>
        <w:rPr>
          <w:rFonts w:ascii="Consolas" w:hAnsi="Consolas"/>
          <w:sz w:val="18"/>
        </w:rPr>
        <w:t>&lt;style&gt;</w:t>
        <w:br/>
      </w:r>
      <w:r>
        <w:rPr>
          <w:rFonts w:ascii="Consolas" w:hAnsi="Consolas"/>
          <w:sz w:val="18"/>
        </w:rPr>
        <w:t xml:space="preserve">  @media (max-width: 600px) {</w:t>
        <w:br/>
      </w:r>
      <w:r>
        <w:rPr>
          <w:rFonts w:ascii="Consolas" w:hAnsi="Consolas"/>
          <w:sz w:val="18"/>
        </w:rPr>
        <w:t xml:space="preserve">    main { font-size: 18px; margin: 12px; }</w:t>
        <w:br/>
      </w:r>
      <w:r>
        <w:rPr>
          <w:rFonts w:ascii="Consolas" w:hAnsi="Consolas"/>
          <w:sz w:val="18"/>
        </w:rPr>
        <w:t xml:space="preserve">    .work { padding: 8px; }</w:t>
        <w:br/>
      </w:r>
      <w:r>
        <w:rPr>
          <w:rFonts w:ascii="Consolas" w:hAnsi="Consolas"/>
          <w:sz w:val="18"/>
        </w:rPr>
        <w:t xml:space="preserve">  }</w:t>
        <w:br/>
      </w:r>
      <w:r>
        <w:rPr>
          <w:rFonts w:ascii="Consolas" w:hAnsi="Consolas"/>
          <w:sz w:val="18"/>
        </w:rPr>
        <w:t>&lt;/style&gt;</w:t>
      </w:r>
    </w:p>
    <w:p>
      <w:pPr>
        <w:ind w:firstLine="420"/>
      </w:pPr>
      <w:r>
        <w:t>需要说明的是，媒体查询的断点数值并没有统一的标准，应当以实际测试为准。9.4节中第三位测试者反映文字在手机上难以看清，对应的处理方法正是增大正文字号并设置响应式宽度。修改之后，仍需要在手机尺寸下重新测试，以确认问题确实得到解决。</w:t>
      </w:r>
    </w:p>
    <w:p>
      <w:r>
        <w:rPr>
          <w:b/>
        </w:rPr>
        <w:t>检查AI生成的网页代码</w:t>
      </w:r>
    </w:p>
    <w:p>
      <w:pPr>
        <w:ind w:firstLine="420"/>
      </w:pPr>
      <w:r>
        <w:t>AI生成的代码往往可以运行，但不一定符合要求。检查时，可以逐项核对以下内容：标签是否成对出现且正确嵌套；图片路径是否与实际文件夹一致；是否设置了字符编码与alt属性；页面中是否引用了外部的字体、脚本或图片，如果有，它们的来源与许可是否清楚；在不同的窗口宽度下，内容是否仍然可以阅读。对于不理解的代码，应当先弄清它的作用，而不是直接保留。保存文件后，可以直接用浏览器打开查看。这是一个静态页面，不需要额外的服务器即可预览。</w:t>
      </w:r>
    </w:p>
    <w:p>
      <w:pPr>
        <w:ind w:firstLine="420"/>
      </w:pPr>
      <w:r>
        <w:t>修改代码时，最好每次只改动一处，保存后立即预览，并比较修改前后的差异。这样能够确认每一个改动的效果，也便于在出现错误时迅速定位原因。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制作的作品网页在页面底部写着“所有素材均为原创”，但检查代码后发现，其中一张图片的文件名为“来自网络”，并且没有任何来源说明。老师指出，文件名与说明之间存在矛盾，声明也就失去了可信度。该同学重新核对素材，并修改了页脚的说明。</w:t>
      </w:r>
    </w:p>
    <w:p>
      <w:pPr>
        <w:ind w:firstLine="420"/>
      </w:pPr>
      <w:r>
        <w:t>点题：网页的每一句话都是对读者的陈述，包括页脚中的声明。声明之所以有价值，是因为它可以被核实。如果无法说明素材的来源，就不应当声称它是原创。技术上的便利，不能替代诚实的表述。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网页只要能显示，就说明代码没有问题。事实上，代码可能缺少字符编码，导致在其他设备上显示乱码；也可能缺少alt属性，使视障读者无法理解图片。另一种误区是把CSS写得过于复杂，设置了大量相互冲突的样式，结果难以维护。简洁、可以解释的代码，比堆砌样式更有价值。</w:t>
      </w:r>
    </w:p>
    <w:p>
      <w:pPr>
        <w:ind w:firstLine="420"/>
      </w:pPr>
      <w:r>
        <w:t>【练习】请在本地新建一个HTML文件，包含页眉、一个栏目和页脚，并用CSS设置背景颜色、字号与栏目边框。修改其中一个属性，比较修改前后的效果，并说明你做了哪些改动。</w:t>
      </w:r>
    </w:p>
    <w:p>
      <w:r>
        <w:rPr>
          <w:b/>
        </w:rPr>
        <w:t>用开发者工具检查页面</w:t>
      </w:r>
    </w:p>
    <w:p>
      <w:pPr>
        <w:ind w:firstLine="420"/>
      </w:pPr>
      <w:r>
        <w:t>在多数浏览器中，按F12键或在页面上右键选择“检查”，即可打开开发者工具。通过“元素”面板，可以查看页面的实际结构，确认某个标签是否嵌套正确；通过“控制台”面板，可以看到代码报错的位置与提示；在页面上选中某个元素时，还能看到它当前应用的CSS规则，便于判断哪一条规则覆盖了我们的设置。当页面的显示与预期不符时，应当先用开发者工具确认问题出在结构还是样式，再决定修改哪一部分，而不是反复猜测。</w:t>
      </w:r>
    </w:p>
    <w:p>
      <w:pPr>
        <w:ind w:firstLine="420"/>
      </w:pPr>
      <w:r>
        <w:t>小结：9.3节的核心是“结构由HTML决定，外观由CSS决定”。理解了文档结构与样式规则，才能判断AI生成的代码是否可用，并做出可以解释的修改。</w:t>
      </w:r>
    </w:p>
    <w:p>
      <w:pPr>
        <w:pStyle w:val="Heading2"/>
      </w:pPr>
      <w:r>
        <w:t>9.4 受众测试与迭代修改：让作品经受真实使用的检验</w:t>
      </w:r>
    </w:p>
    <w:p>
      <w:pPr>
        <w:ind w:firstLine="420"/>
      </w:pPr>
      <w:r>
        <w:t>【案例续】网页的初稿完成之后，小何邀请了三位不同专业的同学试用。她没有向他们做详细的讲解，只给出了一个任务：请找到“可回收物”的投放规则，并说出它的位置。结果，第一位同学在页面上找了很久，最终放弃；第二位同学发现标题可以点击，但点击之后没有反应，他以为页面出错了；第三位同学则反映，图中的文字太小，在手机上几乎看不清。小何把这些问题记录下来，并决定先修改那些阻碍任务完成的问题。</w:t>
      </w:r>
    </w:p>
    <w:p>
      <w:pPr>
        <w:ind w:firstLine="420"/>
      </w:pPr>
      <w:r>
        <w:t>作者往往不是最好的测试者。作者已经知道页面的结构与答案，因此很难察觉哪些地方会让新用户困惑。而受众在使用时会遇到作者未曾预料的障碍，例如找不到入口、误解按钮的含义，或者在不同设备上出现的显示问题。受众测试的目的，就是把这些障碍从使用者的体验中暴露出来，使修改有据可依。</w:t>
      </w:r>
    </w:p>
    <w:p>
      <w:pPr>
        <w:ind w:firstLine="420"/>
      </w:pPr>
      <w:r>
        <w:t>常见的测试方法有三种。第一种是任务测试，即给测试者一个具体的任务，例如“找到某项规则”，观察他完成任务的过程与难点。第二种是出声思维，即请测试者一边操作，一边说出他的想法与疑问，这能帮助我们理解他的判断依据。第三种是测试后的访谈或简短问卷，用来补充观察中难以看到的感受。进行测试时，作者应当尽量少说话，以观察为主，并避免在测试者遇到困难时直接给出答案，否则测试的结果就会失真。</w:t>
      </w:r>
    </w:p>
    <w:p>
      <w:pPr>
        <w:ind w:firstLine="420"/>
      </w:pPr>
      <w:r>
        <w:t>测试的人数并不需要很多。在可用性研究中，常见的经验是，少数几位用户就能发现大部分明显的问题，但这一经验并不适用于受众差异很大的情况。如果作品面向多类人群，例如既面向新生又面向教师，就应当分别选择代表性的测试者。测试结果的记录应当包括测试者的基本情况、任务、发现的问题与严重程度。表9-5给出了一种记录格式。</w:t>
      </w:r>
    </w:p>
    <w:p>
      <w:r>
        <w:rPr>
          <w:b/>
        </w:rPr>
        <w:t>任务的编写</w:t>
      </w:r>
    </w:p>
    <w:p>
      <w:pPr>
        <w:ind w:firstLine="420"/>
      </w:pPr>
      <w:r>
        <w:t>测试任务的质量，直接决定测试能否发现问题。好的任务应当具有三个特点。第一，描述目标而不是描述步骤，例如“找到可回收物的投放规则”，而不是“点击第二个标题后再向下滚动”，否则测试者只是在执行指令，我们就无从知道他会如何自己寻找入口。第二，不使用页面上的原词，因为照搬页面上的词语会让测试者直接找到位置，从而掩盖了问题。第三，有明确的完成标准，例如“说出两条规则并找到对应的图片”，使测试者与观察者对“完成”有相同的理解。编写任务之后，作者应当先自己试做一遍，确认任务表述清楚，且不存在只有作者才知道的前提。</w:t>
      </w:r>
    </w:p>
    <w:p>
      <w:pPr>
        <w:jc w:val="center"/>
      </w:pPr>
      <w:r>
        <w:rPr>
          <w:b/>
          <w:sz w:val="21"/>
        </w:rPr>
        <w:t>表9-5　受众测试记录（示例）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测试者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发现的问题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严重程度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受众1（非专业人士）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找到可回收物的投放规则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不知道标题可以展开，找不到入口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高：阻碍任务完成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改为显式的展开按钮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受众2（理工科）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标题可点击但无反应，误以为页面出错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中：造成困惑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移除无效的点击样式，或补充功能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受众3（文科）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同上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图中文字过小，手机上难以阅读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中：影响阅读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增大正文字号，并设置响应式宽度</w:t>
            </w:r>
          </w:p>
        </w:tc>
      </w:tr>
    </w:tbl>
    <w:p/>
    <w:p>
      <w:pPr>
        <w:ind w:firstLine="420"/>
      </w:pPr>
      <w:r>
        <w:t>严重程度的划分，有助于确定修改的优先级。一般来说，阻碍任务完成的问题应当最先处理；造成困惑的问题次之；纯粹与审美有关、不影响使用的问题可以在之后再考虑。修改时，应当一次只处理一组相关的问题，并记录修改的版本。修改之后，还需要再次测试，确认问题确实得到了解决，而没有引入新的问题。图9-5展示了这一循环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010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测试修改循环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01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图9-5　受众测试与迭代修改的循环（示意）</w:t>
      </w:r>
    </w:p>
    <w:p>
      <w:pPr>
        <w:ind w:firstLine="420"/>
      </w:pPr>
      <w:r>
        <w:t>在测试过程中，还应当注意测试者的权益。测试前，应当告诉对方测试的目的、大致的时长，并说明他可以随时停止；未经同意，不应录制其影像或声音，也不应在作品说明中公开其姓名。测试记录应当只用于改进作品，而不应当用于其他目的。如果测试者提出了批评，应当认真对待，并在记录中如实写明，而不是只挑选赞扬的意见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次受众测试后，发现多数测试者对作品中的一项数据表示疑问。团队没有隐瞒，而是在页面中补充了数据的来源与计算方法，并在说明中注明了数据的局限。团队成员认为，这次测试使作品变得更加可信。</w:t>
      </w:r>
    </w:p>
    <w:p>
      <w:pPr>
        <w:ind w:firstLine="420"/>
      </w:pPr>
      <w:r>
        <w:t>点题：受众测试的意义，不仅在于让作品更好用，也在于让作品更诚实。测试者的疑问往往指向作品中最薄弱的地方。认真对待这些疑问，并以开放的态度修改，是创作者对读者负责的表现。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只要朋友说好看，作品就成功了。但朋友往往出于善意而给出笼统的赞扬，难以指出具体的障碍。另一种误区是测试一次后就认为问题已经解决，不再复测。修改本身也可能引入新的问题，例如调整了布局之后，某些设备上的内容被遮挡，因此修改之后的复测同样不可省略。</w:t>
      </w:r>
    </w:p>
    <w:p>
      <w:pPr>
        <w:ind w:firstLine="420"/>
      </w:pPr>
      <w:r>
        <w:t>【练习】请邀请两位不同背景的同学完成一个具体任务，观察并记录他们的过程，按照表9-5的格式整理问题，并把问题按严重程度排序，写出修改的先后顺序。</w:t>
      </w:r>
    </w:p>
    <w:p>
      <w:r>
        <w:rPr>
          <w:b/>
        </w:rPr>
        <w:t>测试结果的汇总</w:t>
      </w:r>
    </w:p>
    <w:p>
      <w:pPr>
        <w:ind w:firstLine="420"/>
      </w:pPr>
      <w:r>
        <w:t>每一轮测试结束后，应当把问题汇总为一张简表，统计各严重程度的问题数量，并标明每个问题是否已经修改、是否在复测中得到验证。这样做的好处，是能够直观地看到作品是否在向好的方向改进。例如，第一轮测试中有一个高严重程度的问题，经修改后，第二轮测试中已不再出现，而新出现的一个中等问题则需要进一步处理。汇总表应当与测试记录一并保存，作为作品说明中“测试与修改”部分的依据。</w:t>
      </w:r>
    </w:p>
    <w:p>
      <w:pPr>
        <w:ind w:firstLine="420"/>
      </w:pPr>
      <w:r>
        <w:t>小结：9.4节的核心是“以受众为中心，用测试发现问题，用优先级决定修改，用复测确认效果”。创意作品的完成，不在于作者认为它完成了，而在于真实的使用者能够顺利地使用它。</w:t>
      </w:r>
    </w:p>
    <w:p>
      <w:pPr>
        <w:pStyle w:val="Heading2"/>
      </w:pPr>
      <w:r>
        <w:t>9.5 实训：完成一份创意作品网页与说明</w:t>
      </w:r>
    </w:p>
    <w:p>
      <w:pPr>
        <w:ind w:firstLine="420"/>
      </w:pPr>
      <w:r>
        <w:t>【案例续】小何决定把前面几节的方法全部用上：先通过头脑风暴与方案对比确定作品的方向，再核对每一项素材的许可并写出标注，然后用HTML与CSS完成网页，最后通过受众测试修改。在整理说明文字时，她发现网页中有一句“本作品完全原创”的表述，而其中的一张背景图是她在原有素材的基础上调整而来。她重新查看了原素材的许可条件，并把这句话改为了如实的说明：“背景图基于原素材修改，许可条件见素材说明表。”</w:t>
      </w:r>
    </w:p>
    <w:p>
      <w:pPr>
        <w:ind w:firstLine="420"/>
      </w:pPr>
      <w:r>
        <w:t>本节的实训任务，是以一个你所关心的主题，完成一个个人作品网页，并附上一份作品说明。网页应当包括页眉、正文与页脚三个部分，正文中至少有两个栏目，并且至少包含两张图片，每张图片都设置了alt属性。网页中至少使用一条自定义的CSS规则。作品说明应当包括作品的目的与受众、素材来源与许可、AI参与的环节、受众测试的过程与修改记录，篇幅不少于八百字。</w:t>
      </w:r>
    </w:p>
    <w:p>
      <w:pPr>
        <w:ind w:firstLine="420"/>
      </w:pPr>
      <w:r>
        <w:t>实训可以按照“先定目标，再做素材，再做网页，最后测试”的顺序进行。若顺序颠倒，常见的结果是在网页完成之后才发现素材不能使用，只能推倒重来。图9-6概括了实训的主要流程。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图9-6　创意作品网页实训的主要流程（示例）</w:t>
      </w:r>
    </w:p>
    <w:p>
      <w:pPr>
        <w:ind w:firstLine="420"/>
      </w:pPr>
      <w:r>
        <w:t>实训的评价可以参考表9-6所示的量规。评价不仅关注网页的外观，更关注作品的结构是否清楚、素材是否合法、说明是否如实，以及修改是否有依据。</w:t>
      </w:r>
    </w:p>
    <w:p>
      <w:pPr>
        <w:jc w:val="center"/>
      </w:pPr>
      <w:r>
        <w:rPr>
          <w:b/>
          <w:sz w:val="21"/>
        </w:rPr>
        <w:t>表9-6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结构与代码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标签嵌套正确，有字符编码与alt属性，代码可以解释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基本正确，个别细节缺失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标签混乱，无法在浏览器中正常显示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创意与方案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方案比较有依据，目标与受众清楚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有方案比较，依据较简略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没有比较，直接采用第一个想法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版权与标注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素材均有来源与许可说明，标注规范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大部分有标注，个别缺漏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使用来源不明的素材，或声明与事实不符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受众测试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测试过程完整，问题有优先级，修改后复测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有测试记录与修改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未进行测试，或测试结果与修改无关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内容完整，如实说明AI参与与素材情况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缺少素材来源或AI参与的说明</w:t>
            </w:r>
          </w:p>
        </w:tc>
      </w:tr>
    </w:tbl>
    <w:p/>
    <w:p>
      <w:r>
        <w:rPr>
          <w:b/>
        </w:rPr>
        <w:t>作品说明的写法</w:t>
      </w:r>
    </w:p>
    <w:p>
      <w:pPr>
        <w:ind w:firstLine="420"/>
      </w:pPr>
      <w:r>
        <w:t>作品说明的作用，是让读者在不运行作品、不询问作者的情况下，了解作品的目的、材料与过程。说明中的每一句陈述，都应当能够在作品中找到依据。下面是一段示例，它展示了如何把素材来源、AI参与与测试修改写清楚：</w:t>
      </w:r>
    </w:p>
    <w:p>
      <w:pPr>
        <w:ind w:firstLine="420"/>
      </w:pPr>
      <w:r>
        <w:t>“本作品面向本校新生，目的是用一个网页说明可回收物、厨余垃圾与有害垃圾的投放规则。方案选择时，我们比较了三个方向，依据是表9-1的评分表。页面中的背景图来自一个明确标注许可条件的公开素材库，许可为CC BY 4.0，已裁剪并调整色调，原作者署名与来源见页脚。标题图标由我们自行绘制，未使用AI生成。文字初稿借助AI工具整理，经我们逐条核对后修改。受众测试邀请了三位不同专业的同学，发现‘标题无法展开’的问题后，我们增加了展开按钮；发现手机上字体过小的问题后，设置了响应式字号。第二轮测试中，三位同学均能在一分钟内找到规则，因此认为该问题已得到解决。”</w:t>
      </w:r>
    </w:p>
    <w:p>
      <w:pPr>
        <w:ind w:firstLine="420"/>
      </w:pPr>
      <w:r>
        <w:t>这段说明中有三个值得借鉴的做法：一是每个陈述都标明了依据，例如“依据是表9-1的评分表”；二是对AI的参与如实说明了范围，即文字初稿借助AI整理，而标题图标并非AI生成；三是测试与修改之间有明确的对应关系。需要提醒的是，示例中的素材来源与测试结果均为假设性的写法，实际写作时应当填写真实的信息，而不能照搬。</w:t>
      </w:r>
    </w:p>
    <w:p>
      <w:pPr>
        <w:ind w:firstLine="420"/>
      </w:pPr>
      <w:r>
        <w:t>在实训中，常见的问题大致有四类。第一，网页只有一个栏目，内容堆在一起，缺乏层级。第二，图片的alt属性留空或只写了文件名，使图片的内容无法被理解。第三，页脚中写着“原创”，但素材来源并不清楚。第四，测试只做了一次，且只邀请了与作者关系密切的同学，因此测试结果难以代表真实的受众。针对这些问题，实训的每一个环节都应当设置检查点，并在提交之前逐项核对。</w:t>
      </w:r>
    </w:p>
    <w:p>
      <w:pPr>
        <w:ind w:firstLine="420"/>
      </w:pPr>
      <w:r>
        <w:t>实训的核心，不在于网页的效果有多么炫目，而在于每一项设计都有依据、每一份素材都有来源、每一处修改都可以追溯。这正是创意项目与一般的展示不同的地方。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作品网页中使用了一段AI生成的“真实用户评价”，并把它们放在了推荐栏目中。读者发现这些评价的来源无法查证之后，对整个网页产生了怀疑。该同学删除了这些内容，并把推荐栏目改为真实的测试反馈。</w:t>
      </w:r>
    </w:p>
    <w:p>
      <w:pPr>
        <w:ind w:firstLine="420"/>
      </w:pPr>
      <w:r>
        <w:t>点题：创意可以虚构，但对读者的陈述不能虚构。把生成的内容包装为真实的评价，会损害读者对作品的信任，也会损害真正参与者的权益。如果作品中有虚构的成分，就应当如实标明。</w:t>
      </w:r>
    </w:p>
    <w:p>
      <w:pPr>
        <w:ind w:firstLine="420"/>
      </w:pPr>
      <w:r>
        <w:t>【提醒】价值核验：网页中的每一项素材，是否都有来源与许可说明？作品说明中关于AI参与的表述，是否与实际过程一致？测试记录是否真实，修改是否与测试结果相对应？</w:t>
      </w:r>
    </w:p>
    <w:p>
      <w:pPr>
        <w:ind w:firstLine="420"/>
      </w:pPr>
      <w:r>
        <w:t>价值自评：你在以往的作品中，是否使用过来源不明的素材？如果有人询问其来源，你能否给出清楚的回答？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所关心的主题，按照本章的步骤完成一个小型的创意项目，并提交以下材料：一份方案比较表（表9-1）、一份素材许可说明（表9-2的格式）、一份可以在浏览器中打开的网页文件及其素材文件夹、一份受众测试记录（表9-5），以及一份作品说明。</w:t>
      </w:r>
    </w:p>
    <w:p>
      <w:pPr>
        <w:ind w:firstLine="420"/>
      </w:pPr>
      <w:r>
        <w:t>操作步骤：第一步，组织一次头脑风暴，归并想法并确定评估标准；第二步，选择方案，逐项核对素材的许可并写出标注；第三步，编写HTML与CSS，并在浏览器中预览；第四步，邀请两位以上的受众完成任务测试，记录问题并排定优先级；第五步，修改并复测，最后撰写作品说明。</w:t>
      </w:r>
    </w:p>
    <w:p>
      <w:pPr>
        <w:ind w:firstLine="420"/>
      </w:pPr>
      <w:r>
        <w:t>参考要点：一份合格的实践成果，应当能够让他人沿着记录理解每一个设计选择的依据，核实每一份素材的来源，并看到测试与修改之间的对应关系。如果某项素材无法确定许可，应当替换，而不应当保留并声称它是原创。</w:t>
      </w:r>
    </w:p>
    <w:p>
      <w:pPr>
        <w:ind w:firstLine="420"/>
      </w:pPr>
      <w:r>
        <w:t>价值自评：你是否曾经因为急于完成作品，而忽略了素材的版权或受众的反馈？如果是，你现在会如何改进？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创意与项目设计”展开，讨论了五件相互关联的事：头脑风暴与方案对比，版权、许可与标注，HTML与CSS的基本结构，受众测试与迭代修改，以及通过实训完成的一个创意作品网页。这几件事的共同点，是让创意从想法走向作品的每一步都有依据：方案的选择有标准，素材的使用有许可，网页的结构有说明，修改的方向有测试。</w:t>
      </w:r>
    </w:p>
    <w:p>
      <w:pPr>
        <w:ind w:firstLine="420"/>
      </w:pPr>
      <w:r>
        <w:t>小何的作品集在社团活动中上线，并被多位同学使用。她在作品说明的末尾写道：“创意来自大家的讨论，素材来自明确许可的来源，网页的每一处修改都来自真实的测试。AI帮我快速得到了想法和代码，但每一个选择的依据，都需要我能够说清楚。”这句话，也是本章想要留给你的提醒。</w:t>
      </w:r>
    </w:p>
    <w:p>
      <w:pPr>
        <w:ind w:firstLine="420"/>
      </w:pPr>
      <w:r>
        <w:t>回顾全章，可以把创意项目中的AI使用概括为三个原则。第一，先有标准，再做选择：用事先确定的标准比较方案，而不是凭感觉决定。第二，先弄清权利，再使用素材：每一项素材都应当有明确的来源与许可，并如实标注。第三，让受众参与检验：测试是发现问题的最直接方法，修改之后还需要再次测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图9-7　本章结构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在头脑风暴中，为什么要求先追求数量、暂不评价？请结合你的经历，说明过早评价可能带来的问题。</w:t>
      </w:r>
    </w:p>
    <w:p>
      <w:pPr>
        <w:ind w:firstLine="420"/>
      </w:pPr>
      <w:r>
        <w:t>2. 表9-1中方案A与方案B合计相同。如果你是小组的负责人，你会如何推动讨论并做出决定？请说明理由。</w:t>
      </w:r>
    </w:p>
    <w:p>
      <w:pPr>
        <w:ind w:firstLine="420"/>
      </w:pPr>
      <w:r>
        <w:t>3. 一张网络图片没有任何许可说明，但它的风格非常适合你的作品。请列出你可以采取的做法，并比较它们的优缺点。</w:t>
      </w:r>
    </w:p>
    <w:p>
      <w:pPr>
        <w:ind w:firstLine="420"/>
      </w:pPr>
      <w:r>
        <w:t>4. 请解释HTML与CSS的分工。如果你要把网页的主色调从蓝色改为绿色，应当修改哪一部分内容？为什么？</w:t>
      </w:r>
    </w:p>
    <w:p>
      <w:pPr>
        <w:ind w:firstLine="420"/>
      </w:pPr>
      <w:r>
        <w:t>5. 一位测试者在任务测试中没有找到入口，但他说“页面很好看”。请说明你应当如何记录这一反馈，并确定修改的优先级。</w:t>
      </w:r>
    </w:p>
    <w:p>
      <w:pPr>
        <w:ind w:firstLine="420"/>
      </w:pPr>
      <w:r>
        <w:t>6. 讨论题（没有标准答案，请写出理由）：如果受众测试的结果与你的设计意图相反，你会坚持原设计，还是修改？你会以什么标准做出判断？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第9章　创意与项目设计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