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9E67C">
      <w:pPr>
        <w:pStyle w:val="2"/>
      </w:pPr>
      <w:bookmarkStart w:id="0" w:name="一全书内容简介"/>
      <w:r>
        <w:rPr>
          <w:rFonts w:ascii="Times New Roman" w:hAnsi="Times New Roman" w:eastAsia="微软雅黑"/>
          <w:sz w:val="24"/>
        </w:rPr>
        <w:t>一、全书内容简介</w:t>
      </w:r>
    </w:p>
    <w:p w14:paraId="62D4390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C155034">
      <w:pPr>
        <w:pStyle w:val="4"/>
      </w:pPr>
      <w:bookmarkStart w:id="1" w:name="一内容简介简版适合封底扉页约200字"/>
      <w:r>
        <w:rPr>
          <w:rFonts w:ascii="Times New Roman" w:hAnsi="Times New Roman" w:eastAsia="微软雅黑"/>
          <w:sz w:val="24"/>
        </w:rPr>
        <w:t>（一）内容简介·简版（适合封底/扉页）</w:t>
      </w:r>
    </w:p>
    <w:p w14:paraId="0AF28FE5">
      <w:pPr>
        <w:pStyle w:val="24"/>
      </w:pPr>
      <w:r>
        <w:rPr>
          <w:rFonts w:ascii="Times New Roman" w:hAnsi="Times New Roman" w:eastAsia="微软雅黑"/>
          <w:sz w:val="24"/>
        </w:rPr>
        <w:t>本书面向高职高专及职业本科财经商贸类专业学生，聚焦人工智能与财务智能体在数据分析与可视化中的实际应用。全书以“数据获取—数据治理—财务分析—风险识别—可视化表达—智能体搭建—工作流应用”为主线，系统介绍AI工具、多维表格、可视化图表、仪表盘、财务智能体和自动化流程等内容。教材采用“模块化+项目化+任务化”的组织方式，突出实操训练和真实场景应用，既帮助学生掌握财务数据分析与可视化的基本技能，也引导其理解AI智能体对财务工作的赋能作用，提升数字化思维、分析能力和职业素养。本书适合作为财经商贸类相关课程教材，也可供财务从业人员培训和自学参考。</w:t>
      </w:r>
    </w:p>
    <w:p w14:paraId="663A321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73937BB">
      <w:pPr>
        <w:pStyle w:val="4"/>
      </w:pPr>
      <w:bookmarkStart w:id="2" w:name="二内容简介扩展版适合申报材料书稿首页约400500字"/>
      <w:r>
        <w:rPr>
          <w:rFonts w:ascii="Times New Roman" w:hAnsi="Times New Roman" w:eastAsia="微软雅黑"/>
          <w:sz w:val="24"/>
        </w:rPr>
        <w:t>（二）内容简介·扩展版（适合书稿首页）</w:t>
      </w:r>
    </w:p>
    <w:p w14:paraId="5EE587F1">
      <w:pPr>
        <w:pStyle w:val="24"/>
      </w:pPr>
      <w:r>
        <w:rPr>
          <w:rFonts w:ascii="Times New Roman" w:hAnsi="Times New Roman" w:eastAsia="微软雅黑"/>
          <w:sz w:val="24"/>
        </w:rPr>
        <w:t>本书是一本面向高职高专及职业本科财经商贸类专业的实用型教材，围绕“财务数据分析与可视化”这一核心能力展开，突出人工智能与财务智能体在真实工作场景中的应用。不同于一般AI通识教材或单纯的大模型应用教材，本书不把重点放在泛化的AI概念介绍上，而是立足财务数据处理、分析、可视化和智能化应用的完整链条，帮助学生掌握从数据获取、整理、清洗、分析，到图表制作、仪表盘搭建，再到财务智能体构建与工作流自动化的系统技能。</w:t>
      </w:r>
    </w:p>
    <w:p w14:paraId="1691A260">
      <w:pPr>
        <w:pStyle w:val="3"/>
      </w:pPr>
      <w:r>
        <w:rPr>
          <w:rFonts w:ascii="Times New Roman" w:hAnsi="Times New Roman" w:eastAsia="微软雅黑"/>
          <w:sz w:val="24"/>
        </w:rPr>
        <w:t>全书按照“基础认知与工具准备—数据获取与治理—财务分析与风险识别—可视化表达与决策支持—财务AI智能体与自动化应用”的思路组织内容，采用“项目—任务—实训”的教材结构，强调在真实或仿真的财务场景中开展学习。书中既包含AI对话助手、多模态识别、多维表格、Excel图表、BI看板等高频工具应用，也结合扣子（Coze）等平台，引导学生逐步理解并实践财务知识问答智能体、分析智能体、预警智能体和工作流编排。</w:t>
      </w:r>
    </w:p>
    <w:p w14:paraId="4636FF63">
      <w:pPr>
        <w:pStyle w:val="3"/>
      </w:pPr>
      <w:r>
        <w:rPr>
          <w:rFonts w:ascii="Times New Roman" w:hAnsi="Times New Roman" w:eastAsia="微软雅黑"/>
          <w:sz w:val="24"/>
        </w:rPr>
        <w:t>本书坚持“广度为主、深度递进”的编写原则，既保证高职高专学生能够看得懂、做得出，又通过创新拓展栏目适度呈现AI编程、交互式HTML报告、流程可视化等前沿应用，提升教材的时代性和发展性。通过本书的学习，学生不仅能够掌握财务数据分析与可视化的核心技能，还能够建立AI时代的数据思维、系统思维和责任意识，为未来从事财务、管理、分析与智能化应用相关工作打下扎实基础。</w:t>
      </w:r>
    </w:p>
    <w:p w14:paraId="6B57E9ED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2"/>
    <w:p w14:paraId="0F5174B0">
      <w:pPr>
        <w:pStyle w:val="2"/>
      </w:pPr>
      <w:commentRangeStart w:id="0"/>
      <w:bookmarkStart w:id="3" w:name="二前言框架"/>
      <w:r>
        <w:rPr>
          <w:rFonts w:ascii="Times New Roman" w:hAnsi="Times New Roman" w:eastAsia="微软雅黑"/>
          <w:sz w:val="24"/>
        </w:rPr>
        <w:t>二、前言</w:t>
      </w:r>
      <w:commentRangeEnd w:id="0"/>
      <w:r>
        <w:commentReference w:id="0"/>
      </w:r>
      <w:bookmarkStart w:id="46" w:name="_GoBack"/>
      <w:bookmarkEnd w:id="46"/>
    </w:p>
    <w:p w14:paraId="0EFA32D5">
      <w:bookmarkStart w:id="4" w:name="前言框架六部分"/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9815C68">
      <w:pPr>
        <w:pStyle w:val="5"/>
      </w:pPr>
      <w:bookmarkStart w:id="5" w:name="第一部分写作背景"/>
      <w:r>
        <w:rPr>
          <w:rFonts w:ascii="Times New Roman" w:hAnsi="Times New Roman" w:eastAsia="微软雅黑"/>
          <w:sz w:val="24"/>
        </w:rPr>
        <w:t>第一部分：写作背景</w:t>
      </w:r>
    </w:p>
    <w:p w14:paraId="521EE6CD">
      <w:pPr>
        <w:pStyle w:val="24"/>
      </w:pPr>
      <w:r>
        <w:rPr>
          <w:rFonts w:ascii="Times New Roman" w:hAnsi="Times New Roman" w:eastAsia="微软雅黑"/>
          <w:sz w:val="24"/>
        </w:rPr>
        <w:t>这一部分要回答：</w:t>
      </w:r>
      <w:r>
        <w:rPr>
          <w:rFonts w:ascii="Times New Roman" w:hAnsi="Times New Roman" w:eastAsia="微软雅黑"/>
          <w:b/>
          <w:bCs/>
          <w:sz w:val="24"/>
        </w:rPr>
        <w:t>为什么现在要写这样一本书？</w:t>
      </w:r>
    </w:p>
    <w:p w14:paraId="1784375C">
      <w:pPr>
        <w:pStyle w:val="3"/>
      </w:pPr>
      <w:r>
        <w:rPr>
          <w:rFonts w:ascii="Times New Roman" w:hAnsi="Times New Roman" w:eastAsia="微软雅黑"/>
          <w:sz w:val="24"/>
        </w:rPr>
        <w:t>可以从三个层面切入：</w:t>
      </w:r>
    </w:p>
    <w:p w14:paraId="09288B16">
      <w:pPr>
        <w:pStyle w:val="6"/>
      </w:pPr>
      <w:bookmarkStart w:id="6" w:name="国家政策背景"/>
      <w:r>
        <w:rPr>
          <w:rFonts w:ascii="Times New Roman" w:hAnsi="Times New Roman" w:eastAsia="微软雅黑"/>
          <w:sz w:val="24"/>
        </w:rPr>
        <w:t>1. 国家政策背景</w:t>
      </w:r>
    </w:p>
    <w:p w14:paraId="17B5600A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数字中国建设持续推进</w:t>
      </w:r>
    </w:p>
    <w:p w14:paraId="2EF16D01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人工智能成为新一轮科技革命和产业变革的重要驱动力</w:t>
      </w:r>
    </w:p>
    <w:p w14:paraId="7D35EBEA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国家高度重视数据要素、数字经济、人工智能与实体经济深度融合</w:t>
      </w:r>
    </w:p>
    <w:p w14:paraId="059F369F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财务工作数字化、智能化是企业管理现代化的重要组成部分</w:t>
      </w:r>
    </w:p>
    <w:p w14:paraId="09519716">
      <w:pPr>
        <w:pStyle w:val="24"/>
      </w:pPr>
      <w:r>
        <w:rPr>
          <w:rFonts w:ascii="Times New Roman" w:hAnsi="Times New Roman" w:eastAsia="微软雅黑"/>
          <w:sz w:val="24"/>
        </w:rPr>
        <w:t>可写的政策依据方向：</w:t>
      </w:r>
    </w:p>
    <w:p w14:paraId="22936F24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国家关于数字经济、人工智能、高质量发展的部署</w:t>
      </w:r>
    </w:p>
    <w:p w14:paraId="537BB26F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国家关于数据要素市场化、企业数字化转型的要求</w:t>
      </w:r>
    </w:p>
    <w:p w14:paraId="1A60E544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相关财经领域关于管理会计、会计信息化、数字化转型的政策导向</w:t>
      </w:r>
    </w:p>
    <w:bookmarkEnd w:id="6"/>
    <w:p w14:paraId="0AACCFB2">
      <w:pPr>
        <w:pStyle w:val="6"/>
      </w:pPr>
      <w:bookmarkStart w:id="7" w:name="行业发展背景"/>
      <w:r>
        <w:rPr>
          <w:rFonts w:ascii="Times New Roman" w:hAnsi="Times New Roman" w:eastAsia="微软雅黑"/>
          <w:sz w:val="24"/>
        </w:rPr>
        <w:t>2. 行业发展背景</w:t>
      </w:r>
    </w:p>
    <w:p w14:paraId="479CC36E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企业财务工作正在从“核算型”向“分析型、支持型、智能型”转变</w:t>
      </w:r>
    </w:p>
    <w:p w14:paraId="40994FF1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财务人员对数据分析、可视化表达和AI工具应用的需求日益增强</w:t>
      </w:r>
    </w:p>
    <w:p w14:paraId="16459EAE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智能体、工作流、多模态、数据可视化等新技术逐渐进入财务领域</w:t>
      </w:r>
    </w:p>
    <w:p w14:paraId="63EB1902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财务部门不再只是“出报表”，而要更多承担分析支持和风险预警职责</w:t>
      </w:r>
    </w:p>
    <w:bookmarkEnd w:id="7"/>
    <w:p w14:paraId="5DE19E68">
      <w:pPr>
        <w:pStyle w:val="6"/>
      </w:pPr>
      <w:bookmarkStart w:id="8" w:name="教育教学背景"/>
      <w:r>
        <w:rPr>
          <w:rFonts w:ascii="Times New Roman" w:hAnsi="Times New Roman" w:eastAsia="微软雅黑"/>
          <w:sz w:val="24"/>
        </w:rPr>
        <w:t>3. 教育教学背景</w:t>
      </w:r>
    </w:p>
    <w:p w14:paraId="2908D152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高职高专和职业本科强调“岗课赛证”融通和职业能力培养</w:t>
      </w:r>
    </w:p>
    <w:p w14:paraId="3D2CA9EB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传统财会教材在AI智能体、数据分析和可视化实操方面相对薄弱</w:t>
      </w:r>
    </w:p>
    <w:p w14:paraId="1C79AEFA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学生普遍缺乏将AI工具真正应用到财务数据分析场景中的训练</w:t>
      </w:r>
    </w:p>
    <w:p w14:paraId="13078FD8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需要一本兼顾工具应用、分析能力和智能体思维的教材</w:t>
      </w:r>
    </w:p>
    <w:p w14:paraId="129272CB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25EB940F">
      <w:pPr>
        <w:pStyle w:val="5"/>
      </w:pPr>
      <w:bookmarkStart w:id="9" w:name="第二部分编写缘起与教材定位"/>
      <w:r>
        <w:rPr>
          <w:rFonts w:ascii="Times New Roman" w:hAnsi="Times New Roman" w:eastAsia="微软雅黑"/>
          <w:sz w:val="24"/>
        </w:rPr>
        <w:t>第二部分：编写缘起与教材定位</w:t>
      </w:r>
    </w:p>
    <w:p w14:paraId="70E73990">
      <w:pPr>
        <w:pStyle w:val="24"/>
      </w:pPr>
      <w:r>
        <w:rPr>
          <w:rFonts w:ascii="Times New Roman" w:hAnsi="Times New Roman" w:eastAsia="微软雅黑"/>
          <w:sz w:val="24"/>
        </w:rPr>
        <w:t>这一部分要回答：</w:t>
      </w:r>
      <w:r>
        <w:rPr>
          <w:rFonts w:ascii="Times New Roman" w:hAnsi="Times New Roman" w:eastAsia="微软雅黑"/>
          <w:b/>
          <w:bCs/>
          <w:sz w:val="24"/>
        </w:rPr>
        <w:t>这本书是为谁写的？解决什么问题？</w:t>
      </w:r>
    </w:p>
    <w:p w14:paraId="47B7F385">
      <w:pPr>
        <w:pStyle w:val="3"/>
      </w:pPr>
      <w:r>
        <w:rPr>
          <w:rFonts w:ascii="Times New Roman" w:hAnsi="Times New Roman" w:eastAsia="微软雅黑"/>
          <w:sz w:val="24"/>
        </w:rPr>
        <w:t>建议强调以下几点：</w:t>
      </w:r>
    </w:p>
    <w:p w14:paraId="7C86BA53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本书不是泛AI教材，也不是单纯的大模型对话教材</w:t>
      </w:r>
      <w:r>
        <w:br w:type="textWrapping"/>
      </w:r>
      <w:r>
        <w:rPr>
          <w:rFonts w:ascii="Times New Roman" w:hAnsi="Times New Roman" w:eastAsia="微软雅黑"/>
          <w:sz w:val="24"/>
        </w:rPr>
        <w:t>而是一本聚焦</w:t>
      </w:r>
      <w:r>
        <w:rPr>
          <w:rFonts w:ascii="Times New Roman" w:hAnsi="Times New Roman" w:eastAsia="微软雅黑"/>
          <w:b/>
          <w:bCs/>
          <w:sz w:val="24"/>
        </w:rPr>
        <w:t>财务数据分析与可视化实务</w:t>
      </w:r>
      <w:r>
        <w:rPr>
          <w:rFonts w:ascii="Times New Roman" w:hAnsi="Times New Roman" w:eastAsia="微软雅黑"/>
          <w:sz w:val="24"/>
        </w:rPr>
        <w:t>的应用型教材。</w:t>
      </w:r>
    </w:p>
    <w:p w14:paraId="15EE5315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本书的特色定位在于：</w:t>
      </w:r>
      <w:r>
        <w:br w:type="textWrapping"/>
      </w:r>
      <w:r>
        <w:rPr>
          <w:rFonts w:ascii="Times New Roman" w:hAnsi="Times New Roman" w:eastAsia="微软雅黑"/>
          <w:b/>
          <w:bCs/>
          <w:sz w:val="24"/>
        </w:rPr>
        <w:t>以财务数据分析为主线，以AI智能体为特色，以真实场景任务为抓手。</w:t>
      </w:r>
    </w:p>
    <w:p w14:paraId="5FF5331B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适用对象：</w:t>
      </w:r>
    </w:p>
    <w:p w14:paraId="53586017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高职高专、职业本科财经商贸类专业学生</w:t>
      </w:r>
    </w:p>
    <w:p w14:paraId="155B83C5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尤其适合大数据与会计、财务管理、电子商务、工商企业管理、金融服务等专业</w:t>
      </w:r>
    </w:p>
    <w:p w14:paraId="1C66925B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也可供企业培训和相关人员自学参考</w:t>
      </w:r>
    </w:p>
    <w:p w14:paraId="3D16C781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教材解决的核心问题：</w:t>
      </w:r>
    </w:p>
    <w:p w14:paraId="7BDC6754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学生只会基础会计，不会做分析</w:t>
      </w:r>
    </w:p>
    <w:p w14:paraId="4373F999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学生会用AI聊天，但不会把AI用到财务分析中</w:t>
      </w:r>
    </w:p>
    <w:p w14:paraId="6D5CE661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学生接触过智能体概念，但不会在财务场景中搭建和应用</w:t>
      </w:r>
    </w:p>
    <w:p w14:paraId="4F509F20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学生做得出单张图表，但不会形成完整的数据表达和报告输出能力</w:t>
      </w:r>
    </w:p>
    <w:p w14:paraId="47429F9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61EA728C">
      <w:pPr>
        <w:pStyle w:val="5"/>
      </w:pPr>
      <w:bookmarkStart w:id="10" w:name="第三部分全书内容结构"/>
      <w:r>
        <w:rPr>
          <w:rFonts w:ascii="Times New Roman" w:hAnsi="Times New Roman" w:eastAsia="微软雅黑"/>
          <w:sz w:val="24"/>
        </w:rPr>
        <w:t>第三部分：全书内容结构</w:t>
      </w:r>
    </w:p>
    <w:p w14:paraId="05759896">
      <w:pPr>
        <w:pStyle w:val="24"/>
      </w:pPr>
      <w:r>
        <w:rPr>
          <w:rFonts w:ascii="Times New Roman" w:hAnsi="Times New Roman" w:eastAsia="微软雅黑"/>
          <w:sz w:val="24"/>
        </w:rPr>
        <w:t>这一部分要回答：</w:t>
      </w:r>
      <w:r>
        <w:rPr>
          <w:rFonts w:ascii="Times New Roman" w:hAnsi="Times New Roman" w:eastAsia="微软雅黑"/>
          <w:b/>
          <w:bCs/>
          <w:sz w:val="24"/>
        </w:rPr>
        <w:t>这本书具体写了什么？</w:t>
      </w:r>
    </w:p>
    <w:p w14:paraId="3B704C49">
      <w:pPr>
        <w:pStyle w:val="3"/>
      </w:pPr>
      <w:r>
        <w:rPr>
          <w:rFonts w:ascii="Times New Roman" w:hAnsi="Times New Roman" w:eastAsia="微软雅黑"/>
          <w:sz w:val="24"/>
        </w:rPr>
        <w:t>建议概括为五大模块：</w:t>
      </w:r>
    </w:p>
    <w:p w14:paraId="06607956">
      <w:pPr>
        <w:pStyle w:val="6"/>
      </w:pPr>
      <w:bookmarkStart w:id="11" w:name="模块一-基础认知与工具准备"/>
      <w:r>
        <w:rPr>
          <w:rFonts w:ascii="Times New Roman" w:hAnsi="Times New Roman" w:eastAsia="微软雅黑"/>
          <w:sz w:val="24"/>
        </w:rPr>
        <w:t>模块一 基础认知与工具准备</w:t>
      </w:r>
    </w:p>
    <w:p w14:paraId="1CA8D528">
      <w:pPr>
        <w:pStyle w:val="24"/>
      </w:pPr>
      <w:r>
        <w:rPr>
          <w:rFonts w:ascii="Times New Roman" w:hAnsi="Times New Roman" w:eastAsia="微软雅黑"/>
          <w:sz w:val="24"/>
        </w:rPr>
        <w:t>帮助学生建立对财务数据分析、AI工具、智能体平台的整体认知，完成基础工具准备。</w:t>
      </w:r>
    </w:p>
    <w:bookmarkEnd w:id="11"/>
    <w:p w14:paraId="7D3F837F">
      <w:pPr>
        <w:pStyle w:val="6"/>
      </w:pPr>
      <w:bookmarkStart w:id="12" w:name="模块二-数据获取与治理"/>
      <w:r>
        <w:rPr>
          <w:rFonts w:ascii="Times New Roman" w:hAnsi="Times New Roman" w:eastAsia="微软雅黑"/>
          <w:sz w:val="24"/>
        </w:rPr>
        <w:t>模块二 数据获取与治理</w:t>
      </w:r>
    </w:p>
    <w:p w14:paraId="34A85166">
      <w:pPr>
        <w:pStyle w:val="24"/>
      </w:pPr>
      <w:r>
        <w:rPr>
          <w:rFonts w:ascii="Times New Roman" w:hAnsi="Times New Roman" w:eastAsia="微软雅黑"/>
          <w:sz w:val="24"/>
        </w:rPr>
        <w:t>围绕财务数据获取、整理、清洗和质量控制展开，训练学生的数据治理基础能力。</w:t>
      </w:r>
    </w:p>
    <w:bookmarkEnd w:id="12"/>
    <w:p w14:paraId="6A9FD1D7">
      <w:pPr>
        <w:pStyle w:val="6"/>
      </w:pPr>
      <w:bookmarkStart w:id="13" w:name="模块三-财务分析与风险识别"/>
      <w:r>
        <w:rPr>
          <w:rFonts w:ascii="Times New Roman" w:hAnsi="Times New Roman" w:eastAsia="微软雅黑"/>
          <w:sz w:val="24"/>
        </w:rPr>
        <w:t>模块三 财务分析与风险识别</w:t>
      </w:r>
    </w:p>
    <w:p w14:paraId="404F96F6">
      <w:pPr>
        <w:pStyle w:val="24"/>
      </w:pPr>
      <w:r>
        <w:rPr>
          <w:rFonts w:ascii="Times New Roman" w:hAnsi="Times New Roman" w:eastAsia="微软雅黑"/>
          <w:sz w:val="24"/>
        </w:rPr>
        <w:t>从描述性分析、比率分析到异常识别和风险预警，培养学生利用数据发现问题、解释问题的能力。</w:t>
      </w:r>
    </w:p>
    <w:bookmarkEnd w:id="13"/>
    <w:p w14:paraId="218677A5">
      <w:pPr>
        <w:pStyle w:val="6"/>
      </w:pPr>
      <w:bookmarkStart w:id="14" w:name="模块四-可视化表达与决策支持"/>
      <w:r>
        <w:rPr>
          <w:rFonts w:ascii="Times New Roman" w:hAnsi="Times New Roman" w:eastAsia="微软雅黑"/>
          <w:sz w:val="24"/>
        </w:rPr>
        <w:t>模块四 可视化表达与决策支持</w:t>
      </w:r>
    </w:p>
    <w:p w14:paraId="7BE3D8B8">
      <w:pPr>
        <w:pStyle w:val="24"/>
      </w:pPr>
      <w:r>
        <w:rPr>
          <w:rFonts w:ascii="Times New Roman" w:hAnsi="Times New Roman" w:eastAsia="微软雅黑"/>
          <w:sz w:val="24"/>
        </w:rPr>
        <w:t>围绕图表设计、仪表盘搭建、BI工具和数据叙事展开，提升学生的数据表达和汇报能力。</w:t>
      </w:r>
    </w:p>
    <w:bookmarkEnd w:id="14"/>
    <w:p w14:paraId="0A82E7EB">
      <w:pPr>
        <w:pStyle w:val="6"/>
      </w:pPr>
      <w:bookmarkStart w:id="15" w:name="模块五-财务ai智能体与自动化应用"/>
      <w:r>
        <w:rPr>
          <w:rFonts w:ascii="Times New Roman" w:hAnsi="Times New Roman" w:eastAsia="微软雅黑"/>
          <w:sz w:val="24"/>
        </w:rPr>
        <w:t>模块五 财务AI智能体与自动化应用</w:t>
      </w:r>
    </w:p>
    <w:p w14:paraId="7A0BD6B7">
      <w:pPr>
        <w:pStyle w:val="24"/>
      </w:pPr>
      <w:r>
        <w:rPr>
          <w:rFonts w:ascii="Times New Roman" w:hAnsi="Times New Roman" w:eastAsia="微软雅黑"/>
          <w:sz w:val="24"/>
        </w:rPr>
        <w:t>引导学生逐步完成财务知识问答智能体、分析智能体、工作流及简单交互式应用的搭建，形成智能化应用能力。</w:t>
      </w:r>
    </w:p>
    <w:p w14:paraId="5C42146F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5"/>
    <w:p w14:paraId="08ED73B3">
      <w:pPr>
        <w:pStyle w:val="5"/>
      </w:pPr>
      <w:bookmarkStart w:id="16" w:name="第四部分本书的主要特色"/>
      <w:r>
        <w:rPr>
          <w:rFonts w:ascii="Times New Roman" w:hAnsi="Times New Roman" w:eastAsia="微软雅黑"/>
          <w:sz w:val="24"/>
        </w:rPr>
        <w:t>第四部分：本书的主要特色</w:t>
      </w:r>
    </w:p>
    <w:p w14:paraId="12689D7A">
      <w:pPr>
        <w:pStyle w:val="24"/>
      </w:pPr>
      <w:r>
        <w:rPr>
          <w:rFonts w:ascii="Times New Roman" w:hAnsi="Times New Roman" w:eastAsia="微软雅黑"/>
          <w:sz w:val="24"/>
        </w:rPr>
        <w:t>这一部分建议重点突出五个特点：</w:t>
      </w:r>
    </w:p>
    <w:p w14:paraId="6A9250B2">
      <w:pPr>
        <w:pStyle w:val="6"/>
      </w:pPr>
      <w:bookmarkStart w:id="17" w:name="项目化与任务化并重"/>
      <w:r>
        <w:rPr>
          <w:rFonts w:ascii="Times New Roman" w:hAnsi="Times New Roman" w:eastAsia="微软雅黑"/>
          <w:sz w:val="24"/>
        </w:rPr>
        <w:t>1. 项目化与任务化并重</w:t>
      </w:r>
    </w:p>
    <w:p w14:paraId="30597DAE">
      <w:pPr>
        <w:pStyle w:val="24"/>
      </w:pPr>
      <w:r>
        <w:rPr>
          <w:rFonts w:ascii="Times New Roman" w:hAnsi="Times New Roman" w:eastAsia="微软雅黑"/>
          <w:sz w:val="24"/>
        </w:rPr>
        <w:t>全书采用“模块—项目—任务”的结构组织内容，符合职业教育教材特点。每个项目都围绕一个真实工作场景展开，突出“做中学、学中做”。</w:t>
      </w:r>
    </w:p>
    <w:bookmarkEnd w:id="17"/>
    <w:p w14:paraId="02F7416F">
      <w:pPr>
        <w:pStyle w:val="6"/>
      </w:pPr>
      <w:bookmarkStart w:id="18" w:name="智能体前置并贯穿全书"/>
      <w:r>
        <w:rPr>
          <w:rFonts w:ascii="Times New Roman" w:hAnsi="Times New Roman" w:eastAsia="微软雅黑"/>
          <w:sz w:val="24"/>
        </w:rPr>
        <w:t>2. 智能体前置并贯穿全书</w:t>
      </w:r>
    </w:p>
    <w:p w14:paraId="15C359AF">
      <w:pPr>
        <w:pStyle w:val="24"/>
      </w:pPr>
      <w:r>
        <w:rPr>
          <w:rFonts w:ascii="Times New Roman" w:hAnsi="Times New Roman" w:eastAsia="微软雅黑"/>
          <w:sz w:val="24"/>
        </w:rPr>
        <w:t>不同于将智能体放在教材最后的做法，本书从前期就引入智能体认知，并在多个项目中嵌入智能体搭建与应用实践，使其成为贯穿全书的一条主线。</w:t>
      </w:r>
    </w:p>
    <w:bookmarkEnd w:id="18"/>
    <w:p w14:paraId="34EA5286">
      <w:pPr>
        <w:pStyle w:val="6"/>
      </w:pPr>
      <w:bookmarkStart w:id="19" w:name="广度为主深度递进"/>
      <w:r>
        <w:rPr>
          <w:rFonts w:ascii="Times New Roman" w:hAnsi="Times New Roman" w:eastAsia="微软雅黑"/>
          <w:sz w:val="24"/>
        </w:rPr>
        <w:t>3. 广度为主，深度递进</w:t>
      </w:r>
    </w:p>
    <w:p w14:paraId="779FBD94">
      <w:pPr>
        <w:pStyle w:val="24"/>
      </w:pPr>
      <w:r>
        <w:rPr>
          <w:rFonts w:ascii="Times New Roman" w:hAnsi="Times New Roman" w:eastAsia="微软雅黑"/>
          <w:sz w:val="24"/>
        </w:rPr>
        <w:t>本书既覆盖AI对话助手、多模态识别、多维表格、BI看板、知识库、工作流等多个领域，又坚持高职高专层次的可学可做原则，将高阶内容分为主线和创新拓展两个层次，降低学习门槛。</w:t>
      </w:r>
    </w:p>
    <w:bookmarkEnd w:id="19"/>
    <w:p w14:paraId="04444878">
      <w:pPr>
        <w:pStyle w:val="6"/>
      </w:pPr>
      <w:bookmarkStart w:id="20" w:name="突出财务数据分析主线"/>
      <w:r>
        <w:rPr>
          <w:rFonts w:ascii="Times New Roman" w:hAnsi="Times New Roman" w:eastAsia="微软雅黑"/>
          <w:sz w:val="24"/>
        </w:rPr>
        <w:t>4. 突出财务数据分析主线</w:t>
      </w:r>
    </w:p>
    <w:p w14:paraId="33133EED">
      <w:pPr>
        <w:pStyle w:val="24"/>
      </w:pPr>
      <w:r>
        <w:rPr>
          <w:rFonts w:ascii="Times New Roman" w:hAnsi="Times New Roman" w:eastAsia="微软雅黑"/>
          <w:sz w:val="24"/>
        </w:rPr>
        <w:t>本书不泛谈AI，而是始终围绕“财务数据分析与可视化”这一核心能力组织内容，体现鲜明的专业方向和岗位应用导向。</w:t>
      </w:r>
    </w:p>
    <w:bookmarkEnd w:id="20"/>
    <w:p w14:paraId="589F1E67">
      <w:pPr>
        <w:pStyle w:val="6"/>
      </w:pPr>
      <w:bookmarkStart w:id="21" w:name="强调价值引领与素养培养"/>
      <w:r>
        <w:rPr>
          <w:rFonts w:ascii="Times New Roman" w:hAnsi="Times New Roman" w:eastAsia="微软雅黑"/>
          <w:sz w:val="24"/>
        </w:rPr>
        <w:t>5. 强调价值引领与素养培养</w:t>
      </w:r>
    </w:p>
    <w:p w14:paraId="5F245DD4">
      <w:pPr>
        <w:pStyle w:val="24"/>
      </w:pPr>
      <w:r>
        <w:rPr>
          <w:rFonts w:ascii="Times New Roman" w:hAnsi="Times New Roman" w:eastAsia="微软雅黑"/>
          <w:sz w:val="24"/>
        </w:rPr>
        <w:t>本书在技术训练的同时，将科技自立、系统思维、责任意识、职业道德、终身学习等内容自然融入项目情境、案例分析和思考讨论之中，体现职业教育教材的育人功能。</w:t>
      </w:r>
    </w:p>
    <w:p w14:paraId="6C949138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1"/>
    <w:p w14:paraId="453D3335">
      <w:pPr>
        <w:pStyle w:val="5"/>
      </w:pPr>
      <w:bookmarkStart w:id="22" w:name="第五部分配套资源与使用建议"/>
      <w:r>
        <w:rPr>
          <w:rFonts w:ascii="Times New Roman" w:hAnsi="Times New Roman" w:eastAsia="微软雅黑"/>
          <w:sz w:val="24"/>
        </w:rPr>
        <w:t>第五部分：配套资源与使用建议</w:t>
      </w:r>
    </w:p>
    <w:p w14:paraId="63CBAAF6">
      <w:pPr>
        <w:pStyle w:val="24"/>
      </w:pPr>
      <w:r>
        <w:rPr>
          <w:rFonts w:ascii="Times New Roman" w:hAnsi="Times New Roman" w:eastAsia="微软雅黑"/>
          <w:sz w:val="24"/>
        </w:rPr>
        <w:t>这一部分可以简要说明：</w:t>
      </w:r>
    </w:p>
    <w:p w14:paraId="49DCF3A8">
      <w:pPr>
        <w:pStyle w:val="25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本书建议在机房或有电脑操作条件的环境下使用</w:t>
      </w:r>
      <w:r>
        <w:br w:type="textWrapping"/>
      </w:r>
    </w:p>
    <w:p w14:paraId="6A162BF6">
      <w:pPr>
        <w:pStyle w:val="25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学生应提前准备相关账号（如DeepSeek、通义千问、飞书、扣子等）</w:t>
      </w:r>
      <w:r>
        <w:br w:type="textWrapping"/>
      </w:r>
    </w:p>
    <w:p w14:paraId="79F38113">
      <w:pPr>
        <w:pStyle w:val="25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可配套提供：</w:t>
      </w:r>
    </w:p>
    <w:p w14:paraId="23C88A02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案例数据包</w:t>
      </w:r>
    </w:p>
    <w:p w14:paraId="4602E1EE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实训模板</w:t>
      </w:r>
    </w:p>
    <w:p w14:paraId="7F337472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常用提示词模板</w:t>
      </w:r>
    </w:p>
    <w:p w14:paraId="09801540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实践报告表格</w:t>
      </w:r>
    </w:p>
    <w:p w14:paraId="73897033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参考答案或教师资源包</w:t>
      </w:r>
    </w:p>
    <w:p w14:paraId="7DAFB900">
      <w:pPr>
        <w:pStyle w:val="25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教学中建议：</w:t>
      </w:r>
    </w:p>
    <w:p w14:paraId="4F5668F9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以项目任务驱动为主</w:t>
      </w:r>
    </w:p>
    <w:p w14:paraId="1F05BCB7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课堂讲授与上机操作相结合</w:t>
      </w:r>
    </w:p>
    <w:p w14:paraId="670BFD9E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主线任务全员完成，创新拓展按学生基础差异分层实施</w:t>
      </w:r>
    </w:p>
    <w:p w14:paraId="1C8A0C64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0B5E132B">
      <w:pPr>
        <w:pStyle w:val="5"/>
      </w:pPr>
      <w:bookmarkStart w:id="23" w:name="第六部分编写分工与致谢"/>
      <w:r>
        <w:rPr>
          <w:rFonts w:ascii="Times New Roman" w:hAnsi="Times New Roman" w:eastAsia="微软雅黑"/>
          <w:sz w:val="24"/>
        </w:rPr>
        <w:t>第六部分：编写分工与致谢</w:t>
      </w:r>
    </w:p>
    <w:p w14:paraId="4977251B">
      <w:pPr>
        <w:pStyle w:val="24"/>
      </w:pPr>
      <w:r>
        <w:rPr>
          <w:rFonts w:ascii="Times New Roman" w:hAnsi="Times New Roman" w:eastAsia="微软雅黑"/>
          <w:sz w:val="24"/>
        </w:rPr>
        <w:t>这一部分可以按出版要求写：</w:t>
      </w:r>
    </w:p>
    <w:p w14:paraId="584B7DA8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本书由谁总体策划和统稿</w:t>
      </w:r>
    </w:p>
    <w:p w14:paraId="5941B556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各模块/项目的分工情况</w:t>
      </w:r>
    </w:p>
    <w:p w14:paraId="6EE7E757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对参与调研、试讲、案例提供、技术支持的单位和人员表示感谢</w:t>
      </w:r>
    </w:p>
    <w:p w14:paraId="3FC13660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由于技术发展迅速，书中疏漏在所难免，欢迎专家和读者批评指正</w:t>
      </w:r>
    </w:p>
    <w:p w14:paraId="7327664A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4"/>
    <w:bookmarkEnd w:id="23"/>
    <w:p w14:paraId="73C4F1D8">
      <w:pPr>
        <w:pStyle w:val="2"/>
      </w:pPr>
      <w:bookmarkStart w:id="24" w:name="三写作特色说明"/>
      <w:r>
        <w:rPr>
          <w:rFonts w:ascii="Times New Roman" w:hAnsi="Times New Roman" w:eastAsia="微软雅黑"/>
          <w:sz w:val="24"/>
        </w:rPr>
        <w:t>三、写作特色说明</w:t>
      </w:r>
    </w:p>
    <w:p w14:paraId="693B75BD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B630F69">
      <w:pPr>
        <w:pStyle w:val="4"/>
      </w:pPr>
      <w:bookmarkStart w:id="25" w:name="财务ai智能体数据分析与可视化的写作特色说明"/>
      <w:r>
        <w:rPr>
          <w:rFonts w:ascii="Times New Roman" w:hAnsi="Times New Roman" w:eastAsia="微软雅黑"/>
          <w:sz w:val="24"/>
        </w:rPr>
        <w:t>《财务AI智能体：数据分析与可视化》的写作特色说明</w:t>
      </w:r>
    </w:p>
    <w:p w14:paraId="14770733">
      <w:pPr>
        <w:pStyle w:val="5"/>
      </w:pPr>
      <w:bookmarkStart w:id="26" w:name="差异化定位鲜明"/>
      <w:r>
        <w:rPr>
          <w:rFonts w:ascii="Times New Roman" w:hAnsi="Times New Roman" w:eastAsia="微软雅黑"/>
          <w:sz w:val="24"/>
        </w:rPr>
        <w:t>1. 差异化定位鲜明</w:t>
      </w:r>
    </w:p>
    <w:p w14:paraId="12512A84">
      <w:pPr>
        <w:pStyle w:val="24"/>
      </w:pPr>
      <w:r>
        <w:rPr>
          <w:rFonts w:ascii="Times New Roman" w:hAnsi="Times New Roman" w:eastAsia="微软雅黑"/>
          <w:sz w:val="24"/>
        </w:rPr>
        <w:t>本书不同于一般人工智能通识教材，也不同于偏重会计核算、税务处理或财务办公应用的大模型教材，而是立足于</w:t>
      </w:r>
      <w:r>
        <w:rPr>
          <w:rFonts w:ascii="Times New Roman" w:hAnsi="Times New Roman" w:eastAsia="微软雅黑"/>
          <w:b/>
          <w:bCs/>
          <w:sz w:val="24"/>
        </w:rPr>
        <w:t>财务数据分析与可视化这一细分领域</w:t>
      </w:r>
      <w:r>
        <w:rPr>
          <w:rFonts w:ascii="Times New Roman" w:hAnsi="Times New Roman" w:eastAsia="微软雅黑"/>
          <w:sz w:val="24"/>
        </w:rPr>
        <w:t>，突出“AI智能体”在其中的应用价值，形成鲜明的差异化定位。全书主线清晰，围绕“数据获取—数据治理—财务分析—可视化表达—智能体与自动化应用”展开，既回应企业数字化转型中的真实需求，也避免与同类教材在内容上的大面积重叠。</w:t>
      </w:r>
    </w:p>
    <w:bookmarkEnd w:id="26"/>
    <w:p w14:paraId="7927A426">
      <w:pPr>
        <w:pStyle w:val="5"/>
      </w:pPr>
      <w:bookmarkStart w:id="27" w:name="体例规范教学导向明确"/>
      <w:r>
        <w:rPr>
          <w:rFonts w:ascii="Times New Roman" w:hAnsi="Times New Roman" w:eastAsia="微软雅黑"/>
          <w:sz w:val="24"/>
        </w:rPr>
        <w:t>2. 体例规范、教学导向明确</w:t>
      </w:r>
    </w:p>
    <w:p w14:paraId="48C126A5">
      <w:pPr>
        <w:pStyle w:val="24"/>
      </w:pPr>
      <w:r>
        <w:rPr>
          <w:rFonts w:ascii="Times New Roman" w:hAnsi="Times New Roman" w:eastAsia="微软雅黑"/>
          <w:sz w:val="24"/>
        </w:rPr>
        <w:t>本书采用“模块—项目—任务”的教材组织方式，每个项目统一设置【教学导读】【情景导入】【任务正文】【善学勤思】【项目总结】【实践报告】【创新拓展】【综合测评】等栏目，结构规范，层次清晰，便于教学实施和学生自主学习。与一般工具型图书相比，本书更强调教材属性和课程逻辑，更适合高职高专和职业本科课堂使用。</w:t>
      </w:r>
    </w:p>
    <w:bookmarkEnd w:id="27"/>
    <w:p w14:paraId="01F6CD27">
      <w:pPr>
        <w:pStyle w:val="5"/>
      </w:pPr>
      <w:bookmarkStart w:id="28" w:name="智能体主线贯穿全书"/>
      <w:r>
        <w:rPr>
          <w:rFonts w:ascii="Times New Roman" w:hAnsi="Times New Roman" w:eastAsia="微软雅黑"/>
          <w:sz w:val="24"/>
        </w:rPr>
        <w:t>3. 智能体主线贯穿全书</w:t>
      </w:r>
    </w:p>
    <w:p w14:paraId="32DE9A37">
      <w:pPr>
        <w:pStyle w:val="24"/>
      </w:pPr>
      <w:r>
        <w:rPr>
          <w:rFonts w:ascii="Times New Roman" w:hAnsi="Times New Roman" w:eastAsia="微软雅黑"/>
          <w:sz w:val="24"/>
        </w:rPr>
        <w:t>本书最大的特色之一，是将</w:t>
      </w:r>
      <w:r>
        <w:rPr>
          <w:rFonts w:ascii="Times New Roman" w:hAnsi="Times New Roman" w:eastAsia="微软雅黑"/>
          <w:b/>
          <w:bCs/>
          <w:sz w:val="24"/>
        </w:rPr>
        <w:t>智能体</w:t>
      </w:r>
      <w:r>
        <w:rPr>
          <w:rFonts w:ascii="Times New Roman" w:hAnsi="Times New Roman" w:eastAsia="微软雅黑"/>
          <w:sz w:val="24"/>
        </w:rPr>
        <w:t>从一开始就纳入课程主线，而非仅作为附录式或专题式内容放在教材末尾。书中不仅介绍AI对话助手的使用，更逐步引导学生理解知识库、Skills、工作流和多智能体协作的基本原理，并在后续项目中通过搭建财务知识问答智能体、分析智能体和工作流，实现从“会用AI”到“会搭建AI应用”的能力跃迁。</w:t>
      </w:r>
    </w:p>
    <w:bookmarkEnd w:id="28"/>
    <w:p w14:paraId="5F5B08D8">
      <w:pPr>
        <w:pStyle w:val="5"/>
      </w:pPr>
      <w:bookmarkStart w:id="29" w:name="广度充足深度递进"/>
      <w:r>
        <w:rPr>
          <w:rFonts w:ascii="Times New Roman" w:hAnsi="Times New Roman" w:eastAsia="微软雅黑"/>
          <w:sz w:val="24"/>
        </w:rPr>
        <w:t>4. 广度充足、深度递进</w:t>
      </w:r>
    </w:p>
    <w:p w14:paraId="0DD076E7">
      <w:pPr>
        <w:pStyle w:val="24"/>
      </w:pPr>
      <w:r>
        <w:rPr>
          <w:rFonts w:ascii="Times New Roman" w:hAnsi="Times New Roman" w:eastAsia="微软雅黑"/>
          <w:sz w:val="24"/>
        </w:rPr>
        <w:t>本书既关注主流的AI对话助手、多模态识别、多维表格、可视化图表、仪表盘等高频技能，也适度引入工作流、交互式HTML报告、BI工具、AI编程、前沿应用等扩展内容，体现较强的时代感和技术广度。同时，本书充分考虑高职高专学生的认知规律和学习基础，采用“主线技能+创新拓展”的设计思路：主线内容保证人人能学、能做、能完成，拓展内容则面向有兴趣和能力的学生进一步提升。</w:t>
      </w:r>
    </w:p>
    <w:bookmarkEnd w:id="29"/>
    <w:p w14:paraId="7450C353">
      <w:pPr>
        <w:pStyle w:val="5"/>
      </w:pPr>
      <w:bookmarkStart w:id="30" w:name="重视实操强调真实场景应用"/>
      <w:r>
        <w:rPr>
          <w:rFonts w:ascii="Times New Roman" w:hAnsi="Times New Roman" w:eastAsia="微软雅黑"/>
          <w:sz w:val="24"/>
        </w:rPr>
        <w:t>5. 重视实操，强调真实场景应用</w:t>
      </w:r>
    </w:p>
    <w:p w14:paraId="715C53ED">
      <w:pPr>
        <w:pStyle w:val="24"/>
      </w:pPr>
      <w:r>
        <w:rPr>
          <w:rFonts w:ascii="Times New Roman" w:hAnsi="Times New Roman" w:eastAsia="微软雅黑"/>
          <w:sz w:val="24"/>
        </w:rPr>
        <w:t>本书不是以“知识点罗列”为中心，而是以“真实工作任务”为中心。每个项目都尽量从企业财务工作中的典型场景出发，例如：整理月度经营数据、制作预算执行看板、识别费用异常、搭建报销问答助手等。通过这些情境化任务，学生不仅学习工具操作，更能理解技术与业务之间的结合方式，增强知识迁移能力和职业适应能力。</w:t>
      </w:r>
    </w:p>
    <w:bookmarkEnd w:id="30"/>
    <w:p w14:paraId="5789BAB3">
      <w:pPr>
        <w:pStyle w:val="5"/>
      </w:pPr>
      <w:bookmarkStart w:id="31" w:name="注重思维训练而非单纯工具训练"/>
      <w:r>
        <w:rPr>
          <w:rFonts w:ascii="Times New Roman" w:hAnsi="Times New Roman" w:eastAsia="微软雅黑"/>
          <w:sz w:val="24"/>
        </w:rPr>
        <w:t>6. 注重思维训练而非单纯工具训练</w:t>
      </w:r>
    </w:p>
    <w:p w14:paraId="6AF73B7F">
      <w:pPr>
        <w:pStyle w:val="24"/>
      </w:pPr>
      <w:r>
        <w:rPr>
          <w:rFonts w:ascii="Times New Roman" w:hAnsi="Times New Roman" w:eastAsia="微软雅黑"/>
          <w:sz w:val="24"/>
        </w:rPr>
        <w:t>本书强调的不是“教学生点按钮”，而是帮助学生形成：</w:t>
      </w:r>
    </w:p>
    <w:p w14:paraId="2EBFB597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数据思维</w:t>
      </w:r>
    </w:p>
    <w:p w14:paraId="5BCC8C78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系统思维</w:t>
      </w:r>
    </w:p>
    <w:p w14:paraId="3D6B9C27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风险意识</w:t>
      </w:r>
    </w:p>
    <w:p w14:paraId="3D0491CC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用户导向思维</w:t>
      </w:r>
    </w:p>
    <w:p w14:paraId="309B0E0E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人机协作思维</w:t>
      </w:r>
    </w:p>
    <w:p w14:paraId="021E5793">
      <w:pPr>
        <w:pStyle w:val="24"/>
      </w:pPr>
      <w:r>
        <w:rPr>
          <w:rFonts w:ascii="Times New Roman" w:hAnsi="Times New Roman" w:eastAsia="微软雅黑"/>
          <w:sz w:val="24"/>
        </w:rPr>
        <w:t>特别是在分析框架设计、图表选择、异常识别、智能体边界设定等环节，本书都强调“为什么这样做”，避免学生停留在机械操作层面。这使本书不仅具有技能训练价值，也具有较强的方法论价值。</w:t>
      </w:r>
    </w:p>
    <w:bookmarkEnd w:id="31"/>
    <w:p w14:paraId="63EF2D13">
      <w:pPr>
        <w:pStyle w:val="5"/>
      </w:pPr>
      <w:bookmarkStart w:id="32" w:name="课程思政融入自然"/>
      <w:r>
        <w:rPr>
          <w:rFonts w:ascii="Times New Roman" w:hAnsi="Times New Roman" w:eastAsia="微软雅黑"/>
          <w:sz w:val="24"/>
        </w:rPr>
        <w:t>7. 课程思政融入自然</w:t>
      </w:r>
    </w:p>
    <w:p w14:paraId="61B5430C">
      <w:pPr>
        <w:pStyle w:val="24"/>
      </w:pPr>
      <w:r>
        <w:rPr>
          <w:rFonts w:ascii="Times New Roman" w:hAnsi="Times New Roman" w:eastAsia="微软雅黑"/>
          <w:sz w:val="24"/>
        </w:rPr>
        <w:t>本书在内容编写中坚持“润物细无声”的原则，不生硬设置显性的思政板块，而是通过【素养关注】【中国案例】【善学勤思】等栏目，将科技自立、数据安全、工匠精神、责任意识、终身学习等内容自然融入项目情境、案例分析和学习反思之中，做到知识传授、能力培养和价值塑造的统一。</w:t>
      </w:r>
    </w:p>
    <w:bookmarkEnd w:id="32"/>
    <w:p w14:paraId="417A10F7">
      <w:pPr>
        <w:pStyle w:val="5"/>
      </w:pPr>
      <w:bookmarkStart w:id="33" w:name="可拓展性强适合后续配套建设"/>
      <w:r>
        <w:rPr>
          <w:rFonts w:ascii="Times New Roman" w:hAnsi="Times New Roman" w:eastAsia="微软雅黑"/>
          <w:sz w:val="24"/>
        </w:rPr>
        <w:t>8. 可拓展性强，适合后续配套建设</w:t>
      </w:r>
    </w:p>
    <w:p w14:paraId="5F90CBC1">
      <w:pPr>
        <w:pStyle w:val="24"/>
      </w:pPr>
      <w:r>
        <w:rPr>
          <w:rFonts w:ascii="Times New Roman" w:hAnsi="Times New Roman" w:eastAsia="微软雅黑"/>
          <w:sz w:val="24"/>
        </w:rPr>
        <w:t>本书在内容设计上保留了良好的资源延展空间，后续可进一步配套：</w:t>
      </w:r>
    </w:p>
    <w:p w14:paraId="54AB0F3C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案例数据资源包</w:t>
      </w:r>
    </w:p>
    <w:p w14:paraId="7478FA5C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教师PPT</w:t>
      </w:r>
    </w:p>
    <w:p w14:paraId="0D60FD78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实践报告模板</w:t>
      </w:r>
    </w:p>
    <w:p w14:paraId="022BCEEB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智能体搭建案例库</w:t>
      </w:r>
    </w:p>
    <w:p w14:paraId="6F7F34AD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提示词模板库</w:t>
      </w:r>
    </w:p>
    <w:p w14:paraId="785FF76A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线上课程或微课视频</w:t>
      </w:r>
    </w:p>
    <w:p w14:paraId="24FBC20F">
      <w:pPr>
        <w:pStyle w:val="24"/>
      </w:pPr>
      <w:r>
        <w:rPr>
          <w:rFonts w:ascii="Times New Roman" w:hAnsi="Times New Roman" w:eastAsia="微软雅黑"/>
          <w:sz w:val="24"/>
        </w:rPr>
        <w:t>这将有助于形成“教材+资源+平台”的一体化教学支持体系。</w:t>
      </w:r>
    </w:p>
    <w:p w14:paraId="463748FE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24"/>
      <w:bookmarkEnd w:id="25"/>
      <w:bookmarkEnd w:id="33"/>
      <w:bookmarkStart w:id="34" w:name="模块项目任务目录再整理成一版正式申报目录版"/>
      <w:bookmarkStart w:id="35" w:name="四如果你愿意下一步我建议这样做"/>
    </w:p>
    <w:p w14:paraId="17CE4F3E">
      <w:pPr>
        <w:pStyle w:val="2"/>
        <w:rPr>
          <w:rFonts w:ascii="Times New Roman" w:hAnsi="Times New Roman" w:eastAsia="微软雅黑"/>
          <w:sz w:val="24"/>
        </w:rPr>
      </w:pPr>
      <w:r>
        <w:rPr>
          <w:rFonts w:hint="eastAsia" w:ascii="Times New Roman" w:hAnsi="Times New Roman" w:eastAsia="微软雅黑"/>
          <w:sz w:val="24"/>
          <w:lang w:val="en-US" w:eastAsia="zh-CN"/>
        </w:rPr>
        <w:t>四、</w:t>
      </w:r>
      <w:bookmarkStart w:id="36" w:name="本书的内容框架与能力目标"/>
      <w:r>
        <w:rPr>
          <w:rFonts w:ascii="Times New Roman" w:hAnsi="Times New Roman" w:eastAsia="微软雅黑"/>
          <w:sz w:val="24"/>
        </w:rPr>
        <w:t>本书的内容框架与能力目标</w:t>
      </w:r>
    </w:p>
    <w:p w14:paraId="4160D98F">
      <w:pPr>
        <w:pStyle w:val="5"/>
        <w:ind w:firstLine="480" w:firstLineChars="200"/>
      </w:pPr>
      <w:bookmarkStart w:id="37" w:name="本书聚焦的核心问题"/>
      <w:r>
        <w:rPr>
          <w:rFonts w:ascii="Times New Roman" w:hAnsi="Times New Roman" w:eastAsia="微软雅黑"/>
          <w:sz w:val="24"/>
        </w:rPr>
        <w:t>1. 本书聚焦的核心问题</w:t>
      </w:r>
    </w:p>
    <w:p w14:paraId="47011299">
      <w:pPr>
        <w:pStyle w:val="24"/>
        <w:ind w:firstLine="480" w:firstLineChars="200"/>
      </w:pPr>
      <w:r>
        <w:rPr>
          <w:rFonts w:ascii="Times New Roman" w:hAnsi="Times New Roman" w:eastAsia="微软雅黑"/>
          <w:sz w:val="24"/>
        </w:rPr>
        <w:t>本书不是一本泛泛介绍AI的书，也不是一本单纯介绍某个工具操作的书。它聚焦的是一个非常具体的能力集合：</w:t>
      </w:r>
    </w:p>
    <w:p w14:paraId="24AF9F47">
      <w:pPr>
        <w:pStyle w:val="14"/>
        <w:ind w:left="0" w:leftChars="0"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如何利用AI与财务AI智能体，完成财务数据分析与可视化的真实工作任务。</w:t>
      </w:r>
    </w:p>
    <w:p w14:paraId="248CC53A">
      <w:pPr>
        <w:pStyle w:val="24"/>
        <w:ind w:firstLine="480" w:firstLineChars="200"/>
      </w:pPr>
      <w:r>
        <w:rPr>
          <w:rFonts w:ascii="Times New Roman" w:hAnsi="Times New Roman" w:eastAsia="微软雅黑"/>
          <w:sz w:val="24"/>
        </w:rPr>
        <w:t>这意味着，本书的学习目标不是”会和AI聊天”，而是逐步建立以下五类能力：</w:t>
      </w:r>
    </w:p>
    <w:p w14:paraId="2D6ABBDA">
      <w:pPr>
        <w:pStyle w:val="25"/>
        <w:numPr>
          <w:ilvl w:val="0"/>
          <w:numId w:val="0"/>
        </w:numPr>
        <w:ind w:left="720" w:leftChars="0" w:hanging="480" w:firstLineChars="0"/>
      </w:pPr>
      <w:r>
        <w:rPr>
          <w:rFonts w:hint="eastAsia" w:ascii="Times New Roman" w:hAnsi="Times New Roman" w:eastAsia="微软雅黑"/>
          <w:b w:val="0"/>
          <w:bCs w:val="0"/>
          <w:sz w:val="24"/>
          <w:lang w:val="en-US" w:eastAsia="zh-CN"/>
        </w:rPr>
        <w:t>(1)</w:t>
      </w:r>
      <w:r>
        <w:rPr>
          <w:rFonts w:ascii="Times New Roman" w:hAnsi="Times New Roman" w:eastAsia="微软雅黑"/>
          <w:b/>
          <w:bCs/>
          <w:sz w:val="24"/>
        </w:rPr>
        <w:t>会获取和整理数据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从各种来源获得数据并使其可用</w:t>
      </w:r>
    </w:p>
    <w:p w14:paraId="7F4A81C2">
      <w:pPr>
        <w:pStyle w:val="25"/>
        <w:numPr>
          <w:ilvl w:val="0"/>
          <w:numId w:val="0"/>
        </w:numPr>
        <w:ind w:left="720" w:leftChars="0" w:hanging="480" w:firstLineChars="0"/>
      </w:pPr>
      <w:r>
        <w:rPr>
          <w:rFonts w:hint="eastAsia" w:ascii="Times New Roman" w:hAnsi="Times New Roman" w:eastAsia="微软雅黑"/>
          <w:b w:val="0"/>
          <w:bCs w:val="0"/>
          <w:sz w:val="24"/>
          <w:lang w:val="en-US" w:eastAsia="zh-CN"/>
        </w:rPr>
        <w:t>(2)</w:t>
      </w:r>
      <w:r>
        <w:rPr>
          <w:rFonts w:ascii="Times New Roman" w:hAnsi="Times New Roman" w:eastAsia="微软雅黑"/>
          <w:b/>
          <w:bCs/>
          <w:sz w:val="24"/>
        </w:rPr>
        <w:t>会分析和解释数据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从数据中发现问题、分析原因</w:t>
      </w:r>
    </w:p>
    <w:p w14:paraId="7855773D">
      <w:pPr>
        <w:pStyle w:val="25"/>
        <w:numPr>
          <w:ilvl w:val="0"/>
          <w:numId w:val="0"/>
        </w:numPr>
        <w:ind w:left="720" w:leftChars="0" w:hanging="480" w:firstLineChars="0"/>
      </w:pPr>
      <w:r>
        <w:rPr>
          <w:rFonts w:hint="eastAsia" w:ascii="Times New Roman" w:hAnsi="Times New Roman" w:eastAsia="微软雅黑"/>
          <w:b w:val="0"/>
          <w:bCs w:val="0"/>
          <w:sz w:val="24"/>
          <w:lang w:val="en-US" w:eastAsia="zh-CN"/>
        </w:rPr>
        <w:t>(3)</w:t>
      </w:r>
      <w:r>
        <w:rPr>
          <w:rFonts w:ascii="Times New Roman" w:hAnsi="Times New Roman" w:eastAsia="微软雅黑"/>
          <w:b/>
          <w:bCs/>
          <w:sz w:val="24"/>
        </w:rPr>
        <w:t>会呈现和表达数据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用图表和报告让数据”说话”</w:t>
      </w:r>
    </w:p>
    <w:p w14:paraId="3EE9401D">
      <w:pPr>
        <w:pStyle w:val="25"/>
        <w:numPr>
          <w:ilvl w:val="0"/>
          <w:numId w:val="0"/>
        </w:numPr>
        <w:ind w:left="720" w:leftChars="0" w:hanging="480" w:firstLineChars="0"/>
      </w:pPr>
      <w:r>
        <w:rPr>
          <w:rFonts w:hint="eastAsia" w:ascii="Times New Roman" w:hAnsi="Times New Roman" w:eastAsia="微软雅黑"/>
          <w:b w:val="0"/>
          <w:bCs w:val="0"/>
          <w:sz w:val="24"/>
          <w:lang w:val="en-US" w:eastAsia="zh-CN"/>
        </w:rPr>
        <w:t>(4)</w:t>
      </w:r>
      <w:r>
        <w:rPr>
          <w:rFonts w:ascii="Times New Roman" w:hAnsi="Times New Roman" w:eastAsia="微软雅黑"/>
          <w:b/>
          <w:bCs/>
          <w:sz w:val="24"/>
        </w:rPr>
        <w:t>会搭建财务智能体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让AI能围绕目标自动执行分析任务</w:t>
      </w:r>
    </w:p>
    <w:p w14:paraId="765F7166">
      <w:pPr>
        <w:pStyle w:val="25"/>
        <w:numPr>
          <w:ilvl w:val="0"/>
          <w:numId w:val="0"/>
        </w:numPr>
        <w:ind w:left="720" w:leftChars="0" w:hanging="480" w:firstLineChars="0"/>
      </w:pPr>
      <w:r>
        <w:rPr>
          <w:rFonts w:hint="eastAsia" w:ascii="Times New Roman" w:hAnsi="Times New Roman" w:eastAsia="微软雅黑"/>
          <w:b w:val="0"/>
          <w:bCs w:val="0"/>
          <w:sz w:val="24"/>
          <w:lang w:val="en-US" w:eastAsia="zh-CN"/>
        </w:rPr>
        <w:t>(5)</w:t>
      </w:r>
      <w:r>
        <w:rPr>
          <w:rFonts w:ascii="Times New Roman" w:hAnsi="Times New Roman" w:eastAsia="微软雅黑"/>
          <w:b/>
          <w:bCs/>
          <w:sz w:val="24"/>
        </w:rPr>
        <w:t>会设计自动化流程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把重复性分析工作变成一次设计、持续使用的智能系统</w:t>
      </w:r>
    </w:p>
    <w:bookmarkEnd w:id="37"/>
    <w:p w14:paraId="35D32A7D">
      <w:pPr>
        <w:pStyle w:val="5"/>
        <w:ind w:firstLine="480" w:firstLineChars="200"/>
      </w:pPr>
      <w:bookmarkStart w:id="38" w:name="全书五大模块的结构"/>
      <w:r>
        <w:rPr>
          <w:rFonts w:ascii="Times New Roman" w:hAnsi="Times New Roman" w:eastAsia="微软雅黑"/>
          <w:sz w:val="24"/>
        </w:rPr>
        <w:t>2. 全书五大模块的结构</w:t>
      </w:r>
    </w:p>
    <w:p w14:paraId="05F8BE08">
      <w:pPr>
        <w:pStyle w:val="24"/>
        <w:ind w:firstLine="480" w:firstLineChars="200"/>
      </w:pPr>
      <w:r>
        <w:rPr>
          <w:rFonts w:ascii="Times New Roman" w:hAnsi="Times New Roman" w:eastAsia="微软雅黑"/>
          <w:sz w:val="24"/>
        </w:rPr>
        <w:t>本书按照”认知→工具→获取→分析→可视化→智能体→自动化”的逻辑组织内容，分为五个模块。全书模块结构见图</w:t>
      </w:r>
      <w:r>
        <w:rPr>
          <w:rFonts w:hint="eastAsia" w:ascii="Times New Roman" w:hAnsi="Times New Roman" w:eastAsia="微软雅黑"/>
          <w:sz w:val="24"/>
          <w:lang w:val="en-US" w:eastAsia="zh-CN"/>
        </w:rPr>
        <w:t>0</w:t>
      </w:r>
      <w:r>
        <w:rPr>
          <w:rFonts w:ascii="Times New Roman" w:hAnsi="Times New Roman" w:eastAsia="微软雅黑"/>
          <w:sz w:val="24"/>
        </w:rPr>
        <w:t>-1。</w:t>
      </w:r>
    </w:p>
    <w:p w14:paraId="52634856">
      <w:pPr>
        <w:pStyle w:val="36"/>
      </w:pPr>
      <w:r>
        <w:drawing>
          <wp:inline distT="0" distB="0" distL="114300" distR="114300">
            <wp:extent cx="4800600" cy="5112385"/>
            <wp:effectExtent l="0" t="0" r="0" b="0"/>
            <wp:docPr id="2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11288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F06A54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</w:t>
      </w:r>
      <w:r>
        <w:rPr>
          <w:rFonts w:hint="eastAsia" w:ascii="Times New Roman" w:hAnsi="Times New Roman" w:eastAsia="微软雅黑"/>
          <w:sz w:val="24"/>
          <w:lang w:val="en-US" w:eastAsia="zh-CN"/>
        </w:rPr>
        <w:t>0</w:t>
      </w:r>
      <w:r>
        <w:rPr>
          <w:rFonts w:ascii="Times New Roman" w:hAnsi="Times New Roman" w:eastAsia="微软雅黑"/>
          <w:sz w:val="24"/>
        </w:rPr>
        <w:t>-1 全书五大模块结构</w:t>
      </w:r>
    </w:p>
    <w:bookmarkEnd w:id="38"/>
    <w:p w14:paraId="346BD11D">
      <w:pPr>
        <w:pStyle w:val="5"/>
        <w:ind w:firstLine="480" w:firstLineChars="200"/>
      </w:pPr>
      <w:bookmarkStart w:id="39" w:name="从本书开始能力是递进的"/>
      <w:r>
        <w:rPr>
          <w:rFonts w:ascii="Times New Roman" w:hAnsi="Times New Roman" w:eastAsia="微软雅黑"/>
          <w:sz w:val="24"/>
        </w:rPr>
        <w:t>3. 从本书开始，能力是递进的</w:t>
      </w:r>
    </w:p>
    <w:p w14:paraId="00DCC525">
      <w:pPr>
        <w:pStyle w:val="24"/>
        <w:ind w:firstLine="480" w:firstLineChars="200"/>
      </w:pPr>
      <w:r>
        <w:rPr>
          <w:rFonts w:ascii="Times New Roman" w:hAnsi="Times New Roman" w:eastAsia="微软雅黑"/>
          <w:sz w:val="24"/>
        </w:rPr>
        <w:t>本书的能力目标不是”平铺展开”，而是层层递进——前面的能力是后面能力的基础，后面的能力是前面能力的升级。本书的能力递进路径见图</w:t>
      </w:r>
      <w:r>
        <w:rPr>
          <w:rFonts w:hint="eastAsia" w:ascii="Times New Roman" w:hAnsi="Times New Roman" w:eastAsia="微软雅黑"/>
          <w:sz w:val="24"/>
          <w:lang w:val="en-US" w:eastAsia="zh-CN"/>
        </w:rPr>
        <w:t>0</w:t>
      </w:r>
      <w:r>
        <w:rPr>
          <w:rFonts w:ascii="Times New Roman" w:hAnsi="Times New Roman" w:eastAsia="微软雅黑"/>
          <w:sz w:val="24"/>
        </w:rPr>
        <w:t>-</w:t>
      </w:r>
      <w:r>
        <w:rPr>
          <w:rFonts w:hint="eastAsia" w:ascii="Times New Roman" w:hAnsi="Times New Roman" w:eastAsia="微软雅黑"/>
          <w:sz w:val="24"/>
          <w:lang w:val="en-US" w:eastAsia="zh-CN"/>
        </w:rPr>
        <w:t>2</w:t>
      </w:r>
      <w:r>
        <w:rPr>
          <w:rFonts w:ascii="Times New Roman" w:hAnsi="Times New Roman" w:eastAsia="微软雅黑"/>
          <w:sz w:val="24"/>
        </w:rPr>
        <w:t>。</w:t>
      </w:r>
    </w:p>
    <w:p w14:paraId="57C0182A">
      <w:pPr>
        <w:pStyle w:val="36"/>
      </w:pPr>
      <w:r>
        <w:drawing>
          <wp:inline distT="0" distB="0" distL="114300" distR="114300">
            <wp:extent cx="5760085" cy="504825"/>
            <wp:effectExtent l="0" t="0" r="635" b="1905"/>
            <wp:docPr id="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EC609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</w:t>
      </w:r>
      <w:r>
        <w:rPr>
          <w:rFonts w:hint="eastAsia" w:ascii="Times New Roman" w:hAnsi="Times New Roman" w:eastAsia="微软雅黑"/>
          <w:sz w:val="24"/>
          <w:lang w:val="en-US" w:eastAsia="zh-CN"/>
        </w:rPr>
        <w:t>0</w:t>
      </w:r>
      <w:r>
        <w:rPr>
          <w:rFonts w:ascii="Times New Roman" w:hAnsi="Times New Roman" w:eastAsia="微软雅黑"/>
          <w:sz w:val="24"/>
        </w:rPr>
        <w:t>-</w:t>
      </w:r>
      <w:r>
        <w:rPr>
          <w:rFonts w:hint="eastAsia" w:ascii="Times New Roman" w:hAnsi="Times New Roman" w:eastAsia="微软雅黑"/>
          <w:sz w:val="24"/>
          <w:lang w:val="en-US" w:eastAsia="zh-CN"/>
        </w:rPr>
        <w:t>2</w:t>
      </w:r>
      <w:r>
        <w:rPr>
          <w:rFonts w:ascii="Times New Roman" w:hAnsi="Times New Roman" w:eastAsia="微软雅黑"/>
          <w:sz w:val="24"/>
        </w:rPr>
        <w:t>本书的能力递进路径</w:t>
      </w:r>
    </w:p>
    <w:p w14:paraId="07CA672C">
      <w:pPr>
        <w:pStyle w:val="3"/>
      </w:pPr>
      <w:r>
        <w:rPr>
          <w:rFonts w:ascii="Times New Roman" w:hAnsi="Times New Roman" w:eastAsia="微软雅黑"/>
          <w:sz w:val="24"/>
        </w:rPr>
        <w:t>这意味着：</w:t>
      </w:r>
    </w:p>
    <w:p w14:paraId="66B0A7E4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如果你不会整理数据，就很难做出准确的分析</w:t>
      </w:r>
    </w:p>
    <w:p w14:paraId="53BF2BA2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如果你不会分析数据，就很难搭建有价值的分析智能体</w:t>
      </w:r>
    </w:p>
    <w:p w14:paraId="736FCCA4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如果你不会可视化，智能体的输出就难以被管理者接受和使用</w:t>
      </w:r>
    </w:p>
    <w:p w14:paraId="17C70046">
      <w:pPr>
        <w:pStyle w:val="24"/>
        <w:ind w:firstLine="480" w:firstLineChars="200"/>
      </w:pPr>
      <w:r>
        <w:rPr>
          <w:rFonts w:ascii="Times New Roman" w:hAnsi="Times New Roman" w:eastAsia="微软雅黑"/>
          <w:sz w:val="24"/>
        </w:rPr>
        <w:t>所以，本书的学习必须循序渐进——不要急于”跳到最后学智能体”，前面每一步都是后面的基础。全书各项目的能力目标和难度层次见表</w:t>
      </w:r>
      <w:r>
        <w:rPr>
          <w:rFonts w:hint="eastAsia" w:ascii="Times New Roman" w:hAnsi="Times New Roman" w:eastAsia="微软雅黑"/>
          <w:sz w:val="24"/>
          <w:lang w:val="en-US" w:eastAsia="zh-CN"/>
        </w:rPr>
        <w:t>0</w:t>
      </w:r>
      <w:r>
        <w:rPr>
          <w:rFonts w:ascii="Times New Roman" w:hAnsi="Times New Roman" w:eastAsia="微软雅黑"/>
          <w:sz w:val="24"/>
        </w:rPr>
        <w:t>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</w:t>
      </w:r>
      <w:r>
        <w:rPr>
          <w:rFonts w:ascii="Times New Roman" w:hAnsi="Times New Roman" w:eastAsia="微软雅黑"/>
          <w:sz w:val="24"/>
        </w:rPr>
        <w:t>。</w:t>
      </w:r>
    </w:p>
    <w:p w14:paraId="6E649AB2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</w:t>
      </w:r>
      <w:r>
        <w:rPr>
          <w:rFonts w:hint="eastAsia" w:ascii="Times New Roman" w:hAnsi="Times New Roman" w:eastAsia="微软雅黑"/>
          <w:sz w:val="24"/>
          <w:lang w:val="en-US" w:eastAsia="zh-CN"/>
        </w:rPr>
        <w:t>0</w:t>
      </w:r>
      <w:r>
        <w:rPr>
          <w:rFonts w:ascii="Times New Roman" w:hAnsi="Times New Roman" w:eastAsia="微软雅黑"/>
          <w:sz w:val="24"/>
        </w:rPr>
        <w:t>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</w:t>
      </w:r>
      <w:r>
        <w:rPr>
          <w:rFonts w:ascii="Times New Roman" w:hAnsi="Times New Roman" w:eastAsia="微软雅黑"/>
          <w:sz w:val="24"/>
        </w:rPr>
        <w:t xml:space="preserve"> 全书各项目能力目标与难度层次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"/>
        <w:gridCol w:w="2636"/>
        <w:gridCol w:w="1096"/>
        <w:gridCol w:w="2416"/>
      </w:tblGrid>
      <w:tr w14:paraId="33A8280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27C365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7F106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核心能力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16406C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难度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313620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智能体介入程度</w:t>
            </w:r>
          </w:p>
        </w:tc>
      </w:tr>
      <w:tr w14:paraId="4BF193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F4C86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BAFA1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建立认知，理解方向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3E7D4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★☆☆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5B2AB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仅概念认知</w:t>
            </w:r>
          </w:p>
        </w:tc>
      </w:tr>
      <w:tr w14:paraId="1315799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2DF43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C3B4A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搭建工具箱，初识智能体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92F42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81C9E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浏览和体验</w:t>
            </w:r>
          </w:p>
        </w:tc>
      </w:tr>
      <w:tr w14:paraId="478855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FD158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8C492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多维表格数据管理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17666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851CC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体验AI字段</w:t>
            </w:r>
          </w:p>
        </w:tc>
      </w:tr>
      <w:tr w14:paraId="0B677C8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AA5A6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4A676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数据获取与格式整理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CBEE9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BF3C4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</w:t>
            </w:r>
          </w:p>
        </w:tc>
      </w:tr>
      <w:tr w14:paraId="395929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45E55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3A2B7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数据清洗与质量控制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E6B5F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A2918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搭建第一个简单智能体</w:t>
            </w:r>
          </w:p>
        </w:tc>
      </w:tr>
      <w:tr w14:paraId="4EC78A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1BA1A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3A47B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财务描述性分析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F6966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D7A79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分析报告生成智能体</w:t>
            </w:r>
          </w:p>
        </w:tc>
      </w:tr>
      <w:tr w14:paraId="709E3B6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9AEA2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D9147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财务比率综合分析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FC1F5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321F6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综合评价智能体</w:t>
            </w:r>
          </w:p>
        </w:tc>
      </w:tr>
      <w:tr w14:paraId="3BEFE7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7C737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3C785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异常识别与风险预警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B357E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FDC50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预警分析智能体</w:t>
            </w:r>
          </w:p>
        </w:tc>
      </w:tr>
      <w:tr w14:paraId="6F475A2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BB8E8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项目9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72DE4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图表设计与制作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BFEB5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230DA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</w:t>
            </w:r>
          </w:p>
        </w:tc>
      </w:tr>
      <w:tr w14:paraId="7800100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C95D4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项目10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9EE81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仪表盘与数据叙事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7CA7A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94A52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</w:t>
            </w:r>
          </w:p>
        </w:tc>
      </w:tr>
      <w:tr w14:paraId="788368F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B1978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项目11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4AFA7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财务智能体深度搭建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BA0A7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37814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核心实操</w:t>
            </w:r>
          </w:p>
        </w:tc>
      </w:tr>
      <w:tr w14:paraId="3E17923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659ED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项目12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C7D68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工作流与创新应用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B0464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ED897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核心实操</w:t>
            </w:r>
          </w:p>
        </w:tc>
      </w:tr>
    </w:tbl>
    <w:p w14:paraId="437CAEB3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39"/>
    <w:p w14:paraId="76A3DD62">
      <w:pPr>
        <w:pStyle w:val="2"/>
        <w:rPr>
          <w:rFonts w:hint="eastAsia" w:ascii="Times New Roman" w:hAnsi="Times New Roman" w:eastAsia="微软雅黑"/>
          <w:sz w:val="24"/>
          <w:lang w:val="en-US" w:eastAsia="zh-CN"/>
        </w:rPr>
      </w:pPr>
      <w:bookmarkStart w:id="40" w:name="主线技能与拓展技能的关系"/>
      <w:r>
        <w:rPr>
          <w:rFonts w:hint="eastAsia" w:ascii="Times New Roman" w:hAnsi="Times New Roman" w:eastAsia="微软雅黑"/>
          <w:sz w:val="24"/>
          <w:lang w:val="en-US" w:eastAsia="zh-CN"/>
        </w:rPr>
        <w:t>五、主线技能与拓展技能的关系</w:t>
      </w:r>
    </w:p>
    <w:p w14:paraId="22D9813F">
      <w:pPr>
        <w:pStyle w:val="5"/>
        <w:ind w:firstLine="480" w:firstLineChars="200"/>
      </w:pPr>
      <w:bookmarkStart w:id="41" w:name="两类技能的定位"/>
      <w:r>
        <w:rPr>
          <w:rFonts w:ascii="Times New Roman" w:hAnsi="Times New Roman" w:eastAsia="微软雅黑"/>
          <w:sz w:val="24"/>
        </w:rPr>
        <w:t>1. 两类技能的定位</w:t>
      </w:r>
    </w:p>
    <w:p w14:paraId="45427C14">
      <w:pPr>
        <w:pStyle w:val="24"/>
        <w:ind w:firstLine="480" w:firstLineChars="200"/>
      </w:pPr>
      <w:r>
        <w:rPr>
          <w:rFonts w:ascii="Times New Roman" w:hAnsi="Times New Roman" w:eastAsia="微软雅黑"/>
          <w:sz w:val="24"/>
        </w:rPr>
        <w:t>本书采用”主线技能+创新拓展技能”的设计方式，原因是既要保证高职高专学生能够学得会、做得出，又要体现本书在AI与智能体应用方面的前沿特色。</w:t>
      </w:r>
    </w:p>
    <w:p w14:paraId="622D74D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两类技能的关系见图</w:t>
      </w:r>
      <w:r>
        <w:rPr>
          <w:rFonts w:hint="eastAsia" w:ascii="Times New Roman" w:hAnsi="Times New Roman" w:eastAsia="微软雅黑"/>
          <w:sz w:val="24"/>
          <w:lang w:val="en-US" w:eastAsia="zh-CN"/>
        </w:rPr>
        <w:t>0</w:t>
      </w:r>
      <w:r>
        <w:rPr>
          <w:rFonts w:ascii="Times New Roman" w:hAnsi="Times New Roman" w:eastAsia="微软雅黑"/>
          <w:sz w:val="24"/>
        </w:rPr>
        <w:t>-</w:t>
      </w:r>
      <w:r>
        <w:rPr>
          <w:rFonts w:hint="eastAsia" w:ascii="Times New Roman" w:hAnsi="Times New Roman" w:eastAsia="微软雅黑"/>
          <w:sz w:val="24"/>
          <w:lang w:val="en-US" w:eastAsia="zh-CN"/>
        </w:rPr>
        <w:t>3</w:t>
      </w:r>
      <w:r>
        <w:rPr>
          <w:rFonts w:ascii="Times New Roman" w:hAnsi="Times New Roman" w:eastAsia="微软雅黑"/>
          <w:sz w:val="24"/>
        </w:rPr>
        <w:t>。</w:t>
      </w:r>
    </w:p>
    <w:p w14:paraId="5432372F">
      <w:pPr>
        <w:pStyle w:val="36"/>
      </w:pPr>
      <w:r>
        <w:drawing>
          <wp:inline distT="0" distB="0" distL="114300" distR="114300">
            <wp:extent cx="5760085" cy="846455"/>
            <wp:effectExtent l="0" t="0" r="635" b="6985"/>
            <wp:docPr id="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22E1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</w:t>
      </w:r>
      <w:r>
        <w:rPr>
          <w:rFonts w:hint="eastAsia" w:ascii="Times New Roman" w:hAnsi="Times New Roman" w:eastAsia="微软雅黑"/>
          <w:sz w:val="24"/>
          <w:lang w:val="en-US" w:eastAsia="zh-CN"/>
        </w:rPr>
        <w:t>0</w:t>
      </w:r>
      <w:r>
        <w:rPr>
          <w:rFonts w:ascii="Times New Roman" w:hAnsi="Times New Roman" w:eastAsia="微软雅黑"/>
          <w:sz w:val="24"/>
        </w:rPr>
        <w:t>-</w:t>
      </w:r>
      <w:r>
        <w:rPr>
          <w:rFonts w:hint="eastAsia" w:ascii="Times New Roman" w:hAnsi="Times New Roman" w:eastAsia="微软雅黑"/>
          <w:sz w:val="24"/>
          <w:lang w:val="en-US" w:eastAsia="zh-CN"/>
        </w:rPr>
        <w:t>3</w:t>
      </w:r>
      <w:r>
        <w:rPr>
          <w:rFonts w:ascii="Times New Roman" w:hAnsi="Times New Roman" w:eastAsia="微软雅黑"/>
          <w:sz w:val="24"/>
        </w:rPr>
        <w:t xml:space="preserve"> 主线技能与创新拓展技能的关系</w:t>
      </w:r>
    </w:p>
    <w:bookmarkEnd w:id="41"/>
    <w:p w14:paraId="3026D9F3">
      <w:pPr>
        <w:pStyle w:val="5"/>
        <w:ind w:firstLine="480" w:firstLineChars="200"/>
      </w:pPr>
      <w:bookmarkStart w:id="42" w:name="高阶内容的处理方式"/>
      <w:r>
        <w:rPr>
          <w:rFonts w:ascii="Times New Roman" w:hAnsi="Times New Roman" w:eastAsia="微软雅黑"/>
          <w:sz w:val="24"/>
        </w:rPr>
        <w:t>2. 高阶内容的处理方式</w:t>
      </w:r>
    </w:p>
    <w:p w14:paraId="16570A3D">
      <w:pPr>
        <w:pStyle w:val="24"/>
        <w:ind w:firstLine="480" w:firstLineChars="200"/>
      </w:pPr>
      <w:r>
        <w:rPr>
          <w:rFonts w:ascii="Times New Roman" w:hAnsi="Times New Roman" w:eastAsia="微软雅黑"/>
          <w:sz w:val="24"/>
        </w:rPr>
        <w:t>较难的内容（如自制Skills、HTML页面生成、多智能体协作等）被放置在：</w:t>
      </w:r>
    </w:p>
    <w:p w14:paraId="6C1B1931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各项目的【创新拓展】栏目中</w:t>
      </w:r>
    </w:p>
    <w:p w14:paraId="38302F68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后期项目的选学任务中</w:t>
      </w:r>
    </w:p>
    <w:p w14:paraId="4985118F">
      <w:pPr>
        <w:pStyle w:val="24"/>
        <w:ind w:firstLine="480" w:firstLineChars="200"/>
      </w:pPr>
      <w:r>
        <w:rPr>
          <w:rFonts w:ascii="Times New Roman" w:hAnsi="Times New Roman" w:eastAsia="微软雅黑"/>
          <w:sz w:val="24"/>
        </w:rPr>
        <w:t>这样设计的好处是：主线内容保证”人人能学、能做、能完成”；拓展内容满足”有能力的学生进一步提升”——既保障了基础学习目标，又体现了本书的技术前沿性。</w:t>
      </w:r>
    </w:p>
    <w:bookmarkEnd w:id="40"/>
    <w:bookmarkEnd w:id="42"/>
    <w:p w14:paraId="4C84C67B">
      <w:pPr>
        <w:pStyle w:val="2"/>
        <w:rPr>
          <w:rFonts w:hint="eastAsia" w:ascii="Times New Roman" w:hAnsi="Times New Roman" w:eastAsia="微软雅黑"/>
          <w:sz w:val="24"/>
          <w:lang w:val="en-US" w:eastAsia="zh-CN"/>
        </w:rPr>
      </w:pPr>
      <w:bookmarkStart w:id="43" w:name="学习本课程的基本方法与要求"/>
      <w:r>
        <w:rPr>
          <w:rFonts w:hint="eastAsia" w:ascii="Times New Roman" w:hAnsi="Times New Roman" w:eastAsia="微软雅黑"/>
          <w:sz w:val="24"/>
          <w:lang w:val="en-US" w:eastAsia="zh-CN"/>
        </w:rPr>
        <w:t>六、学习本课程的基本方法与要求</w:t>
      </w:r>
    </w:p>
    <w:p w14:paraId="15045964">
      <w:pPr>
        <w:pStyle w:val="5"/>
        <w:ind w:firstLine="480" w:firstLineChars="200"/>
      </w:pPr>
      <w:bookmarkStart w:id="44" w:name="本课程的学习闭环"/>
      <w:r>
        <w:rPr>
          <w:rFonts w:ascii="Times New Roman" w:hAnsi="Times New Roman" w:eastAsia="微软雅黑"/>
          <w:sz w:val="24"/>
        </w:rPr>
        <w:t>1. 本课程的学习闭环</w:t>
      </w:r>
    </w:p>
    <w:p w14:paraId="0FCA664C">
      <w:pPr>
        <w:pStyle w:val="24"/>
        <w:ind w:firstLine="480" w:firstLineChars="200"/>
      </w:pPr>
      <w:r>
        <w:rPr>
          <w:rFonts w:ascii="Times New Roman" w:hAnsi="Times New Roman" w:eastAsia="微软雅黑"/>
          <w:sz w:val="24"/>
        </w:rPr>
        <w:t>本课程的学习不是线性的”听→背→考”，而是一个循环深化的过程。本课程的学习闭环见图</w:t>
      </w:r>
      <w:r>
        <w:rPr>
          <w:rFonts w:hint="eastAsia" w:ascii="Times New Roman" w:hAnsi="Times New Roman" w:eastAsia="微软雅黑"/>
          <w:sz w:val="24"/>
          <w:lang w:val="en-US" w:eastAsia="zh-CN"/>
        </w:rPr>
        <w:t>0</w:t>
      </w:r>
      <w:r>
        <w:rPr>
          <w:rFonts w:ascii="Times New Roman" w:hAnsi="Times New Roman" w:eastAsia="微软雅黑"/>
          <w:sz w:val="24"/>
        </w:rPr>
        <w:t>-</w:t>
      </w:r>
      <w:r>
        <w:rPr>
          <w:rFonts w:hint="eastAsia" w:ascii="Times New Roman" w:hAnsi="Times New Roman" w:eastAsia="微软雅黑"/>
          <w:sz w:val="24"/>
          <w:lang w:val="en-US" w:eastAsia="zh-CN"/>
        </w:rPr>
        <w:t>4</w:t>
      </w:r>
      <w:r>
        <w:rPr>
          <w:rFonts w:ascii="Times New Roman" w:hAnsi="Times New Roman" w:eastAsia="微软雅黑"/>
          <w:sz w:val="24"/>
        </w:rPr>
        <w:t>。</w:t>
      </w:r>
    </w:p>
    <w:p w14:paraId="210C98AD">
      <w:pPr>
        <w:pStyle w:val="36"/>
        <w:jc w:val="center"/>
      </w:pPr>
      <w:r>
        <w:drawing>
          <wp:inline distT="0" distB="0" distL="114300" distR="114300">
            <wp:extent cx="2160270" cy="4880610"/>
            <wp:effectExtent l="0" t="0" r="0" b="0"/>
            <wp:docPr id="1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5FD90">
      <w:pPr>
        <w:pStyle w:val="3"/>
        <w:ind w:firstLine="3120" w:firstLineChars="1300"/>
      </w:pPr>
      <w:r>
        <w:rPr>
          <w:rFonts w:ascii="Times New Roman" w:hAnsi="Times New Roman" w:eastAsia="微软雅黑"/>
          <w:sz w:val="24"/>
        </w:rPr>
        <w:t>图</w:t>
      </w:r>
      <w:r>
        <w:rPr>
          <w:rFonts w:hint="eastAsia" w:ascii="Times New Roman" w:hAnsi="Times New Roman" w:eastAsia="微软雅黑"/>
          <w:sz w:val="24"/>
          <w:lang w:val="en-US" w:eastAsia="zh-CN"/>
        </w:rPr>
        <w:t>0</w:t>
      </w:r>
      <w:r>
        <w:rPr>
          <w:rFonts w:ascii="Times New Roman" w:hAnsi="Times New Roman" w:eastAsia="微软雅黑"/>
          <w:sz w:val="24"/>
        </w:rPr>
        <w:t>-</w:t>
      </w:r>
      <w:r>
        <w:rPr>
          <w:rFonts w:hint="eastAsia" w:ascii="Times New Roman" w:hAnsi="Times New Roman" w:eastAsia="微软雅黑"/>
          <w:sz w:val="24"/>
          <w:lang w:val="en-US" w:eastAsia="zh-CN"/>
        </w:rPr>
        <w:t>4</w:t>
      </w:r>
      <w:r>
        <w:rPr>
          <w:rFonts w:ascii="Times New Roman" w:hAnsi="Times New Roman" w:eastAsia="微软雅黑"/>
          <w:sz w:val="24"/>
        </w:rPr>
        <w:t xml:space="preserve"> 本课程的学习闭环</w:t>
      </w:r>
    </w:p>
    <w:p w14:paraId="6E70BBD3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每个项目都围绕这个闭环设计：</w:t>
      </w:r>
    </w:p>
    <w:p w14:paraId="73AAF797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b/>
          <w:bCs/>
          <w:sz w:val="24"/>
        </w:rPr>
        <w:t>【教学导读】</w:t>
      </w:r>
      <w:r>
        <w:rPr>
          <w:rFonts w:ascii="Times New Roman" w:hAnsi="Times New Roman" w:eastAsia="微软雅黑"/>
          <w:sz w:val="24"/>
        </w:rPr>
        <w:t>：认知阶段</w:t>
      </w:r>
    </w:p>
    <w:p w14:paraId="796EF4BA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b/>
          <w:bCs/>
          <w:sz w:val="24"/>
        </w:rPr>
        <w:t>【情景导入】</w:t>
      </w:r>
      <w:r>
        <w:rPr>
          <w:rFonts w:ascii="Times New Roman" w:hAnsi="Times New Roman" w:eastAsia="微软雅黑"/>
          <w:sz w:val="24"/>
        </w:rPr>
        <w:t>：引发思考和代入感</w:t>
      </w:r>
    </w:p>
    <w:p w14:paraId="529C6989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b/>
          <w:bCs/>
          <w:sz w:val="24"/>
        </w:rPr>
        <w:t>任务正文</w:t>
      </w:r>
      <w:r>
        <w:rPr>
          <w:rFonts w:ascii="Times New Roman" w:hAnsi="Times New Roman" w:eastAsia="微软雅黑"/>
          <w:sz w:val="24"/>
        </w:rPr>
        <w:t>：知识讲解+操作演示（认知+体验）</w:t>
      </w:r>
    </w:p>
    <w:p w14:paraId="0BC076F3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b/>
          <w:bCs/>
          <w:sz w:val="24"/>
        </w:rPr>
        <w:t>【善学勤思】</w:t>
      </w:r>
      <w:r>
        <w:rPr>
          <w:rFonts w:ascii="Times New Roman" w:hAnsi="Times New Roman" w:eastAsia="微软雅黑"/>
          <w:sz w:val="24"/>
        </w:rPr>
        <w:t>：引导反思</w:t>
      </w:r>
    </w:p>
    <w:p w14:paraId="7F92BFED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b/>
          <w:bCs/>
          <w:sz w:val="24"/>
        </w:rPr>
        <w:t>项目总结+实践报告</w:t>
      </w:r>
      <w:r>
        <w:rPr>
          <w:rFonts w:ascii="Times New Roman" w:hAnsi="Times New Roman" w:eastAsia="微软雅黑"/>
          <w:sz w:val="24"/>
        </w:rPr>
        <w:t>：巩固和记录</w:t>
      </w:r>
    </w:p>
    <w:p w14:paraId="6C58D336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b/>
          <w:bCs/>
          <w:sz w:val="24"/>
        </w:rPr>
        <w:t>创新拓展+综合测评</w:t>
      </w:r>
      <w:r>
        <w:rPr>
          <w:rFonts w:ascii="Times New Roman" w:hAnsi="Times New Roman" w:eastAsia="微软雅黑"/>
          <w:sz w:val="24"/>
        </w:rPr>
        <w:t>：迁移和检验</w:t>
      </w:r>
    </w:p>
    <w:bookmarkEnd w:id="44"/>
    <w:p w14:paraId="7DBE8C6C">
      <w:pPr>
        <w:pStyle w:val="5"/>
        <w:ind w:firstLine="480" w:firstLineChars="200"/>
      </w:pPr>
      <w:bookmarkStart w:id="45" w:name="四条核心学习建议"/>
      <w:r>
        <w:rPr>
          <w:rFonts w:ascii="Times New Roman" w:hAnsi="Times New Roman" w:eastAsia="微软雅黑"/>
          <w:sz w:val="24"/>
        </w:rPr>
        <w:t>2. 四条核心学习建议</w:t>
      </w:r>
    </w:p>
    <w:p w14:paraId="50EE0CB6">
      <w:pPr>
        <w:pStyle w:val="24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建议一：动手操作永远优先</w:t>
      </w:r>
    </w:p>
    <w:p w14:paraId="0E50487F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这门课最怕的一种学习方式是：“看懂了，但没做。”</w:t>
      </w:r>
    </w:p>
    <w:p w14:paraId="249D8049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AI、数据分析、可视化、智能体，这些内容都不是靠”看”就能真正学会的。你必须：</w:t>
      </w:r>
    </w:p>
    <w:p w14:paraId="61B50727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自己让AI写公式，然后在Excel里验证</w:t>
      </w:r>
    </w:p>
    <w:p w14:paraId="4AE56B25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自己搭建多维表格，录入真实数据</w:t>
      </w:r>
    </w:p>
    <w:p w14:paraId="2478AAD8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自己测试智能体，发现它哪里答对了、哪里答错了</w:t>
      </w:r>
    </w:p>
    <w:p w14:paraId="67D9084A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自己修改AI输出的分析文字，加入你自己的判断</w:t>
      </w:r>
    </w:p>
    <w:p w14:paraId="23BF5A6C">
      <w:pPr>
        <w:pStyle w:val="24"/>
        <w:ind w:firstLine="480" w:firstLineChars="200"/>
      </w:pPr>
      <w:r>
        <w:rPr>
          <w:rFonts w:ascii="Times New Roman" w:hAnsi="Times New Roman" w:eastAsia="微软雅黑"/>
          <w:sz w:val="24"/>
        </w:rPr>
        <w:t>只有在这个过程中，问题才会真正出现，你也才能真正掌握。</w:t>
      </w:r>
    </w:p>
    <w:p w14:paraId="3A7413A0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建议二：对AI保持理性态度</w:t>
      </w:r>
    </w:p>
    <w:p w14:paraId="47E08C13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对AI最常见的两种极端态度都不可取：</w:t>
      </w:r>
    </w:p>
    <w:p w14:paraId="1D4644E1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b/>
          <w:bCs/>
          <w:sz w:val="24"/>
        </w:rPr>
        <w:t>迷信AI</w:t>
      </w:r>
      <w:r>
        <w:rPr>
          <w:rFonts w:ascii="Times New Roman" w:hAnsi="Times New Roman" w:eastAsia="微软雅黑"/>
          <w:sz w:val="24"/>
        </w:rPr>
        <w:t>：觉得AI说的都对，不验证就直接用</w:t>
      </w:r>
    </w:p>
    <w:p w14:paraId="7086BA0E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b/>
          <w:bCs/>
          <w:sz w:val="24"/>
        </w:rPr>
        <w:t>拒绝AI</w:t>
      </w:r>
      <w:r>
        <w:rPr>
          <w:rFonts w:ascii="Times New Roman" w:hAnsi="Times New Roman" w:eastAsia="微软雅黑"/>
          <w:sz w:val="24"/>
        </w:rPr>
        <w:t>：觉得AI不可靠，干脆不用</w:t>
      </w:r>
    </w:p>
    <w:p w14:paraId="4EAB6470">
      <w:pPr>
        <w:pStyle w:val="24"/>
        <w:ind w:firstLine="480" w:firstLineChars="200"/>
      </w:pPr>
      <w:r>
        <w:rPr>
          <w:rFonts w:ascii="Times New Roman" w:hAnsi="Times New Roman" w:eastAsia="微软雅黑"/>
          <w:sz w:val="24"/>
        </w:rPr>
        <w:t>正确的态度是：</w:t>
      </w:r>
    </w:p>
    <w:p w14:paraId="2F375CCE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把AI当成能力放大器，而不是判断替代品。</w:t>
      </w:r>
    </w:p>
    <w:p w14:paraId="22A401ED">
      <w:pPr>
        <w:pStyle w:val="24"/>
        <w:ind w:firstLine="240" w:firstLineChars="100"/>
      </w:pPr>
      <w:r>
        <w:rPr>
          <w:rFonts w:ascii="Times New Roman" w:hAnsi="Times New Roman" w:eastAsia="微软雅黑"/>
          <w:b/>
          <w:bCs/>
          <w:sz w:val="24"/>
        </w:rPr>
        <w:t>建议三：养成记录和复盘的习惯</w:t>
      </w:r>
    </w:p>
    <w:p w14:paraId="292D1C01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本书每个项目都安排了【实践报告】。建议你在学习过程中同步积累：</w:t>
      </w:r>
    </w:p>
    <w:p w14:paraId="7CBD00F0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好用的提示词模板</w:t>
      </w:r>
    </w:p>
    <w:p w14:paraId="2851211B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常见的Excel公式</w:t>
      </w:r>
    </w:p>
    <w:p w14:paraId="53B4B7C6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图表设计经验</w:t>
      </w:r>
    </w:p>
    <w:p w14:paraId="41A7F6BA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智能体搭建心得</w:t>
      </w:r>
    </w:p>
    <w:p w14:paraId="2475E466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踩过的坑与解决办法</w:t>
      </w:r>
    </w:p>
    <w:p w14:paraId="52A26F18">
      <w:pPr>
        <w:pStyle w:val="24"/>
        <w:ind w:firstLine="480" w:firstLineChars="200"/>
      </w:pPr>
      <w:r>
        <w:rPr>
          <w:rFonts w:ascii="Times New Roman" w:hAnsi="Times New Roman" w:eastAsia="微软雅黑"/>
          <w:sz w:val="24"/>
        </w:rPr>
        <w:t>这些积累下来，就是你自己的”AI财务工具箱”。</w:t>
      </w:r>
    </w:p>
    <w:p w14:paraId="2FF3E4A4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建议四：以问题为中心，而不是以功能为中心</w:t>
      </w:r>
    </w:p>
    <w:p w14:paraId="6DDD9CE2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不要把这门课学成”功能清单课”，只记住”某个按钮在哪里点”。</w:t>
      </w:r>
    </w:p>
    <w:p w14:paraId="5C22AD3B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最有效的学习方式是：</w:t>
      </w:r>
    </w:p>
    <w:p w14:paraId="6B8F69E1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先想”我现在有什么问题需要解决”</w:t>
      </w:r>
    </w:p>
    <w:p w14:paraId="78E46C20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再想”AI或智能体能不能帮我”</w:t>
      </w:r>
    </w:p>
    <w:p w14:paraId="125867C2">
      <w:pPr>
        <w:pStyle w:val="25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最后选工具、写提示词、验证结果</w:t>
      </w:r>
    </w:p>
    <w:p w14:paraId="6C225164">
      <w:pPr>
        <w:pStyle w:val="24"/>
        <w:ind w:firstLine="480" w:firstLineChars="200"/>
      </w:pPr>
      <w:r>
        <w:rPr>
          <w:rFonts w:ascii="Times New Roman" w:hAnsi="Times New Roman" w:eastAsia="微软雅黑"/>
          <w:sz w:val="24"/>
        </w:rPr>
        <w:t>这样学出来的技能，才是可以在真实工作中用起来的技能。</w:t>
      </w:r>
    </w:p>
    <w:bookmarkEnd w:id="43"/>
    <w:bookmarkEnd w:id="45"/>
    <w:p w14:paraId="6588FE57"/>
    <w:bookmarkEnd w:id="34"/>
    <w:bookmarkEnd w:id="35"/>
    <w:sectPr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薛维君" w:date="2026-10-06T11:44:39Z" w:initials="薛">
    <w:p w14:paraId="718CE7A5">
      <w:pPr>
        <w:pStyle w:val="13"/>
      </w:pPr>
      <w:r>
        <w:rPr>
          <w:rFonts w:hint="eastAsia"/>
        </w:rPr>
        <w:t>前言架构完整，但分段比较松散，建议整合为长段的形式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18CE7A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薛维君">
    <w15:presenceInfo w15:providerId="None" w15:userId="薛维君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127564"/>
    <w:rsid w:val="2FEC3B6A"/>
    <w:rsid w:val="3DA2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annotation text"/>
    <w:basedOn w:val="1"/>
    <w:uiPriority w:val="0"/>
    <w:pPr>
      <w:jc w:val="left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6">
    <w:name w:val="Subtitle"/>
    <w:basedOn w:val="17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7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8">
    <w:name w:val="footnote text"/>
    <w:basedOn w:val="1"/>
    <w:unhideWhenUsed/>
    <w:qFormat/>
    <w:uiPriority w:val="9"/>
  </w:style>
  <w:style w:type="character" w:styleId="21">
    <w:name w:val="Hyperlink"/>
    <w:basedOn w:val="22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2">
    <w:name w:val="Body Text Char"/>
    <w:basedOn w:val="20"/>
    <w:link w:val="3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2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4527</Words>
  <Characters>4616</Characters>
  <Lines>12</Lines>
  <Paragraphs>8</Paragraphs>
  <TotalTime>11</TotalTime>
  <ScaleCrop>false</ScaleCrop>
  <LinksUpToDate>false</LinksUpToDate>
  <CharactersWithSpaces>4642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2026-04-21T06:42:00Z</dcterms:created>
  <dc:creator>薛辉</dc:creator>
  <cp:lastModifiedBy>薛维君</cp:lastModifiedBy>
  <dcterms:modified xsi:type="dcterms:W3CDTF">2026-10-06T03:47:01Z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2052-12.8.2.17149</vt:lpwstr>
  </property>
  <property fmtid="{D5CDD505-2E9C-101B-9397-08002B2CF9AE}" pid="4" name="ICV">
    <vt:lpwstr>F2EB9BFC27F148649793F7F68446A813_13</vt:lpwstr>
  </property>
</Properties>
</file>