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2950" w:after="180"/>
      </w:pPr>
      <w:r>
        <w:rPr>
          <w:rFonts w:ascii="宋体" w:hAnsi="宋体" w:eastAsia="宋体"/>
          <w:b/>
          <w:bCs/>
          <w:color w:val="536A7F"/>
          <w:sz w:val="30"/>
          <w:szCs w:val="30"/>
          <w:lang w:val="zh-CN" w:eastAsia="zh-CN"/>
        </w:rPr>
        <w:t xml:space="preserve">毕业设计实施方案</w:t>
      </w:r>
    </w:p>
    <w:p>
      <w:pPr>
        <w:jc w:val="center"/>
        <w:spacing w:after="220"/>
      </w:pPr>
      <w:r>
        <w:rPr>
          <w:rFonts w:ascii="宋体" w:hAnsi="宋体" w:eastAsia="宋体"/>
          <w:b/>
          <w:bCs/>
          <w:color w:val="17365D"/>
          <w:sz w:val="30"/>
          <w:szCs w:val="30"/>
          <w:lang w:val="zh-CN" w:eastAsia="zh-CN"/>
        </w:rPr>
        <w:t xml:space="preserve">四门课程维度下的 AI 连环画、教学视频与课后趣味任务</w:t>
      </w:r>
    </w:p>
    <w:p>
      <w:pPr>
        <w:jc w:val="center"/>
        <w:spacing w:after="780"/>
      </w:pPr>
      <w:r>
        <w:rPr>
          <w:rFonts w:ascii="宋体" w:hAnsi="宋体" w:eastAsia="宋体"/>
          <w:color w:val="4472C4"/>
          <w:sz w:val="28"/>
          <w:szCs w:val="28"/>
          <w:lang w:val="zh-CN" w:eastAsia="zh-CN"/>
        </w:rPr>
        <w:t xml:space="preserve">三人平行开发方案</w:t>
      </w:r>
    </w:p>
    <w:p>
      <w:pPr>
        <w:jc w:val="center"/>
        <w:spacing w:after="180"/>
      </w:pPr>
      <w:r>
        <w:rPr>
          <w:rFonts w:ascii="宋体" w:hAnsi="宋体" w:eastAsia="宋体"/>
          <w:color w:val="555555"/>
          <w:sz w:val="22"/>
          <w:szCs w:val="22"/>
          <w:lang w:val="zh-CN" w:eastAsia="zh-CN"/>
        </w:rPr>
        <w:t xml:space="preserve">高职高专会计类专业｜方案 v6.0</w:t>
      </w:r>
    </w:p>
    <w:p>
      <w:pPr>
        <w:jc w:val="center"/>
        <w:spacing w:after="630"/>
      </w:pPr>
      <w:r>
        <w:rPr>
          <w:rFonts w:ascii="宋体" w:hAnsi="宋体" w:eastAsia="宋体"/>
          <w:color w:val="555555"/>
          <w:sz w:val="22"/>
          <w:szCs w:val="22"/>
          <w:lang w:val="zh-CN" w:eastAsia="zh-CN"/>
        </w:rPr>
        <w:t xml:space="preserve">2026 年 10 月 5 日</w:t>
      </w:r>
    </w:p>
    <w:p>
      <w:pPr>
        <w:jc w:val="center"/>
      </w:pPr>
      <w:r>
        <w:rPr>
          <w:rFonts w:ascii="宋体" w:hAnsi="宋体" w:eastAsia="宋体"/>
          <w:color w:val="777777"/>
          <w:sz w:val="18"/>
          <w:szCs w:val="18"/>
          <w:lang w:val="zh-CN" w:eastAsia="zh-CN"/>
        </w:rPr>
        <w:t xml:space="preserve">9 篇连环画 · 9 支教学视频 · 9 组互动任务</w:t>
      </w:r>
    </w:p>
    <w:p>
      <w:r>
        <w:br w:type="page"/>
      </w:r>
    </w:p>
    <w:p>
      <w:pPr>
        <w:shd w:val="clear" w:fill="EAF2F8"/>
        <w:ind w:left="220" w:right="220"/>
        <w:pBdr>
          <w:left w:val="single" w:sz="20" w:space="8" w:color="5B9BD5"/>
        </w:pBdr>
        <w:spacing w:before="100" w:after="140" w:line="300" w:lineRule="auto"/>
      </w:pPr>
      <w:r>
        <w:rPr>
          <w:rFonts w:ascii="宋体" w:hAnsi="宋体" w:eastAsia="宋体"/>
          <w:b/>
          <w:bCs/>
          <w:sz w:val="20"/>
          <w:szCs w:val="20"/>
          <w:lang w:val="zh-CN" w:eastAsia="zh-CN"/>
        </w:rPr>
        <w:t xml:space="preserve">本版调整：</w:t>
      </w:r>
      <w:r>
        <w:rPr>
          <w:rFonts w:ascii="宋体" w:hAnsi="宋体" w:eastAsia="宋体"/>
          <w:sz w:val="20"/>
          <w:szCs w:val="20"/>
          <w:lang w:val="zh-CN" w:eastAsia="zh-CN"/>
        </w:rPr>
        <w:t xml:space="preserve">每人只做一篇短漫画和两组活动，工作量不足；而单选、判断、计算本身只是题型，不等于趣味任务。本版把成果改成“三门专业课各做三个小专题”，每个专题都配一篇连续连环画、一支由分镜脚本制作的短视频和一组可实际操作的课后挑战。</w:t>
      </w:r>
    </w:p>
    <w:p>
      <w:pPr>
        <w:pStyle w:val="Heading1"/>
      </w:pPr>
      <w:r>
        <w:rPr>
          <w:rFonts w:ascii="宋体" w:hAnsi="宋体" w:eastAsia="宋体"/>
          <w:lang w:val="zh-CN" w:eastAsia="zh-CN"/>
        </w:rPr>
        <w:t xml:space="preserve">一、先确定成果规模和逻辑</w:t>
      </w:r>
    </w:p>
    <w:p>
      <w:r>
        <w:rPr>
          <w:rFonts w:ascii="宋体" w:hAnsi="宋体" w:eastAsia="宋体"/>
          <w:lang w:val="zh-CN" w:eastAsia="zh-CN"/>
        </w:rPr>
        <w:t xml:space="preserve">本设计围绕用户提出的四门课安排：</w:t>
      </w:r>
      <w:r>
        <w:rPr>
          <w:rFonts w:ascii="宋体" w:hAnsi="宋体" w:eastAsia="宋体"/>
          <w:b/>
          <w:bCs/>
          <w:lang w:val="zh-CN" w:eastAsia="zh-CN"/>
        </w:rPr>
        <w:t xml:space="preserve">基础会计、管理会计实训、财务机器人应用与开发</w:t>
      </w:r>
      <w:r>
        <w:rPr>
          <w:rFonts w:ascii="宋体" w:hAnsi="宋体" w:eastAsia="宋体"/>
          <w:lang w:val="zh-CN" w:eastAsia="zh-CN"/>
        </w:rPr>
        <w:t xml:space="preserve">是三名学生各自负责的课程内容；</w:t>
      </w:r>
      <w:r>
        <w:rPr>
          <w:rFonts w:ascii="宋体" w:hAnsi="宋体" w:eastAsia="宋体"/>
          <w:b/>
          <w:bCs/>
          <w:lang w:val="zh-CN" w:eastAsia="zh-CN"/>
        </w:rPr>
        <w:t xml:space="preserve">AI 工具实战应用</w:t>
      </w:r>
      <w:r>
        <w:rPr>
          <w:rFonts w:ascii="宋体" w:hAnsi="宋体" w:eastAsia="宋体"/>
          <w:lang w:val="zh-CN" w:eastAsia="zh-CN"/>
        </w:rPr>
        <w:t xml:space="preserve">是三人共同使用的制作方法。每个人负责一门会计专业课，从选定内容到最终试做，独立完成同一套流程。</w:t>
      </w:r>
    </w:p>
    <w:p>
      <w:pPr>
        <w:pStyle w:val="Heading2"/>
      </w:pPr>
      <w:r>
        <w:rPr>
          <w:rFonts w:ascii="宋体" w:hAnsi="宋体" w:eastAsia="宋体"/>
          <w:lang w:val="zh-CN" w:eastAsia="zh-CN"/>
        </w:rPr>
        <w:t xml:space="preserve">每人和全组的目标数量</w:t>
      </w:r>
    </w:p>
    <w:tbl>
      <w:tblPr>
        <w:tblW w:w="9480" w:type="dxa"/>
        <w:tblLayout w:type="fixed"/>
        <w:tblBorders>
          <w:top w:val="single" w:sz="6" w:color="9AAFC0"/>
          <w:left w:val="single" w:sz="4" w:color="B8C6D1"/>
          <w:bottom w:val="single" w:sz="6" w:color="9AAFC0"/>
          <w:right w:val="single" w:sz="4" w:color="B8C6D1"/>
          <w:insideH w:val="single" w:sz="4" w:color="C7D2DC"/>
          <w:insideV w:val="single" w:sz="4" w:color="C7D2DC"/>
        </w:tblBorders>
        <w:tblCellMar>
          <w:top w:w="45" w:type="dxa"/>
          <w:left w:w="50" w:type="dxa"/>
          <w:bottom w:w="45" w:type="dxa"/>
          <w:right w:w="50" w:type="dxa"/>
        </w:tblCellMar>
      </w:tblPr>
      <w:tblGrid>
        <w:gridCol w:w="1408"/>
        <w:gridCol w:w="1354"/>
        <w:gridCol w:w="2166"/>
        <w:gridCol w:w="4552"/>
      </w:tblGrid>
      <w:tr>
        <w:trPr>
          <w:cantSplit/>
          <w:tblHeader/>
        </w:trPr>
        <w:tc>
          <w:tcPr>
            <w:tcW w:w="1408" w:type="dxa"/>
            <w:vAlign w:val="top"/>
            <w:shd w:val="clear" w:fill="24476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color w:val="FFFFFF"/>
                <w:sz w:val="18"/>
                <w:szCs w:val="18"/>
                <w:lang w:val="zh-CN" w:eastAsia="zh-CN"/>
              </w:rPr>
              <w:t xml:space="preserve">成果</w:t>
            </w:r>
          </w:p>
        </w:tc>
        <w:tc>
          <w:tcPr>
            <w:tcW w:w="1354" w:type="dxa"/>
            <w:vAlign w:val="top"/>
            <w:shd w:val="clear" w:fill="24476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color w:val="FFFFFF"/>
                <w:sz w:val="18"/>
                <w:szCs w:val="18"/>
                <w:lang w:val="zh-CN" w:eastAsia="zh-CN"/>
              </w:rPr>
              <w:t xml:space="preserve">每人</w:t>
            </w:r>
          </w:p>
        </w:tc>
        <w:tc>
          <w:tcPr>
            <w:tcW w:w="2166" w:type="dxa"/>
            <w:vAlign w:val="top"/>
            <w:shd w:val="clear" w:fill="24476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color w:val="FFFFFF"/>
                <w:sz w:val="18"/>
                <w:szCs w:val="18"/>
                <w:lang w:val="zh-CN" w:eastAsia="zh-CN"/>
              </w:rPr>
              <w:t xml:space="preserve">三人合计</w:t>
            </w:r>
          </w:p>
        </w:tc>
        <w:tc>
          <w:tcPr>
            <w:tcW w:w="4552" w:type="dxa"/>
            <w:vAlign w:val="top"/>
            <w:shd w:val="clear" w:fill="24476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color w:val="FFFFFF"/>
                <w:sz w:val="18"/>
                <w:szCs w:val="18"/>
                <w:lang w:val="zh-CN" w:eastAsia="zh-CN"/>
              </w:rPr>
              <w:t xml:space="preserve">说明</w:t>
            </w:r>
          </w:p>
        </w:tc>
      </w:tr>
      <w:tr>
        <w:trPr>
          <w:cantSplit/>
        </w:trPr>
        <w:tc>
          <w:tcPr>
            <w:tcW w:w="1408" w:type="dxa"/>
            <w:vAlign w:val="top"/>
            <w:shd w:val="clear" w:fill="EEF3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课程小专题</w:t>
            </w:r>
          </w:p>
        </w:tc>
        <w:tc>
          <w:tcPr>
            <w:tcW w:w="1354" w:type="dxa"/>
            <w:vAlign w:val="top"/>
            <w:shd w:val="clear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3 个</w:t>
            </w:r>
          </w:p>
        </w:tc>
        <w:tc>
          <w:tcPr>
            <w:tcW w:w="2166" w:type="dxa"/>
            <w:vAlign w:val="top"/>
            <w:shd w:val="clear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9 个</w:t>
            </w:r>
          </w:p>
        </w:tc>
        <w:tc>
          <w:tcPr>
            <w:tcW w:w="4552" w:type="dxa"/>
            <w:vAlign w:val="top"/>
            <w:shd w:val="clear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每个专题范围小、对应一个明确学习目标；专题由任课教师按真实课程内容确认</w:t>
            </w:r>
          </w:p>
        </w:tc>
      </w:tr>
      <w:tr>
        <w:trPr>
          <w:cantSplit/>
        </w:trPr>
        <w:tc>
          <w:tcPr>
            <w:tcW w:w="1408" w:type="dxa"/>
            <w:vAlign w:val="top"/>
            <w:shd w:val="clear" w:fill="EEF3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AI 连环画</w:t>
            </w:r>
          </w:p>
        </w:tc>
        <w:tc>
          <w:tcPr>
            <w:tcW w:w="1354" w:type="dxa"/>
            <w:vAlign w:val="top"/>
            <w:shd w:val="clear" w:fill="F4F7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3 篇，每篇 8—10 格</w:t>
            </w:r>
          </w:p>
        </w:tc>
        <w:tc>
          <w:tcPr>
            <w:tcW w:w="2166" w:type="dxa"/>
            <w:vAlign w:val="top"/>
            <w:shd w:val="clear" w:fill="F4F7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9 篇，约 72—90 格</w:t>
            </w:r>
          </w:p>
        </w:tc>
        <w:tc>
          <w:tcPr>
            <w:tcW w:w="4552" w:type="dxa"/>
            <w:vAlign w:val="top"/>
            <w:shd w:val="clear" w:fill="F4F7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连续讲述一个案例，不是互不相关的插图</w:t>
            </w:r>
          </w:p>
        </w:tc>
      </w:tr>
      <w:tr>
        <w:trPr>
          <w:cantSplit/>
        </w:trPr>
        <w:tc>
          <w:tcPr>
            <w:tcW w:w="1408" w:type="dxa"/>
            <w:vAlign w:val="top"/>
            <w:shd w:val="clear" w:fill="EEF3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教学短视频</w:t>
            </w:r>
          </w:p>
        </w:tc>
        <w:tc>
          <w:tcPr>
            <w:tcW w:w="1354" w:type="dxa"/>
            <w:vAlign w:val="top"/>
            <w:shd w:val="clear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3 支，每支约 2—3 分钟</w:t>
            </w:r>
          </w:p>
        </w:tc>
        <w:tc>
          <w:tcPr>
            <w:tcW w:w="2166" w:type="dxa"/>
            <w:vAlign w:val="top"/>
            <w:shd w:val="clear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9 支，总时长约 18—27 分钟</w:t>
            </w:r>
          </w:p>
        </w:tc>
        <w:tc>
          <w:tcPr>
            <w:tcW w:w="4552" w:type="dxa"/>
            <w:vAlign w:val="top"/>
            <w:shd w:val="clear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每支有独立分镜/镜头脚本；可用漫画图做动态漫，配旁白、字幕和镜头运动</w:t>
            </w:r>
          </w:p>
        </w:tc>
      </w:tr>
      <w:tr>
        <w:trPr>
          <w:cantSplit/>
        </w:trPr>
        <w:tc>
          <w:tcPr>
            <w:tcW w:w="1408" w:type="dxa"/>
            <w:vAlign w:val="top"/>
            <w:shd w:val="clear" w:fill="EEF3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课后趣味任务</w:t>
            </w:r>
          </w:p>
        </w:tc>
        <w:tc>
          <w:tcPr>
            <w:tcW w:w="1354" w:type="dxa"/>
            <w:vAlign w:val="top"/>
            <w:shd w:val="clear" w:fill="F4F7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3 组，每组 5—7 个互动环节</w:t>
            </w:r>
          </w:p>
        </w:tc>
        <w:tc>
          <w:tcPr>
            <w:tcW w:w="2166" w:type="dxa"/>
            <w:vAlign w:val="top"/>
            <w:shd w:val="clear" w:fill="F4F7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9 组，共约 45—63 个互动环节</w:t>
            </w:r>
          </w:p>
        </w:tc>
        <w:tc>
          <w:tcPr>
            <w:tcW w:w="4552" w:type="dxa"/>
            <w:vAlign w:val="top"/>
            <w:shd w:val="clear" w:fill="F4F7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每组有玩法、材料、提示、答案和反馈；不以普通题型凑数</w:t>
            </w:r>
          </w:p>
        </w:tc>
      </w:tr>
      <w:tr>
        <w:trPr>
          <w:cantSplit/>
        </w:trPr>
        <w:tc>
          <w:tcPr>
            <w:tcW w:w="1408" w:type="dxa"/>
            <w:vAlign w:val="top"/>
            <w:shd w:val="clear" w:fill="EEF3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过程与校对材料</w:t>
            </w:r>
          </w:p>
        </w:tc>
        <w:tc>
          <w:tcPr>
            <w:tcW w:w="1354" w:type="dxa"/>
            <w:vAlign w:val="top"/>
            <w:shd w:val="clear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1 套</w:t>
            </w:r>
          </w:p>
        </w:tc>
        <w:tc>
          <w:tcPr>
            <w:tcW w:w="2166" w:type="dxa"/>
            <w:vAlign w:val="top"/>
            <w:shd w:val="clear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3 套个人资料 + 1 份共同规范</w:t>
            </w:r>
          </w:p>
        </w:tc>
        <w:tc>
          <w:tcPr>
            <w:tcW w:w="4552" w:type="dxa"/>
            <w:vAlign w:val="top"/>
            <w:shd w:val="clear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含课程映射、提示词、分镜、答案校对、试做及修改记录</w:t>
            </w:r>
          </w:p>
        </w:tc>
      </w:tr>
    </w:tbl>
    <w:p>
      <w:pPr>
        <w:spacing w:after="60"/>
      </w:pPr>
      <w:r>
        <w:rPr>
          <w:rFonts w:ascii="宋体" w:hAnsi="宋体" w:eastAsia="宋体"/>
          <w:lang w:val="zh-CN" w:eastAsia="zh-CN"/>
        </w:rPr>
        <w:t xml:space="preserve"/>
      </w:r>
    </w:p>
    <w:p>
      <w:r>
        <w:rPr>
          <w:rFonts w:ascii="宋体" w:hAnsi="宋体" w:eastAsia="宋体"/>
          <w:lang w:val="zh-CN" w:eastAsia="zh-CN"/>
        </w:rPr>
        <w:t xml:space="preserve">这比“每人一篇 6 格漫画 + 几道普通题”更能体现完整毕业设计工作量，同时把视频制作控制在</w:t>
      </w:r>
      <w:r>
        <w:rPr>
          <w:rFonts w:ascii="宋体" w:hAnsi="宋体" w:eastAsia="宋体"/>
          <w:b/>
          <w:bCs/>
          <w:lang w:val="zh-CN" w:eastAsia="zh-CN"/>
        </w:rPr>
        <w:t xml:space="preserve">动态漫画/轻量剪辑</w:t>
      </w:r>
      <w:r>
        <w:rPr>
          <w:rFonts w:ascii="宋体" w:hAnsi="宋体" w:eastAsia="宋体"/>
          <w:lang w:val="zh-CN" w:eastAsia="zh-CN"/>
        </w:rPr>
        <w:t xml:space="preserve">范围内：漫画画面可以复用到视频，但需要重新设计镜头、旁白、字幕、节奏和转场，不是直接把静态 PDF 导出成视频。</w:t>
      </w:r>
    </w:p>
    <w:p>
      <w:r>
        <w:rPr>
          <w:rFonts w:ascii="宋体" w:hAnsi="宋体" w:eastAsia="宋体"/>
          <w:b/>
          <w:bCs/>
          <w:lang w:val="zh-CN" w:eastAsia="zh-CN"/>
        </w:rPr>
        <w:t xml:space="preserve">选题依据提醒：</w:t>
      </w:r>
      <w:r>
        <w:rPr>
          <w:rFonts w:ascii="宋体" w:hAnsi="宋体" w:eastAsia="宋体"/>
          <w:lang w:val="zh-CN" w:eastAsia="zh-CN"/>
        </w:rPr>
        <w:t xml:space="preserve">目前没有取得三门专业课的教学大纲和实训讲义。因此下列九个小专题是建议框架，须由相应任课教师按实际开课内容筛选、替换和确认；不能将未学过的公式或软件功能硬塞进作品。</w:t>
      </w:r>
    </w:p>
    <w:p>
      <w:pPr>
        <w:pStyle w:val="Heading1"/>
      </w:pPr>
      <w:r>
        <w:rPr>
          <w:rFonts w:ascii="宋体" w:hAnsi="宋体" w:eastAsia="宋体"/>
          <w:lang w:val="zh-CN" w:eastAsia="zh-CN"/>
        </w:rPr>
        <w:t xml:space="preserve">二、三人分工：内容不同，完整流程和数量相同</w:t>
      </w:r>
    </w:p>
    <w:tbl>
      <w:tblPr>
        <w:tblW w:w="9480" w:type="dxa"/>
        <w:tblLayout w:type="fixed"/>
        <w:tblBorders>
          <w:top w:val="single" w:sz="6" w:color="9AAFC0"/>
          <w:left w:val="single" w:sz="4" w:color="B8C6D1"/>
          <w:bottom w:val="single" w:sz="6" w:color="9AAFC0"/>
          <w:right w:val="single" w:sz="4" w:color="B8C6D1"/>
          <w:insideH w:val="single" w:sz="4" w:color="C7D2DC"/>
          <w:insideV w:val="single" w:sz="4" w:color="C7D2DC"/>
        </w:tblBorders>
        <w:tblCellMar>
          <w:top w:w="45" w:type="dxa"/>
          <w:left w:w="50" w:type="dxa"/>
          <w:bottom w:w="45" w:type="dxa"/>
          <w:right w:w="50" w:type="dxa"/>
        </w:tblCellMar>
      </w:tblPr>
      <w:tblGrid>
        <w:gridCol w:w="704"/>
        <w:gridCol w:w="1570"/>
        <w:gridCol w:w="4929"/>
        <w:gridCol w:w="2277"/>
      </w:tblGrid>
      <w:tr>
        <w:trPr>
          <w:cantSplit/>
          <w:tblHeader/>
        </w:trPr>
        <w:tc>
          <w:tcPr>
            <w:tcW w:w="704" w:type="dxa"/>
            <w:vAlign w:val="top"/>
            <w:shd w:val="clear" w:fill="24476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color w:val="FFFFFF"/>
                <w:sz w:val="18"/>
                <w:szCs w:val="18"/>
                <w:lang w:val="zh-CN" w:eastAsia="zh-CN"/>
              </w:rPr>
              <w:t xml:space="preserve">学生</w:t>
            </w:r>
          </w:p>
        </w:tc>
        <w:tc>
          <w:tcPr>
            <w:tcW w:w="1570" w:type="dxa"/>
            <w:vAlign w:val="top"/>
            <w:shd w:val="clear" w:fill="24476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color w:val="FFFFFF"/>
                <w:sz w:val="18"/>
                <w:szCs w:val="18"/>
                <w:lang w:val="zh-CN" w:eastAsia="zh-CN"/>
              </w:rPr>
              <w:t xml:space="preserve">课程内容</w:t>
            </w:r>
          </w:p>
        </w:tc>
        <w:tc>
          <w:tcPr>
            <w:tcW w:w="4929" w:type="dxa"/>
            <w:vAlign w:val="top"/>
            <w:shd w:val="clear" w:fill="24476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color w:val="FFFFFF"/>
                <w:sz w:val="18"/>
                <w:szCs w:val="18"/>
                <w:lang w:val="zh-CN" w:eastAsia="zh-CN"/>
              </w:rPr>
              <w:t xml:space="preserve">建议的三个小专题</w:t>
            </w:r>
          </w:p>
        </w:tc>
        <w:tc>
          <w:tcPr>
            <w:tcW w:w="2277" w:type="dxa"/>
            <w:vAlign w:val="top"/>
            <w:shd w:val="clear" w:fill="24476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color w:val="FFFFFF"/>
                <w:sz w:val="18"/>
                <w:szCs w:val="18"/>
                <w:lang w:val="zh-CN" w:eastAsia="zh-CN"/>
              </w:rPr>
              <w:t xml:space="preserve">每个专题都要独立完成</w:t>
            </w:r>
          </w:p>
        </w:tc>
      </w:tr>
      <w:tr>
        <w:trPr>
          <w:cantSplit/>
        </w:trPr>
        <w:tc>
          <w:tcPr>
            <w:tcW w:w="704" w:type="dxa"/>
            <w:vAlign w:val="top"/>
            <w:shd w:val="clear" w:fill="EEF3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A</w:t>
            </w:r>
          </w:p>
        </w:tc>
        <w:tc>
          <w:tcPr>
            <w:tcW w:w="1570" w:type="dxa"/>
            <w:vAlign w:val="top"/>
            <w:shd w:val="clear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基础会计</w:t>
            </w:r>
          </w:p>
        </w:tc>
        <w:tc>
          <w:tcPr>
            <w:tcW w:w="4929" w:type="dxa"/>
            <w:vAlign w:val="top"/>
            <w:shd w:val="clear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A1 原始凭证审核；A2 收款/付款/转账凭证选择；A3 记账凭证填制与复核</w:t>
            </w:r>
          </w:p>
        </w:tc>
        <w:tc>
          <w:tcPr>
            <w:tcW w:w="2277" w:type="dxa"/>
            <w:vAlign w:val="top"/>
            <w:shd w:val="clear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1 篇 8—10 格连环画 + 1 支 2—3 分钟视频及镜头脚本 + 1 组课后趣味任务 + 答案和校对记录</w:t>
            </w:r>
          </w:p>
        </w:tc>
      </w:tr>
      <w:tr>
        <w:trPr>
          <w:cantSplit/>
        </w:trPr>
        <w:tc>
          <w:tcPr>
            <w:tcW w:w="704" w:type="dxa"/>
            <w:vAlign w:val="top"/>
            <w:shd w:val="clear" w:fill="EEF3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B</w:t>
            </w:r>
          </w:p>
        </w:tc>
        <w:tc>
          <w:tcPr>
            <w:tcW w:w="1570" w:type="dxa"/>
            <w:vAlign w:val="top"/>
            <w:shd w:val="clear" w:fill="F4F7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管理会计实训</w:t>
            </w:r>
          </w:p>
        </w:tc>
        <w:tc>
          <w:tcPr>
            <w:tcW w:w="4929" w:type="dxa"/>
            <w:vAlign w:val="top"/>
            <w:shd w:val="clear" w:fill="F4F7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B1 成本性态/成本资料归类；B2 本量利分析与保本点；B3 预算差异或经营决策（按课程实际内容选定）</w:t>
            </w:r>
          </w:p>
        </w:tc>
        <w:tc>
          <w:tcPr>
            <w:tcW w:w="2277" w:type="dxa"/>
            <w:vAlign w:val="top"/>
            <w:shd w:val="clear" w:fill="F4F7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同上，数量与 A 完全相同</w:t>
            </w:r>
          </w:p>
        </w:tc>
      </w:tr>
      <w:tr>
        <w:trPr>
          <w:cantSplit/>
        </w:trPr>
        <w:tc>
          <w:tcPr>
            <w:tcW w:w="704" w:type="dxa"/>
            <w:vAlign w:val="top"/>
            <w:shd w:val="clear" w:fill="EEF3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C</w:t>
            </w:r>
          </w:p>
        </w:tc>
        <w:tc>
          <w:tcPr>
            <w:tcW w:w="1570" w:type="dxa"/>
            <w:vAlign w:val="top"/>
            <w:shd w:val="clear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财务机器人应用与开发</w:t>
            </w:r>
          </w:p>
        </w:tc>
        <w:tc>
          <w:tcPr>
            <w:tcW w:w="4929" w:type="dxa"/>
            <w:vAlign w:val="top"/>
            <w:shd w:val="clear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C1 业务流程与输入资料；C2 机器人流程搭建/运行；C3 输出复核与异常处理（以课堂实际软件流程为准）</w:t>
            </w:r>
          </w:p>
        </w:tc>
        <w:tc>
          <w:tcPr>
            <w:tcW w:w="2277" w:type="dxa"/>
            <w:vAlign w:val="top"/>
            <w:shd w:val="clear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同上，数量与 A 完全相同</w:t>
            </w:r>
          </w:p>
        </w:tc>
      </w:tr>
      <w:tr>
        <w:trPr>
          <w:cantSplit/>
        </w:trPr>
        <w:tc>
          <w:tcPr>
            <w:tcW w:w="704" w:type="dxa"/>
            <w:vAlign w:val="top"/>
            <w:shd w:val="clear" w:fill="EEF3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全组共同</w:t>
            </w:r>
          </w:p>
        </w:tc>
        <w:tc>
          <w:tcPr>
            <w:tcW w:w="1570" w:type="dxa"/>
            <w:vAlign w:val="top"/>
            <w:shd w:val="clear" w:fill="F4F7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AI 工具实战应用（校选）</w:t>
            </w:r>
          </w:p>
        </w:tc>
        <w:tc>
          <w:tcPr>
            <w:tcW w:w="4929" w:type="dxa"/>
            <w:vAlign w:val="top"/>
            <w:shd w:val="clear" w:fill="F4F7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贯穿选题、脚本辅助、画面生成、题目初稿和人工核验</w:t>
            </w:r>
          </w:p>
        </w:tc>
        <w:tc>
          <w:tcPr>
            <w:tcW w:w="2277" w:type="dxa"/>
            <w:vAlign w:val="top"/>
            <w:shd w:val="clear" w:fill="F4F7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每人保留个人 AI 使用记录；全组汇总一份 AI 使用与核验规范，不另做第四套同等工作量作品</w:t>
            </w:r>
          </w:p>
        </w:tc>
      </w:tr>
    </w:tbl>
    <w:p>
      <w:pPr>
        <w:spacing w:after="60"/>
      </w:pPr>
      <w:r>
        <w:rPr>
          <w:rFonts w:ascii="宋体" w:hAnsi="宋体" w:eastAsia="宋体"/>
          <w:lang w:val="zh-CN" w:eastAsia="zh-CN"/>
        </w:rPr>
        <w:t xml:space="preserve"/>
      </w:r>
    </w:p>
    <w:p>
      <w:r>
        <w:rPr>
          <w:rFonts w:ascii="宋体" w:hAnsi="宋体" w:eastAsia="宋体"/>
          <w:lang w:val="zh-CN" w:eastAsia="zh-CN"/>
        </w:rPr>
        <w:t xml:space="preserve">A、B、C 的主题在启动时同时确定，三人同时开工。</w:t>
      </w:r>
      <w:r>
        <w:rPr>
          <w:rFonts w:ascii="宋体" w:hAnsi="宋体" w:eastAsia="宋体"/>
          <w:b/>
          <w:bCs/>
          <w:lang w:val="zh-CN" w:eastAsia="zh-CN"/>
        </w:rPr>
        <w:t xml:space="preserve">任何一个人都不负责先做完一整套“总内容”供另外两个人接着做。</w:t>
      </w:r>
      <w:r>
        <w:rPr>
          <w:rFonts w:ascii="宋体" w:hAnsi="宋体" w:eastAsia="宋体"/>
          <w:lang w:val="zh-CN" w:eastAsia="zh-CN"/>
        </w:rPr>
        <w:t xml:space="preserve">课程教师负责确认专业口径，组员之间负责互查表达和成品，不产生串行等待。</w:t>
      </w:r>
    </w:p>
    <w:p>
      <w:pPr>
        <w:pStyle w:val="Heading1"/>
      </w:pPr>
      <w:r>
        <w:rPr>
          <w:rFonts w:ascii="宋体" w:hAnsi="宋体" w:eastAsia="宋体"/>
          <w:lang w:val="zh-CN" w:eastAsia="zh-CN"/>
        </w:rPr>
        <w:t xml:space="preserve">三、九个专题的具体内容与趣味任务例子</w:t>
      </w:r>
    </w:p>
    <w:p>
      <w:r>
        <w:rPr>
          <w:rFonts w:ascii="宋体" w:hAnsi="宋体" w:eastAsia="宋体"/>
          <w:lang w:val="zh-CN" w:eastAsia="zh-CN"/>
        </w:rPr>
        <w:t xml:space="preserve">以下每个专题都要形成“连续漫画 + 镜头脚本视频 + 互动式课后任务”。趣味任务例子不只是题目名称，而是说明学生具体要做什么。</w:t>
      </w:r>
    </w:p>
    <w:p>
      <w:pPr>
        <w:pStyle w:val="Heading2"/>
      </w:pPr>
      <w:r>
        <w:rPr>
          <w:rFonts w:ascii="宋体" w:hAnsi="宋体" w:eastAsia="宋体"/>
          <w:lang w:val="zh-CN" w:eastAsia="zh-CN"/>
        </w:rPr>
        <w:t xml:space="preserve">A. 基础会计</w:t>
      </w:r>
    </w:p>
    <w:p>
      <w:r>
        <w:rPr>
          <w:rFonts w:ascii="宋体" w:hAnsi="宋体" w:eastAsia="宋体"/>
          <w:b/>
          <w:bCs/>
          <w:lang w:val="zh-CN" w:eastAsia="zh-CN"/>
        </w:rPr>
        <w:t xml:space="preserve">A1 原始凭证审核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连环画：新人收到一套模拟报销资料，先忽略附件问题，后按课程审核要求逐项核对，发现缺项后写明补正意见。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视频：近景呈现单据关键字段，配旁白说明“看业务内容—对资料—查完整性—作审核结论”的步骤。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趣味任务“凭证侦探”：给 4—6 张模拟单据，其中混有资料完整件和问题件；学生用标记卡找问题、把单据分到“可继续/需补正”两栏，并为每个判断选择一条理由提示。</w:t>
      </w:r>
    </w:p>
    <w:p>
      <w:r>
        <w:rPr>
          <w:rFonts w:ascii="宋体" w:hAnsi="宋体" w:eastAsia="宋体"/>
          <w:b/>
          <w:bCs/>
          <w:lang w:val="zh-CN" w:eastAsia="zh-CN"/>
        </w:rPr>
        <w:t xml:space="preserve">A2 记账凭证类型选择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连环画：几笔业务被送到凭证处理台，人物不能凭单据外观猜，要根据业务中是否发生现金或银行存款收付作判断。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视频：用流程图和镜头切换演示“先识别收付事实，再选凭证类型”；易错情境按教材口径呈现。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趣味任务“凭证分流站”：将 6—8 张业务卡放入收款、付款、转账三个窗口；放错后出现业务后果/提示，最后由学生说明一笔易错业务的选择依据。</w:t>
      </w:r>
    </w:p>
    <w:p>
      <w:r>
        <w:rPr>
          <w:rFonts w:ascii="宋体" w:hAnsi="宋体" w:eastAsia="宋体"/>
          <w:b/>
          <w:bCs/>
          <w:lang w:val="zh-CN" w:eastAsia="zh-CN"/>
        </w:rPr>
        <w:t xml:space="preserve">A3 记账凭证填制与复核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连环画：新人填完凭证想提交，复核时发现摘要、附件张数或借贷合计有问题；按清单修正后重新复核。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视频：采用“错误版本—放大字段—修改版本”的对比镜头，逐项呈现日期、摘要、科目、金额、附件等检查点。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趣味任务“凭证修复台”：提供一张带 4—5 处预设问题的教学凭证；学生先找错，再拖/贴正确字段或写出修改内容，全部修复后才能进入“复核通过”结果页。</w:t>
      </w:r>
    </w:p>
    <w:p>
      <w:pPr>
        <w:pStyle w:val="Heading2"/>
      </w:pPr>
      <w:r>
        <w:rPr>
          <w:rFonts w:ascii="宋体" w:hAnsi="宋体" w:eastAsia="宋体"/>
          <w:lang w:val="zh-CN" w:eastAsia="zh-CN"/>
        </w:rPr>
        <w:t xml:space="preserve">B. 管理会计实训</w:t>
      </w:r>
    </w:p>
    <w:p>
      <w:r>
        <w:rPr>
          <w:rFonts w:ascii="宋体" w:hAnsi="宋体" w:eastAsia="宋体"/>
          <w:b/>
          <w:bCs/>
          <w:lang w:val="zh-CN" w:eastAsia="zh-CN"/>
        </w:rPr>
        <w:t xml:space="preserve">B1 成本资料归类/成本性态识别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连环画：小型校园饮品店准备核算某款产品，组员把租金、原料、计件包装等资料混在一起，最后按课程口径整理。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视频：用数据卡动画展示不同成本项目，并用旁白解释归类依据；具体分类按该课程讲义核准。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趣味任务“成本分类传送带”：把 8—10 张费用卡放入相应分类区；其中设置 1—2 张边界卡，学生须选提示或解释理由，不是只做单选题。</w:t>
      </w:r>
    </w:p>
    <w:p>
      <w:r>
        <w:rPr>
          <w:rFonts w:ascii="宋体" w:hAnsi="宋体" w:eastAsia="宋体"/>
          <w:b/>
          <w:bCs/>
          <w:lang w:val="zh-CN" w:eastAsia="zh-CN"/>
        </w:rPr>
        <w:t xml:space="preserve">B2 本量利分析与保本点</w:t>
      </w:r>
      <w:r>
        <w:rPr>
          <w:rFonts w:ascii="宋体" w:hAnsi="宋体" w:eastAsia="宋体"/>
          <w:lang w:val="zh-CN" w:eastAsia="zh-CN"/>
        </w:rPr>
        <w:t xml:space="preserve">（若此内容未在实训课讲授，应替换为该课实际项目）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连环画：经营者提出“不亏钱至少要卖多少”，学生先找售价、单位变动成本和固定成本，再计算并解释结果。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视频：通过逐步出现的数据、公式演算和保本点图示解释计算过程，结尾提出经营选择。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趣味任务“保本线棋盘”：学生依次抽取数据卡、计算保本量、在棋盘上移动销量标记；再选择一个降本/改价方案，看结果是否越过保本线，并说明原因。计算是闯关的一步，不是整项活动。</w:t>
      </w:r>
    </w:p>
    <w:p>
      <w:r>
        <w:rPr>
          <w:rFonts w:ascii="宋体" w:hAnsi="宋体" w:eastAsia="宋体"/>
          <w:b/>
          <w:bCs/>
          <w:lang w:val="zh-CN" w:eastAsia="zh-CN"/>
        </w:rPr>
        <w:t xml:space="preserve">B3 预算差异/经营决策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连环画：实际经营结果和预算不一致，人物先争论“是不是卖得少”，再将价格、数量、成本等数据拆开比较。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视频：镜头逐项显示预算与实际数据，指出差异来源，再提出可执行的管理建议；采用课程实际学过的分析方法。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趣味任务“差异侦探所”：给一张简化预算表和实际数据卡，学生把差异归类、找出最重要的一项，选择后续调查方向；最后提交一张“证据卡 + 建议卡”。</w:t>
      </w:r>
    </w:p>
    <w:p>
      <w:pPr>
        <w:pStyle w:val="Heading2"/>
      </w:pPr>
      <w:r>
        <w:rPr>
          <w:rFonts w:ascii="宋体" w:hAnsi="宋体" w:eastAsia="宋体"/>
          <w:lang w:val="zh-CN" w:eastAsia="zh-CN"/>
        </w:rPr>
        <w:t xml:space="preserve">C. 财务机器人应用与开发</w:t>
      </w:r>
    </w:p>
    <w:p>
      <w:r>
        <w:rPr>
          <w:rFonts w:ascii="宋体" w:hAnsi="宋体" w:eastAsia="宋体"/>
          <w:b/>
          <w:bCs/>
          <w:lang w:val="zh-CN" w:eastAsia="zh-CN"/>
        </w:rPr>
        <w:t xml:space="preserve">C1 业务流程与输入资料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连环画：团队准备让机器人处理一项课堂已学流程，先发现原始表格字段不统一、输入资料不全。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视频：以流程图镜头说明业务起点、输入资料、规则和预期输出，不能虚构课程软件功能。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趣味任务“机器人流程拼图”：把 6—8 张流程卡排成可执行顺序，并补上一张缺失的输入/校验卡；每一步需与课程实训材料对应。</w:t>
      </w:r>
    </w:p>
    <w:p>
      <w:r>
        <w:rPr>
          <w:rFonts w:ascii="宋体" w:hAnsi="宋体" w:eastAsia="宋体"/>
          <w:b/>
          <w:bCs/>
          <w:lang w:val="zh-CN" w:eastAsia="zh-CN"/>
        </w:rPr>
        <w:t xml:space="preserve">C2 机器人流程搭建/运行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连环画：学生按课程软件中的真实教学步骤配置并试运行，遇到一个预先设定的运行问题。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视频：使用经教师许可的脱敏界面或模拟界面，按镜头脚本呈现操作前提、关键步骤、运行和结果；如不能录屏，使用示意图重现。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趣味任务“流程搭建挑战”：根据目标结果选择/排列操作模块，找出漏掉的条件或步骤；不要求学生编写超出课程能力范围的程序。</w:t>
      </w:r>
    </w:p>
    <w:p>
      <w:r>
        <w:rPr>
          <w:rFonts w:ascii="宋体" w:hAnsi="宋体" w:eastAsia="宋体"/>
          <w:b/>
          <w:bCs/>
          <w:lang w:val="zh-CN" w:eastAsia="zh-CN"/>
        </w:rPr>
        <w:t xml:space="preserve">C3 输出复核与异常处理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连环画：机器人生成结果后，学生发现一个字段缺失/数据不匹配，不能直接“全自动通过”，而要按课程要求核验并处理。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视频：对照输入和输出，演示检查、定位异常、修正或转人工复核的过程；具体分支以实际课程讲义为准。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趣味任务“异常排雷”：给出 3—5 个不同输出/异常卡，学生判断“通过、修正后重跑、暂停并人工复核”等处理方式，随后看到错误自动放行可能造成的后果。</w:t>
      </w:r>
    </w:p>
    <w:p>
      <w:r>
        <w:rPr>
          <w:rFonts w:ascii="宋体" w:hAnsi="宋体" w:eastAsia="宋体"/>
          <w:lang w:val="zh-CN" w:eastAsia="zh-CN"/>
        </w:rPr>
        <w:t xml:space="preserve">以上九个例子均为候选设计。B、C 的具体课程内容须由任课教师按教学大纲和实训软件确认；若课程没有相应单元，应替换成已实际完成的课程项目，但仍维持“三专题、三漫画、三视频、三组互动任务”的等量结构。</w:t>
      </w:r>
    </w:p>
    <w:p>
      <w:pPr>
        <w:pStyle w:val="Heading1"/>
      </w:pPr>
      <w:r>
        <w:rPr>
          <w:rFonts w:ascii="宋体" w:hAnsi="宋体" w:eastAsia="宋体"/>
          <w:lang w:val="zh-CN" w:eastAsia="zh-CN"/>
        </w:rPr>
        <w:t xml:space="preserve">四、连环画脚本与视频镜头脚本的要求</w:t>
      </w:r>
    </w:p>
    <w:p>
      <w:pPr>
        <w:pStyle w:val="Heading2"/>
      </w:pPr>
      <w:r>
        <w:rPr>
          <w:rFonts w:ascii="宋体" w:hAnsi="宋体" w:eastAsia="宋体"/>
          <w:lang w:val="zh-CN" w:eastAsia="zh-CN"/>
        </w:rPr>
        <w:t xml:space="preserve">连环画不是单张插图</w:t>
      </w:r>
    </w:p>
    <w:p>
      <w:r>
        <w:rPr>
          <w:rFonts w:ascii="宋体" w:hAnsi="宋体" w:eastAsia="宋体"/>
          <w:lang w:val="zh-CN" w:eastAsia="zh-CN"/>
        </w:rPr>
        <w:t xml:space="preserve">每篇由 </w:t>
      </w:r>
      <w:r>
        <w:rPr>
          <w:rFonts w:ascii="宋体" w:hAnsi="宋体" w:eastAsia="宋体"/>
          <w:b/>
          <w:bCs/>
          <w:lang w:val="zh-CN" w:eastAsia="zh-CN"/>
        </w:rPr>
        <w:t xml:space="preserve">8—10 格连续画面</w:t>
      </w:r>
      <w:r>
        <w:rPr>
          <w:rFonts w:ascii="宋体" w:hAnsi="宋体" w:eastAsia="宋体"/>
          <w:lang w:val="zh-CN" w:eastAsia="zh-CN"/>
        </w:rPr>
        <w:t xml:space="preserve">组成，应有同一案例、人物和因果关系。每格脚本至少写：格号、场景、人物动作/表情、对白或旁白、画面中必须出现的资料/数据、对应知识点、AI 画面提示词、专业核验状态。图片可以用 AI 生成，中文、公式、金额、科目和软件标签要后期人工排版。</w:t>
      </w:r>
    </w:p>
    <w:p>
      <w:pPr>
        <w:pStyle w:val="Heading2"/>
      </w:pPr>
      <w:r>
        <w:rPr>
          <w:rFonts w:ascii="宋体" w:hAnsi="宋体" w:eastAsia="宋体"/>
          <w:lang w:val="zh-CN" w:eastAsia="zh-CN"/>
        </w:rPr>
        <w:t xml:space="preserve">视频必须有独立镜头脚本</w:t>
      </w:r>
    </w:p>
    <w:p>
      <w:r>
        <w:rPr>
          <w:rFonts w:ascii="宋体" w:hAnsi="宋体" w:eastAsia="宋体"/>
          <w:lang w:val="zh-CN" w:eastAsia="zh-CN"/>
        </w:rPr>
        <w:t xml:space="preserve">每个专题制作一支 </w:t>
      </w:r>
      <w:r>
        <w:rPr>
          <w:rFonts w:ascii="宋体" w:hAnsi="宋体" w:eastAsia="宋体"/>
          <w:b/>
          <w:bCs/>
          <w:lang w:val="zh-CN" w:eastAsia="zh-CN"/>
        </w:rPr>
        <w:t xml:space="preserve">2—3 分钟</w:t>
      </w:r>
      <w:r>
        <w:rPr>
          <w:rFonts w:ascii="宋体" w:hAnsi="宋体" w:eastAsia="宋体"/>
          <w:lang w:val="zh-CN" w:eastAsia="zh-CN"/>
        </w:rPr>
        <w:t xml:space="preserve">教学短视频，建议 6—8 个镜头。视频可采用“动态漫画/轻量剪辑”，复用连环画画面并添加推拉、平移、局部放大、字幕、旁白、音效和转场；不要求每支都重新生成大量 AI 视频片段，也不要求真人拍摄。</w:t>
      </w:r>
    </w:p>
    <w:p>
      <w:r>
        <w:rPr>
          <w:rFonts w:ascii="宋体" w:hAnsi="宋体" w:eastAsia="宋体"/>
          <w:lang w:val="zh-CN" w:eastAsia="zh-CN"/>
        </w:rPr>
        <w:t xml:space="preserve">每个镜头脚本至少包含：</w:t>
      </w:r>
      <w:r>
        <w:rPr>
          <w:rFonts w:ascii="宋体" w:hAnsi="宋体" w:eastAsia="宋体"/>
          <w:b/>
          <w:bCs/>
          <w:lang w:val="zh-CN" w:eastAsia="zh-CN"/>
        </w:rPr>
        <w:t xml:space="preserve">镜号｜预计时长｜景别/构图｜画面与动作｜镜头运动/转场｜旁白/对白｜屏幕字幕/音效｜对应学习目标｜所用漫画格/素材编号</w:t>
      </w:r>
      <w:r>
        <w:rPr>
          <w:rFonts w:ascii="宋体" w:hAnsi="宋体" w:eastAsia="宋体"/>
          <w:lang w:val="zh-CN" w:eastAsia="zh-CN"/>
        </w:rPr>
        <w:t xml:space="preserve">。成片建议 16:9、1080p、配字幕，片尾用一句话收束学习要点，并标注 AI 辅助素材。</w:t>
      </w:r>
    </w:p>
    <w:p>
      <w:pPr>
        <w:pStyle w:val="Heading2"/>
      </w:pPr>
      <w:r>
        <w:rPr>
          <w:rFonts w:ascii="宋体" w:hAnsi="宋体" w:eastAsia="宋体"/>
          <w:lang w:val="zh-CN" w:eastAsia="zh-CN"/>
        </w:rPr>
        <w:t xml:space="preserve">镜头脚本示例：A1“凭证侦探”（约 2 分钟）</w:t>
      </w:r>
    </w:p>
    <w:tbl>
      <w:tblPr>
        <w:tblW w:w="9480" w:type="dxa"/>
        <w:tblLayout w:type="fixed"/>
        <w:tblBorders>
          <w:top w:val="single" w:sz="6" w:color="9AAFC0"/>
          <w:left w:val="single" w:sz="4" w:color="B8C6D1"/>
          <w:bottom w:val="single" w:sz="6" w:color="9AAFC0"/>
          <w:right w:val="single" w:sz="4" w:color="B8C6D1"/>
          <w:insideH w:val="single" w:sz="4" w:color="C7D2DC"/>
          <w:insideV w:val="single" w:sz="4" w:color="C7D2DC"/>
        </w:tblBorders>
        <w:tblCellMar>
          <w:top w:w="45" w:type="dxa"/>
          <w:left w:w="50" w:type="dxa"/>
          <w:bottom w:w="45" w:type="dxa"/>
          <w:right w:w="50" w:type="dxa"/>
        </w:tblCellMar>
      </w:tblPr>
      <w:tblGrid>
        <w:gridCol w:w="595"/>
        <w:gridCol w:w="704"/>
        <w:gridCol w:w="3250"/>
        <w:gridCol w:w="3250"/>
        <w:gridCol w:w="1681"/>
      </w:tblGrid>
      <w:tr>
        <w:trPr>
          <w:cantSplit/>
          <w:tblHeader/>
        </w:trPr>
        <w:tc>
          <w:tcPr>
            <w:tcW w:w="595" w:type="dxa"/>
            <w:vAlign w:val="top"/>
            <w:shd w:val="clear" w:fill="24476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color w:val="FFFFFF"/>
                <w:sz w:val="18"/>
                <w:szCs w:val="18"/>
                <w:lang w:val="zh-CN" w:eastAsia="zh-CN"/>
              </w:rPr>
              <w:t xml:space="preserve">镜号</w:t>
            </w:r>
          </w:p>
        </w:tc>
        <w:tc>
          <w:tcPr>
            <w:tcW w:w="704" w:type="dxa"/>
            <w:vAlign w:val="top"/>
            <w:shd w:val="clear" w:fill="24476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color w:val="FFFFFF"/>
                <w:sz w:val="18"/>
                <w:szCs w:val="18"/>
                <w:lang w:val="zh-CN" w:eastAsia="zh-CN"/>
              </w:rPr>
              <w:t xml:space="preserve">时长</w:t>
            </w:r>
          </w:p>
        </w:tc>
        <w:tc>
          <w:tcPr>
            <w:tcW w:w="3250" w:type="dxa"/>
            <w:vAlign w:val="top"/>
            <w:shd w:val="clear" w:fill="24476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color w:val="FFFFFF"/>
                <w:sz w:val="18"/>
                <w:szCs w:val="18"/>
                <w:lang w:val="zh-CN" w:eastAsia="zh-CN"/>
              </w:rPr>
              <w:t xml:space="preserve">画面与镜头</w:t>
            </w:r>
          </w:p>
        </w:tc>
        <w:tc>
          <w:tcPr>
            <w:tcW w:w="3250" w:type="dxa"/>
            <w:vAlign w:val="top"/>
            <w:shd w:val="clear" w:fill="24476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color w:val="FFFFFF"/>
                <w:sz w:val="18"/>
                <w:szCs w:val="18"/>
                <w:lang w:val="zh-CN" w:eastAsia="zh-CN"/>
              </w:rPr>
              <w:t xml:space="preserve">旁白/字幕</w:t>
            </w:r>
          </w:p>
        </w:tc>
        <w:tc>
          <w:tcPr>
            <w:tcW w:w="1681" w:type="dxa"/>
            <w:vAlign w:val="top"/>
            <w:shd w:val="clear" w:fill="24476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color w:val="FFFFFF"/>
                <w:sz w:val="18"/>
                <w:szCs w:val="18"/>
                <w:lang w:val="zh-CN" w:eastAsia="zh-CN"/>
              </w:rPr>
              <w:t xml:space="preserve">本镜目的</w:t>
            </w:r>
          </w:p>
        </w:tc>
      </w:tr>
      <w:tr>
        <w:trPr>
          <w:cantSplit/>
        </w:trPr>
        <w:tc>
          <w:tcPr>
            <w:tcW w:w="595" w:type="dxa"/>
            <w:vAlign w:val="top"/>
            <w:shd w:val="clear" w:fill="EEF3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1</w:t>
            </w:r>
          </w:p>
        </w:tc>
        <w:tc>
          <w:tcPr>
            <w:tcW w:w="704" w:type="dxa"/>
            <w:vAlign w:val="top"/>
            <w:shd w:val="clear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10 秒</w:t>
            </w:r>
          </w:p>
        </w:tc>
        <w:tc>
          <w:tcPr>
            <w:tcW w:w="3250" w:type="dxa"/>
            <w:vAlign w:val="top"/>
            <w:shd w:val="clear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全景：实训桌上放着报销单和附件</w:t>
            </w:r>
          </w:p>
        </w:tc>
        <w:tc>
          <w:tcPr>
            <w:tcW w:w="3250" w:type="dxa"/>
            <w:vAlign w:val="top"/>
            <w:shd w:val="clear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“这套报销资料可以直接处理吗？”</w:t>
            </w:r>
          </w:p>
        </w:tc>
        <w:tc>
          <w:tcPr>
            <w:tcW w:w="1681" w:type="dxa"/>
            <w:vAlign w:val="top"/>
            <w:shd w:val="clear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提出问题</w:t>
            </w:r>
          </w:p>
        </w:tc>
      </w:tr>
      <w:tr>
        <w:trPr>
          <w:cantSplit/>
        </w:trPr>
        <w:tc>
          <w:tcPr>
            <w:tcW w:w="595" w:type="dxa"/>
            <w:vAlign w:val="top"/>
            <w:shd w:val="clear" w:fill="EEF3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2</w:t>
            </w:r>
          </w:p>
        </w:tc>
        <w:tc>
          <w:tcPr>
            <w:tcW w:w="704" w:type="dxa"/>
            <w:vAlign w:val="top"/>
            <w:shd w:val="clear" w:fill="F4F7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15 秒</w:t>
            </w:r>
          </w:p>
        </w:tc>
        <w:tc>
          <w:tcPr>
            <w:tcW w:w="3250" w:type="dxa"/>
            <w:vAlign w:val="top"/>
            <w:shd w:val="clear" w:fill="F4F7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近景：新人只看金额，准备盖“通过”</w:t>
            </w:r>
          </w:p>
        </w:tc>
        <w:tc>
          <w:tcPr>
            <w:tcW w:w="3250" w:type="dxa"/>
            <w:vAlign w:val="top"/>
            <w:shd w:val="clear" w:fill="F4F7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新人：“金额没问题，应该可以了吧？”</w:t>
            </w:r>
          </w:p>
        </w:tc>
        <w:tc>
          <w:tcPr>
            <w:tcW w:w="1681" w:type="dxa"/>
            <w:vAlign w:val="top"/>
            <w:shd w:val="clear" w:fill="F4F7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呈现直觉错误</w:t>
            </w:r>
          </w:p>
        </w:tc>
      </w:tr>
      <w:tr>
        <w:trPr>
          <w:cantSplit/>
        </w:trPr>
        <w:tc>
          <w:tcPr>
            <w:tcW w:w="595" w:type="dxa"/>
            <w:vAlign w:val="top"/>
            <w:shd w:val="clear" w:fill="EEF3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3</w:t>
            </w:r>
          </w:p>
        </w:tc>
        <w:tc>
          <w:tcPr>
            <w:tcW w:w="704" w:type="dxa"/>
            <w:vAlign w:val="top"/>
            <w:shd w:val="clear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20 秒</w:t>
            </w:r>
          </w:p>
        </w:tc>
        <w:tc>
          <w:tcPr>
            <w:tcW w:w="3250" w:type="dxa"/>
            <w:vAlign w:val="top"/>
            <w:shd w:val="clear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镜头推近日期、事项、附件和审批区域</w:t>
            </w:r>
          </w:p>
        </w:tc>
        <w:tc>
          <w:tcPr>
            <w:tcW w:w="3250" w:type="dxa"/>
            <w:vAlign w:val="top"/>
            <w:shd w:val="clear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旁白：“先别急，按课程审核要求逐项核对。”</w:t>
            </w:r>
          </w:p>
        </w:tc>
        <w:tc>
          <w:tcPr>
            <w:tcW w:w="1681" w:type="dxa"/>
            <w:vAlign w:val="top"/>
            <w:shd w:val="clear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给出操作顺序</w:t>
            </w:r>
          </w:p>
        </w:tc>
      </w:tr>
      <w:tr>
        <w:trPr>
          <w:cantSplit/>
        </w:trPr>
        <w:tc>
          <w:tcPr>
            <w:tcW w:w="595" w:type="dxa"/>
            <w:vAlign w:val="top"/>
            <w:shd w:val="clear" w:fill="EEF3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4</w:t>
            </w:r>
          </w:p>
        </w:tc>
        <w:tc>
          <w:tcPr>
            <w:tcW w:w="704" w:type="dxa"/>
            <w:vAlign w:val="top"/>
            <w:shd w:val="clear" w:fill="F4F7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20 秒</w:t>
            </w:r>
          </w:p>
        </w:tc>
        <w:tc>
          <w:tcPr>
            <w:tcW w:w="3250" w:type="dxa"/>
            <w:vAlign w:val="top"/>
            <w:shd w:val="clear" w:fill="F4F7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人物对照清单，停在一个缺项位置</w:t>
            </w:r>
          </w:p>
        </w:tc>
        <w:tc>
          <w:tcPr>
            <w:tcW w:w="3250" w:type="dxa"/>
            <w:vAlign w:val="top"/>
            <w:shd w:val="clear" w:fill="F4F7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复核员：“这里缺了必要资料，能直接通过吗？”</w:t>
            </w:r>
          </w:p>
        </w:tc>
        <w:tc>
          <w:tcPr>
            <w:tcW w:w="1681" w:type="dxa"/>
            <w:vAlign w:val="top"/>
            <w:shd w:val="clear" w:fill="F4F7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让学生先找问题</w:t>
            </w:r>
          </w:p>
        </w:tc>
      </w:tr>
      <w:tr>
        <w:trPr>
          <w:cantSplit/>
        </w:trPr>
        <w:tc>
          <w:tcPr>
            <w:tcW w:w="595" w:type="dxa"/>
            <w:vAlign w:val="top"/>
            <w:shd w:val="clear" w:fill="EEF3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5</w:t>
            </w:r>
          </w:p>
        </w:tc>
        <w:tc>
          <w:tcPr>
            <w:tcW w:w="704" w:type="dxa"/>
            <w:vAlign w:val="top"/>
            <w:shd w:val="clear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20 秒</w:t>
            </w:r>
          </w:p>
        </w:tc>
        <w:tc>
          <w:tcPr>
            <w:tcW w:w="3250" w:type="dxa"/>
            <w:vAlign w:val="top"/>
            <w:shd w:val="clear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冻结画面并圈出问题，出现提示卡</w:t>
            </w:r>
          </w:p>
        </w:tc>
        <w:tc>
          <w:tcPr>
            <w:tcW w:w="3250" w:type="dxa"/>
            <w:vAlign w:val="top"/>
            <w:shd w:val="clear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字幕：“请暂停，指出问题并说明依据。”</w:t>
            </w:r>
          </w:p>
        </w:tc>
        <w:tc>
          <w:tcPr>
            <w:tcW w:w="1681" w:type="dxa"/>
            <w:vAlign w:val="top"/>
            <w:shd w:val="clear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留出参与时间</w:t>
            </w:r>
          </w:p>
        </w:tc>
      </w:tr>
      <w:tr>
        <w:trPr>
          <w:cantSplit/>
        </w:trPr>
        <w:tc>
          <w:tcPr>
            <w:tcW w:w="595" w:type="dxa"/>
            <w:vAlign w:val="top"/>
            <w:shd w:val="clear" w:fill="EEF3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6</w:t>
            </w:r>
          </w:p>
        </w:tc>
        <w:tc>
          <w:tcPr>
            <w:tcW w:w="704" w:type="dxa"/>
            <w:vAlign w:val="top"/>
            <w:shd w:val="clear" w:fill="F4F7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20 秒</w:t>
            </w:r>
          </w:p>
        </w:tc>
        <w:tc>
          <w:tcPr>
            <w:tcW w:w="3250" w:type="dxa"/>
            <w:vAlign w:val="top"/>
            <w:shd w:val="clear" w:fill="F4F7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新人选择“退回补正”，写出需要补充的内容</w:t>
            </w:r>
          </w:p>
        </w:tc>
        <w:tc>
          <w:tcPr>
            <w:tcW w:w="3250" w:type="dxa"/>
            <w:vAlign w:val="top"/>
            <w:shd w:val="clear" w:fill="F4F7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旁白解释正确处理及常见误区</w:t>
            </w:r>
          </w:p>
        </w:tc>
        <w:tc>
          <w:tcPr>
            <w:tcW w:w="1681" w:type="dxa"/>
            <w:vAlign w:val="top"/>
            <w:shd w:val="clear" w:fill="F4F7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展示处理结果</w:t>
            </w:r>
          </w:p>
        </w:tc>
      </w:tr>
      <w:tr>
        <w:trPr>
          <w:cantSplit/>
        </w:trPr>
        <w:tc>
          <w:tcPr>
            <w:tcW w:w="595" w:type="dxa"/>
            <w:vAlign w:val="top"/>
            <w:shd w:val="clear" w:fill="EEF3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7</w:t>
            </w:r>
          </w:p>
        </w:tc>
        <w:tc>
          <w:tcPr>
            <w:tcW w:w="704" w:type="dxa"/>
            <w:vAlign w:val="top"/>
            <w:shd w:val="clear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15 秒</w:t>
            </w:r>
          </w:p>
        </w:tc>
        <w:tc>
          <w:tcPr>
            <w:tcW w:w="3250" w:type="dxa"/>
            <w:vAlign w:val="top"/>
            <w:shd w:val="clear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补正后的资料再次进入审核</w:t>
            </w:r>
          </w:p>
        </w:tc>
        <w:tc>
          <w:tcPr>
            <w:tcW w:w="3250" w:type="dxa"/>
            <w:vAlign w:val="top"/>
            <w:shd w:val="clear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“补齐并复核后，才进入后续流程。”</w:t>
            </w:r>
          </w:p>
        </w:tc>
        <w:tc>
          <w:tcPr>
            <w:tcW w:w="1681" w:type="dxa"/>
            <w:vAlign w:val="top"/>
            <w:shd w:val="clear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呈现闭环</w:t>
            </w:r>
          </w:p>
        </w:tc>
      </w:tr>
      <w:tr>
        <w:trPr>
          <w:cantSplit/>
        </w:trPr>
        <w:tc>
          <w:tcPr>
            <w:tcW w:w="595" w:type="dxa"/>
            <w:vAlign w:val="top"/>
            <w:shd w:val="clear" w:fill="EEF3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8</w:t>
            </w:r>
          </w:p>
        </w:tc>
        <w:tc>
          <w:tcPr>
            <w:tcW w:w="704" w:type="dxa"/>
            <w:vAlign w:val="top"/>
            <w:shd w:val="clear" w:fill="F4F7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10 秒</w:t>
            </w:r>
          </w:p>
        </w:tc>
        <w:tc>
          <w:tcPr>
            <w:tcW w:w="3250" w:type="dxa"/>
            <w:vAlign w:val="top"/>
            <w:shd w:val="clear" w:fill="F4F7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结尾清单，人物总结</w:t>
            </w:r>
          </w:p>
        </w:tc>
        <w:tc>
          <w:tcPr>
            <w:tcW w:w="3250" w:type="dxa"/>
            <w:vAlign w:val="top"/>
            <w:shd w:val="clear" w:fill="F4F7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“先核资料，再下结论；不以金额正确代替完整审核。”</w:t>
            </w:r>
          </w:p>
        </w:tc>
        <w:tc>
          <w:tcPr>
            <w:tcW w:w="1681" w:type="dxa"/>
            <w:vAlign w:val="top"/>
            <w:shd w:val="clear" w:fill="F4F7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总结迁移</w:t>
            </w:r>
          </w:p>
        </w:tc>
      </w:tr>
    </w:tbl>
    <w:p>
      <w:pPr>
        <w:spacing w:after="60"/>
      </w:pPr>
      <w:r>
        <w:rPr>
          <w:rFonts w:ascii="宋体" w:hAnsi="宋体" w:eastAsia="宋体"/>
          <w:lang w:val="zh-CN" w:eastAsia="zh-CN"/>
        </w:rPr>
        <w:t xml:space="preserve"/>
      </w:r>
    </w:p>
    <w:p>
      <w:r>
        <w:rPr>
          <w:rFonts w:ascii="宋体" w:hAnsi="宋体" w:eastAsia="宋体"/>
          <w:lang w:val="zh-CN" w:eastAsia="zh-CN"/>
        </w:rPr>
        <w:t xml:space="preserve">其余 8 个专题也须各自有镜头脚本，不能只交一段旁白或把漫画页自动转成 MP4。</w:t>
      </w:r>
    </w:p>
    <w:p>
      <w:pPr>
        <w:pStyle w:val="Heading1"/>
      </w:pPr>
      <w:r>
        <w:rPr>
          <w:rFonts w:ascii="宋体" w:hAnsi="宋体" w:eastAsia="宋体"/>
          <w:lang w:val="zh-CN" w:eastAsia="zh-CN"/>
        </w:rPr>
        <w:t xml:space="preserve">五、什么才算一组“课后趣味任务”</w:t>
      </w:r>
    </w:p>
    <w:p>
      <w:r>
        <w:rPr>
          <w:rFonts w:ascii="宋体" w:hAnsi="宋体" w:eastAsia="宋体"/>
          <w:lang w:val="zh-CN" w:eastAsia="zh-CN"/>
        </w:rPr>
        <w:t xml:space="preserve">单选、判断、计算是题目形式，并不天然有趣。趣味任务至少要让学生完成一种</w:t>
      </w:r>
      <w:r>
        <w:rPr>
          <w:rFonts w:ascii="宋体" w:hAnsi="宋体" w:eastAsia="宋体"/>
          <w:b/>
          <w:bCs/>
          <w:lang w:val="zh-CN" w:eastAsia="zh-CN"/>
        </w:rPr>
        <w:t xml:space="preserve">可见的操作或决策</w:t>
      </w:r>
      <w:r>
        <w:rPr>
          <w:rFonts w:ascii="宋体" w:hAnsi="宋体" w:eastAsia="宋体"/>
          <w:lang w:val="zh-CN" w:eastAsia="zh-CN"/>
        </w:rPr>
        <w:t xml:space="preserve">：找、配、排、拼、修、闯、模拟、调参、分析后选择。每组挑战建议包含 5—7 个连续环节，并提供：任务情境、玩法规则、所需材料、提示/线索、可观察的学生操作、标准解法、即时反馈、预计用时和对应漫画格。</w:t>
      </w:r>
    </w:p>
    <w:p>
      <w:pPr>
        <w:pStyle w:val="Heading2"/>
      </w:pPr>
      <w:r>
        <w:rPr>
          <w:rFonts w:ascii="宋体" w:hAnsi="宋体" w:eastAsia="宋体"/>
          <w:lang w:val="zh-CN" w:eastAsia="zh-CN"/>
        </w:rPr>
        <w:t xml:space="preserve">每个专题的互动包建议结构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/>
          <w:lang w:val="zh-CN" w:eastAsia="zh-CN"/>
        </w:rPr>
        <w:t xml:space="preserve">1. </w:t>
      </w:r>
      <w:r>
        <w:rPr>
          <w:rFonts w:ascii="宋体" w:hAnsi="宋体" w:eastAsia="宋体"/>
          <w:b/>
          <w:bCs/>
          <w:lang w:val="zh-CN" w:eastAsia="zh-CN"/>
        </w:rPr>
        <w:t xml:space="preserve">任务卡：</w:t>
      </w:r>
      <w:r>
        <w:rPr>
          <w:rFonts w:ascii="宋体" w:hAnsi="宋体" w:eastAsia="宋体"/>
          <w:lang w:val="zh-CN" w:eastAsia="zh-CN"/>
        </w:rPr>
        <w:t xml:space="preserve">这次要帮谁解决什么问题？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/>
          <w:lang w:val="zh-CN" w:eastAsia="zh-CN"/>
        </w:rPr>
        <w:t xml:space="preserve">2. </w:t>
      </w:r>
      <w:r>
        <w:rPr>
          <w:rFonts w:ascii="宋体" w:hAnsi="宋体" w:eastAsia="宋体"/>
          <w:b/>
          <w:bCs/>
          <w:lang w:val="zh-CN" w:eastAsia="zh-CN"/>
        </w:rPr>
        <w:t xml:space="preserve">材料卡：</w:t>
      </w:r>
      <w:r>
        <w:rPr>
          <w:rFonts w:ascii="宋体" w:hAnsi="宋体" w:eastAsia="宋体"/>
          <w:lang w:val="zh-CN" w:eastAsia="zh-CN"/>
        </w:rPr>
        <w:t xml:space="preserve">提供单据、数据、步骤或输出结果。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/>
          <w:lang w:val="zh-CN" w:eastAsia="zh-CN"/>
        </w:rPr>
        <w:t xml:space="preserve">3. </w:t>
      </w:r>
      <w:r>
        <w:rPr>
          <w:rFonts w:ascii="宋体" w:hAnsi="宋体" w:eastAsia="宋体"/>
          <w:b/>
          <w:bCs/>
          <w:lang w:val="zh-CN" w:eastAsia="zh-CN"/>
        </w:rPr>
        <w:t xml:space="preserve">操作环节：</w:t>
      </w:r>
      <w:r>
        <w:rPr>
          <w:rFonts w:ascii="宋体" w:hAnsi="宋体" w:eastAsia="宋体"/>
          <w:lang w:val="zh-CN" w:eastAsia="zh-CN"/>
        </w:rPr>
        <w:t xml:space="preserve">约 5—7 个动作，例如分类、找错、排序、填写、计算、调参、选择处理。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/>
          <w:lang w:val="zh-CN" w:eastAsia="zh-CN"/>
        </w:rPr>
        <w:t xml:space="preserve">4. </w:t>
      </w:r>
      <w:r>
        <w:rPr>
          <w:rFonts w:ascii="宋体" w:hAnsi="宋体" w:eastAsia="宋体"/>
          <w:b/>
          <w:bCs/>
          <w:lang w:val="zh-CN" w:eastAsia="zh-CN"/>
        </w:rPr>
        <w:t xml:space="preserve">提示卡：</w:t>
      </w:r>
      <w:r>
        <w:rPr>
          <w:rFonts w:ascii="宋体" w:hAnsi="宋体" w:eastAsia="宋体"/>
          <w:lang w:val="zh-CN" w:eastAsia="zh-CN"/>
        </w:rPr>
        <w:t xml:space="preserve">错误时给一条线索，不直接泄露答案。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/>
          <w:lang w:val="zh-CN" w:eastAsia="zh-CN"/>
        </w:rPr>
        <w:t xml:space="preserve">5. </w:t>
      </w:r>
      <w:r>
        <w:rPr>
          <w:rFonts w:ascii="宋体" w:hAnsi="宋体" w:eastAsia="宋体"/>
          <w:b/>
          <w:bCs/>
          <w:lang w:val="zh-CN" w:eastAsia="zh-CN"/>
        </w:rPr>
        <w:t xml:space="preserve">结果卡：</w:t>
      </w:r>
      <w:r>
        <w:rPr>
          <w:rFonts w:ascii="宋体" w:hAnsi="宋体" w:eastAsia="宋体"/>
          <w:lang w:val="zh-CN" w:eastAsia="zh-CN"/>
        </w:rPr>
        <w:t xml:space="preserve">展示正确结果、理由和可能后果。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/>
          <w:lang w:val="zh-CN" w:eastAsia="zh-CN"/>
        </w:rPr>
        <w:t xml:space="preserve">6. </w:t>
      </w:r>
      <w:r>
        <w:rPr>
          <w:rFonts w:ascii="宋体" w:hAnsi="宋体" w:eastAsia="宋体"/>
          <w:b/>
          <w:bCs/>
          <w:lang w:val="zh-CN" w:eastAsia="zh-CN"/>
        </w:rPr>
        <w:t xml:space="preserve">教师答案：</w:t>
      </w:r>
      <w:r>
        <w:rPr>
          <w:rFonts w:ascii="宋体" w:hAnsi="宋体" w:eastAsia="宋体"/>
          <w:lang w:val="zh-CN" w:eastAsia="zh-CN"/>
        </w:rPr>
        <w:t xml:space="preserve">列出标准答案/计算过程和评分要点。</w:t>
      </w:r>
    </w:p>
    <w:p>
      <w:r>
        <w:rPr>
          <w:rFonts w:ascii="宋体" w:hAnsi="宋体" w:eastAsia="宋体"/>
          <w:lang w:val="zh-CN" w:eastAsia="zh-CN"/>
        </w:rPr>
        <w:t xml:space="preserve">每组建议 10—15 分钟；可独立或两人合作完成。单选/判断/计算可以嵌在流程中，但不能让整组活动只剩下无情境的普通题目。</w:t>
      </w:r>
    </w:p>
    <w:p>
      <w:pPr>
        <w:pStyle w:val="Heading1"/>
      </w:pPr>
      <w:r>
        <w:rPr>
          <w:rFonts w:ascii="宋体" w:hAnsi="宋体" w:eastAsia="宋体"/>
          <w:lang w:val="zh-CN" w:eastAsia="zh-CN"/>
        </w:rPr>
        <w:t xml:space="preserve">六、工作量清单与分工验收</w:t>
      </w:r>
    </w:p>
    <w:p>
      <w:pPr>
        <w:pStyle w:val="Heading2"/>
      </w:pPr>
      <w:r>
        <w:rPr>
          <w:rFonts w:ascii="宋体" w:hAnsi="宋体" w:eastAsia="宋体"/>
          <w:lang w:val="zh-CN" w:eastAsia="zh-CN"/>
        </w:rPr>
        <w:t xml:space="preserve">每人必须提交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1 张课程知识点/任务映射表，覆盖本人的 3 个专题；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3 份案例/任务卡及对应学习目标；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3 篇 8—10 格连续连环画（9 篇之一），含脚本、分镜、提示词、成品 PDF 和可编辑源文件；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3 支 2—3 分钟视频，含独立镜头脚本、旁白稿、字幕、成片 MP4 和剪辑源文件；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3 组互动式课后趣味任务，每组 5—7 个操作环节，含材料、规则、提示、答案与反馈；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3 份 AI 使用/人工核验记录；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自查、交叉校对、试做反馈和修订前后对照；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个人毕业设计报告和个人答辩演示。</w:t>
      </w:r>
    </w:p>
    <w:p>
      <w:pPr>
        <w:pStyle w:val="Heading2"/>
      </w:pPr>
      <w:r>
        <w:rPr>
          <w:rFonts w:ascii="宋体" w:hAnsi="宋体" w:eastAsia="宋体"/>
          <w:lang w:val="zh-CN" w:eastAsia="zh-CN"/>
        </w:rPr>
        <w:t xml:space="preserve">全组汇总成果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9 篇连续 AI 连环画，约 72—90 格；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9 支含镜头脚本的教学短视频，总时长约 18—27 分钟；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9 组互动式课后任务，共约 45—63 个操作/决策环节；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一套学生版资源包、一套教师答案与使用说明、一份 AI 使用和内容校验规范；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三名学生各自可辨认、可展示、可评分的作品与报告。</w:t>
      </w:r>
    </w:p>
    <w:p>
      <w:pPr>
        <w:pStyle w:val="Heading1"/>
      </w:pPr>
      <w:r>
        <w:rPr>
          <w:rFonts w:ascii="宋体" w:hAnsi="宋体" w:eastAsia="宋体"/>
          <w:lang w:val="zh-CN" w:eastAsia="zh-CN"/>
        </w:rPr>
        <w:t xml:space="preserve">七、并行进度与统一校验</w:t>
      </w:r>
    </w:p>
    <w:tbl>
      <w:tblPr>
        <w:tblW w:w="9480" w:type="dxa"/>
        <w:tblLayout w:type="fixed"/>
        <w:tblBorders>
          <w:top w:val="single" w:sz="6" w:color="9AAFC0"/>
          <w:left w:val="single" w:sz="4" w:color="B8C6D1"/>
          <w:bottom w:val="single" w:sz="6" w:color="9AAFC0"/>
          <w:right w:val="single" w:sz="4" w:color="B8C6D1"/>
          <w:insideH w:val="single" w:sz="4" w:color="C7D2DC"/>
          <w:insideV w:val="single" w:sz="4" w:color="C7D2DC"/>
        </w:tblBorders>
        <w:tblCellMar>
          <w:top w:w="45" w:type="dxa"/>
          <w:left w:w="50" w:type="dxa"/>
          <w:bottom w:w="45" w:type="dxa"/>
          <w:right w:w="50" w:type="dxa"/>
        </w:tblCellMar>
      </w:tblPr>
      <w:tblGrid>
        <w:gridCol w:w="1053"/>
        <w:gridCol w:w="4634"/>
        <w:gridCol w:w="3793"/>
      </w:tblGrid>
      <w:tr>
        <w:trPr>
          <w:cantSplit/>
          <w:tblHeader/>
        </w:trPr>
        <w:tc>
          <w:tcPr>
            <w:tcW w:w="1053" w:type="dxa"/>
            <w:vAlign w:val="top"/>
            <w:shd w:val="clear" w:fill="24476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color w:val="FFFFFF"/>
                <w:sz w:val="18"/>
                <w:szCs w:val="18"/>
                <w:lang w:val="zh-CN" w:eastAsia="zh-CN"/>
              </w:rPr>
              <w:t xml:space="preserve">阶段</w:t>
            </w:r>
          </w:p>
        </w:tc>
        <w:tc>
          <w:tcPr>
            <w:tcW w:w="4634" w:type="dxa"/>
            <w:vAlign w:val="top"/>
            <w:shd w:val="clear" w:fill="24476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color w:val="FFFFFF"/>
                <w:sz w:val="18"/>
                <w:szCs w:val="18"/>
                <w:lang w:val="zh-CN" w:eastAsia="zh-CN"/>
              </w:rPr>
              <w:t xml:space="preserve">三人同时进行的工作</w:t>
            </w:r>
          </w:p>
        </w:tc>
        <w:tc>
          <w:tcPr>
            <w:tcW w:w="3793" w:type="dxa"/>
            <w:vAlign w:val="top"/>
            <w:shd w:val="clear" w:fill="24476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color w:val="FFFFFF"/>
                <w:sz w:val="18"/>
                <w:szCs w:val="18"/>
                <w:lang w:val="zh-CN" w:eastAsia="zh-CN"/>
              </w:rPr>
              <w:t xml:space="preserve">共同检查点</w:t>
            </w:r>
          </w:p>
        </w:tc>
      </w:tr>
      <w:tr>
        <w:trPr>
          <w:cantSplit/>
        </w:trPr>
        <w:tc>
          <w:tcPr>
            <w:tcW w:w="1053" w:type="dxa"/>
            <w:vAlign w:val="top"/>
            <w:shd w:val="clear" w:fill="EEF3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第 1 周</w:t>
            </w:r>
          </w:p>
        </w:tc>
        <w:tc>
          <w:tcPr>
            <w:tcW w:w="4634" w:type="dxa"/>
            <w:vAlign w:val="top"/>
            <w:shd w:val="clear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确认三门专业课的实际单元、AI 工具课程要求、统一交付模板和审核教师</w:t>
            </w:r>
          </w:p>
        </w:tc>
        <w:tc>
          <w:tcPr>
            <w:tcW w:w="3793" w:type="dxa"/>
            <w:vAlign w:val="top"/>
            <w:shd w:val="clear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9 个专题都能在课程资料中找到依据；工作量相近</w:t>
            </w:r>
          </w:p>
        </w:tc>
      </w:tr>
      <w:tr>
        <w:trPr>
          <w:cantSplit/>
        </w:trPr>
        <w:tc>
          <w:tcPr>
            <w:tcW w:w="1053" w:type="dxa"/>
            <w:vAlign w:val="top"/>
            <w:shd w:val="clear" w:fill="EEF3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第 2 周</w:t>
            </w:r>
          </w:p>
        </w:tc>
        <w:tc>
          <w:tcPr>
            <w:tcW w:w="4634" w:type="dxa"/>
            <w:vAlign w:val="top"/>
            <w:shd w:val="clear" w:fill="F4F7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各自完成 3 个专题映射、案例、连环画梗概、互动玩法草案</w:t>
            </w:r>
          </w:p>
        </w:tc>
        <w:tc>
          <w:tcPr>
            <w:tcW w:w="3793" w:type="dxa"/>
            <w:vAlign w:val="top"/>
            <w:shd w:val="clear" w:fill="F4F7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教师确认专业口径；任何人无需等待其他人交付</w:t>
            </w:r>
          </w:p>
        </w:tc>
      </w:tr>
      <w:tr>
        <w:trPr>
          <w:cantSplit/>
        </w:trPr>
        <w:tc>
          <w:tcPr>
            <w:tcW w:w="1053" w:type="dxa"/>
            <w:vAlign w:val="top"/>
            <w:shd w:val="clear" w:fill="EEF3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第 3—4 周</w:t>
            </w:r>
          </w:p>
        </w:tc>
        <w:tc>
          <w:tcPr>
            <w:tcW w:w="4634" w:type="dxa"/>
            <w:vAlign w:val="top"/>
            <w:shd w:val="clear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各自完成 9 格左右的脚本分镜与连环画初稿；同步编写视频镜头脚本</w:t>
            </w:r>
          </w:p>
        </w:tc>
        <w:tc>
          <w:tcPr>
            <w:tcW w:w="3793" w:type="dxa"/>
            <w:vAlign w:val="top"/>
            <w:shd w:val="clear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连环画有连续情节；视频脚本有镜头、时长、旁白和字幕</w:t>
            </w:r>
          </w:p>
        </w:tc>
      </w:tr>
      <w:tr>
        <w:trPr>
          <w:cantSplit/>
        </w:trPr>
        <w:tc>
          <w:tcPr>
            <w:tcW w:w="1053" w:type="dxa"/>
            <w:vAlign w:val="top"/>
            <w:shd w:val="clear" w:fill="EEF3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第 5—6 周</w:t>
            </w:r>
          </w:p>
        </w:tc>
        <w:tc>
          <w:tcPr>
            <w:tcW w:w="4634" w:type="dxa"/>
            <w:vAlign w:val="top"/>
            <w:shd w:val="clear" w:fill="F4F7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各自剪辑 3 支动态漫画视频，制作 3 组互动任务和教师答案</w:t>
            </w:r>
          </w:p>
        </w:tc>
        <w:tc>
          <w:tcPr>
            <w:tcW w:w="3793" w:type="dxa"/>
            <w:vAlign w:val="top"/>
            <w:shd w:val="clear" w:fill="F4F7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视频不是静态文件转换；互动任务能实际操作</w:t>
            </w:r>
          </w:p>
        </w:tc>
      </w:tr>
      <w:tr>
        <w:trPr>
          <w:cantSplit/>
        </w:trPr>
        <w:tc>
          <w:tcPr>
            <w:tcW w:w="1053" w:type="dxa"/>
            <w:vAlign w:val="top"/>
            <w:shd w:val="clear" w:fill="EEF3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第 7 周</w:t>
            </w:r>
          </w:p>
        </w:tc>
        <w:tc>
          <w:tcPr>
            <w:tcW w:w="4634" w:type="dxa"/>
            <w:vAlign w:val="top"/>
            <w:shd w:val="clear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三人交换作品校对；每组找 3—5 名同专业同学试做</w:t>
            </w:r>
          </w:p>
        </w:tc>
        <w:tc>
          <w:tcPr>
            <w:tcW w:w="3793" w:type="dxa"/>
            <w:vAlign w:val="top"/>
            <w:shd w:val="clear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登记专业错误、歧义、操作卡点和画面/音频问题</w:t>
            </w:r>
          </w:p>
        </w:tc>
      </w:tr>
      <w:tr>
        <w:trPr>
          <w:cantSplit/>
        </w:trPr>
        <w:tc>
          <w:tcPr>
            <w:tcW w:w="1053" w:type="dxa"/>
            <w:vAlign w:val="top"/>
            <w:shd w:val="clear" w:fill="EEF3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第 8 周</w:t>
            </w:r>
          </w:p>
        </w:tc>
        <w:tc>
          <w:tcPr>
            <w:tcW w:w="4634" w:type="dxa"/>
            <w:vAlign w:val="top"/>
            <w:shd w:val="clear" w:fill="F4F7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修改、复测、整理报告和答辩材料</w:t>
            </w:r>
          </w:p>
        </w:tc>
        <w:tc>
          <w:tcPr>
            <w:tcW w:w="3793" w:type="dxa"/>
            <w:vAlign w:val="top"/>
            <w:shd w:val="clear" w:fill="F4F7F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每人完成个人作品证据；全组版本和目录一致</w:t>
            </w:r>
          </w:p>
        </w:tc>
      </w:tr>
    </w:tbl>
    <w:p>
      <w:pPr>
        <w:spacing w:after="60"/>
      </w:pPr>
      <w:r>
        <w:rPr>
          <w:rFonts w:ascii="宋体" w:hAnsi="宋体" w:eastAsia="宋体"/>
          <w:lang w:val="zh-CN" w:eastAsia="zh-CN"/>
        </w:rPr>
        <w:t xml:space="preserve"/>
      </w:r>
    </w:p>
    <w:p>
      <w:r>
        <w:rPr>
          <w:rFonts w:ascii="宋体" w:hAnsi="宋体" w:eastAsia="宋体"/>
          <w:b/>
          <w:bCs/>
          <w:lang w:val="zh-CN" w:eastAsia="zh-CN"/>
        </w:rPr>
        <w:t xml:space="preserve">跨课程校验：</w:t>
      </w:r>
      <w:r>
        <w:rPr>
          <w:rFonts w:ascii="宋体" w:hAnsi="宋体" w:eastAsia="宋体"/>
          <w:lang w:val="zh-CN" w:eastAsia="zh-CN"/>
        </w:rPr>
        <w:t xml:space="preserve">专业正确性由相应课程任课教师确认；AI 生成记录、镜头脚本、互动任务可由组内交叉检查。管理会计公式和财务机器人步骤，不由基础会计主题学生凭经验判定。</w:t>
      </w:r>
    </w:p>
    <w:p>
      <w:pPr>
        <w:pStyle w:val="Heading1"/>
      </w:pPr>
      <w:r>
        <w:rPr>
          <w:rFonts w:ascii="宋体" w:hAnsi="宋体" w:eastAsia="宋体"/>
          <w:lang w:val="zh-CN" w:eastAsia="zh-CN"/>
        </w:rPr>
        <w:t xml:space="preserve">八、评分方式</w:t>
      </w:r>
    </w:p>
    <w:p>
      <w:r>
        <w:rPr>
          <w:rFonts w:ascii="宋体" w:hAnsi="宋体" w:eastAsia="宋体"/>
          <w:lang w:val="zh-CN" w:eastAsia="zh-CN"/>
        </w:rPr>
        <w:t xml:space="preserve">三人使用同一份个人评分表，分别评价每人的三个专题，不以“用了 AI”或“视频够长”代替质量：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课程目标和任务映射：15 分；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专业内容/计算/软件流程正确：20 分；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连环画故事、分镜和画面可读性：15 分；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视频镜头脚本、声音/字幕、节奏与教学表达：20 分；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趣味任务的可玩性、学习价值、规则与反馈：20 分；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校对、试做、AI 使用记录与修订证据：10 分。</w:t>
      </w:r>
    </w:p>
    <w:p>
      <w:r>
        <w:rPr>
          <w:rFonts w:ascii="宋体" w:hAnsi="宋体" w:eastAsia="宋体"/>
          <w:lang w:val="zh-CN" w:eastAsia="zh-CN"/>
        </w:rPr>
        <w:t xml:space="preserve">出现错误会计结论、错误公式或虚构机器人功能，必须先修正后验收。试做主要用于发现问题，不用小样本夸大教学效果。</w:t>
      </w:r>
    </w:p>
    <w:p>
      <w:pPr>
        <w:pStyle w:val="Heading1"/>
      </w:pPr>
      <w:r>
        <w:rPr>
          <w:rFonts w:ascii="宋体" w:hAnsi="宋体" w:eastAsia="宋体"/>
          <w:lang w:val="zh-CN" w:eastAsia="zh-CN"/>
        </w:rPr>
        <w:t xml:space="preserve">九、适合高职高专毕业设计的边界</w:t>
      </w:r>
    </w:p>
    <w:p>
      <w:r>
        <w:rPr>
          <w:rFonts w:ascii="宋体" w:hAnsi="宋体" w:eastAsia="宋体"/>
          <w:lang w:val="zh-CN" w:eastAsia="zh-CN"/>
        </w:rPr>
        <w:t xml:space="preserve">本方案要求学生完成可直接展示和试用的教学资源，体现课程知识运用、数字工具使用、脚本与分镜、视频制作、互动任务设计、校对和改进；不要求无实习经验的学生掌握真实企业所有岗位，不要求开发大型平台，也不默认需要真实账套。三门课程具体内容以实际大纲和教师提供资料为准；若无法在 8 周内完成，优先保证每个专题的连环画、镜头脚本视频和趣味任务各有一件成品，再缩短视频或减少每格的复杂度，不应退回成“几道普通选择题”。</w:t>
      </w:r>
    </w:p>
    <w:sectPr>
      <w:headerReference w:type="default" r:id="rId2"/>
      <w:footerReference w:type="default" r:id="rId3"/>
      <w:pgSz w:w="11906" w:h="16838"/>
      <w:pgMar w:top="1260" w:right="1210" w:bottom="1260" w:left="1210" w:header="560" w:footer="560" w:gutter="0"/>
      <w:cols w:space="425"/>
      <w:docGrid w:linePitch="31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Arial" w:hAnsi="Arial" w:eastAsia="宋体"/>
        <w:color w:val="7F8C97"/>
        <w:sz w:val="16"/>
      </w:rPr>
      <w:t>方案 v6.0　·　</w:t>
    </w:r>
    <w:r>
      <w:rPr>
        <w:rFonts w:ascii="Arial" w:hAnsi="Arial" w:eastAsia="宋体"/>
        <w:color w:val="7F8C97"/>
        <w:sz w:val="16"/>
      </w:rPr>
      <w:fldChar w:fldCharType="begin"/>
    </w:r>
    <w:r>
      <w:rPr>
        <w:rFonts w:ascii="Arial" w:hAnsi="Arial" w:eastAsia="宋体"/>
        <w:color w:val="7F8C97"/>
        <w:sz w:val="16"/>
      </w:rPr>
      <w:instrText xml:space="preserve"> PAGE </w:instrText>
    </w:r>
    <w:r>
      <w:rPr>
        <w:rFonts w:ascii="Arial" w:hAnsi="Arial" w:eastAsia="宋体"/>
        <w:color w:val="7F8C97"/>
        <w:sz w:val="16"/>
      </w:rPr>
      <w:fldChar w:fldCharType="separate"/>
    </w:r>
    <w:r>
      <w:rPr>
        <w:rFonts w:ascii="Arial" w:hAnsi="Arial" w:eastAsia="宋体"/>
        <w:color w:val="7F8C97"/>
        <w:sz w:val="16"/>
      </w:rPr>
      <w:t>1</w:t>
    </w:r>
    <w:r>
      <w:rPr>
        <w:rFonts w:ascii="Arial" w:hAnsi="Arial" w:eastAsia="宋体"/>
        <w:color w:val="7F8C97"/>
        <w:sz w:val="16"/>
      </w:rPr>
      <w:fldChar w:fldCharType="end"/>
    </w:r>
  </w:p>
</w:ftr>
</file>

<file path=word/header1.xml><?xml version="1.0" encoding="utf-8"?>
<w:hdr xmlns:w="http://schemas.openxmlformats.org/wordprocessingml/2006/main">
  <w:p>
    <w:pPr>
      <w:jc w:val="right"/>
      <w:pBdr>
        <w:bottom w:val="single" w:sz="4" w:space="4" w:color="D9E2F3"/>
      </w:pBdr>
    </w:pPr>
    <w:r>
      <w:rPr>
        <w:rFonts w:ascii="Arial" w:hAnsi="Arial" w:eastAsia="宋体"/>
        <w:color w:val="7F8C97"/>
        <w:sz w:val="16"/>
      </w:rPr>
      <w:t>AI 连环画、教学视频与课后趣味任务｜三人方案</w:t>
    </w:r>
  </w:p>
</w:hdr>
</file>

<file path=word/settings.xml><?xml version="1.0" encoding="utf-8"?>
<w:settings xmlns:w="http://schemas.openxmlformats.org/wordprocessingml/2006/main">
  <w:zoom w:percent="100"/>
  <w:defaultTabStop w:val="420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宋体"/>
        <w:sz w:val="21"/>
        <w:lang w:val="zh-CN"/>
      </w:rPr>
    </w:rPrDefault>
    <w:pPrDefault>
      <w:pPr>
        <w:spacing w:after="110" w:line="330" w:lineRule="auto"/>
        <w:jc w:val="both"/>
      </w:pPr>
    </w:pPrDefault>
  </w:docDefaults>
  <w:style w:type="paragraph" w:default="1" w:styleId="Normal">
    <w:name w:val="Normal"/>
    <w:qFormat/>
    <w:pPr>
      <w:spacing w:after="110" w:line="330" w:lineRule="auto"/>
      <w:ind w:firstLine="420"/>
      <w:jc w:val="both"/>
      <w:widowControl/>
    </w:pPr>
    <w:rPr>
      <w:rFonts w:ascii="Arial" w:hAnsi="Arial" w:eastAsia="宋体"/>
      <w:sz w:val="21"/>
    </w:rPr>
  </w:style>
  <w:style w:type="paragraph" w:styleId="Heading1">
    <w:name w:val="heading 1"/>
    <w:basedOn w:val="Normal"/>
    <w:next w:val="Normal"/>
    <w:qFormat/>
    <w:pPr>
      <w:keepNext/>
      <w:keepLines/>
      <w:spacing w:before="300" w:after="140"/>
      <w:outlineLvl w:val="0"/>
      <w:pBdr>
        <w:bottom w:val="single" w:sz="8" w:space="6" w:color="5B9BD5"/>
      </w:pBdr>
    </w:pPr>
    <w:rPr>
      <w:rFonts w:ascii="Arial" w:hAnsi="Arial" w:eastAsia="微软雅黑"/>
      <w:b/>
      <w:color w:val="17365D"/>
      <w:sz w:val="30"/>
    </w:rPr>
  </w:style>
  <w:style w:type="paragraph" w:styleId="Heading2">
    <w:name w:val="heading 2"/>
    <w:basedOn w:val="Normal"/>
    <w:next w:val="Normal"/>
    <w:qFormat/>
    <w:pPr>
      <w:keepNext/>
      <w:keepLines/>
      <w:spacing w:before="220" w:after="90"/>
      <w:outlineLvl w:val="1"/>
    </w:pPr>
    <w:rPr>
      <w:rFonts w:ascii="Arial" w:hAnsi="Arial" w:eastAsia="微软雅黑"/>
      <w:b/>
      <w:color w:val="2F5597"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>
  <dc:title>四门课程维度下的AI连环画、教学视频与课后趣味任务三人平行开发方案</dc:title>
  <dc:subject>高职高专会计类毕业设计</dc:subject>
  <dc:language>zh-CN</dc:language>
</cp:coreProperties>
</file>