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324" w:lineRule="auto"/>
        <w:jc w:val="center"/>
      </w:pPr>
      <w:r>
        <w:rPr>
          <w:rFonts w:ascii="Microsoft YaHei" w:hAnsi="Microsoft YaHei" w:eastAsia="Microsoft YaHei"/>
          <w:b/>
          <w:color w:val="00695C"/>
          <w:sz w:val="48"/>
        </w:rPr>
        <w:t>会计科目分类卡牌</w:t>
      </w:r>
    </w:p>
    <w:p>
      <w:pPr>
        <w:spacing w:before="0" w:after="240" w:line="324" w:lineRule="auto"/>
        <w:jc w:val="center"/>
      </w:pPr>
      <w:r>
        <w:rPr>
          <w:rFonts w:ascii="Microsoft YaHei" w:hAnsi="Microsoft YaHei" w:eastAsia="Microsoft YaHei"/>
          <w:b w:val="0"/>
          <w:color w:val="616161"/>
          <w:sz w:val="24"/>
        </w:rPr>
        <w:t>41 张考纲科目 · 打印剪开就能用 · 停电也能玩</w:t>
      </w:r>
    </w:p>
    <w:p>
      <w:pPr>
        <w:spacing w:before="0" w:after="280" w:line="324" w:lineRule="auto"/>
        <w:jc w:val="center"/>
      </w:pPr>
      <w:r>
        <w:rPr>
          <w:rFonts w:ascii="Microsoft YaHei" w:hAnsi="Microsoft YaHei" w:eastAsia="Microsoft YaHei"/>
          <w:b w:val="0"/>
          <w:color w:val="9E9E9E"/>
          <w:sz w:val="19"/>
        </w:rPr>
        <w:t>文档编号 02-E1　版本 v1.0　2026-08-16　配套《02-00 项目二主文档》第5周</w:t>
      </w:r>
    </w:p>
    <w:p>
      <w:pPr>
        <w:spacing w:before="240" w:after="120" w:line="324" w:lineRule="auto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怎么做出来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020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8731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做什么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1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后面几页彩色打印。A4纸，一页12张牌，一共4页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2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沿实线剪开。想耐用就先过塑，或者打印在稍厚的纸上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3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每套41张。全班分6组，就印6套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4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装进自封袋，每组一袋。用完收回，下学期还能用</w:t>
            </w:r>
          </w:p>
        </w:tc>
      </w:tr>
    </w:tbl>
    <w:p>
      <w:pPr>
        <w:spacing w:before="120" w:after="200" w:line="324" w:lineRule="auto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大概花多少钱　</w:t>
      </w:r>
      <w:r>
        <w:rPr>
          <w:rFonts w:ascii="Microsoft YaHei" w:hAnsi="Microsoft YaHei" w:eastAsia="Microsoft YaHei"/>
          <w:color w:val="444444"/>
          <w:sz w:val="22"/>
        </w:rPr>
        <w:t>彩打6套约24页，学校打印室一般几块钱。过塑贵一些，可以不过。</w:t>
      </w:r>
    </w:p>
    <w:p>
      <w:pPr>
        <w:spacing w:before="240" w:after="120" w:line="324" w:lineRule="auto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玩法一：分类竞速（第5周，8分钟）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020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8731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怎么做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准备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每组发一套牌，打乱。桌上摆5张纸，分别写：资产、负债、所有者权益、成本、损益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开始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喊「开始」，全组一起把41张牌分到5堆里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判定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第一个喊「好了」的组，全班停手。您来验，错一张扣10秒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加分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最快且全对的组，每人5分</w:t>
            </w:r>
          </w:p>
        </w:tc>
      </w:tr>
    </w:tbl>
    <w:p>
      <w:pPr>
        <w:spacing w:before="120" w:after="200" w:line="324" w:lineRule="auto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为什么这个玩法有效　</w:t>
      </w:r>
      <w:r>
        <w:rPr>
          <w:rFonts w:ascii="Microsoft YaHei" w:hAnsi="Microsoft YaHei" w:eastAsia="Microsoft YaHei"/>
          <w:color w:val="444444"/>
          <w:sz w:val="22"/>
        </w:rPr>
        <w:t>分类这件事，讲十分钟不如自己分一遍。而且牌上印了编号，学生分着分着就会发现规律——1开头是资产，2开头是负债，4开头是所有者权益，5开头是成本，6开头是损益。这个规律不用您讲，他自己会发现。</w:t>
      </w:r>
    </w:p>
    <w:p>
      <w:pPr>
        <w:spacing w:before="240" w:after="120" w:line="324" w:lineRule="auto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玩法二：借贷方向抢答（第6周，8分钟）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020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8731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怎么做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准备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您手里拿一副牌，学生不用牌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出牌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抽一张举起来，说「这个科目增加了，记借还是记贷？」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抢答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哪组先答对，那张牌归哪组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判定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牌最多的组赢，每人5分</w:t>
            </w:r>
          </w:p>
        </w:tc>
      </w:tr>
    </w:tbl>
    <w:p>
      <w:pPr>
        <w:spacing w:before="120" w:after="200" w:line="324" w:lineRule="auto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牌上有答案　</w:t>
      </w:r>
      <w:r>
        <w:rPr>
          <w:rFonts w:ascii="Microsoft YaHei" w:hAnsi="Microsoft YaHei" w:eastAsia="Microsoft YaHei"/>
          <w:color w:val="444444"/>
          <w:sz w:val="22"/>
        </w:rPr>
        <w:t>每张牌下面印了「增加记借方」或「增加记贷方」，您举牌时字朝自己，学生看不到。答完把牌转过来，答案就在上面，不用您判。</w:t>
      </w:r>
    </w:p>
    <w:p>
      <w:pPr>
        <w:spacing w:before="240" w:after="120" w:line="324" w:lineRule="auto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玩法三：找搭档（进阶，项目四五复习用）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020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8731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怎么做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准备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每组抽10张牌摊开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出题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您说一笔业务，比如「卖奶茶收现5000」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配对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学生要找出两张牌配成一笔分录：库存现金（借）+ 主营业务收入（贷）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加分</w:t>
            </w:r>
          </w:p>
        </w:tc>
        <w:tc>
          <w:tcPr>
            <w:tcW w:type="dxa" w:w="873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第一个配对正确的组，每人5分</w:t>
            </w:r>
          </w:p>
        </w:tc>
      </w:tr>
    </w:tbl>
    <w:p>
      <w:pPr>
        <w:spacing w:before="120" w:after="200" w:line="324" w:lineRule="auto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这个玩法留到后面　</w:t>
      </w:r>
      <w:r>
        <w:rPr>
          <w:rFonts w:ascii="Microsoft YaHei" w:hAnsi="Microsoft YaHei" w:eastAsia="Microsoft YaHei"/>
          <w:color w:val="444444"/>
          <w:sz w:val="22"/>
        </w:rPr>
        <w:t>项目二学生还配不出来。等项目四、五讲完分录再用，那时候这副牌又能派上新用场。</w:t>
      </w:r>
    </w:p>
    <w:p>
      <w:pPr>
        <w:spacing w:before="240" w:after="120" w:line="324" w:lineRule="auto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六种颜色对应六大类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041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928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颜色</w:t>
            </w:r>
          </w:p>
        </w:tc>
        <w:tc>
          <w:tcPr>
            <w:tcW w:type="dxa" w:w="1361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有几张</w:t>
            </w:r>
          </w:p>
        </w:tc>
        <w:tc>
          <w:tcPr>
            <w:tcW w:type="dxa" w:w="4422"/>
            <w:shd w:val="clear" w:fill="37474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借贷方向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资产类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见牌面底色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14 张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增加记借方（左）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负债类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见牌面底色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9 张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增加记贷方（右）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所有者权益类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见牌面底色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5 张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增加记贷方（右）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成本类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见牌面底色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2 张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增加记借方（左）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损益类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见牌面底色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11 张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1"/>
              </w:rPr>
              <w:t>收入类贷方增，费用类借方增</w:t>
            </w:r>
          </w:p>
        </w:tc>
      </w:tr>
    </w:tbl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为什么只做41张　</w:t>
      </w:r>
      <w:r>
        <w:rPr>
          <w:rFonts w:ascii="Microsoft YaHei" w:hAnsi="Microsoft YaHei" w:eastAsia="Microsoft YaHei"/>
          <w:color w:val="444444"/>
          <w:sz w:val="22"/>
        </w:rPr>
        <w:t>教材表2-2里带星号的才是考纲范围，一共41个。没带星号的42个不做牌——牌太多学生分不完，而且分了也考不到。</w:t>
      </w:r>
    </w:p>
    <w:p>
      <w:r>
        <w:br w:type="page"/>
      </w:r>
    </w:p>
    <w:p>
      <w:pPr>
        <w:spacing w:before="0" w:after="80" w:line="324" w:lineRule="auto"/>
        <w:jc w:val="right"/>
      </w:pPr>
      <w:r>
        <w:rPr>
          <w:rFonts w:ascii="Microsoft YaHei" w:hAnsi="Microsoft YaHei" w:eastAsia="Microsoft YaHei"/>
          <w:b w:val="0"/>
          <w:color w:val="BDBDBD"/>
          <w:sz w:val="18"/>
        </w:rPr>
        <w:t>第 1 页　沿线剪开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1001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库存现金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1002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银行存款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1122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应收账款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</w:tr>
      <w:tr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1123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预付账款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1131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应收股利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1132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应收利息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</w:tr>
      <w:tr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1221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其他应收款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1402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在途物资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1403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原材料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</w:tr>
      <w:tr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1405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库存商品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1601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固定资产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1602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累计折旧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</w:tr>
    </w:tbl>
    <w:p>
      <w:r>
        <w:br w:type="page"/>
      </w:r>
    </w:p>
    <w:p>
      <w:pPr>
        <w:spacing w:before="0" w:after="80" w:line="324" w:lineRule="auto"/>
        <w:jc w:val="right"/>
      </w:pPr>
      <w:r>
        <w:rPr>
          <w:rFonts w:ascii="Microsoft YaHei" w:hAnsi="Microsoft YaHei" w:eastAsia="Microsoft YaHei"/>
          <w:b w:val="0"/>
          <w:color w:val="BDBDBD"/>
          <w:sz w:val="18"/>
        </w:rPr>
        <w:t>第 2 页　沿线剪开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1701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无形资产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3F2FD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1565C0"/>
                <w:sz w:val="18"/>
              </w:rPr>
              <w:t>资产类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1901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待处理财产损溢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1565C0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2001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短期借款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</w:tr>
      <w:tr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2202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应付账款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2203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预收账款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2211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应付职工薪酬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</w:tr>
      <w:tr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2221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应交税费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2231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应付利息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2232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应付股利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</w:tr>
      <w:tr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2241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其他应付款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FF3E0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E65100"/>
                <w:sz w:val="18"/>
              </w:rPr>
              <w:t>负债类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2501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长期借款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E65100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3E5F5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所有者权益类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4001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实收资本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6A1B9A"/>
                <w:sz w:val="17"/>
              </w:rPr>
              <w:t>增加记贷方（右）</w:t>
            </w:r>
          </w:p>
        </w:tc>
      </w:tr>
    </w:tbl>
    <w:p>
      <w:r>
        <w:br w:type="page"/>
      </w:r>
    </w:p>
    <w:p>
      <w:pPr>
        <w:spacing w:before="0" w:after="80" w:line="324" w:lineRule="auto"/>
        <w:jc w:val="right"/>
      </w:pPr>
      <w:r>
        <w:rPr>
          <w:rFonts w:ascii="Microsoft YaHei" w:hAnsi="Microsoft YaHei" w:eastAsia="Microsoft YaHei"/>
          <w:b w:val="0"/>
          <w:color w:val="BDBDBD"/>
          <w:sz w:val="18"/>
        </w:rPr>
        <w:t>第 3 页　沿线剪开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402"/>
            <w:shd w:val="clear" w:fill="F3E5F5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所有者权益类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4002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资本公积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6A1B9A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3E5F5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所有者权益类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4101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盈余公积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6A1B9A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F3E5F5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所有者权益类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4103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本年利润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6A1B9A"/>
                <w:sz w:val="17"/>
              </w:rPr>
              <w:t>增加记贷方（右）</w:t>
            </w:r>
          </w:p>
        </w:tc>
      </w:tr>
      <w:tr>
        <w:tc>
          <w:tcPr>
            <w:tcW w:type="dxa" w:w="3402"/>
            <w:shd w:val="clear" w:fill="F3E5F5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所有者权益类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4104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利润分配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6A1B9A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EFEB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4E342E"/>
                <w:sz w:val="18"/>
              </w:rPr>
              <w:t>成本类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5001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生产成本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4E342E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FEB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4E342E"/>
                <w:sz w:val="18"/>
              </w:rPr>
              <w:t>成本类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5101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制造费用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4E342E"/>
                <w:sz w:val="17"/>
              </w:rPr>
              <w:t>增加记借方（左）</w:t>
            </w:r>
          </w:p>
        </w:tc>
      </w:tr>
      <w:tr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6001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主营业务收入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6051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其他业务收入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增加记贷方（右）</w:t>
            </w:r>
          </w:p>
        </w:tc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6301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营业外收入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增加记贷方（右）</w:t>
            </w:r>
          </w:p>
        </w:tc>
      </w:tr>
      <w:tr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6401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主营业务成本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6402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其他业务成本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6403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税金及附加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</w:tr>
    </w:tbl>
    <w:p>
      <w:r>
        <w:br w:type="page"/>
      </w:r>
    </w:p>
    <w:p>
      <w:pPr>
        <w:spacing w:before="0" w:after="80" w:line="324" w:lineRule="auto"/>
        <w:jc w:val="right"/>
      </w:pPr>
      <w:r>
        <w:rPr>
          <w:rFonts w:ascii="Microsoft YaHei" w:hAnsi="Microsoft YaHei" w:eastAsia="Microsoft YaHei"/>
          <w:b w:val="0"/>
          <w:color w:val="BDBDBD"/>
          <w:sz w:val="18"/>
        </w:rPr>
        <w:t>第 4 页　沿线剪开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6601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销售费用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6602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管理费用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6603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财务费用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</w:tr>
      <w:tr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6711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营业外支出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  <w:tc>
          <w:tcPr>
            <w:tcW w:type="dxa" w:w="3402"/>
            <w:shd w:val="clear" w:fill="E8F5E9"/>
          </w:tcPr>
          <w:p>
            <w:pPr>
              <w:spacing w:before="140" w:after="20"/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损益类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/>
                <w:color w:val="757575"/>
                <w:sz w:val="22"/>
              </w:rPr>
              <w:t>6801</w:t>
            </w:r>
          </w:p>
          <w:p>
            <w:pPr>
              <w:spacing w:before="4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30"/>
              </w:rPr>
              <w:t>所得税费用</w:t>
            </w:r>
          </w:p>
          <w:p>
            <w:pPr>
              <w:spacing w:before="0" w:after="140"/>
              <w:jc w:val="center"/>
            </w:pPr>
            <w:r>
              <w:rPr>
                <w:rFonts w:ascii="Microsoft YaHei" w:hAnsi="Microsoft YaHei" w:eastAsia="Microsoft YaHei"/>
                <w:color w:val="2E7D32"/>
                <w:sz w:val="17"/>
              </w:rPr>
              <w:t>增加记借方（左）</w:t>
            </w:r>
          </w:p>
        </w:tc>
        <w:tc>
          <w:tcPr>
            <w:tcW w:type="dxa" w:w="3515"/>
          </w:tcPr>
          <w:p/>
        </w:tc>
      </w:tr>
    </w:tbl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