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365D"/>
          <w:sz w:val="40"/>
        </w:rPr>
        <w:t>作品登记表填报最终核对稿</w:t>
      </w:r>
    </w:p>
    <w:p>
      <w:pPr>
        <w:pStyle w:val="Heading1"/>
      </w:pPr>
      <w:r>
        <w:t>作品名称</w:t>
      </w:r>
    </w:p>
    <w:p>
      <w:r>
        <w:t>大学生生活记账与会计AI伴学软件</w:t>
      </w:r>
    </w:p>
    <w:p>
      <w:pPr>
        <w:pStyle w:val="Heading1"/>
      </w:pPr>
      <w:r>
        <w:t>学科</w:t>
      </w:r>
    </w:p>
    <w:p>
      <w:r>
        <w:t>其他</w:t>
      </w:r>
    </w:p>
    <w:p>
      <w:pPr>
        <w:pStyle w:val="Heading1"/>
      </w:pPr>
      <w:r>
        <w:t>年级</w:t>
      </w:r>
    </w:p>
    <w:p>
      <w:r>
        <w:t>高职教育</w:t>
      </w:r>
    </w:p>
    <w:p>
      <w:pPr>
        <w:pStyle w:val="Heading1"/>
      </w:pPr>
      <w:r>
        <w:t>项目</w:t>
      </w:r>
    </w:p>
    <w:p>
      <w:r>
        <w:t>高等教育组—自制教学工具软件</w:t>
      </w:r>
    </w:p>
    <w:p>
      <w:pPr>
        <w:pStyle w:val="Heading1"/>
      </w:pPr>
      <w:r>
        <w:t>作者与单位</w:t>
      </w:r>
    </w:p>
    <w:p>
      <w:pPr>
        <w:pStyle w:val="ListBullet"/>
      </w:pPr>
      <w:r>
        <w:t>薛辉，石家庄邮电职业技术学院</w:t>
      </w:r>
    </w:p>
    <w:p>
      <w:pPr>
        <w:pStyle w:val="ListBullet"/>
      </w:pPr>
      <w:r>
        <w:t>马丽荣，石家庄邮电职业技术学院</w:t>
      </w:r>
    </w:p>
    <w:p>
      <w:pPr>
        <w:pStyle w:val="ListBullet"/>
      </w:pPr>
      <w:r>
        <w:t>马珍珍，石家庄邮电职业技术学院</w:t>
      </w:r>
    </w:p>
    <w:p>
      <w:pPr>
        <w:pStyle w:val="Heading1"/>
      </w:pPr>
      <w:r>
        <w:t>作品大小</w:t>
      </w:r>
    </w:p>
    <w:p>
      <w:r>
        <w:t>填写最终上传的Windows免安装演示包ZIP大小：________ MB</w:t>
      </w:r>
    </w:p>
    <w:p>
      <w:r>
        <w:t>不填写视频与其他文档合计大小。</w:t>
      </w:r>
    </w:p>
    <w:p>
      <w:pPr>
        <w:pStyle w:val="Heading1"/>
      </w:pPr>
      <w:r>
        <w:t>作品特点（278字）</w:t>
      </w:r>
    </w:p>
    <w:p>
      <w:r>
        <w:t>本软件面向高职《基础会计》初学者，源于“一周生活经济事项记录”中集中补填、描述模糊、现金流等同收入费用、债权债务和主体混淆等真实问题。以模型化、游戏化、数据化、智能化为主线，将充值、延期支付、垫付、退款等生活事项转化为个性化学习任务，形成“输入质检—首次判断—诊断分流—专项训练—返回订正—变式迁移—教师复核”闭环。系统融合规则引擎、DeepSeek和教师终审，提供四层动态认知模型、3D会计等式、双主体关系剧场、手势闯关、成长档案、班级认知地图和学情驱动备课；支持真实、模糊、模拟三种模式，默认显示脱敏摘要，在线AI不可用时由本地规则与模板保障核心流程。</w:t>
      </w:r>
    </w:p>
    <w:p>
      <w:pPr>
        <w:pStyle w:val="Heading1"/>
      </w:pPr>
      <w:r>
        <w:t>安装运行说明（255字）</w:t>
      </w:r>
    </w:p>
    <w:p>
      <w:r>
        <w:t>软件采用B/S架构，提供Windows免安装演示包。完整解压后双击START-APP-A.cmd，程序自动启动本机服务、检查SQLite数据库并打开登录页（http://127.0.0.1:3000）。学生演示账号student_demo，教师演示账号teacher_demo，密码均为demo1234。演示包内置便携Node运行环境和生产构建，默认使用Mock离线模式，无需安装Node、联网或配置API Key。停止时关闭“App A Server”窗口或按Ctrl+C；卸载时删除整个文件夹，不写注册表。</w:t>
      </w:r>
    </w:p>
    <w:p>
      <w:pPr>
        <w:pStyle w:val="Heading1"/>
      </w:pPr>
      <w:r>
        <w:t>联系信息</w:t>
      </w:r>
    </w:p>
    <w:p>
      <w:r>
        <w:t>请在官方附件1.1中填写真实联系人、手机、固定电话和电子邮箱。</w:t>
      </w:r>
    </w:p>
    <w:p>
      <w:pPr>
        <w:pStyle w:val="Heading1"/>
      </w:pPr>
      <w:r>
        <w:t>提交前核对</w:t>
      </w:r>
    </w:p>
    <w:p>
      <w:pPr>
        <w:pStyle w:val="ListBullet"/>
      </w:pPr>
      <w:r>
        <w:t>作品名称不使用书名号。</w:t>
      </w:r>
    </w:p>
    <w:p>
      <w:pPr>
        <w:pStyle w:val="ListBullet"/>
      </w:pPr>
      <w:r>
        <w:t>作者不超过3人。</w:t>
      </w:r>
    </w:p>
    <w:p>
      <w:pPr>
        <w:pStyle w:val="ListBullet"/>
      </w:pPr>
      <w:r>
        <w:t>单位名称与公章一致。</w:t>
      </w:r>
    </w:p>
    <w:p>
      <w:pPr>
        <w:pStyle w:val="ListBullet"/>
      </w:pPr>
      <w:r>
        <w:t>正式登记表打印、签字并扫描为PDF。</w:t>
      </w:r>
    </w:p>
    <w:p>
      <w:pPr>
        <w:pStyle w:val="ListBullet"/>
      </w:pPr>
      <w:r>
        <w:t>软件包不含真实API Key和真实学生隐私。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