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〇、作品简介 · 融合版（报名表已印三段 ＋ 四真补充段；直接粘进《作品说明》开头）</w:t>
      </w:r>
    </w:p>
    <w:p>
      <w:r>
        <w:t>（一）以下三段与报名表附3.1 纸质版一致（已签字盖章，不再改动）</w:t>
      </w:r>
    </w:p>
    <w:p>
      <w:r>
        <w:t>“小邮伴学”是为高职《财务机器人应用与开发》课程设计的课堂智能体：一个公开链接即开即用，无需安装部署，把 AI 装进教室大屏和每一台学生电脑。</w:t>
      </w:r>
    </w:p>
    <w:p>
      <w:r>
        <w:t>整个作品按真实课堂动线组织：八个功能区覆盖教与学全程——课件馆、课堂同步、知识图谱、机器人车间、手势闯关、课堂点名、名字消消乐、虚拟展厅；首页五步导览把参观路线压缩进六十秒——看场景融合、看创新理念、看技术应用、看实证课堂、看成果推广，评委按图索骥，师生按需直达。</w:t>
      </w:r>
    </w:p>
    <w:p>
      <w:r>
        <w:t>作品特色可概括为三个“零差别”：课件零差别，六份课件 154 页原页入住，学生翻到的每一页与课堂大屏一字不差；工具零差别，名字消消乐、随机抽人、课堂计分器正是课堂在用的同款工具，智能体不是演示品，就是日常教学本身；机制零含糊，全站贯穿“学生先判断、AI 只辅助、教师做终审”，AI 复核拿不准的账目自动进入教师终审队列——AI 是教具，不是替学者。</w:t>
      </w:r>
    </w:p>
    <w:p>
      <w:r>
        <w:t>（二）补充段（衔接纸质版，落在课例标题的“四真”）</w:t>
      </w:r>
    </w:p>
    <w:p>
      <w:r>
        <w:t>在三个“零差别”的基础上，作品以“四真”收束，与课例名称一脉相承：真课件——课件馆（含课堂同步）以 154 页原页入住，学生翻到的每一页与教室大屏一字不差；真任务——机器人车间把纸上的程序题交给机器人真跑真验证，改一个参数、按一次运行，对错当场见分晓；真数据——课堂点名、计分抽人的原始表格随作品提交，逐条可溯源、可核对；真课堂——2026 年 9 月三次试点课全程实录为证。三次试点课在 41 名学生中全程实证，获得课堂加分的学生由 8 人增至 12 人再增至 39 人。作品公开链接即开即用，全部功能可现场演示、离线可跑，效果可查、方法可复制。</w:t>
      </w:r>
    </w:p>
    <w:p>
      <w:pPr>
        <w:pStyle w:val="Heading1"/>
      </w:pPr>
      <w:r>
        <w:t>一、《作品说明》全文（供 Word 排版）</w:t>
      </w:r>
    </w:p>
    <w:p>
      <w:r>
        <w:t>作品名称："小邮伴学"课堂智能体设计与实践——真课件 · 真任务 · 真数据 · 真课堂</w:t>
      </w:r>
    </w:p>
    <w:p>
      <w:r>
        <w:t>所属赛道：教育教学智能体设计　适用课程：高职《财务机器人应用与开发》</w:t>
      </w:r>
    </w:p>
    <w:p>
      <w:r>
        <w:t>作者：（按报名表填写）　单位：（按报名表填写）</w:t>
      </w:r>
    </w:p>
    <w:p>
      <w:pPr>
        <w:pStyle w:val="Heading2"/>
      </w:pPr>
      <w:r>
        <w:t>1. 作品整体介绍</w:t>
      </w:r>
    </w:p>
    <w:p>
      <w:r>
        <w:t>"小邮伴学"是为高职《财务机器人应用与开发》课程设计的课堂智能体：公开链接即开即用，无需安装部署，把 AI 装进教室大屏和每一台学生电脑。作品按真实课堂动线组织八个功能区——课件馆（含课堂同步）、知识图谱、机器人车间、手势闯关、课堂点名、名字消消乐、虚拟展厅、成果数据看板，覆盖"课前—课中—课后"教与学全程；首页五步导览把参观路线压缩进六十秒：看场景融合、看创新理念、看技术应用、看实证课堂、看成果推广。作品坚持"四真"：真课件——六份课件 154 页原页入住，与大屏一字不差；真任务——机器人车间里纸上任务真跑真验证；真数据——计分与抽人原始数据可查可溯源；真课堂——三次试点课全程实录为证。</w:t>
      </w:r>
    </w:p>
    <w:p>
      <w:pPr>
        <w:pStyle w:val="Heading2"/>
      </w:pPr>
      <w:r>
        <w:t>2. 功能亮点</w:t>
      </w:r>
    </w:p>
    <w:p>
      <w:pPr>
        <w:pStyle w:val="ListBullet"/>
      </w:pPr>
      <w:r>
        <w:t>课件馆（真课件）：六份课件 154 页原页入住，与教室大屏一字不差；页码直达、先藏后揭、探照灯聚焦；「课堂同步」把正在上的课与实录对照呈现。</w:t>
      </w:r>
    </w:p>
    <w:p>
      <w:pPr>
        <w:pStyle w:val="ListBullet"/>
      </w:pPr>
      <w:r>
        <w:t>知识图谱：课程知识结构搭成四层可旋转、可拖拽的 3D 立体大厦，节点点亮与学习进度联动。</w:t>
      </w:r>
    </w:p>
    <w:p>
      <w:pPr>
        <w:pStyle w:val="ListBullet"/>
      </w:pPr>
      <w:r>
        <w:t>机器人车间（真任务）：把纸上的程序题放进"机器人"真跑——改参数、按运行、当场看对错；配套 AI 复核与教师终审。</w:t>
      </w:r>
    </w:p>
    <w:p>
      <w:pPr>
        <w:pStyle w:val="ListBullet"/>
      </w:pPr>
      <w:r>
        <w:t>手势闯关：摄像头识别手势答题，五题全部出自课件；画面只在本机处理、不上传不保存。</w:t>
      </w:r>
    </w:p>
    <w:p>
      <w:pPr>
        <w:pStyle w:val="ListBullet"/>
      </w:pPr>
      <w:r>
        <w:t>课堂点名／名字消消乐（真工具）：抽人转盘随机公平、有仪式感；消消乐用于检查上节课任务完成情况与熟练掌握程度——不只是签到。</w:t>
      </w:r>
    </w:p>
    <w:p>
      <w:pPr>
        <w:pStyle w:val="ListBullet"/>
      </w:pPr>
      <w:r>
        <w:t>虚拟展厅：整个课例的三维展厅，课件、工具、成果尽收眼底。</w:t>
      </w:r>
    </w:p>
    <w:p>
      <w:pPr>
        <w:pStyle w:val="ListBullet"/>
      </w:pPr>
      <w:r>
        <w:t>成果数据看板（真数据）：计分器原始表格生成可视化看板，每一次课堂表现可追溯。</w:t>
      </w:r>
    </w:p>
    <w:p>
      <w:pPr>
        <w:pStyle w:val="Heading2"/>
      </w:pPr>
      <w:r>
        <w:t>3. 技术方案</w:t>
      </w:r>
    </w:p>
    <w:p>
      <w:r>
        <w:t>作品为自包含单文件网页应用（HTML/CSS/JS 一个文件约 9.6MB），静态托管发布公开链接，浏览器即点即用，零安装零部署。关键实现：①课件页以组件化方式原页入住，与源课件同源同渲染；②手势识别采用浏览器端 MediaPipe 手势模型，推理全部在本机完成，视频画面不上传不保存；③课堂点名语音报名为浏览器本地语音合成；④名单、计分、照片存于本机浏览器 IndexedDB，不采集任何个人信息；⑤AI 复核采用可解释的本地规则引擎，低置信账目自动进入教师终审队列，预留大模型接口（可配置 API），但课堂主流程不依赖外部服务，断网可用（离线兜底：双击源文件即可打开）。</w:t>
      </w:r>
    </w:p>
    <w:p>
      <w:pPr>
        <w:pStyle w:val="Heading2"/>
      </w:pPr>
      <w:r>
        <w:t>4. 落地可行性</w:t>
      </w:r>
    </w:p>
    <w:p>
      <w:r>
        <w:t>对学校：无需服务器与运维，一个链接即可全课程、多班级使用；对教师：课件原页入住即"复用既有课件"，工具为课堂同款，上手零门槛，无需编程基础；对学生：教室投影、机房电脑、手机浏览器均可访问，记录册纸质任务与线上工具天然衔接；对环境：普通多媒体教室即可开展全部功能，离线源文件兜底保障演示现场万无一失。</w:t>
      </w:r>
    </w:p>
    <w:p>
      <w:pPr>
        <w:pStyle w:val="Heading2"/>
      </w:pPr>
      <w:r>
        <w:t>5. 实践应用效果</w:t>
      </w:r>
    </w:p>
    <w:p>
      <w:r>
        <w:t>已在 2026 年 9 月的三次课堂试点中全程实证：教学实践覆盖全班 41 名学生，三次课获得课堂加分的学生由 8 人增至 12 人再增至 39 人，随堂抽人由 5 次增至 6 次再增至 11 次；课堂实录（含原声）随辅助材料提交，计分与抽人原始数据（Excel 原始表）随作品提交、可逐条核对。学生课堂参与度、任务完成率显著提升，课件页与课堂大屏零差别使"线上智能体"与"线下课堂"真正融为一体。</w:t>
      </w:r>
    </w:p>
    <w:p>
      <w:pPr>
        <w:pStyle w:val="Heading2"/>
      </w:pPr>
      <w:r>
        <w:t>6. 推广价值</w:t>
      </w:r>
    </w:p>
    <w:p>
      <w:r>
        <w:t>①方法可复制：课件原页入住＋课堂同款工具＋"学生先判断、AI 只辅助、教师做终审"机制，可直接迁移到任何已有多媒体课件的课程；②资源可复用：记录册暂停点体系、任务四要素、同名工具化思路均已成模板；③成本低廉：静态托管近乎零成本，不依赖算力采购；④机制可借鉴：AI 只辅助不替代、低置信送教师终审的设计，为"AI 进课堂"的师生分工提供了可操作的范式；⑤对高职课堂教学数字化转型、师生数字素养提升具有直接示范意义。</w:t>
      </w:r>
    </w:p>
    <w:p>
      <w:pPr>
        <w:pStyle w:val="Heading1"/>
      </w:pPr>
      <w:r>
        <w:t>二、报名表附3.1 两栏粘贴版（各 ≤300 字）</w:t>
      </w:r>
    </w:p>
    <w:p>
      <w:pPr>
        <w:pStyle w:val="Heading2"/>
      </w:pPr>
      <w:r>
        <w:t>「作品特点」（作品简介、特色亮点）</w:t>
      </w:r>
    </w:p>
    <w:p>
      <w:r>
        <w:t>"小邮伴学"是高职《财务机器人应用与开发》课程的课堂智能体，公开链接即开即用。作品按真实课堂动线组织八个功能区（课件馆〔含课堂同步〕、知识图谱、机器人车间、手势闯关、课堂点名、名字消消乐、虚拟展厅、成果数据看板），首页五步导览六十秒看懂全貌。真课件——154 页原页入住，与大屏一字不差；真任务——纸上任务机器人真跑真验证；真数据——计分抽人原始表可溯源；真课堂——三次试点课全程实证。贯穿"学生先判断、AI 只辅助、教师做终审"。三次试点课在 41 名学生中全程实证，获得课堂加分的学生由 8 人增至 39 人，效果可查、方法可复制。（约 240 字）</w:t>
      </w:r>
    </w:p>
    <w:p>
      <w:pPr>
        <w:pStyle w:val="Heading2"/>
      </w:pPr>
      <w:r>
        <w:t>「作品安装运行说明」</w:t>
      </w:r>
    </w:p>
    <w:p>
      <w:r>
        <w:t>作品为自包含网页应用，无需安装部署：用 Edge/Chrome 等现代浏览器打开公开链接即可使用全部功能，推荐 1080p 投影。手势闯关需授权摄像头（画面仅本机处理，不上传不保存），需 HTTPS 或本机地址运行；名单与计分数据存于本机浏览器，不采集个人信息。演示现场离线兜底：随辅助材料附完整源文件与手势识别模型，双击即可在浏览器中打开运行。无需注册，无需用户名密码。（约 170 字）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