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v1.3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震撼⑤挑战任务：你来指挥AI——全班投票选主体，照固定命令模板填空生成『鹈鹕骑自行车』并验收；加时组粘贴植物大战僵尸指令进Trae SOLO网页版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模板与选项卡全部教师给定，学生只填空只执行；投屏对比找彩蛋细节，全班举手评最震撼的一张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提示词四要素：角色＋任务＋要求＋格式（填空模板）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模板给定，学生只填空；场景卡全部教师给定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提示词模板篇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多轮追问：六句固定追问话术卡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照卡片追问同一个任务，对照前后结果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输出格式控制：要表格/要清单/要语气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跟做练习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AI找茬核对法：交叉验证/要出处/数字回原始材料核对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找茬练习页：教师预埋错误的AI回答，按清单逐条圈错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场景卡练习：笔记整理/兼职避坑/简历润色/石家庄一日游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每人抽卡照做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13. 产出《提示词小抄》（半成品模板填空版）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不让学生自己设计版式，只填空补全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提示词四要素填空模板＋追问话术卡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格式控制＋AI找茬核对法＋场景卡练习＋《提示词小抄》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第一讲形态：开学震撼秀（五个震撼点＋学生亲手指挥AI的挑战任务，全部零依赖学生端装机）——已定稿，课件02_网页版v2.1/记录册03_v1.1/核对卡04_已生成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