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jc w:val="center"/>
        <w:spacing w:before="2950" w:after="200"/>
      </w:pPr>
      <w:r>
        <w:rPr>
          <w:rFonts w:ascii="宋体" w:hAnsi="宋体" w:eastAsia="宋体"/>
          <w:b/>
          <w:bCs/>
          <w:color w:val="536A7F"/>
          <w:sz w:val="30"/>
          <w:szCs w:val="30"/>
          <w:lang w:val="zh-CN" w:eastAsia="zh-CN"/>
        </w:rPr>
        <w:t xml:space="preserve">毕业设计实施文件</w:t>
      </w:r>
    </w:p>
    <w:p>
      <w:pPr>
        <w:jc w:val="center"/>
        <w:spacing w:after="250"/>
      </w:pPr>
      <w:r>
        <w:rPr>
          <w:rFonts w:ascii="宋体" w:hAnsi="宋体" w:eastAsia="宋体"/>
          <w:b/>
          <w:bCs/>
          <w:color w:val="17365D"/>
          <w:sz w:val="33"/>
          <w:szCs w:val="33"/>
          <w:lang w:val="zh-CN" w:eastAsia="zh-CN"/>
        </w:rPr>
        <w:t xml:space="preserve">学生任务书：15 套 AI 连环画、视频与互动任务制作</w:t>
      </w:r>
    </w:p>
    <w:p>
      <w:pPr>
        <w:jc w:val="center"/>
        <w:spacing w:after="700"/>
      </w:pPr>
      <w:r>
        <w:rPr>
          <w:rFonts w:ascii="宋体" w:hAnsi="宋体" w:eastAsia="宋体"/>
          <w:color w:val="4472C4"/>
          <w:sz w:val="25"/>
          <w:szCs w:val="25"/>
          <w:lang w:val="zh-CN" w:eastAsia="zh-CN"/>
        </w:rPr>
        <w:t xml:space="preserve">三人小组执行版｜课程主题、制作流程与提交清单</w:t>
      </w:r>
    </w:p>
    <w:p>
      <w:pPr>
        <w:jc w:val="center"/>
        <w:spacing w:after="180"/>
      </w:pPr>
      <w:r>
        <w:rPr>
          <w:rFonts w:ascii="宋体" w:hAnsi="宋体" w:eastAsia="宋体"/>
          <w:color w:val="555555"/>
          <w:sz w:val="21"/>
          <w:szCs w:val="21"/>
          <w:lang w:val="zh-CN" w:eastAsia="zh-CN"/>
        </w:rPr>
        <w:t xml:space="preserve">任务书 v1.0</w:t>
      </w:r>
    </w:p>
    <w:p>
      <w:pPr>
        <w:jc w:val="center"/>
        <w:spacing w:after="650"/>
      </w:pPr>
      <w:r>
        <w:rPr>
          <w:rFonts w:ascii="宋体" w:hAnsi="宋体" w:eastAsia="宋体"/>
          <w:color w:val="777777"/>
          <w:sz w:val="18"/>
          <w:szCs w:val="18"/>
          <w:lang w:val="zh-CN" w:eastAsia="zh-CN"/>
        </w:rPr>
        <w:t xml:space="preserve">高职高专会计类专业｜2026 年 10 月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一、你们要完成什么</w:t>
      </w:r>
    </w:p>
    <w:p>
      <w:r>
        <w:rPr>
          <w:rFonts w:ascii="宋体" w:hAnsi="宋体" w:eastAsia="宋体"/>
          <w:lang w:val="zh-CN" w:eastAsia="zh-CN"/>
        </w:rPr>
        <w:t xml:space="preserve">你们要把三门会计专业课中的学习内容，改编成学生能看、能操作、能复习的一套资源。全组共做 </w:t>
      </w:r>
      <w:r>
        <w:rPr>
          <w:rFonts w:ascii="宋体" w:hAnsi="宋体" w:eastAsia="宋体"/>
          <w:b/>
          <w:bCs/>
          <w:lang w:val="zh-CN" w:eastAsia="zh-CN"/>
        </w:rPr>
        <w:t xml:space="preserve">15 个学习专题</w:t>
      </w:r>
      <w:r>
        <w:rPr>
          <w:rFonts w:ascii="宋体" w:hAnsi="宋体" w:eastAsia="宋体"/>
          <w:lang w:val="zh-CN" w:eastAsia="zh-CN"/>
        </w:rPr>
        <w:t xml:space="preserve">：基础会计 5 个、管理会计实训 5 个、财务机器人应用与开发 5 个。校选课“AI 工具实战应用”贯穿三个人的制作过程。</w:t>
      </w:r>
    </w:p>
    <w:p>
      <w:r>
        <w:rPr>
          <w:rFonts w:ascii="宋体" w:hAnsi="宋体" w:eastAsia="宋体"/>
          <w:lang w:val="zh-CN" w:eastAsia="zh-CN"/>
        </w:rPr>
        <w:t xml:space="preserve">每一个专题都必须同时交付：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</w:t>
      </w:r>
      <w:r>
        <w:rPr>
          <w:rFonts w:ascii="宋体" w:hAnsi="宋体" w:eastAsia="宋体"/>
          <w:b/>
          <w:bCs/>
          <w:lang w:val="zh-CN" w:eastAsia="zh-CN"/>
        </w:rPr>
        <w:t xml:space="preserve">一篇连续连环画：</w:t>
      </w:r>
      <w:r>
        <w:rPr>
          <w:rFonts w:ascii="宋体" w:hAnsi="宋体" w:eastAsia="宋体"/>
          <w:lang w:val="zh-CN" w:eastAsia="zh-CN"/>
        </w:rPr>
        <w:t xml:space="preserve">8—10 格，有完整情境和前后因果，不是几张互不相关的插图。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</w:t>
      </w:r>
      <w:r>
        <w:rPr>
          <w:rFonts w:ascii="宋体" w:hAnsi="宋体" w:eastAsia="宋体"/>
          <w:b/>
          <w:bCs/>
          <w:lang w:val="zh-CN" w:eastAsia="zh-CN"/>
        </w:rPr>
        <w:t xml:space="preserve">一支教学视频：</w:t>
      </w:r>
      <w:r>
        <w:rPr>
          <w:rFonts w:ascii="宋体" w:hAnsi="宋体" w:eastAsia="宋体"/>
          <w:lang w:val="zh-CN" w:eastAsia="zh-CN"/>
        </w:rPr>
        <w:t xml:space="preserve">2—3 分钟；须另写 6—8 镜头脚本。视频可用漫画图制作动态漫画，但必须有镜头、旁白/对白、字幕和节奏设计。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</w:t>
      </w:r>
      <w:r>
        <w:rPr>
          <w:rFonts w:ascii="宋体" w:hAnsi="宋体" w:eastAsia="宋体"/>
          <w:b/>
          <w:bCs/>
          <w:lang w:val="zh-CN" w:eastAsia="zh-CN"/>
        </w:rPr>
        <w:t xml:space="preserve">一组互动式课后任务：</w:t>
      </w:r>
      <w:r>
        <w:rPr>
          <w:rFonts w:ascii="宋体" w:hAnsi="宋体" w:eastAsia="宋体"/>
          <w:lang w:val="zh-CN" w:eastAsia="zh-CN"/>
        </w:rPr>
        <w:t xml:space="preserve">5—7 个操作/决策环节，包含规则、材料、提示、答案和反馈。不能把普通单选题或计算题改个名字就算“趣味任务”。</w:t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全组目标：</w:t>
      </w:r>
      <w:r>
        <w:rPr>
          <w:rFonts w:ascii="宋体" w:hAnsi="宋体" w:eastAsia="宋体"/>
          <w:lang w:val="zh-CN" w:eastAsia="zh-CN"/>
        </w:rPr>
        <w:t xml:space="preserve">15 篇连环画、15 支视频、15 组互动任务；另提交校对记录、AI 使用记录、一个团队毕业设计报告和一次成果展示。每人负责其中 5 个专题，工作流程相同、内容不同。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二、三人各自负责什么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A 同学｜基础会计（负责 A1—A5）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A1 业务识别与会计要素/科目归类；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A2 借贷方向与基础分录；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A3 原始凭证审核；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A4 记账凭证类型选择；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A5 记账凭证填制与复核。</w:t>
      </w:r>
    </w:p>
    <w:p>
      <w:r>
        <w:rPr>
          <w:rFonts w:ascii="宋体" w:hAnsi="宋体" w:eastAsia="宋体"/>
          <w:lang w:val="zh-CN" w:eastAsia="zh-CN"/>
        </w:rPr>
        <w:t xml:space="preserve">基础会计专题可参考仓库教材资源，但每个专题的范围仍需和任课教师确认。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B 同学｜管理会计实训（负责 B1—B5）</w:t>
      </w:r>
    </w:p>
    <w:p>
      <w:r>
        <w:rPr>
          <w:rFonts w:ascii="宋体" w:hAnsi="宋体" w:eastAsia="宋体"/>
          <w:lang w:val="zh-CN" w:eastAsia="zh-CN"/>
        </w:rPr>
        <w:t xml:space="preserve">建议从本课程实际实训项目中确认五个连续环节：成本资料整理与归类、成本性态/相关成本、本量利与保本点、预算或差异分析、经营决策建议。若本课程未讲本量利或预算，应按本课程实际大纲替换，不能为了套方案强行加入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C 同学｜财务机器人应用与开发（负责 C1—C5）</w:t>
      </w:r>
    </w:p>
    <w:p>
      <w:r>
        <w:rPr>
          <w:rFonts w:ascii="宋体" w:hAnsi="宋体" w:eastAsia="宋体"/>
          <w:lang w:val="zh-CN" w:eastAsia="zh-CN"/>
        </w:rPr>
        <w:t xml:space="preserve">按课程实际练习的软件和案例，选取一条机器人流程中的五个环节：流程需求、输入资料和字段、流程设计/配置、运行与异常排查、结果复核和交接。软件名称、操作步骤、按钮和异常情形都以课堂讲义/实训环境为准，不要让 AI 编造功能。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AI 工具实战应用如何参与</w:t>
      </w:r>
    </w:p>
    <w:p>
      <w:r>
        <w:rPr>
          <w:rFonts w:ascii="宋体" w:hAnsi="宋体" w:eastAsia="宋体"/>
          <w:lang w:val="zh-CN" w:eastAsia="zh-CN"/>
        </w:rPr>
        <w:t xml:space="preserve">三个人都要使用 AI 工具辅助构思、画面生成、旁白/字幕草稿或互动材料初稿；每人保存自己的提示词、AI 初稿、人工修改和专业核验记录。全组共同整理一份 AI 使用与核验说明，不由某一个同学替其他人做完整套 AI 内容。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三、每个专题怎样做：九步工作流程</w:t>
      </w:r>
    </w:p>
    <w:p>
      <w:r>
        <w:rPr>
          <w:rFonts w:ascii="宋体" w:hAnsi="宋体" w:eastAsia="宋体"/>
          <w:lang w:val="zh-CN" w:eastAsia="zh-CN"/>
        </w:rPr>
        <w:t xml:space="preserve">三人同时进行自己的五个专题，不需要等某个人先完成。每个专题都依照以下流程：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1 步：确认课程目标和资料来源</w:t>
      </w:r>
    </w:p>
    <w:p>
      <w:r>
        <w:rPr>
          <w:rFonts w:ascii="宋体" w:hAnsi="宋体" w:eastAsia="宋体"/>
          <w:lang w:val="zh-CN" w:eastAsia="zh-CN"/>
        </w:rPr>
        <w:t xml:space="preserve">填写专题编号、课程、教材/讲义章节或实训任务、学习目标、专业审核教师。仅使用课程已经学过或教师确认的内容。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2 步：写案例任务卡</w:t>
      </w:r>
    </w:p>
    <w:p>
      <w:r>
        <w:rPr>
          <w:rFonts w:ascii="宋体" w:hAnsi="宋体" w:eastAsia="宋体"/>
          <w:lang w:val="zh-CN" w:eastAsia="zh-CN"/>
        </w:rPr>
        <w:t xml:space="preserve">用虚构案例说明：发生了什么、给学生什么资料、学生要完成什么、做到什么算完成、答案依据是什么。所有金额、公式、科目和软件步骤要有来源。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3 步：写连续连环画脚本</w:t>
      </w:r>
    </w:p>
    <w:p>
      <w:r>
        <w:rPr>
          <w:rFonts w:ascii="宋体" w:hAnsi="宋体" w:eastAsia="宋体"/>
          <w:lang w:val="zh-CN" w:eastAsia="zh-CN"/>
        </w:rPr>
        <w:t xml:space="preserve">每篇 8—10 格，建议情节按“遇到问题—做出初步判断—检查资料/数据—发现关键点—完成操作—复核结果—总结”展开。每格脚本写：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格号和场景；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人物动作/表情；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对白或旁白；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画面需要出现的单据、数据或软件界面；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本格对应的知识点；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AI 画面提示词；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专业核验状态。</w:t>
      </w:r>
    </w:p>
    <w:p>
      <w:r>
        <w:rPr>
          <w:rFonts w:ascii="宋体" w:hAnsi="宋体" w:eastAsia="宋体"/>
          <w:lang w:val="zh-CN" w:eastAsia="zh-CN"/>
        </w:rPr>
        <w:t xml:space="preserve">画面尽量不让 AI 直接生成中文字、金额、公式、科目或软件按钮；这些信息后期人工排版并复核。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4 步：制作连环画成品</w:t>
      </w:r>
    </w:p>
    <w:p>
      <w:r>
        <w:rPr>
          <w:rFonts w:ascii="宋体" w:hAnsi="宋体" w:eastAsia="宋体"/>
          <w:lang w:val="zh-CN" w:eastAsia="zh-CN"/>
        </w:rPr>
        <w:t xml:space="preserve">统一角色设定和画风，保证人物、场景、物品和故事前后连贯。交付高清 PDF/图片及可编辑源文件，保留提示词和选图/改图理由。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5 步：为同一专题写视频镜头脚本</w:t>
      </w:r>
    </w:p>
    <w:p>
      <w:r>
        <w:rPr>
          <w:rFonts w:ascii="宋体" w:hAnsi="宋体" w:eastAsia="宋体"/>
          <w:lang w:val="zh-CN" w:eastAsia="zh-CN"/>
        </w:rPr>
        <w:t xml:space="preserve">每支视频 2—3 分钟，建议 6—8 个镜头。每个镜头都要写清：镜号、时长、景别/构图、画面动作、镜头运动/转场、旁白/对白、屏幕字幕/音效、对应知识点、使用的漫画格/素材编号。</w:t>
      </w:r>
    </w:p>
    <w:p>
      <w:r>
        <w:rPr>
          <w:rFonts w:ascii="宋体" w:hAnsi="宋体" w:eastAsia="宋体"/>
          <w:lang w:val="zh-CN" w:eastAsia="zh-CN"/>
        </w:rPr>
        <w:t xml:space="preserve">视频可以把漫画素材做成动态漫画：推近单据重点、平移展示流程、错误/正确版本对比、旁白解释并加字幕。</w:t>
      </w:r>
      <w:r>
        <w:rPr>
          <w:rFonts w:ascii="宋体" w:hAnsi="宋体" w:eastAsia="宋体"/>
          <w:b/>
          <w:bCs/>
          <w:lang w:val="zh-CN" w:eastAsia="zh-CN"/>
        </w:rPr>
        <w:t xml:space="preserve">只把 PDF 图片顺序播放、没有镜头脚本和教学讲解，不算完成视频任务。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6 步：制作视频成片</w:t>
      </w:r>
    </w:p>
    <w:p>
      <w:r>
        <w:rPr>
          <w:rFonts w:ascii="宋体" w:hAnsi="宋体" w:eastAsia="宋体"/>
          <w:lang w:val="zh-CN" w:eastAsia="zh-CN"/>
        </w:rPr>
        <w:t xml:space="preserve">交付 MP4 和可编辑剪辑工程/源文件；核对旁白、字幕、时长和脚本一致。建议横屏 16:9、1080p，片尾用一句话总结操作要点。使用 AI 配音/音乐时也要人工检查发音、错词和版权许可。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7 步：设计互动式课后任务</w:t>
      </w:r>
    </w:p>
    <w:p>
      <w:r>
        <w:rPr>
          <w:rFonts w:ascii="宋体" w:hAnsi="宋体" w:eastAsia="宋体"/>
          <w:lang w:val="zh-CN" w:eastAsia="zh-CN"/>
        </w:rPr>
        <w:t xml:space="preserve">每组挑战设计 5—7 个连续操作点。学生应当实际找、配、排、拼、改、调参、模拟或作出决策。每组至少包含：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1. 情境和任务目标；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2. 操作规则和所需材料；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3. 5—7 个任务环节；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4. 卡住时可用的提示；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5. 完成条件；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6. 教师答案/解法；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7. 错误后反馈及正确原因；</w:t>
      </w:r>
    </w:p>
    <w:p>
      <w:pPr>
        <w:ind w:left="470" w:hanging="350"/>
        <w:spacing w:after="65" w:line="310" w:lineRule="auto"/>
      </w:pPr>
      <w:r>
        <w:rPr>
          <w:rFonts w:ascii="宋体" w:hAnsi="宋体" w:eastAsia="宋体"/>
          <w:lang w:val="zh-CN" w:eastAsia="zh-CN"/>
        </w:rPr>
        <w:t xml:space="preserve">8. 对应课程目标和漫画格。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8 步：校对和交叉复核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专业事实由本课程教师/指导教师确认；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组员用统一清单检查漫画、视频、任务和答案是否讲同一套规则；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AI 生成的内容必须经过人工验证；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所有问题记录位置、等级、修改人、复核人和复测结果。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第 9 步：找同学试做并修订</w:t>
      </w:r>
    </w:p>
    <w:p>
      <w:r>
        <w:rPr>
          <w:rFonts w:ascii="宋体" w:hAnsi="宋体" w:eastAsia="宋体"/>
          <w:lang w:val="zh-CN" w:eastAsia="zh-CN"/>
        </w:rPr>
        <w:t xml:space="preserve">每门课程方向建议找 3—5 名同专业同学试做代表性互动任务。记录完成用时、看不懂的地方、争议答案和有趣/不有趣的反馈；修改后再测一次。小规模试做用于改进资源，不要据此夸大“显著提升成绩”。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四、趣味任务玩法参考（按专题选用，不要五次都做同一种）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基础会计可选玩法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业务—科目拼图：</w:t>
      </w:r>
      <w:r>
        <w:rPr>
          <w:rFonts w:ascii="宋体" w:hAnsi="宋体" w:eastAsia="宋体"/>
          <w:lang w:val="zh-CN" w:eastAsia="zh-CN"/>
        </w:rPr>
        <w:t xml:space="preserve">业务卡和科目卡配对，说明选择原因。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借贷平衡挑战：</w:t>
      </w:r>
      <w:r>
        <w:rPr>
          <w:rFonts w:ascii="宋体" w:hAnsi="宋体" w:eastAsia="宋体"/>
          <w:lang w:val="zh-CN" w:eastAsia="zh-CN"/>
        </w:rPr>
        <w:t xml:space="preserve">补全一笔简单分录，借贷相等后才能进入下一关。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凭证侦探：</w:t>
      </w:r>
      <w:r>
        <w:rPr>
          <w:rFonts w:ascii="宋体" w:hAnsi="宋体" w:eastAsia="宋体"/>
          <w:lang w:val="zh-CN" w:eastAsia="zh-CN"/>
        </w:rPr>
        <w:t xml:space="preserve">在多份模拟单据中找缺项/矛盾，决定补正或继续。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凭证分流站：</w:t>
      </w:r>
      <w:r>
        <w:rPr>
          <w:rFonts w:ascii="宋体" w:hAnsi="宋体" w:eastAsia="宋体"/>
          <w:lang w:val="zh-CN" w:eastAsia="zh-CN"/>
        </w:rPr>
        <w:t xml:space="preserve">把业务卡分到收款、付款、转账凭证，并解释易错情况。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凭证修复台：</w:t>
      </w:r>
      <w:r>
        <w:rPr>
          <w:rFonts w:ascii="宋体" w:hAnsi="宋体" w:eastAsia="宋体"/>
          <w:lang w:val="zh-CN" w:eastAsia="zh-CN"/>
        </w:rPr>
        <w:t xml:space="preserve">修复摘要、金额、附件等预设问题，完成复核清单。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管理会计实训可选玩法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成本卡分类：</w:t>
      </w:r>
      <w:r>
        <w:rPr>
          <w:rFonts w:ascii="宋体" w:hAnsi="宋体" w:eastAsia="宋体"/>
          <w:lang w:val="zh-CN" w:eastAsia="zh-CN"/>
        </w:rPr>
        <w:t xml:space="preserve">把成本数据放进相应分类区，边界卡必须说明理由。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成本资料收集拼图：</w:t>
      </w:r>
      <w:r>
        <w:rPr>
          <w:rFonts w:ascii="宋体" w:hAnsi="宋体" w:eastAsia="宋体"/>
          <w:lang w:val="zh-CN" w:eastAsia="zh-CN"/>
        </w:rPr>
        <w:t xml:space="preserve">从一叠资料中找出计算所需数据，排除无关信息。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保本线棋盘：</w:t>
      </w:r>
      <w:r>
        <w:rPr>
          <w:rFonts w:ascii="宋体" w:hAnsi="宋体" w:eastAsia="宋体"/>
          <w:lang w:val="zh-CN" w:eastAsia="zh-CN"/>
        </w:rPr>
        <w:t xml:space="preserve">计算保本点后移动销量标记，再选择改价/降本方案。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预算差异侦探：</w:t>
      </w:r>
      <w:r>
        <w:rPr>
          <w:rFonts w:ascii="宋体" w:hAnsi="宋体" w:eastAsia="宋体"/>
          <w:lang w:val="zh-CN" w:eastAsia="zh-CN"/>
        </w:rPr>
        <w:t xml:space="preserve">对照预算与实际数据，找到关键差异并选择调查方向。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经营决策模拟：</w:t>
      </w:r>
      <w:r>
        <w:rPr>
          <w:rFonts w:ascii="宋体" w:hAnsi="宋体" w:eastAsia="宋体"/>
          <w:lang w:val="zh-CN" w:eastAsia="zh-CN"/>
        </w:rPr>
        <w:t xml:space="preserve">比较两个方案，提交结论卡和证据卡。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财务机器人可选玩法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业务流程拼图：</w:t>
      </w:r>
      <w:r>
        <w:rPr>
          <w:rFonts w:ascii="宋体" w:hAnsi="宋体" w:eastAsia="宋体"/>
          <w:lang w:val="zh-CN" w:eastAsia="zh-CN"/>
        </w:rPr>
        <w:t xml:space="preserve">将输入、处理、输出和复核步骤排成可执行流程。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字段找错：</w:t>
      </w:r>
      <w:r>
        <w:rPr>
          <w:rFonts w:ascii="宋体" w:hAnsi="宋体" w:eastAsia="宋体"/>
          <w:lang w:val="zh-CN" w:eastAsia="zh-CN"/>
        </w:rPr>
        <w:t xml:space="preserve">在模拟输入表中发现缺失、重复或格式错误。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机器人搭建卡：</w:t>
      </w:r>
      <w:r>
        <w:rPr>
          <w:rFonts w:ascii="宋体" w:hAnsi="宋体" w:eastAsia="宋体"/>
          <w:lang w:val="zh-CN" w:eastAsia="zh-CN"/>
        </w:rPr>
        <w:t xml:space="preserve">选择并排列课程实际练过的流程模块。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异常排雷：</w:t>
      </w:r>
      <w:r>
        <w:rPr>
          <w:rFonts w:ascii="宋体" w:hAnsi="宋体" w:eastAsia="宋体"/>
          <w:lang w:val="zh-CN" w:eastAsia="zh-CN"/>
        </w:rPr>
        <w:t xml:space="preserve">定位错误节点，决定修正、重跑、暂停或人工核验。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宋体" w:hAnsi="宋体" w:eastAsia="宋体"/>
          <w:b/>
          <w:bCs/>
          <w:lang w:val="zh-CN" w:eastAsia="zh-CN"/>
        </w:rPr>
        <w:t xml:space="preserve">输出结果对账：</w:t>
      </w:r>
      <w:r>
        <w:rPr>
          <w:rFonts w:ascii="宋体" w:hAnsi="宋体" w:eastAsia="宋体"/>
          <w:lang w:val="zh-CN" w:eastAsia="zh-CN"/>
        </w:rPr>
        <w:t xml:space="preserve">把机器人输出与输入资料匹配，找出不一致结果。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趣味性检查</w:t>
      </w:r>
    </w:p>
    <w:p>
      <w:r>
        <w:rPr>
          <w:rFonts w:ascii="宋体" w:hAnsi="宋体" w:eastAsia="宋体"/>
          <w:lang w:val="zh-CN" w:eastAsia="zh-CN"/>
        </w:rPr>
        <w:t xml:space="preserve">如果学生只需要勾 A/B/C/D、判断对错或算一个数字，没有情境、玩法和反馈，这一组还不是本项目要求的互动式趣味任务。普通题型可以作为某一关的动作，但整组任务必须有“学生做了什么”和“系统/答案给了什么反馈”。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五、视频与交付标准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每支视频的镜头脚本必须有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45" w:type="dxa"/>
          <w:bottom w:w="45" w:type="dxa"/>
          <w:right w:w="45" w:type="dxa"/>
        </w:tblCellMar>
      </w:tblPr>
      <w:tblGrid>
        <w:gridCol w:w="579"/>
        <w:gridCol w:w="684"/>
        <w:gridCol w:w="2001"/>
        <w:gridCol w:w="1580"/>
        <w:gridCol w:w="1790"/>
        <w:gridCol w:w="1369"/>
        <w:gridCol w:w="1477"/>
      </w:tblGrid>
      <w:tr>
        <w:trPr>
          <w:cantSplit/>
          <w:tblHeader/>
        </w:trPr>
        <w:tc>
          <w:tcPr>
            <w:tcW w:w="579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镜号</w:t>
            </w:r>
          </w:p>
        </w:tc>
        <w:tc>
          <w:tcPr>
            <w:tcW w:w="684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时长</w:t>
            </w:r>
          </w:p>
        </w:tc>
        <w:tc>
          <w:tcPr>
            <w:tcW w:w="2001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画面/动作</w:t>
            </w:r>
          </w:p>
        </w:tc>
        <w:tc>
          <w:tcPr>
            <w:tcW w:w="1580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镜头运动/转场</w:t>
            </w:r>
          </w:p>
        </w:tc>
        <w:tc>
          <w:tcPr>
            <w:tcW w:w="1790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旁白/对白</w:t>
            </w:r>
          </w:p>
        </w:tc>
        <w:tc>
          <w:tcPr>
            <w:tcW w:w="1369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字幕/音效</w:t>
            </w:r>
          </w:p>
        </w:tc>
        <w:tc>
          <w:tcPr>
            <w:tcW w:w="1477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知识点/素材编号</w:t>
            </w:r>
          </w:p>
        </w:tc>
      </w:tr>
      <w:tr>
        <w:trPr>
          <w:cantSplit/>
        </w:trPr>
        <w:tc>
          <w:tcPr>
            <w:tcW w:w="579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01</w:t>
            </w:r>
          </w:p>
        </w:tc>
        <w:tc>
          <w:tcPr>
            <w:tcW w:w="68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10—20 秒</w:t>
            </w:r>
          </w:p>
        </w:tc>
        <w:tc>
          <w:tcPr>
            <w:tcW w:w="2001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交代情境与问题</w:t>
            </w:r>
          </w:p>
        </w:tc>
        <w:tc>
          <w:tcPr>
            <w:tcW w:w="158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推近/切换等</w:t>
            </w:r>
          </w:p>
        </w:tc>
        <w:tc>
          <w:tcPr>
            <w:tcW w:w="179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提出任务</w:t>
            </w:r>
          </w:p>
        </w:tc>
        <w:tc>
          <w:tcPr>
            <w:tcW w:w="1369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标题字幕</w:t>
            </w:r>
          </w:p>
        </w:tc>
        <w:tc>
          <w:tcPr>
            <w:tcW w:w="1477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对应漫画格和学习目标</w:t>
            </w:r>
          </w:p>
        </w:tc>
      </w:tr>
      <w:tr>
        <w:trPr>
          <w:cantSplit/>
        </w:trPr>
        <w:tc>
          <w:tcPr>
            <w:tcW w:w="579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02—06</w:t>
            </w:r>
          </w:p>
        </w:tc>
        <w:tc>
          <w:tcPr>
            <w:tcW w:w="68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按内容安排</w:t>
            </w:r>
          </w:p>
        </w:tc>
        <w:tc>
          <w:tcPr>
            <w:tcW w:w="2001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展示资料、步骤、错误或选择</w:t>
            </w:r>
          </w:p>
        </w:tc>
        <w:tc>
          <w:tcPr>
            <w:tcW w:w="1580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平移/局部放大/对比</w:t>
            </w:r>
          </w:p>
        </w:tc>
        <w:tc>
          <w:tcPr>
            <w:tcW w:w="1790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解释操作</w:t>
            </w:r>
          </w:p>
        </w:tc>
        <w:tc>
          <w:tcPr>
            <w:tcW w:w="1369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关键字段/提示</w:t>
            </w:r>
          </w:p>
        </w:tc>
        <w:tc>
          <w:tcPr>
            <w:tcW w:w="1477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对应任务卡</w:t>
            </w:r>
          </w:p>
        </w:tc>
      </w:tr>
      <w:tr>
        <w:trPr>
          <w:cantSplit/>
        </w:trPr>
        <w:tc>
          <w:tcPr>
            <w:tcW w:w="579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07—08</w:t>
            </w:r>
          </w:p>
        </w:tc>
        <w:tc>
          <w:tcPr>
            <w:tcW w:w="68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收尾</w:t>
            </w:r>
          </w:p>
        </w:tc>
        <w:tc>
          <w:tcPr>
            <w:tcW w:w="2001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展示结果、复核和总结</w:t>
            </w:r>
          </w:p>
        </w:tc>
        <w:tc>
          <w:tcPr>
            <w:tcW w:w="158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定格/淡出</w:t>
            </w:r>
          </w:p>
        </w:tc>
        <w:tc>
          <w:tcPr>
            <w:tcW w:w="1790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迁移提示</w:t>
            </w:r>
          </w:p>
        </w:tc>
        <w:tc>
          <w:tcPr>
            <w:tcW w:w="1369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结论字幕</w:t>
            </w:r>
          </w:p>
        </w:tc>
        <w:tc>
          <w:tcPr>
            <w:tcW w:w="1477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标准答案/复核点</w:t>
            </w:r>
          </w:p>
        </w:tc>
      </w:tr>
    </w:tbl>
    <w:p>
      <w:pPr>
        <w:spacing w:after="45"/>
      </w:pPr>
      <w:r>
        <w:rPr>
          <w:rFonts w:ascii="宋体" w:hAnsi="宋体" w:eastAsia="宋体"/>
          <w:lang w:val="zh-CN" w:eastAsia="zh-CN"/>
        </w:rPr>
        <w:t xml:space="preserve"/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每个专题的文件清单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01_课程映射与任务卡.docx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02_连环画脚本与分镜.docx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03_连环画成品.pdf</w:t>
      </w:r>
      <w:r>
        <w:rPr>
          <w:rFonts w:ascii="宋体" w:hAnsi="宋体" w:eastAsia="宋体"/>
          <w:lang w:val="zh-CN" w:eastAsia="zh-CN"/>
        </w:rPr>
        <w:t xml:space="preserve"> 及可编辑源文件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04_AI提示词与素材记录.docx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05_视频镜头脚本.docx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06_旁白与字幕.docx</w:t>
      </w:r>
      <w:r>
        <w:rPr>
          <w:rFonts w:ascii="宋体" w:hAnsi="宋体" w:eastAsia="宋体"/>
          <w:lang w:val="zh-CN" w:eastAsia="zh-CN"/>
        </w:rPr>
        <w:t xml:space="preserve"> 或 </w:t>
      </w:r>
      <w:r>
        <w:rPr>
          <w:rFonts w:ascii="Consolas" w:hAnsi="Consolas" w:eastAsia="等线"/>
          <w:color w:val="3D5A73"/>
          <w:lang w:val="zh-CN" w:eastAsia="zh-CN"/>
        </w:rPr>
        <w:t xml:space="preserve">.srt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07_视频成品.mp4</w:t>
      </w:r>
      <w:r>
        <w:rPr>
          <w:rFonts w:ascii="宋体" w:hAnsi="宋体" w:eastAsia="宋体"/>
          <w:lang w:val="zh-CN" w:eastAsia="zh-CN"/>
        </w:rPr>
        <w:t xml:space="preserve"> 及剪辑工程/源文件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08_互动任务_学生版.docx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09_互动任务_教师答案版.docx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</w:t>
      </w:r>
      <w:r>
        <w:rPr>
          <w:rFonts w:ascii="Consolas" w:hAnsi="Consolas" w:eastAsia="等线"/>
          <w:color w:val="3D5A73"/>
          <w:lang w:val="zh-CN" w:eastAsia="zh-CN"/>
        </w:rPr>
        <w:t xml:space="preserve">10_校对与试做记录.docx</w:t>
      </w:r>
    </w:p>
    <w:p>
      <w:r>
        <w:rPr>
          <w:rFonts w:ascii="宋体" w:hAnsi="宋体" w:eastAsia="宋体"/>
          <w:lang w:val="zh-CN" w:eastAsia="zh-CN"/>
        </w:rPr>
        <w:t xml:space="preserve">按课程和专题编号命名，例如：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基础会计_A03_连环画_v1.pdf</w:t>
      </w:r>
      <w:r>
        <w:rPr>
          <w:rFonts w:ascii="宋体" w:hAnsi="宋体" w:eastAsia="宋体"/>
          <w:lang w:val="zh-CN" w:eastAsia="zh-CN"/>
        </w:rPr>
        <w:t xml:space="preserve">、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基础会计_A03_视频镜头脚本_v1.docx</w:t>
      </w:r>
      <w:r>
        <w:rPr>
          <w:rFonts w:ascii="宋体" w:hAnsi="宋体" w:eastAsia="宋体"/>
          <w:lang w:val="zh-CN" w:eastAsia="zh-CN"/>
        </w:rPr>
        <w:t xml:space="preserve">、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基础会计_A03_视频_v1.mp4</w:t>
      </w:r>
      <w:r>
        <w:rPr>
          <w:rFonts w:ascii="宋体" w:hAnsi="宋体" w:eastAsia="宋体"/>
          <w:lang w:val="zh-CN" w:eastAsia="zh-CN"/>
        </w:rPr>
        <w:t xml:space="preserve">、</w:t>
      </w:r>
      <w:r>
        <w:rPr>
          <w:rFonts w:ascii="Consolas" w:hAnsi="Consolas" w:eastAsia="等线"/>
          <w:color w:val="3D5A73"/>
          <w:lang w:val="zh-CN" w:eastAsia="zh-CN"/>
        </w:rPr>
        <w:t xml:space="preserve">基础会计_A03_互动任务_学生版_v1.docx</w:t>
      </w:r>
      <w:r>
        <w:rPr>
          <w:rFonts w:ascii="宋体" w:hAnsi="宋体" w:eastAsia="宋体"/>
          <w:lang w:val="zh-CN" w:eastAsia="zh-CN"/>
        </w:rPr>
        <w:t xml:space="preserve">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六、两项最终成果：作品展示 + 毕业设计报告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1. 成果展示环节</w:t>
      </w:r>
    </w:p>
    <w:p>
      <w:r>
        <w:rPr>
          <w:rFonts w:ascii="宋体" w:hAnsi="宋体" w:eastAsia="宋体"/>
          <w:lang w:val="zh-CN" w:eastAsia="zh-CN"/>
        </w:rPr>
        <w:t xml:space="preserve">建议全组展示 15—20 分钟，每人约 4—5 分钟并留问答时间。每名学生现场展示：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本人负责的课程和五个专题；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一篇代表性连环画及其分镜；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一支代表性视频及对应镜头脚本；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邀请观众完成一组趣味任务中的 1—2 个环节；</w:t>
      </w:r>
    </w:p>
    <w:p>
      <w:pPr>
        <w:ind w:left="410" w:hanging="210"/>
        <w:spacing w:after="55" w:line="310" w:lineRule="auto"/>
      </w:pPr>
      <w:r>
        <w:rPr>
          <w:rFonts w:ascii="宋体" w:hAnsi="宋体" w:eastAsia="宋体"/>
          <w:lang w:val="zh-CN" w:eastAsia="zh-CN"/>
        </w:rPr>
        <w:t xml:space="preserve">•  一项校对发现的问题及修改前后对比。</w:t>
      </w:r>
    </w:p>
    <w:p>
      <w:r>
        <w:rPr>
          <w:rFonts w:ascii="宋体" w:hAnsi="宋体" w:eastAsia="宋体"/>
          <w:lang w:val="zh-CN" w:eastAsia="zh-CN"/>
        </w:rPr>
        <w:t xml:space="preserve">其余 15 套作品提供总目录和播放列表供评委抽查。带离线备份，提前测试视频声音、字幕和互动材料。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2. 毕业设计报告</w:t>
      </w:r>
    </w:p>
    <w:p>
      <w:r>
        <w:rPr>
          <w:rFonts w:ascii="宋体" w:hAnsi="宋体" w:eastAsia="宋体"/>
          <w:lang w:val="zh-CN" w:eastAsia="zh-CN"/>
        </w:rPr>
        <w:t xml:space="preserve">全组提交一份毕业设计报告，写明项目背景、课程内容映射、三人分工、15 个专题设计、连环画/视频/趣味任务制作、AI 工具使用与人工校对、试做反馈、成果展示和个人贡献。每名学生对自己负责的五个专题提供独立过程证据，并能在答辩中说明。</w:t>
      </w:r>
    </w:p>
    <w:p>
      <w:r>
        <w:rPr>
          <w:rFonts w:ascii="宋体" w:hAnsi="宋体" w:eastAsia="宋体"/>
          <w:lang w:val="zh-CN" w:eastAsia="zh-CN"/>
        </w:rPr>
        <w:t xml:space="preserve">参考结构：仓库中的往届范例《财务机器人技能竞赛技能梳理与应用创新毕设报告终稿 .doc》采用“封面/评定材料与目录—绪论—项目主体（按阶段展开）—项目实施问题及解决方案—参考文献—成员心得/过程附录”的组织方式。本项目只借鉴结构，不照抄范例的竞赛题库主题、案例、原文或学生信息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建议报告结构（按本届学院模板调整）</w:t>
      </w:r>
    </w:p>
    <w:p>
      <w:r>
        <w:rPr>
          <w:rFonts w:ascii="宋体" w:hAnsi="宋体" w:eastAsia="宋体"/>
          <w:lang w:val="zh-CN" w:eastAsia="zh-CN"/>
        </w:rPr>
        <w:t xml:space="preserve">前置部分：封面、评定/答辩材料和目录，使用本届学校模板并填写真实信息；不要复制往届学生姓名、学号或不适用的学校信息。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1 绪论</w:t>
      </w:r>
    </w:p>
    <w:p>
      <w:r>
        <w:rPr>
          <w:rFonts w:ascii="宋体" w:hAnsi="宋体" w:eastAsia="宋体"/>
          <w:lang w:val="zh-CN" w:eastAsia="zh-CN"/>
        </w:rPr>
        <w:t xml:space="preserve">1.1 项目背景、目的及意义；1.2 项目目标与主要内容，说明三门专业课、校选课“AI 工具实战应用”及 15 个专题的关系。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2 项目主体</w:t>
      </w:r>
    </w:p>
    <w:p>
      <w:r>
        <w:rPr>
          <w:rFonts w:ascii="宋体" w:hAnsi="宋体" w:eastAsia="宋体"/>
          <w:lang w:val="zh-CN" w:eastAsia="zh-CN"/>
        </w:rPr>
        <w:t xml:space="preserve">2.1 项目前期筹备：课程范围、资料来源、工具、专题确认与三人并行分工。</w:t>
      </w:r>
    </w:p>
    <w:p>
      <w:r>
        <w:rPr>
          <w:rFonts w:ascii="宋体" w:hAnsi="宋体" w:eastAsia="宋体"/>
          <w:lang w:val="zh-CN" w:eastAsia="zh-CN"/>
        </w:rPr>
        <w:t xml:space="preserve">2.2 资源设计与制作：课程映射、任务卡、连环画、视频镜头脚本与成片、互动任务和教师答案。</w:t>
      </w:r>
    </w:p>
    <w:p>
      <w:r>
        <w:rPr>
          <w:rFonts w:ascii="宋体" w:hAnsi="宋体" w:eastAsia="宋体"/>
          <w:lang w:val="zh-CN" w:eastAsia="zh-CN"/>
        </w:rPr>
        <w:t xml:space="preserve">2.3 资源校对与完善：专业核验、教师确认、组内互审、同学试做、问题整改和复测。</w:t>
      </w:r>
    </w:p>
    <w:p>
      <w:r>
        <w:rPr>
          <w:rFonts w:ascii="宋体" w:hAnsi="宋体" w:eastAsia="宋体"/>
          <w:lang w:val="zh-CN" w:eastAsia="zh-CN"/>
        </w:rPr>
        <w:t xml:space="preserve">2.4 成果整理与展示：核对 15 篇连环画、15 支视频、15 组互动任务，并说明展示过程和反馈。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3 项目实施过程中遇到的问题及解决方案</w:t>
      </w:r>
    </w:p>
    <w:p>
      <w:r>
        <w:rPr>
          <w:rFonts w:ascii="宋体" w:hAnsi="宋体" w:eastAsia="宋体"/>
          <w:lang w:val="zh-CN" w:eastAsia="zh-CN"/>
        </w:rPr>
        <w:t xml:space="preserve">写真实问题、原因、处理办法和复核结果，不编造困难或试用效果。</w:t>
      </w:r>
    </w:p>
    <w:p>
      <w:pPr>
        <w:pStyle w:val="Heading2"/>
      </w:pPr>
      <w:r>
        <w:rPr>
          <w:rFonts w:ascii="宋体" w:hAnsi="宋体" w:eastAsia="宋体"/>
          <w:lang w:val="zh-CN" w:eastAsia="zh-CN"/>
        </w:rPr>
        <w:t xml:space="preserve">参考文献与附录</w:t>
      </w:r>
    </w:p>
    <w:p>
      <w:r>
        <w:rPr>
          <w:rFonts w:ascii="宋体" w:hAnsi="宋体" w:eastAsia="宋体"/>
          <w:lang w:val="zh-CN" w:eastAsia="zh-CN"/>
        </w:rPr>
        <w:t xml:space="preserve">参考文献列出实际使用且可核验的资料；附录建议放 15 个专题总目录、代表性作品脚本/材料、互动任务学生版与教师答案、AI 使用和校对/试做记录，以及每名成员的分工贡献与个人心得。</w:t>
      </w:r>
    </w:p>
    <w:p>
      <w:r>
        <w:rPr>
          <w:rFonts w:ascii="宋体" w:hAnsi="宋体" w:eastAsia="宋体"/>
          <w:lang w:val="zh-CN" w:eastAsia="zh-CN"/>
        </w:rPr>
        <w:t xml:space="preserve">如本届学院模板要求摘要、结论或其他章节，以学院模板和指导教师要求为准；字体、页边距、引用及附件格式也按本届要求执行。</w:t>
      </w:r>
    </w:p>
    <w:p>
      <w:pPr>
        <w:pStyle w:val="Heading1"/>
      </w:pPr>
      <w:r>
        <w:rPr>
          <w:rFonts w:ascii="宋体" w:hAnsi="宋体" w:eastAsia="宋体"/>
          <w:lang w:val="zh-CN" w:eastAsia="zh-CN"/>
        </w:rPr>
        <w:t xml:space="preserve">七、10 周节点与提交清单</w:t>
      </w:r>
    </w:p>
    <w:tbl>
      <w:tblPr>
        <w:tblW w:w="9480" w:type="dxa"/>
        <w:tblLayout w:type="fixed"/>
        <w:tblBorders>
          <w:top w:val="single" w:sz="6" w:color="9AAFC0"/>
          <w:left w:val="single" w:sz="4" w:color="B8C6D1"/>
          <w:bottom w:val="single" w:sz="6" w:color="9AAFC0"/>
          <w:right w:val="single" w:sz="4" w:color="B8C6D1"/>
          <w:insideH w:val="single" w:sz="4" w:color="C7D2DC"/>
          <w:insideV w:val="single" w:sz="4" w:color="C7D2DC"/>
        </w:tblBorders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53"/>
        <w:gridCol w:w="4634"/>
        <w:gridCol w:w="3793"/>
      </w:tblGrid>
      <w:tr>
        <w:trPr>
          <w:cantSplit/>
          <w:tblHeader/>
        </w:trPr>
        <w:tc>
          <w:tcPr>
            <w:tcW w:w="1053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周次</w:t>
            </w:r>
          </w:p>
        </w:tc>
        <w:tc>
          <w:tcPr>
            <w:tcW w:w="4634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每人并行工作</w:t>
            </w:r>
          </w:p>
        </w:tc>
        <w:tc>
          <w:tcPr>
            <w:tcW w:w="3793" w:type="dxa"/>
            <w:vAlign w:val="top"/>
            <w:shd w:val="clear" w:fill="24476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color w:val="FFFFFF"/>
                <w:sz w:val="17"/>
                <w:szCs w:val="17"/>
                <w:lang w:val="zh-CN" w:eastAsia="zh-CN"/>
              </w:rPr>
              <w:t xml:space="preserve">检查点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确认所属课程的 5 个专题及教师审核人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15 个专题都有课程来源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2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完成任务卡、案例、漫画梗概和趣味玩法草案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教师确认范围和口径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3—4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完成 15 个漫画脚本/分镜和首轮成图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连环情节和知识结论正确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5—6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完成 15 份镜头脚本与视频成片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每支视频脚本、旁白、字幕和画面一致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7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完成 15 组互动任务及教师答案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每组都有真实操作/决策和反馈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8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课程教师复核、组内交叉校对、同学试做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高风险错误修复并复测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9</w:t>
            </w:r>
          </w:p>
        </w:tc>
        <w:tc>
          <w:tcPr>
            <w:tcW w:w="4634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完成报告、答辩 PPT、展示流程和离线备份</w:t>
            </w:r>
          </w:p>
        </w:tc>
        <w:tc>
          <w:tcPr>
            <w:tcW w:w="3793" w:type="dxa"/>
            <w:vAlign w:val="top"/>
            <w:shd w:val="clear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个人贡献证据齐全</w:t>
            </w:r>
          </w:p>
        </w:tc>
      </w:tr>
      <w:tr>
        <w:trPr>
          <w:cantSplit/>
        </w:trPr>
        <w:tc>
          <w:tcPr>
            <w:tcW w:w="1053" w:type="dxa"/>
            <w:vAlign w:val="top"/>
            <w:shd w:val="clear" w:fill="EEF3F7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10</w:t>
            </w:r>
          </w:p>
        </w:tc>
        <w:tc>
          <w:tcPr>
            <w:tcW w:w="4634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成果展示与最终归档</w:t>
            </w:r>
          </w:p>
        </w:tc>
        <w:tc>
          <w:tcPr>
            <w:tcW w:w="3793" w:type="dxa"/>
            <w:vAlign w:val="top"/>
            <w:shd w:val="clear" w:fill="F4F7FA"/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spacing w:after="20" w:line="220" w:lineRule="auto"/>
            </w:pPr>
            <w:r>
              <w:rPr>
                <w:rFonts w:ascii="宋体" w:hAnsi="宋体" w:eastAsia="宋体"/>
                <w:sz w:val="17"/>
                <w:szCs w:val="17"/>
                <w:lang w:val="zh-CN" w:eastAsia="zh-CN"/>
              </w:rPr>
              <w:t xml:space="preserve">作品清单和报告版本一致</w:t>
            </w:r>
          </w:p>
        </w:tc>
      </w:tr>
    </w:tbl>
    <w:p>
      <w:pPr>
        <w:spacing w:after="45"/>
      </w:pPr>
      <w:r>
        <w:rPr>
          <w:rFonts w:ascii="宋体" w:hAnsi="宋体" w:eastAsia="宋体"/>
          <w:lang w:val="zh-CN" w:eastAsia="zh-CN"/>
        </w:rPr>
        <w:t xml:space="preserve"/>
      </w:r>
    </w:p>
    <w:p>
      <w:r>
        <w:rPr>
          <w:rFonts w:ascii="宋体" w:hAnsi="宋体" w:eastAsia="宋体"/>
          <w:b/>
          <w:bCs/>
          <w:lang w:val="zh-CN" w:eastAsia="zh-CN"/>
        </w:rPr>
        <w:t xml:space="preserve">交付前最后检查：</w:t>
      </w:r>
      <w:r>
        <w:rPr>
          <w:rFonts w:ascii="宋体" w:hAnsi="宋体" w:eastAsia="宋体"/>
          <w:lang w:val="zh-CN" w:eastAsia="zh-CN"/>
        </w:rPr>
        <w:t xml:space="preserve">15 篇连环画、15 支视频、15 份镜头脚本、15 组互动任务、答案反馈、AI 记录、校对记录、报告、展示 PPT 和离线备份都在总目录中；每个视频有对应漫画/脚本/任务编号，每组互动任务能由同学实际完成。</w:t>
      </w:r>
    </w:p>
    <w:sectPr>
      <w:headerReference w:type="default" r:id="rId2"/>
      <w:footerReference w:type="default" r:id="rId3"/>
      <w:pgSz w:w="11906" w:h="16838"/>
      <w:pgMar w:top="1200" w:right="1160" w:bottom="1200" w:left="1160" w:header="540" w:footer="540" w:gutter="0"/>
      <w:cols w:space="425"/>
      <w:docGrid w:linePitch="31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Arial" w:hAnsi="Arial" w:eastAsia="宋体"/>
        <w:color w:val="7F8C97"/>
        <w:sz w:val="16"/>
      </w:rPr>
      <w:t>任务书 v1.0　·　</w:t>
    </w:r>
    <w:r>
      <w:rPr>
        <w:rFonts w:ascii="Arial" w:hAnsi="Arial" w:eastAsia="宋体"/>
        <w:color w:val="7F8C97"/>
        <w:sz w:val="16"/>
      </w:rPr>
      <w:fldChar w:fldCharType="begin"/>
    </w:r>
    <w:r>
      <w:rPr>
        <w:rFonts w:ascii="Arial" w:hAnsi="Arial" w:eastAsia="宋体"/>
        <w:color w:val="7F8C97"/>
        <w:sz w:val="16"/>
      </w:rPr>
      <w:instrText xml:space="preserve"> PAGE </w:instrText>
    </w:r>
    <w:r>
      <w:rPr>
        <w:rFonts w:ascii="Arial" w:hAnsi="Arial" w:eastAsia="宋体"/>
        <w:color w:val="7F8C97"/>
        <w:sz w:val="16"/>
      </w:rPr>
      <w:fldChar w:fldCharType="separate"/>
    </w:r>
    <w:r>
      <w:rPr>
        <w:rFonts w:ascii="Arial" w:hAnsi="Arial" w:eastAsia="宋体"/>
        <w:color w:val="7F8C97"/>
        <w:sz w:val="16"/>
      </w:rPr>
      <w:t>1</w:t>
    </w:r>
    <w:r>
      <w:rPr>
        <w:rFonts w:ascii="Arial" w:hAnsi="Arial" w:eastAsia="宋体"/>
        <w:color w:val="7F8C97"/>
        <w:sz w:val="16"/>
      </w:rPr>
      <w:fldChar w:fldCharType="end"/>
    </w:r>
  </w:p>
</w:ftr>
</file>

<file path=word/header1.xml><?xml version="1.0" encoding="utf-8"?>
<w:hdr xmlns:w="http://schemas.openxmlformats.org/wordprocessingml/2006/main">
  <w:p>
    <w:pPr>
      <w:jc w:val="right"/>
      <w:pBdr>
        <w:bottom w:val="single" w:sz="4" w:space="4" w:color="D9E2F3"/>
      </w:pBdr>
    </w:pPr>
    <w:r>
      <w:rPr>
        <w:rFonts w:ascii="Arial" w:hAnsi="Arial" w:eastAsia="宋体"/>
        <w:color w:val="7F8C97"/>
        <w:sz w:val="16"/>
      </w:rPr>
      <w:t>学生任务书：15 套 AI 连环画、视频与互动任务制作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宋体"/>
        <w:sz w:val="21"/>
        <w:lang w:val="zh-CN"/>
      </w:rPr>
    </w:rPrDefault>
    <w:pPrDefault>
      <w:pPr>
        <w:spacing w:after="105" w:line="320" w:lineRule="auto"/>
        <w:jc w:val="both"/>
      </w:pPr>
    </w:pPrDefault>
  </w:docDefaults>
  <w:style w:type="paragraph" w:default="1" w:styleId="Normal">
    <w:name w:val="Normal"/>
    <w:qFormat/>
    <w:pPr>
      <w:spacing w:after="105" w:line="320" w:lineRule="auto"/>
      <w:ind w:firstLine="420"/>
      <w:jc w:val="both"/>
      <w:widowControl/>
    </w:pPr>
    <w:rPr>
      <w:rFonts w:ascii="Arial" w:hAnsi="Arial" w:eastAsia="宋体"/>
      <w:sz w:val="21"/>
    </w:rPr>
  </w:style>
  <w:style w:type="paragraph" w:styleId="Heading1">
    <w:name w:val="heading 1"/>
    <w:basedOn w:val="Normal"/>
    <w:next w:val="Normal"/>
    <w:qFormat/>
    <w:pPr>
      <w:keepNext/>
      <w:keepLines/>
      <w:spacing w:before="300" w:after="130"/>
      <w:outlineLvl w:val="0"/>
      <w:pBdr>
        <w:bottom w:val="single" w:sz="8" w:space="5" w:color="5B9BD5"/>
      </w:pBdr>
    </w:pPr>
    <w:rPr>
      <w:rFonts w:ascii="Arial" w:hAnsi="Arial" w:eastAsia="微软雅黑"/>
      <w:b/>
      <w:color w:val="17365D"/>
      <w:sz w:val="29"/>
    </w:rPr>
  </w:style>
  <w:style w:type="paragraph" w:styleId="Heading2">
    <w:name w:val="heading 2"/>
    <w:basedOn w:val="Normal"/>
    <w:next w:val="Normal"/>
    <w:qFormat/>
    <w:pPr>
      <w:keepNext/>
      <w:keepLines/>
      <w:spacing w:before="210" w:after="80"/>
      <w:outlineLvl w:val="1"/>
    </w:pPr>
    <w:rPr>
      <w:rFonts w:ascii="Arial" w:hAnsi="Arial" w:eastAsia="微软雅黑"/>
      <w:b/>
      <w:color w:val="2F5597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>
  <dc:title>学生任务书：15 套 AI 连环画、视频与互动任务制作</dc:title>
  <dc:subject>三人小组执行版｜课程主题、制作流程与提交清单</dc:subject>
  <dc:language>zh-CN</dc:language>
</cp:coreProperties>
</file>