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2185B"/>
          <w:sz w:val="44"/>
        </w:rPr>
        <w:t>关键教法说明与常见疑问答复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06060"/>
          <w:sz w:val="20"/>
        </w:rPr>
        <w:t>文档编号 00-02　版本 v2.0　生成日期 2026-08-14</w:t>
      </w:r>
    </w:p>
    <w:p/>
    <w:p>
      <w:pPr>
        <w:spacing w:before="20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一、静默十五分：完整操作细则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这个方法命中了学习科学里的预测试效应——先让人意识到「我不会」，再讲，记忆留存显著提升。它比任何技术手段都高级，但失败率也高，原因通常不是学生不配合，而是规则没说死。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课前准备（30秒）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进教室先在黑板写三行字，全程不擦：</w:t>
      </w:r>
    </w:p>
    <w:p>
      <w:pPr>
        <w:spacing w:before="120" w:after="120"/>
        <w:ind w:left="120"/>
        <w:shd w:val="clear" w:fill="F3E5F5"/>
        <w:pBdr>
          <w:left w:val="single" w:sz="24" w:space="6" w:color="7B1FA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黑板内容　</w:t>
      </w:r>
      <w:r>
        <w:rPr>
          <w:rFonts w:ascii="Microsoft YaHei" w:hAnsi="Microsoft YaHei" w:eastAsia="Microsoft YaHei"/>
          <w:b w:val="0"/>
          <w:i w:val="0"/>
          <w:sz w:val="21"/>
        </w:rPr>
        <w:t>静默十五分</w:t>
        <w:br/>
        <w:t>① 不动笔　② 只讲思路不报答案　③ 课本合上放桌角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关于课本：合上，放桌子右上角</w:t>
      </w:r>
    </w:p>
    <w:p>
      <w:pPr>
        <w:ind w:firstLine="42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>不是收走，是合上放在看得见的地方。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收走会让学生有被剥夺的抵触感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放在看得见的地方，形成一种「我知道答案就在那里但我不能翻」的张力，这种张力正是求知欲的来源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而且您能一眼扫到谁在偷翻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有人偷翻怎么办？不批评，走过去把他的书轻轻合上，说一句「再等十分钟」。这个动作本身就是提醒，全班都看得到。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关于手机：三个方案任选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92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方案</w:t>
            </w:r>
          </w:p>
        </w:tc>
        <w:tc>
          <w:tcPr>
            <w:tcW w:type="dxa" w:w="5102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做法</w:t>
            </w:r>
          </w:p>
        </w:tc>
        <w:tc>
          <w:tcPr>
            <w:tcW w:type="dxa" w:w="204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适用情况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A 手机入袋（推荐）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教室门口挂手机收纳袋，进门自己插进写好学号的格子。不是这节课才收，是这门课每节都收，形成惯例后学生不会有意见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学校允许统一管理</w:t>
            </w:r>
          </w:p>
        </w:tc>
      </w:tr>
      <w:tr>
        <w:tc>
          <w:tcPr>
            <w:tcW w:type="dxa" w:w="192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B 倒扣桌面</w:t>
            </w:r>
          </w:p>
        </w:tc>
        <w:tc>
          <w:tcPr>
            <w:tcW w:type="dxa" w:w="51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屏幕朝下放在您能看到的位置。规则：只要屏幕亮过一次，本组当场取消本轮提问权。用集体后果代替个人批评，同组学生会自己互相盯</w:t>
            </w:r>
          </w:p>
        </w:tc>
        <w:tc>
          <w:tcPr>
            <w:tcW w:type="dxa" w:w="204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学校不允许强制收手机</w:t>
            </w:r>
          </w:p>
        </w:tc>
      </w:tr>
      <w:tr>
        <w:tc>
          <w:tcPr>
            <w:tcW w:type="dxa" w:w="192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C 允许查手机（第10周后）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明确宣布这一轮可以查手机，但时间压缩到8分钟，题目难度提高。训练信息检索能力，也是真实会计岗位的工作状态</w:t>
            </w:r>
          </w:p>
        </w:tc>
        <w:tc>
          <w:tcPr>
            <w:tcW w:type="dxa" w:w="204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进阶玩法，前期绝对不要用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十五分钟分段脚本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36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2608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做什么</w:t>
            </w:r>
          </w:p>
        </w:tc>
        <w:tc>
          <w:tcPr>
            <w:tcW w:type="dxa" w:w="5102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您的原话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0:00-0:30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发卷，宣布规则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卷子发下去，手不许碰笔。谁碰笔，谁给全班讲那道题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0:30-5:00</w:t>
            </w:r>
          </w:p>
        </w:tc>
        <w:tc>
          <w:tcPr>
            <w:tcW w:type="dxa" w:w="260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独立默读，全程零交流</w:t>
            </w:r>
          </w:p>
        </w:tc>
        <w:tc>
          <w:tcPr>
            <w:tcW w:type="dxa" w:w="51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五分钟，一个人看。心里给每道题标三种：会、有点悬、完全不会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5:00-12:00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四人组口头交流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现在可以说话了。只许讲思路，不许报答案。谁直接说「选B」，本组扣一次提问权</w:t>
            </w:r>
          </w:p>
        </w:tc>
      </w:tr>
      <w:tr>
        <w:tc>
          <w:tcPr>
            <w:tcW w:type="dxa" w:w="136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12:00-15:00</w:t>
            </w:r>
          </w:p>
        </w:tc>
        <w:tc>
          <w:tcPr>
            <w:tcW w:type="dxa" w:w="2608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每组写最想让老师讲的一道题</w:t>
            </w:r>
          </w:p>
        </w:tc>
        <w:tc>
          <w:tcPr>
            <w:tcW w:type="dxa" w:w="5102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一张纸条，写一道题号，加一句为什么卡住。只能写一道</w:t>
            </w:r>
          </w:p>
        </w:tc>
      </w:tr>
      <w:tr>
        <w:tc>
          <w:tcPr>
            <w:tcW w:type="dxa" w:w="136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15:00</w:t>
            </w:r>
          </w:p>
        </w:tc>
        <w:tc>
          <w:tcPr>
            <w:tcW w:type="dxa" w:w="2608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收纸条，开始动笔答题</w:t>
            </w:r>
          </w:p>
        </w:tc>
        <w:tc>
          <w:tcPr>
            <w:tcW w:type="dxa" w:w="5102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现在可以拿笔了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收上纸条后怎么用</w:t>
      </w:r>
    </w:p>
    <w:p>
      <w:pPr>
        <w:ind w:firstLine="42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>当场统计，投影出来。</w:t>
      </w:r>
      <w:r>
        <w:rPr>
          <w:rFonts w:ascii="Microsoft YaHei" w:hAnsi="Microsoft YaHei" w:eastAsia="Microsoft YaHei"/>
          <w:b w:val="0"/>
          <w:i w:val="0"/>
          <w:sz w:val="21"/>
        </w:rPr>
        <w:t>在黑板上画正字，或者用Excel现场敲个柱状图。学生看到「全班11个组里有8个组都卡在第7题」，会产生强烈的共鸣——原来不是我一个人笨。这个瞬间是整个方法的高潮。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然后只讲票数前三的题，其余印一张答案纸发下去自己看。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为什么「不许报答案」这条最重要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如果允许报答案，交流会在30秒内退化成抄答案。只讲思路这个限制，逼着学生把知识用自己的话组织一遍，这个过程本身就是最高效的学习。</w:t>
      </w:r>
    </w:p>
    <w:p>
      <w:pPr>
        <w:spacing w:before="120" w:after="120"/>
        <w:ind w:left="120"/>
        <w:shd w:val="clear" w:fill="E3F2FD"/>
        <w:pBdr>
          <w:left w:val="single" w:sz="24" w:space="6" w:color="1976D2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执行技巧　</w:t>
      </w:r>
      <w:r>
        <w:rPr>
          <w:rFonts w:ascii="Microsoft YaHei" w:hAnsi="Microsoft YaHei" w:eastAsia="Microsoft YaHei"/>
          <w:b w:val="0"/>
          <w:i w:val="0"/>
          <w:sz w:val="21"/>
        </w:rPr>
        <w:t>您在教室里慢慢走，听到有人说「选B」就停在他旁边不说话，看两秒，走开。全班很快就懂规矩了。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第一次使用的注意事项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第一次一定会乱，会有人偷偷动笔，会有人报答案。这正常。第一次的目标不是完美执行，是让学生知道这门课有这么个规矩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第一次结束后花2分钟复盘：「今天有几个同学没忍住动笔了，下次注意。但我看到第三组讨论得特别好，加5分」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第三次以后才会顺畅，别第一次不理想就放弃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sz w:val="21"/>
        </w:rPr>
        <w:t>一学期用4-5次，用在月考和单元测验的讲评课，稀缺才有仪式感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二、打地鼠游戏的使用时机</w:t>
      </w:r>
    </w:p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曾经的错误　</w:t>
      </w:r>
      <w:r>
        <w:rPr>
          <w:rFonts w:ascii="Microsoft YaHei" w:hAnsi="Microsoft YaHei" w:eastAsia="Microsoft YaHei"/>
          <w:b w:val="0"/>
          <w:i w:val="0"/>
          <w:sz w:val="21"/>
        </w:rPr>
        <w:t>初版题库全是完整分录，但完整分录要到项目二任务3（约第4-5周）才讲得到。第2周拿去用，学生根本不会，游戏会当场冷场。现已新增要素档解决这个问题。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周次</w:t>
            </w:r>
          </w:p>
        </w:tc>
        <w:tc>
          <w:tcPr>
            <w:tcW w:type="dxa" w:w="249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教材进度</w:t>
            </w:r>
          </w:p>
        </w:tc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用哪一档</w:t>
            </w:r>
          </w:p>
        </w:tc>
        <w:tc>
          <w:tcPr>
            <w:tcW w:type="dxa" w:w="3969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题目形态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第1周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项目一 任务1 认识会计工作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不用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本周只有职业、机构、证书，没有可训练的判断题。改用「会计职业猜猜看」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第2-3周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项目一 任务2 会计要素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难度⓪ 要素档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冒出六大要素，屏幕给科目名，敲中所属要素。讲完要素当堂就能玩</w:t>
            </w:r>
          </w:p>
        </w:tc>
      </w:tr>
      <w:tr>
        <w:tc>
          <w:tcPr>
            <w:tcW w:type="dxa" w:w="113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第4周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项目二 任务3 借贷记账法入门</w:t>
            </w:r>
          </w:p>
        </w:tc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难度①②</w:t>
            </w:r>
          </w:p>
        </w:tc>
        <w:tc>
          <w:tcPr>
            <w:tcW w:type="dxa" w:w="3969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给一笔业务，敲出借方或贷方的科目</w:t>
            </w:r>
          </w:p>
        </w:tc>
      </w:tr>
      <w:tr>
        <w:tc>
          <w:tcPr>
            <w:tcW w:type="dxa" w:w="113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第6周起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项目二后期至项目五</w:t>
            </w:r>
          </w:p>
        </w:tc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难度③</w:t>
            </w:r>
          </w:p>
        </w:tc>
        <w:tc>
          <w:tcPr>
            <w:tcW w:type="dxa" w:w="3969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完整分录，借贷两边都要敲全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每次玩多久</w:t>
      </w:r>
    </w:p>
    <w:p>
      <w:pPr>
        <w:ind w:firstLine="420"/>
      </w:pPr>
      <w:r>
        <w:rPr>
          <w:rFonts w:ascii="Microsoft YaHei" w:hAnsi="Microsoft YaHei" w:eastAsia="Microsoft YaHei"/>
          <w:b/>
          <w:i w:val="0"/>
          <w:color w:val="C2185B"/>
          <w:sz w:val="21"/>
        </w:rPr>
        <w:t>8-12分钟，固定在一节课的第25-35分钟。</w:t>
      </w:r>
      <w:r>
        <w:rPr>
          <w:rFonts w:ascii="Microsoft YaHei" w:hAnsi="Microsoft YaHei" w:eastAsia="Microsoft YaHei"/>
          <w:b w:val="0"/>
          <w:i w:val="0"/>
          <w:sz w:val="21"/>
        </w:rPr>
        <w:t>这是学生注意力的低谷期，用游戏拉回来。不要放在开头，也不要放在最后。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三、数据看板的数据从哪里来</w:t>
      </w:r>
    </w:p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坦白说明　</w:t>
      </w:r>
      <w:r>
        <w:rPr>
          <w:rFonts w:ascii="Microsoft YaHei" w:hAnsi="Microsoft YaHei" w:eastAsia="Microsoft YaHei"/>
          <w:b w:val="0"/>
          <w:i w:val="0"/>
          <w:sz w:val="21"/>
        </w:rPr>
        <w:t>看板初版里的14个学生姓名、分数、雷达图数值全部是示例数据，目的是让您看到界面长什么样。真实使用必须换成您的数据。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三个数据来源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7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来源</w:t>
            </w:r>
          </w:p>
        </w:tc>
        <w:tc>
          <w:tcPr>
            <w:tcW w:type="dxa" w:w="907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占比</w:t>
            </w:r>
          </w:p>
        </w:tc>
        <w:tc>
          <w:tcPr>
            <w:tcW w:type="dxa" w:w="4195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怎么获取</w:t>
            </w:r>
          </w:p>
        </w:tc>
        <w:tc>
          <w:tcPr>
            <w:tcW w:type="dxa" w:w="2494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您花的时间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打地鼠游戏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40%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游戏自带计分，下课点「导出成绩CSV」按钮，直接下载表格</w:t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10秒，一个字不用录</w:t>
            </w:r>
          </w:p>
        </w:tc>
      </w:tr>
      <w:tr>
        <w:tc>
          <w:tcPr>
            <w:tcW w:type="dxa" w:w="147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作业与测验</w:t>
            </w:r>
          </w:p>
        </w:tc>
        <w:tc>
          <w:tcPr>
            <w:tcW w:type="dxa" w:w="907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40%</w:t>
            </w:r>
          </w:p>
        </w:tc>
        <w:tc>
          <w:tcPr>
            <w:tcW w:type="dxa" w:w="4195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只录三列：姓名、本次得分、前3个错题编号</w:t>
            </w:r>
          </w:p>
        </w:tc>
        <w:tc>
          <w:tcPr>
            <w:tcW w:type="dxa" w:w="2494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42人约8分钟</w:t>
            </w:r>
          </w:p>
        </w:tc>
      </w:tr>
      <w:tr>
        <w:tc>
          <w:tcPr>
            <w:tcW w:type="dxa" w:w="147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课堂行为</w:t>
            </w:r>
          </w:p>
        </w:tc>
        <w:tc>
          <w:tcPr>
            <w:tcW w:type="dxa" w:w="907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20%</w:t>
            </w:r>
          </w:p>
        </w:tc>
        <w:tc>
          <w:tcPr>
            <w:tcW w:type="dxa" w:w="4195"/>
          </w:tcPr>
          <w:p>
            <w:pPr>
              <w:spacing w:after="20" w:line="276" w:lineRule="auto"/>
            </w:pPr>
            <w:r>
              <w:t>写了2分、写得好5分（一题封顶5分），用90-B2当场点，下课导出CSV</w:t>
            </w: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</w:r>
          </w:p>
        </w:tc>
        <w:tc>
          <w:tcPr>
            <w:tcW w:type="dxa" w:w="2494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一节课最多5条</w:t>
            </w:r>
          </w:p>
        </w:tc>
      </w:tr>
    </w:tbl>
    <w:p>
      <w:pPr>
        <w:spacing w:after="40"/>
      </w:pP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为什么错题只录前3个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热力图只需要知道哪些题错得多，不需要精确到每人每题。录前3个已经足够定位班级共性问题，而录全部会让您在第二周就放弃。够用就好，是这套体系能活下来的前提。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五维雷达图怎么算出来（不能是玄学）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1701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维度</w:t>
            </w:r>
          </w:p>
        </w:tc>
        <w:tc>
          <w:tcPr>
            <w:tcW w:type="dxa" w:w="7370"/>
            <w:shd w:val="clear" w:fill="7B1FA2"/>
          </w:tcPr>
          <w:p>
            <w:pPr>
              <w:spacing w:after="2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计算方式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概念理解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判断题 + 选择题正确率 × 100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分录编制</w:t>
            </w:r>
          </w:p>
        </w:tc>
        <w:tc>
          <w:tcPr>
            <w:tcW w:type="dxa" w:w="737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打地鼠难度②③得分率 + 作业分录题正确率，各占一半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凭证账簿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项目三、四、六的实训作业得分</w:t>
            </w:r>
          </w:p>
        </w:tc>
      </w:tr>
      <w:tr>
        <w:tc>
          <w:tcPr>
            <w:tcW w:type="dxa" w:w="1701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报表分析</w:t>
            </w:r>
          </w:p>
        </w:tc>
        <w:tc>
          <w:tcPr>
            <w:tcW w:type="dxa" w:w="7370"/>
            <w:shd w:val="clear" w:fill="F7F3FA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项目五、八综合题得分，前期无数据时留空不显示</w:t>
            </w:r>
          </w:p>
        </w:tc>
      </w:tr>
      <w:tr>
        <w:tc>
          <w:tcPr>
            <w:tcW w:type="dxa" w:w="1701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C2C2C"/>
                <w:sz w:val="19"/>
              </w:rPr>
              <w:t>课堂参与</w:t>
            </w:r>
          </w:p>
        </w:tc>
        <w:tc>
          <w:tcPr>
            <w:tcW w:type="dxa" w:w="7370"/>
          </w:tcPr>
          <w:p>
            <w:pPr>
              <w:spacing w:after="2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(抢答×2 + 讲题×5 + 提问×3) 归一化到100</w:t>
            </w:r>
          </w:p>
        </w:tc>
      </w:tr>
    </w:tbl>
    <w:p>
      <w:pPr>
        <w:spacing w:after="40"/>
      </w:pPr>
    </w:p>
    <w:p>
      <w:pPr>
        <w:spacing w:before="120" w:after="120"/>
        <w:ind w:left="120"/>
        <w:shd w:val="clear" w:fill="FFEBEE"/>
        <w:pBdr>
          <w:left w:val="single" w:sz="24" w:space="6" w:color="C62828"/>
        </w:pBdr>
      </w:pPr>
      <w:r>
        <w:rPr>
          <w:rFonts w:ascii="Microsoft YaHei" w:hAnsi="Microsoft YaHei" w:eastAsia="Microsoft YaHei"/>
          <w:b/>
          <w:i w:val="0"/>
          <w:color w:val="E65100"/>
          <w:sz w:val="21"/>
        </w:rPr>
        <w:t xml:space="preserve">重要提醒　</w:t>
      </w:r>
      <w:r>
        <w:rPr>
          <w:rFonts w:ascii="Microsoft YaHei" w:hAnsi="Microsoft YaHei" w:eastAsia="Microsoft YaHei"/>
          <w:b w:val="0"/>
          <w:i w:val="0"/>
          <w:sz w:val="21"/>
        </w:rPr>
        <w:t>前6周不要给学生看雷达图。数据量太少，五个维度里有三个是空的，画出来不准还打击人。前6周只公示进步榜和参与榜，等积累到6周数据再开放个人档案。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第一步要做的事</w:t>
      </w:r>
    </w:p>
    <w:p>
      <w:pPr>
        <w:ind w:firstLine="420"/>
      </w:pPr>
      <w:r>
        <w:rPr>
          <w:rFonts w:ascii="Microsoft YaHei" w:hAnsi="Microsoft YaHei" w:eastAsia="Microsoft YaHei"/>
          <w:b w:val="0"/>
          <w:i w:val="0"/>
          <w:sz w:val="21"/>
        </w:rPr>
        <w:t>第1周先建一张班级花名册，只有学号、姓名、卡通形象文件名三列。后面所有数据都往这张表上贴。这张表是整个C线的地基。</w:t>
      </w:r>
    </w:p>
    <w:p>
      <w:r>
        <w:br w:type="page"/>
      </w:r>
    </w:p>
    <w:p>
      <w:pPr>
        <w:spacing w:before="120" w:after="200"/>
        <w:shd w:val="clear" w:fill="FCE4EC"/>
      </w:pPr>
      <w:r>
        <w:rPr>
          <w:rFonts w:ascii="Microsoft YaHei" w:hAnsi="Microsoft YaHei" w:eastAsia="Microsoft YaHei"/>
          <w:b/>
          <w:i w:val="0"/>
          <w:color w:val="C2185B"/>
          <w:sz w:val="30"/>
        </w:rPr>
        <w:t xml:space="preserve">  四、两个模型的通俗解释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资金流水管道模型 = 让学生看见钱是怎么流的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解决什么：</w:t>
      </w:r>
      <w:r>
        <w:rPr>
          <w:rFonts w:ascii="Microsoft YaHei" w:hAnsi="Microsoft YaHei" w:eastAsia="Microsoft YaHei"/>
          <w:b w:val="0"/>
          <w:i w:val="0"/>
          <w:sz w:val="21"/>
        </w:rPr>
        <w:t>借贷记账法是全书最难的坎。学生的困惑是——「为什么买设备要记在借方？借不是欠钱的意思吗？」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做成什么样：</w:t>
      </w:r>
      <w:r>
        <w:rPr>
          <w:rFonts w:ascii="Microsoft YaHei" w:hAnsi="Microsoft YaHei" w:eastAsia="Microsoft YaHei"/>
          <w:b w:val="0"/>
          <w:i w:val="0"/>
          <w:sz w:val="21"/>
        </w:rPr>
        <w:t>屏幕上画六个水池（资产、负债、所有者权益、收入、费用、利润），每个池子左右各有一个口子。发生一笔业务，比如用银行存款买设备20万，就看到一股水流从银行存款池的右边口子流出来，流进固定资产池的左边口子。左边进＝借，右边出＝贷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学生做什么：</w:t>
      </w:r>
      <w:r>
        <w:rPr>
          <w:rFonts w:ascii="Microsoft YaHei" w:hAnsi="Microsoft YaHei" w:eastAsia="Microsoft YaHei"/>
          <w:b w:val="0"/>
          <w:i w:val="0"/>
          <w:sz w:val="21"/>
        </w:rPr>
        <w:t>拖动水流，把它接到正确的池子和正确的口子上。接错了管道就漏水、报警。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为什么有效：</w:t>
      </w:r>
      <w:r>
        <w:rPr>
          <w:rFonts w:ascii="Microsoft YaHei" w:hAnsi="Microsoft YaHei" w:eastAsia="Microsoft YaHei"/>
          <w:b w:val="0"/>
          <w:i w:val="0"/>
          <w:sz w:val="21"/>
        </w:rPr>
        <w:t>把记账规则变成空间方位记忆。学生记不住「资产增加记借方」，但记得住「资产池是从左边灌水的」。</w:t>
      </w:r>
    </w:p>
    <w:p>
      <w:pPr>
        <w:spacing w:before="240" w:after="100"/>
        <w:pBdr>
          <w:left w:val="single" w:sz="18" w:space="6" w:color="C2185B"/>
        </w:pBdr>
      </w:pPr>
      <w:r>
        <w:rPr>
          <w:rFonts w:ascii="Microsoft YaHei" w:hAnsi="Microsoft YaHei" w:eastAsia="Microsoft YaHei"/>
          <w:b/>
          <w:i w:val="0"/>
          <w:color w:val="6A1B9A"/>
          <w:sz w:val="25"/>
        </w:rPr>
        <w:t xml:space="preserve"> 财务报表透视眼 = 让学生看见业务怎么变成报表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解决什么：</w:t>
      </w:r>
      <w:r>
        <w:rPr>
          <w:rFonts w:ascii="Microsoft YaHei" w:hAnsi="Microsoft YaHei" w:eastAsia="Microsoft YaHei"/>
          <w:b w:val="0"/>
          <w:i w:val="0"/>
          <w:sz w:val="21"/>
        </w:rPr>
        <w:t>教材项目八讲报表，学生只会照模板填数字，不理解报表和业务的关系。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做成什么样：</w:t>
      </w:r>
      <w:r>
        <w:rPr>
          <w:rFonts w:ascii="Microsoft YaHei" w:hAnsi="Microsoft YaHei" w:eastAsia="Microsoft YaHei"/>
          <w:b w:val="0"/>
          <w:i w:val="0"/>
          <w:sz w:val="21"/>
        </w:rPr>
        <w:t>屏幕分左右两半。左边是虚拟公司的经营滑块——多卖100件、赊销改现销、多借50万、多招5个人；右边是资产负债表和利润表，数字跟着滑块实时跳动。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最值钱的设计：</w:t>
      </w:r>
      <w:r>
        <w:rPr>
          <w:rFonts w:ascii="Microsoft YaHei" w:hAnsi="Microsoft YaHei" w:eastAsia="Microsoft YaHei"/>
          <w:b w:val="0"/>
          <w:i w:val="0"/>
          <w:sz w:val="21"/>
        </w:rPr>
        <w:t>加一个「赊销比例」滑块。学生拉到90%时：利润表净利润飙升（卖得多），但资产负债表货币资金变成负数（钱全在应收账款里）。屏幕弹出「恭喜，你的公司账面盈利80万，但下个月发不出工资」。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为什么有效：</w:t>
      </w:r>
      <w:r>
        <w:rPr>
          <w:rFonts w:ascii="Microsoft YaHei" w:hAnsi="Microsoft YaHei" w:eastAsia="Microsoft YaHei"/>
          <w:b w:val="0"/>
          <w:i w:val="0"/>
          <w:sz w:val="21"/>
        </w:rPr>
        <w:t>这一下比讲十遍权责发生制都管用。学生会自己问出那句关键的话——「利润和现金不是一回事？」</w:t>
      </w:r>
    </w:p>
    <w:p>
      <w:pPr>
        <w:spacing w:after="40"/>
        <w:ind w:left="360"/>
      </w:pPr>
      <w:r>
        <w:rPr>
          <w:rFonts w:ascii="Microsoft YaHei" w:hAnsi="Microsoft YaHei" w:eastAsia="Microsoft YaHei"/>
          <w:b w:val="0"/>
          <w:i w:val="0"/>
          <w:color w:val="C2185B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2C2C2C"/>
          <w:sz w:val="21"/>
        </w:rPr>
        <w:t>思政落点：</w:t>
      </w:r>
      <w:r>
        <w:rPr>
          <w:rFonts w:ascii="Microsoft YaHei" w:hAnsi="Microsoft YaHei" w:eastAsia="Microsoft YaHei"/>
          <w:b w:val="0"/>
          <w:i w:val="0"/>
          <w:sz w:val="21"/>
        </w:rPr>
        <w:t>再加一个财务造假开关，打开后短期利润暴涨，拖到第三年公司破产、弹出监管处罚。让学生亲手体验后果，比念职业道德条款有效得多。</w:t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