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2185B"/>
          <w:sz w:val="44"/>
        </w:rPr>
        <w:t>教学资源库使用说明与命名规范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20"/>
        </w:rPr>
        <w:t>文档编号 00-00　版本 v2.0　生成日期 2026-08-14</w:t>
      </w:r>
    </w:p>
    <w:p/>
    <w:p>
      <w:pPr>
        <w:spacing w:before="20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一、为什么按项目建文件夹，而不是按五条线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答案是：主结构按项目，五条线用文件名前缀标记。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理由很简单——您上课是按项目走的，不是按线走的。周三下午要上项目二，您要在30秒内找齐这节课要用的全部东西：模型、游戏、漫画、教案、题库。如果按五条线建文件夹，这一节课的材料会散在五个文件夹里，每次备课都要翻五个地方，用不了三周您就会放弃这套结构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按项目建，打开一个文件夹，这节课的所有东西都在里面。这是唯一能坚持一学期的组织方式。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那五条线怎么体现？用文件名的第二段标记。</w:t>
      </w:r>
      <w:r>
        <w:rPr>
          <w:rFonts w:ascii="Microsoft YaHei" w:hAnsi="Microsoft YaHei" w:eastAsia="Microsoft YaHei"/>
          <w:b w:val="0"/>
          <w:i w:val="0"/>
          <w:sz w:val="21"/>
        </w:rPr>
        <w:t>想找「我这学期一共做了几个游戏」，全局搜索 -B 就全出来了。既保住了按课备课的效率，又保住了按线盘点的能力。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另设三个跨项目文件夹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90_通用工具_全学期复用　—　打地鼠、数据看板这类每周都用、不绑定章节的工具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91_AI备课提示词库　—　E线，提示词是跨项目的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92_教学漫画连载　—　D线，按周连载，跨项目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二、文件命名规范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命名格式　</w:t>
      </w:r>
      <w:r>
        <w:rPr>
          <w:rFonts w:ascii="Microsoft YaHei" w:hAnsi="Microsoft YaHei" w:eastAsia="Microsoft YaHei"/>
          <w:b w:val="0"/>
          <w:i w:val="0"/>
          <w:sz w:val="21"/>
        </w:rPr>
        <w:t>[项目号]-[线代号][序号]_[名称]_v[版本]_[日期].[扩展名]</w:t>
        <w:br/>
        <w:t>例：02-A1_资金流水管道模型_v1.0_20260814.html</w:t>
        <w:br/>
        <w:t xml:space="preserve">　　02 = 项目二　　A = 可视化模型线　　1 = 该线第1个产物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线代号对照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13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代号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type="dxa" w:w="510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典型产物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A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学科可视化模型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交互HTML模型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B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课堂游戏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抢答、闯关游戏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C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数据与班级管理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看板、名单、积分表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D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教学漫画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漫画图片、角色设定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E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AI备课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教案、题库、提示词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X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说明文档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使用说明、课堂脚本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项目号对照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13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号</w:t>
            </w:r>
          </w:p>
        </w:tc>
        <w:tc>
          <w:tcPr>
            <w:tcW w:type="dxa" w:w="793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00</w:t>
            </w:r>
          </w:p>
        </w:tc>
        <w:tc>
          <w:tcPr>
            <w:tcW w:type="dxa" w:w="79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总纲、跨项目说明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01-09</w:t>
            </w:r>
          </w:p>
        </w:tc>
        <w:tc>
          <w:tcPr>
            <w:tcW w:type="dxa" w:w="79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教材项目一至项目九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90</w:t>
            </w:r>
          </w:p>
        </w:tc>
        <w:tc>
          <w:tcPr>
            <w:tcW w:type="dxa" w:w="79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通用工具（不绑定章节）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91</w:t>
            </w:r>
          </w:p>
        </w:tc>
        <w:tc>
          <w:tcPr>
            <w:tcW w:type="dxa" w:w="79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AI备课提示词库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92</w:t>
            </w:r>
          </w:p>
        </w:tc>
        <w:tc>
          <w:tcPr>
            <w:tcW w:type="dxa" w:w="793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教学漫画连载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99</w:t>
            </w:r>
          </w:p>
        </w:tc>
        <w:tc>
          <w:tcPr>
            <w:tcW w:type="dxa" w:w="793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素材与原始资料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三、每个项目文件夹的标准内容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每个项目文件夹下放这四类东西，没有的就空着：</w:t>
      </w: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标准结构　</w:t>
      </w:r>
      <w:r>
        <w:rPr>
          <w:rFonts w:ascii="Microsoft YaHei" w:hAnsi="Microsoft YaHei" w:eastAsia="Microsoft YaHei"/>
          <w:b w:val="0"/>
          <w:i w:val="0"/>
          <w:sz w:val="21"/>
        </w:rPr>
        <w:t>02_项目二_会计工作准备/</w:t>
        <w:br/>
        <w:t xml:space="preserve">　├── 02-X0_教学总览与课堂脚本_v1.0_20260814.docx　　← 上课前只看这个</w:t>
        <w:br/>
        <w:t xml:space="preserve">　├── 02-A1_资金流水管道模型_v1.0_20260814.html</w:t>
        <w:br/>
        <w:t xml:space="preserve">　├── 02-A2_试算平衡自动核对器_v1.0_20260814.html</w:t>
        <w:br/>
        <w:t xml:space="preserve">　├── 02-E1_教案与题库_v1.0_20260814.docx</w:t>
        <w:br/>
        <w:t xml:space="preserve">　└── 02-D1_第4周漫画/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关键：每个项目里必须有一个 X0 教学总览与课堂脚本。</w:t>
      </w:r>
      <w:r>
        <w:rPr>
          <w:rFonts w:ascii="Microsoft YaHei" w:hAnsi="Microsoft YaHei" w:eastAsia="Microsoft YaHei"/>
          <w:b w:val="0"/>
          <w:i w:val="0"/>
          <w:sz w:val="21"/>
        </w:rPr>
        <w:t>这是您上课前5分钟唯一要看的文件，写清楚这节课几分钟用什么、怎么开口、学生会怎么反应、出问题怎么补救。其他文件都是它调用的资源。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四、版本与日期规则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版本号：</w:t>
      </w:r>
      <w:r>
        <w:rPr>
          <w:rFonts w:ascii="Microsoft YaHei" w:hAnsi="Microsoft YaHei" w:eastAsia="Microsoft YaHei"/>
          <w:b w:val="0"/>
          <w:i w:val="0"/>
          <w:sz w:val="21"/>
        </w:rPr>
        <w:t>v1.0 = 初次可用；v1.1 = 小修（改题、调色）；v2.0 = 大改（重做交互逻辑）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日期：</w:t>
      </w:r>
      <w:r>
        <w:rPr>
          <w:rFonts w:ascii="Microsoft YaHei" w:hAnsi="Microsoft YaHei" w:eastAsia="Microsoft YaHei"/>
          <w:b w:val="0"/>
          <w:i w:val="0"/>
          <w:sz w:val="21"/>
        </w:rPr>
        <w:t>用 YYYYMMDD 格式，是文件定稿那天，不是使用那天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旧版本：</w:t>
      </w:r>
      <w:r>
        <w:rPr>
          <w:rFonts w:ascii="Microsoft YaHei" w:hAnsi="Microsoft YaHei" w:eastAsia="Microsoft YaHei"/>
          <w:b w:val="0"/>
          <w:i w:val="0"/>
          <w:sz w:val="21"/>
        </w:rPr>
        <w:t>改版后直接覆盖旧版，不保留历史版本，避免文件堆积混乱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五、当前资源库全景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6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文件夹</w:t>
            </w:r>
          </w:p>
        </w:tc>
        <w:tc>
          <w:tcPr>
            <w:tcW w:type="dxa" w:w="374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00_总纲与说明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方案总纲、使用说明、教材拆解、18周节奏表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4份Word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01_项目一_认识会计工作与企业经济业务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天平实验室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1个模型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02_项目二_会计工作准备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资金管道、试算平衡器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03_项目三_建立会计账簿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账簿分类器、真实账簿图鉴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04_项目四_填制和审核会计凭证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凭证急诊室、记账凭证三选一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05_项目五_主要经济业务核算及记账凭证填制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经营循环沙盘、成本结转、植物大战僵尸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06_项目六_登记会计账簿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错账侦探室、查找计算器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07_项目七_对账和结账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核对关系图、财产清查现场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08_项目八_编制会计报表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报表透视眼、报表拼图赛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09_项目九_整理和归档会计档案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保管期限游戏、销毁决策模拟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待开发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90_通用工具_全学期复用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借贷打地鼠、班级数据看板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2个工具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91_AI备课提示词库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漫画提示词、教案提示词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1份</w:t>
            </w:r>
          </w:p>
        </w:tc>
      </w:tr>
      <w:tr>
        <w:tc>
          <w:tcPr>
            <w:tcW w:type="dxa" w:w="36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92_教学漫画连载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按周存放漫画原图与提示词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</w:t>
            </w:r>
          </w:p>
        </w:tc>
      </w:tr>
      <w:tr>
        <w:tc>
          <w:tcPr>
            <w:tcW w:type="dxa" w:w="36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8"/>
              </w:rPr>
              <w:t>99_素材与原始资料</w:t>
            </w:r>
          </w:p>
        </w:tc>
        <w:tc>
          <w:tcPr>
            <w:tcW w:type="dxa" w:w="374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教材PDF、学生照片、卡通形象库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教材PDF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