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100" w:after="220"/>
      </w:pPr>
      <w:r>
        <w:rPr>
          <w:rFonts w:ascii="宋体" w:hAnsi="宋体" w:eastAsia="宋体"/>
          <w:b/>
          <w:bCs/>
          <w:color w:val="536A7F"/>
          <w:sz w:val="30"/>
          <w:szCs w:val="30"/>
          <w:lang w:val="zh-CN" w:eastAsia="zh-CN"/>
        </w:rPr>
        <w:t xml:space="preserve">毕业设计实施方案</w:t>
      </w:r>
    </w:p>
    <w:p>
      <w:pPr>
        <w:jc w:val="center"/>
        <w:spacing w:after="260"/>
      </w:pPr>
      <w:r>
        <w:rPr>
          <w:rFonts w:ascii="宋体" w:hAnsi="宋体" w:eastAsia="宋体"/>
          <w:b/>
          <w:bCs/>
          <w:color w:val="17365D"/>
          <w:sz w:val="38"/>
          <w:szCs w:val="38"/>
          <w:lang w:val="zh-CN" w:eastAsia="zh-CN"/>
        </w:rPr>
        <w:t xml:space="preserve">会计岗位基础实践任务汇总与校对</w:t>
      </w:r>
    </w:p>
    <w:p>
      <w:pPr>
        <w:jc w:val="center"/>
        <w:spacing w:after="820"/>
      </w:pPr>
      <w:r>
        <w:rPr>
          <w:rFonts w:ascii="宋体" w:hAnsi="宋体" w:eastAsia="宋体"/>
          <w:color w:val="4472C4"/>
          <w:sz w:val="28"/>
          <w:szCs w:val="28"/>
          <w:lang w:val="zh-CN" w:eastAsia="zh-CN"/>
        </w:rPr>
        <w:t xml:space="preserve">AI 连环画与课后趣味题三人平行开发方案</w:t>
      </w:r>
    </w:p>
    <w:p>
      <w:pPr>
        <w:jc w:val="center"/>
        <w:spacing w:after="170"/>
      </w:pPr>
      <w:r>
        <w:rPr>
          <w:rFonts w:ascii="宋体" w:hAnsi="宋体" w:eastAsia="宋体"/>
          <w:color w:val="555555"/>
          <w:sz w:val="22"/>
          <w:szCs w:val="22"/>
          <w:lang w:val="zh-CN" w:eastAsia="zh-CN"/>
        </w:rPr>
        <w:t xml:space="preserve">高职高专会计类专业｜方案 v3.0</w:t>
      </w:r>
    </w:p>
    <w:p>
      <w:pPr>
        <w:jc w:val="center"/>
        <w:spacing w:after="650"/>
      </w:pPr>
      <w:r>
        <w:rPr>
          <w:rFonts w:ascii="宋体" w:hAnsi="宋体" w:eastAsia="宋体"/>
          <w:color w:val="555555"/>
          <w:sz w:val="22"/>
          <w:szCs w:val="22"/>
          <w:lang w:val="zh-CN" w:eastAsia="zh-CN"/>
        </w:rPr>
        <w:t xml:space="preserve">2026 年 10 月 4 日</w:t>
      </w:r>
    </w:p>
    <w:p>
      <w:pPr>
        <w:jc w:val="center"/>
      </w:pPr>
      <w:r>
        <w:rPr>
          <w:rFonts w:ascii="宋体" w:hAnsi="宋体" w:eastAsia="宋体"/>
          <w:color w:val="777777"/>
          <w:sz w:val="18"/>
          <w:szCs w:val="18"/>
          <w:lang w:val="zh-CN" w:eastAsia="zh-CN"/>
        </w:rPr>
        <w:t xml:space="preserve">3 个不同主题 · 3 条相同流程 · 统一标准比较</w:t>
      </w:r>
    </w:p>
    <w:p>
      <w:r>
        <w:br w:type="page"/>
      </w:r>
    </w:p>
    <w:p>
      <w:pPr>
        <w:shd w:val="clear" w:fill="EAF2F8"/>
        <w:ind w:left="220" w:right="220"/>
        <w:pBdr>
          <w:left w:val="single" w:sz="20" w:space="8" w:color="5B9BD5"/>
        </w:pBdr>
        <w:spacing w:before="100" w:after="140" w:line="300" w:lineRule="auto"/>
      </w:pPr>
      <w:r>
        <w:rPr>
          <w:rFonts w:ascii="宋体" w:hAnsi="宋体" w:eastAsia="宋体"/>
          <w:b/>
          <w:bCs/>
          <w:sz w:val="20"/>
          <w:szCs w:val="20"/>
          <w:lang w:val="zh-CN" w:eastAsia="zh-CN"/>
        </w:rPr>
        <w:t xml:space="preserve">本版针对分工方式调整：</w:t>
      </w:r>
      <w:r>
        <w:rPr>
          <w:rFonts w:ascii="宋体" w:hAnsi="宋体" w:eastAsia="宋体"/>
          <w:sz w:val="20"/>
          <w:szCs w:val="20"/>
          <w:lang w:val="zh-CN" w:eastAsia="zh-CN"/>
        </w:rPr>
        <w:t xml:space="preserve">三名学生不是“一个人先完成内容、另一个人再接着画、第三个人最后出题”的流水线。三人一开始就拿到相同的任务要求、模板、资料范围和评价标准，各自负责一个不同的会计学习小主题，并且每个人都独立完成“内容梳理—案例—脚本/分镜—AI 连环画—课后题—校对—试做修改”的完整流程。这样能并行推进，也可以按同一标准比较三份成果。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一、方案包含的五个维度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4740"/>
        <w:gridCol w:w="4740"/>
      </w:tblGrid>
      <w:tr>
        <w:trPr>
          <w:cantSplit/>
          <w:tblHeader/>
        </w:trPr>
        <w:tc>
          <w:tcPr>
            <w:tcW w:w="4740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维度</w:t>
            </w:r>
          </w:p>
        </w:tc>
        <w:tc>
          <w:tcPr>
            <w:tcW w:w="4740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本方案的安排</w:t>
            </w:r>
          </w:p>
        </w:tc>
      </w:tr>
      <w:tr>
        <w:trPr>
          <w:cantSplit/>
        </w:trPr>
        <w:tc>
          <w:tcPr>
            <w:tcW w:w="474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课程内容维度</w:t>
            </w:r>
          </w:p>
        </w:tc>
        <w:tc>
          <w:tcPr>
            <w:tcW w:w="474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选择《会计学基础》中“填制和审核会计凭证”学习单元，不要求学生具备实际从业经验</w:t>
            </w:r>
          </w:p>
        </w:tc>
      </w:tr>
      <w:tr>
        <w:trPr>
          <w:cantSplit/>
        </w:trPr>
        <w:tc>
          <w:tcPr>
            <w:tcW w:w="474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三人分工维度</w:t>
            </w:r>
          </w:p>
        </w:tc>
        <w:tc>
          <w:tcPr>
            <w:tcW w:w="474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一人负责一个不同子主题；三人做相同流程、交相同种类和数量的成果</w:t>
            </w:r>
          </w:p>
        </w:tc>
      </w:tr>
      <w:tr>
        <w:trPr>
          <w:cantSplit/>
        </w:trPr>
        <w:tc>
          <w:tcPr>
            <w:tcW w:w="474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学习活动维度</w:t>
            </w:r>
          </w:p>
        </w:tc>
        <w:tc>
          <w:tcPr>
            <w:tcW w:w="474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学生看连环画理解一个情境，再完成课后题并依据解析纠错</w:t>
            </w:r>
          </w:p>
        </w:tc>
      </w:tr>
      <w:tr>
        <w:trPr>
          <w:cantSplit/>
        </w:trPr>
        <w:tc>
          <w:tcPr>
            <w:tcW w:w="474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成果形式维度</w:t>
            </w:r>
          </w:p>
        </w:tc>
        <w:tc>
          <w:tcPr>
            <w:tcW w:w="474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 1 个资源包：1 篇短连环画、8 道趣味题、答案解析、校对和试做记录</w:t>
            </w:r>
          </w:p>
        </w:tc>
      </w:tr>
      <w:tr>
        <w:trPr>
          <w:cantSplit/>
        </w:trPr>
        <w:tc>
          <w:tcPr>
            <w:tcW w:w="474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评价维度</w:t>
            </w:r>
          </w:p>
        </w:tc>
        <w:tc>
          <w:tcPr>
            <w:tcW w:w="474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三份作品使用同一模板、同一数量要求、同一评分标准，按个人作品分别评价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岗位知识的处理原则：</w:t>
      </w:r>
      <w:r>
        <w:rPr>
          <w:rFonts w:ascii="宋体" w:hAnsi="宋体" w:eastAsia="宋体"/>
          <w:lang w:val="zh-CN" w:eastAsia="zh-CN"/>
        </w:rPr>
        <w:t xml:space="preserve">不把“出纳、总账会计、成本会计”等实际岗位当成学生已经懂的内容，也不按这些岗位给三人分工。项目只要求学生依据教材和课堂资料完成会计学习任务；故事人物是模拟情境角色，岗位说法由指导教师核准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二、课程范围与三人选题</w:t>
      </w:r>
    </w:p>
    <w:p>
      <w:r>
        <w:rPr>
          <w:rFonts w:ascii="宋体" w:hAnsi="宋体" w:eastAsia="宋体"/>
          <w:lang w:val="zh-CN" w:eastAsia="zh-CN"/>
        </w:rPr>
        <w:t xml:space="preserve">三人共同选择一个课程单元：</w:t>
      </w:r>
      <w:r>
        <w:rPr>
          <w:rFonts w:ascii="宋体" w:hAnsi="宋体" w:eastAsia="宋体"/>
          <w:b/>
          <w:bCs/>
          <w:lang w:val="zh-CN" w:eastAsia="zh-CN"/>
        </w:rPr>
        <w:t xml:space="preserve">项目四“填制和审核会计凭证”</w:t>
      </w:r>
      <w:r>
        <w:rPr>
          <w:rFonts w:ascii="宋体" w:hAnsi="宋体" w:eastAsia="宋体"/>
          <w:lang w:val="zh-CN" w:eastAsia="zh-CN"/>
        </w:rPr>
        <w:t xml:space="preserve">。开工前全组共同看一次教材和仓库项目四材料，确认范围、模拟案例来源和用词口径；这项共同准备控制在一次短会内，不由某一名学生先做完整套内容再交给其他人。</w:t>
      </w:r>
    </w:p>
    <w:p>
      <w:r>
        <w:rPr>
          <w:rFonts w:ascii="宋体" w:hAnsi="宋体" w:eastAsia="宋体"/>
          <w:lang w:val="zh-CN" w:eastAsia="zh-CN"/>
        </w:rPr>
        <w:t xml:space="preserve">之后三人同时开展各自主题：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2370"/>
        <w:gridCol w:w="2370"/>
        <w:gridCol w:w="2370"/>
        <w:gridCol w:w="2370"/>
      </w:tblGrid>
      <w:tr>
        <w:trPr>
          <w:cantSplit/>
          <w:tblHeader/>
        </w:trPr>
        <w:tc>
          <w:tcPr>
            <w:tcW w:w="2370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学生</w:t>
            </w:r>
          </w:p>
        </w:tc>
        <w:tc>
          <w:tcPr>
            <w:tcW w:w="2370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个人负责的学习小主题</w:t>
            </w:r>
          </w:p>
        </w:tc>
        <w:tc>
          <w:tcPr>
            <w:tcW w:w="2370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主要学习任务</w:t>
            </w:r>
          </w:p>
        </w:tc>
        <w:tc>
          <w:tcPr>
            <w:tcW w:w="2370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与另外两人的区别</w:t>
            </w:r>
          </w:p>
        </w:tc>
      </w:tr>
      <w:tr>
        <w:trPr>
          <w:cantSplit/>
        </w:trPr>
        <w:tc>
          <w:tcPr>
            <w:tcW w:w="237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学生 A</w:t>
            </w:r>
          </w:p>
        </w:tc>
        <w:tc>
          <w:tcPr>
            <w:tcW w:w="237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  <w:lang w:val="zh-CN" w:eastAsia="zh-CN"/>
              </w:rPr>
              <w:t xml:space="preserve">原始凭证审核</w:t>
            </w:r>
          </w:p>
        </w:tc>
        <w:tc>
          <w:tcPr>
            <w:tcW w:w="237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阅读模拟原始凭证，判断资料是否完整、内容是否一致；指出缺项并写出补正处理</w:t>
            </w:r>
          </w:p>
        </w:tc>
        <w:tc>
          <w:tcPr>
            <w:tcW w:w="237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重点是“看资料、找问题、说明能否进入下一步”</w:t>
            </w:r>
          </w:p>
        </w:tc>
      </w:tr>
      <w:tr>
        <w:trPr>
          <w:cantSplit/>
        </w:trPr>
        <w:tc>
          <w:tcPr>
            <w:tcW w:w="237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学生 B</w:t>
            </w:r>
          </w:p>
        </w:tc>
        <w:tc>
          <w:tcPr>
            <w:tcW w:w="237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  <w:lang w:val="zh-CN" w:eastAsia="zh-CN"/>
              </w:rPr>
              <w:t xml:space="preserve">记账凭证类型选择</w:t>
            </w:r>
          </w:p>
        </w:tc>
        <w:tc>
          <w:tcPr>
            <w:tcW w:w="237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阅读给定业务情境，依据课堂学习内容选择收款、付款或转账凭证，并写明判断依据</w:t>
            </w:r>
          </w:p>
        </w:tc>
        <w:tc>
          <w:tcPr>
            <w:tcW w:w="237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重点是“读业务、辨认现金/银行收付、选择凭证类型”</w:t>
            </w:r>
          </w:p>
        </w:tc>
      </w:tr>
      <w:tr>
        <w:trPr>
          <w:cantSplit/>
        </w:trPr>
        <w:tc>
          <w:tcPr>
            <w:tcW w:w="237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学生 C</w:t>
            </w:r>
          </w:p>
        </w:tc>
        <w:tc>
          <w:tcPr>
            <w:tcW w:w="237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  <w:lang w:val="zh-CN" w:eastAsia="zh-CN"/>
              </w:rPr>
              <w:t xml:space="preserve">记账凭证填制与复核</w:t>
            </w:r>
          </w:p>
        </w:tc>
        <w:tc>
          <w:tcPr>
            <w:tcW w:w="237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使用教师给定的业务和参考科目，补全凭证字段并检查摘要、科目、金额、借贷平衡和附件信息</w:t>
            </w:r>
          </w:p>
        </w:tc>
        <w:tc>
          <w:tcPr>
            <w:tcW w:w="237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重点是“填凭证、查差错、按清单复核”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三个主题范围相近，均来自同一个学习单元；案例和题目难度由指导教师在开工时确认。金额、科目、凭证分类等专业口径统一参考教材和课堂资料，不让学生自行猜测法规或税务规定。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三、每位学生必须走完的相同流程</w:t>
      </w:r>
    </w:p>
    <w:p>
      <w:r>
        <w:rPr>
          <w:rFonts w:ascii="宋体" w:hAnsi="宋体" w:eastAsia="宋体"/>
          <w:lang w:val="zh-CN" w:eastAsia="zh-CN"/>
        </w:rPr>
        <w:t xml:space="preserve">每位学生独立完成以下 8 步。</w:t>
      </w:r>
      <w:r>
        <w:rPr>
          <w:rFonts w:ascii="宋体" w:hAnsi="宋体" w:eastAsia="宋体"/>
          <w:b/>
          <w:bCs/>
          <w:lang w:val="zh-CN" w:eastAsia="zh-CN"/>
        </w:rPr>
        <w:t xml:space="preserve">A、B、C 同时启动，任何一人的工作都不是其他人开工的前置条件。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梳理内容：</w:t>
      </w:r>
      <w:r>
        <w:rPr>
          <w:rFonts w:ascii="宋体" w:hAnsi="宋体" w:eastAsia="宋体"/>
          <w:lang w:val="zh-CN" w:eastAsia="zh-CN"/>
        </w:rPr>
        <w:t xml:space="preserve">从指定教材/课堂资料中摘出自己主题的 2—4 个知识点，写清学生最终要会做什么。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制作任务卡：</w:t>
      </w:r>
      <w:r>
        <w:rPr>
          <w:rFonts w:ascii="宋体" w:hAnsi="宋体" w:eastAsia="宋体"/>
          <w:lang w:val="zh-CN" w:eastAsia="zh-CN"/>
        </w:rPr>
        <w:t xml:space="preserve">说明情境、给定资料、学生要完成的动作、交付结果和自查点。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设计模拟案例：</w:t>
      </w:r>
      <w:r>
        <w:rPr>
          <w:rFonts w:ascii="宋体" w:hAnsi="宋体" w:eastAsia="宋体"/>
          <w:lang w:val="zh-CN" w:eastAsia="zh-CN"/>
        </w:rPr>
        <w:t xml:space="preserve">每人准备 1 个简短、虚构、资料齐全的案例；案例只需支持自己的小主题，不互相等待。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4. </w:t>
      </w:r>
      <w:r>
        <w:rPr>
          <w:rFonts w:ascii="宋体" w:hAnsi="宋体" w:eastAsia="宋体"/>
          <w:b/>
          <w:bCs/>
          <w:lang w:val="zh-CN" w:eastAsia="zh-CN"/>
        </w:rPr>
        <w:t xml:space="preserve">编写脚本与分镜：</w:t>
      </w:r>
      <w:r>
        <w:rPr>
          <w:rFonts w:ascii="宋体" w:hAnsi="宋体" w:eastAsia="宋体"/>
          <w:lang w:val="zh-CN" w:eastAsia="zh-CN"/>
        </w:rPr>
        <w:t xml:space="preserve">把案例写成约 6 格连环画，每格只表达一个关键情境、判断、错误或处理动作。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5. </w:t>
      </w:r>
      <w:r>
        <w:rPr>
          <w:rFonts w:ascii="宋体" w:hAnsi="宋体" w:eastAsia="宋体"/>
          <w:b/>
          <w:bCs/>
          <w:lang w:val="zh-CN" w:eastAsia="zh-CN"/>
        </w:rPr>
        <w:t xml:space="preserve">制作 AI 连环画：</w:t>
      </w:r>
      <w:r>
        <w:rPr>
          <w:rFonts w:ascii="宋体" w:hAnsi="宋体" w:eastAsia="宋体"/>
          <w:lang w:val="zh-CN" w:eastAsia="zh-CN"/>
        </w:rPr>
        <w:t xml:space="preserve">生成画面候选，保留提示词和修改记录；中文对白、金额和会计术语人工添加、人工校对。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6. </w:t>
      </w:r>
      <w:r>
        <w:rPr>
          <w:rFonts w:ascii="宋体" w:hAnsi="宋体" w:eastAsia="宋体"/>
          <w:b/>
          <w:bCs/>
          <w:lang w:val="zh-CN" w:eastAsia="zh-CN"/>
        </w:rPr>
        <w:t xml:space="preserve">设计课后趣味题：</w:t>
      </w:r>
      <w:r>
        <w:rPr>
          <w:rFonts w:ascii="宋体" w:hAnsi="宋体" w:eastAsia="宋体"/>
          <w:lang w:val="zh-CN" w:eastAsia="zh-CN"/>
        </w:rPr>
        <w:t xml:space="preserve">每人 8 道题，配标准答案、简短解析、对应知识点和常见错因。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7. </w:t>
      </w:r>
      <w:r>
        <w:rPr>
          <w:rFonts w:ascii="宋体" w:hAnsi="宋体" w:eastAsia="宋体"/>
          <w:b/>
          <w:bCs/>
          <w:lang w:val="zh-CN" w:eastAsia="zh-CN"/>
        </w:rPr>
        <w:t xml:space="preserve">自查与交叉校对：</w:t>
      </w:r>
      <w:r>
        <w:rPr>
          <w:rFonts w:ascii="宋体" w:hAnsi="宋体" w:eastAsia="宋体"/>
          <w:lang w:val="zh-CN" w:eastAsia="zh-CN"/>
        </w:rPr>
        <w:t xml:space="preserve">按全组统一的检查表检查自己的作品，再由另一名同学按同一标准复核。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8. </w:t>
      </w:r>
      <w:r>
        <w:rPr>
          <w:rFonts w:ascii="宋体" w:hAnsi="宋体" w:eastAsia="宋体"/>
          <w:b/>
          <w:bCs/>
          <w:lang w:val="zh-CN" w:eastAsia="zh-CN"/>
        </w:rPr>
        <w:t xml:space="preserve">试做、修改与说明：</w:t>
      </w:r>
      <w:r>
        <w:rPr>
          <w:rFonts w:ascii="宋体" w:hAnsi="宋体" w:eastAsia="宋体"/>
          <w:lang w:val="zh-CN" w:eastAsia="zh-CN"/>
        </w:rPr>
        <w:t xml:space="preserve">找同学试做，记录理解困难，修改后留下前后对照；每个人用相同的报告结构说明自己的设计。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统一交付模板</w:t>
      </w:r>
    </w:p>
    <w:p>
      <w:r>
        <w:rPr>
          <w:rFonts w:ascii="宋体" w:hAnsi="宋体" w:eastAsia="宋体"/>
          <w:lang w:val="zh-CN" w:eastAsia="zh-CN"/>
        </w:rPr>
        <w:t xml:space="preserve">每位学生提交一个独立资源包，目录和文件名格式统一：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/>
          <w:color w:val="425466"/>
          <w:sz w:val="18"/>
          <w:szCs w:val="18"/>
          <w:lang w:val="zh-CN" w:eastAsia="zh-CN"/>
        </w:rPr>
        <w:t xml:space="preserve">A_原始凭证审核/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/>
          <w:color w:val="425466"/>
          <w:sz w:val="18"/>
          <w:szCs w:val="18"/>
          <w:lang w:val="zh-CN" w:eastAsia="zh-CN"/>
        </w:rPr>
        <w:t xml:space="preserve">  任务卡与知识点映射.docx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/>
          <w:color w:val="425466"/>
          <w:sz w:val="18"/>
          <w:szCs w:val="18"/>
          <w:lang w:val="zh-CN" w:eastAsia="zh-CN"/>
        </w:rPr>
        <w:t xml:space="preserve">  模拟案例与资料.docx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/>
          <w:color w:val="425466"/>
          <w:sz w:val="18"/>
          <w:szCs w:val="18"/>
          <w:lang w:val="zh-CN" w:eastAsia="zh-CN"/>
        </w:rPr>
        <w:t xml:space="preserve">  连环画分镜与提示词.docx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/>
          <w:color w:val="425466"/>
          <w:sz w:val="18"/>
          <w:szCs w:val="18"/>
          <w:lang w:val="zh-CN" w:eastAsia="zh-CN"/>
        </w:rPr>
        <w:t xml:space="preserve">  连环画成品.pdf（另附可编辑文件）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/>
          <w:color w:val="425466"/>
          <w:sz w:val="18"/>
          <w:szCs w:val="18"/>
          <w:lang w:val="zh-CN" w:eastAsia="zh-CN"/>
        </w:rPr>
        <w:t xml:space="preserve">  课后趣味题_学生版.docx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/>
          <w:color w:val="425466"/>
          <w:sz w:val="18"/>
          <w:szCs w:val="18"/>
          <w:lang w:val="zh-CN" w:eastAsia="zh-CN"/>
        </w:rPr>
        <w:t xml:space="preserve">  课后趣味题_教师答案版.docx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/>
          <w:color w:val="425466"/>
          <w:sz w:val="18"/>
          <w:szCs w:val="18"/>
          <w:lang w:val="zh-CN" w:eastAsia="zh-CN"/>
        </w:rPr>
        <w:t xml:space="preserve">  自查与交叉校对记录.docx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/>
          <w:color w:val="425466"/>
          <w:sz w:val="18"/>
          <w:szCs w:val="18"/>
          <w:lang w:val="zh-CN" w:eastAsia="zh-CN"/>
        </w:rPr>
        <w:t xml:space="preserve">  试做修改记录.docx</w:t>
      </w:r>
    </w:p>
    <w:p>
      <w:r>
        <w:rPr>
          <w:rFonts w:ascii="宋体" w:hAnsi="宋体" w:eastAsia="宋体"/>
          <w:lang w:val="zh-CN" w:eastAsia="zh-CN"/>
        </w:rPr>
        <w:t xml:space="preserve">B、C 两位学生用同样的文件结构，仅替换自己的主题名称。这样成果数量、形式和可比较性一致。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四、统一作品规格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连环画（每人 1 篇）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每篇约 </w:t>
      </w:r>
      <w:r>
        <w:rPr>
          <w:rFonts w:ascii="宋体" w:hAnsi="宋体" w:eastAsia="宋体"/>
          <w:b/>
          <w:bCs/>
          <w:lang w:val="zh-CN" w:eastAsia="zh-CN"/>
        </w:rPr>
        <w:t xml:space="preserve">6 格</w:t>
      </w:r>
      <w:r>
        <w:rPr>
          <w:rFonts w:ascii="宋体" w:hAnsi="宋体" w:eastAsia="宋体"/>
          <w:lang w:val="zh-CN" w:eastAsia="zh-CN"/>
        </w:rPr>
        <w:t xml:space="preserve">，三人合计约 18 格；单篇控制在 2 页 A4 左右。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固定故事结构：</w:t>
      </w:r>
      <w:r>
        <w:rPr>
          <w:rFonts w:ascii="宋体" w:hAnsi="宋体" w:eastAsia="宋体"/>
          <w:b/>
          <w:bCs/>
          <w:lang w:val="zh-CN" w:eastAsia="zh-CN"/>
        </w:rPr>
        <w:t xml:space="preserve">遇到情境 → 出现疑问/常见错误 → 对照资料或规则 → 做出处理 → 复核结果 → 留下一句要点</w:t>
      </w:r>
      <w:r>
        <w:rPr>
          <w:rFonts w:ascii="宋体" w:hAnsi="宋体" w:eastAsia="宋体"/>
          <w:lang w:val="zh-CN" w:eastAsia="zh-CN"/>
        </w:rPr>
        <w:t xml:space="preserve">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角色和画风统一使用全组约定的原创设定；不使用未授权动漫 IP、真实学生照片、企业名称、真实票据或个人信息。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画面尽量不生成文字；对白、凭证字段、金额和箭头由学生后期排版，避免 AI 错字和会计信息错误。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每个人都要独立提供脚本、分镜、提示词和选图/改图记录；不由 B 一人代做另外两人的连环画。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课后趣味题（每人 8 题）</w:t>
      </w:r>
    </w:p>
    <w:p>
      <w:r>
        <w:rPr>
          <w:rFonts w:ascii="宋体" w:hAnsi="宋体" w:eastAsia="宋体"/>
          <w:lang w:val="zh-CN" w:eastAsia="zh-CN"/>
        </w:rPr>
        <w:t xml:space="preserve">三人用同一种题量和基本结构，题目内容随主题变化：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264"/>
        <w:gridCol w:w="2317"/>
        <w:gridCol w:w="5899"/>
      </w:tblGrid>
      <w:tr>
        <w:trPr>
          <w:cantSplit/>
          <w:tblHeader/>
        </w:trPr>
        <w:tc>
          <w:tcPr>
            <w:tcW w:w="1264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题号</w:t>
            </w:r>
          </w:p>
        </w:tc>
        <w:tc>
          <w:tcPr>
            <w:tcW w:w="2317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建议题型</w:t>
            </w:r>
          </w:p>
        </w:tc>
        <w:tc>
          <w:tcPr>
            <w:tcW w:w="5899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例子方向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1—2</w:t>
            </w:r>
          </w:p>
        </w:tc>
        <w:tc>
          <w:tcPr>
            <w:tcW w:w="231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单选/判断</w:t>
            </w:r>
          </w:p>
        </w:tc>
        <w:tc>
          <w:tcPr>
            <w:tcW w:w="5899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核心规则是否掌握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3—4</w:t>
            </w:r>
          </w:p>
        </w:tc>
        <w:tc>
          <w:tcPr>
            <w:tcW w:w="231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找错/资料匹配</w:t>
            </w:r>
          </w:p>
        </w:tc>
        <w:tc>
          <w:tcPr>
            <w:tcW w:w="5899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找出资料缺项、凭证类型或字段问题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5—6</w:t>
            </w:r>
          </w:p>
        </w:tc>
        <w:tc>
          <w:tcPr>
            <w:tcW w:w="231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排序/填空/补全</w:t>
            </w:r>
          </w:p>
        </w:tc>
        <w:tc>
          <w:tcPr>
            <w:tcW w:w="5899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排操作顺序或补齐凭证信息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7</w:t>
            </w:r>
          </w:p>
        </w:tc>
        <w:tc>
          <w:tcPr>
            <w:tcW w:w="231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情境选择</w:t>
            </w:r>
          </w:p>
        </w:tc>
        <w:tc>
          <w:tcPr>
            <w:tcW w:w="5899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选择下一步处理并简述理由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8</w:t>
            </w:r>
          </w:p>
        </w:tc>
        <w:tc>
          <w:tcPr>
            <w:tcW w:w="231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综合小题</w:t>
            </w:r>
          </w:p>
        </w:tc>
        <w:tc>
          <w:tcPr>
            <w:tcW w:w="5899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将本主题的两个知识点放进同一小案例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每题必须注明答案、简明解析、对应知识点和常见错因。题目应让初学者看得懂、能够完成；不得为了“有趣”加入无关冷知识或含糊陷阱。学生版和教师答案版分开。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五、三个主题的具体任务边界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A：原始凭证审核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使用 1—2 份教师提供或全组共同确认的虚构单据，例如模拟报销单及附件清单。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学生任务：按课程讲授的审核要点检查资料，标记缺少或不一致的信息，给出“补正/继续办理”等处理结论和理由。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漫画重点：不能只看金额；要回到业务资料和课程审核标准。不要擅自编造企业内部审批制度。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趣味题重点：找缺项、比对金额/日期/内容、判断处理步骤；题目不超出原始凭证审核范围。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B：记账凭证类型选择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使用 8 个左右的简短业务情境，覆盖课程讲授的收款、付款、转账凭证。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学生任务：指出情境中的收付事实，选择凭证类型并说明理由。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漫画重点：人物先猜，再依据业务事实判断，不靠“凭感觉选”。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趣味题重点：业务与凭证配对、分类、找错。涉及现金与银行存款相互划转的易错情境，必须按指定教材/教师口径校对后使用。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C：记账凭证填制与复核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使用 1 个教师确认的简单业务和标准分录；不得让 AI 生成会计分录作为答案依据。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学生任务：完成日期、编号、摘要、会计科目、借贷金额和附件张数等指定字段；再用检查清单复核。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漫画重点：展示从“匆忙填完”到“按项目复核”的改进过程。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趣味题重点：字段补全、摘要找错、附件信息检查、借贷合计核对。若题目涉及科目或金额，必须附教师确认的标准答案。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六、并行进度与协作方式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896"/>
        <w:gridCol w:w="1896"/>
        <w:gridCol w:w="1896"/>
        <w:gridCol w:w="1896"/>
        <w:gridCol w:w="1896"/>
      </w:tblGrid>
      <w:tr>
        <w:trPr>
          <w:cantSplit/>
          <w:tblHeader/>
        </w:trPr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阶段</w:t>
            </w:r>
          </w:p>
        </w:tc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三人共同约定</w:t>
            </w:r>
          </w:p>
        </w:tc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A 独立完成</w:t>
            </w:r>
          </w:p>
        </w:tc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B 独立完成</w:t>
            </w:r>
          </w:p>
        </w:tc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C 独立完成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1 周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一次性确定课程范围、统一模板、画风规则、题目数量和评分表；三人的主题同时发放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领取原始凭证审核资料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领取凭证类型选择资料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领取凭证填制复核资料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2 周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仅解决共性问题，不设“先后交接”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完成知识点映射、任务卡和案例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完成知识点映射、任务卡和案例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完成知识点映射、任务卡和案例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3 周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每人交一份初稿，参加同一次互看会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写脚本/分镜并生成自己的画面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写脚本/分镜并生成自己的画面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写脚本/分镜并生成自己的画面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4 周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使用统一检查表进行交叉复核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 8 题、答案和自查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 8 题、答案和自查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 8 题、答案和自查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5 周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共同组织一次小规模试做；各自记录自己的作品问题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修订 A 包并保留修改前后记录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修订 B 包并保留修改前后记录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修订 C 包并保留修改前后记录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6 周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合并展示、统一封面与目录；个人报告仍分别署名负责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完成自己的报告与答辩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完成自己的报告与答辩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完成自己的报告与答辩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互相校对建议：</w:t>
      </w:r>
      <w:r>
        <w:rPr>
          <w:rFonts w:ascii="宋体" w:hAnsi="宋体" w:eastAsia="宋体"/>
          <w:lang w:val="zh-CN" w:eastAsia="zh-CN"/>
        </w:rPr>
        <w:t xml:space="preserve">A 校对 B 的专业表述，B 校对 C 的图文可读性，C 校对 A 的题目是否能依据材料作答；最后三人共同请指导教师复核专业口径。交叉校对发生在各自初稿完成后，不影响三人同步开工。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七、同一评分标准：作品可以公平比较</w:t>
      </w:r>
    </w:p>
    <w:p>
      <w:r>
        <w:rPr>
          <w:rFonts w:ascii="宋体" w:hAnsi="宋体" w:eastAsia="宋体"/>
          <w:lang w:val="zh-CN" w:eastAsia="zh-CN"/>
        </w:rPr>
        <w:t xml:space="preserve">指导教师分别对 A、B、C 的资源包使用同一张 100 分评价表，不因谁先做、谁帮助别人或谁掌握某个软件而改变要求。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2106"/>
        <w:gridCol w:w="842"/>
        <w:gridCol w:w="6532"/>
      </w:tblGrid>
      <w:tr>
        <w:trPr>
          <w:cantSplit/>
          <w:tblHeader/>
        </w:trPr>
        <w:tc>
          <w:tcPr>
            <w:tcW w:w="210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评分项</w:t>
            </w:r>
          </w:p>
        </w:tc>
        <w:tc>
          <w:tcPr>
            <w:tcW w:w="842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分值</w:t>
            </w:r>
          </w:p>
        </w:tc>
        <w:tc>
          <w:tcPr>
            <w:tcW w:w="6532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看什么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课程内容与任务映射</w:t>
            </w:r>
          </w:p>
        </w:tc>
        <w:tc>
          <w:tcPr>
            <w:tcW w:w="842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20</w:t>
            </w:r>
          </w:p>
        </w:tc>
        <w:tc>
          <w:tcPr>
            <w:tcW w:w="6532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是否紧扣指定知识点；学生任务和课程目标对应清楚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会计内容准确性</w:t>
            </w:r>
          </w:p>
        </w:tc>
        <w:tc>
          <w:tcPr>
            <w:tcW w:w="842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25</w:t>
            </w:r>
          </w:p>
        </w:tc>
        <w:tc>
          <w:tcPr>
            <w:tcW w:w="6532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凭证规则、科目、字段及案例结论有教材/教师依据，无错误结论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连环画脚本与画面表达</w:t>
            </w:r>
          </w:p>
        </w:tc>
        <w:tc>
          <w:tcPr>
            <w:tcW w:w="842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20</w:t>
            </w:r>
          </w:p>
        </w:tc>
        <w:tc>
          <w:tcPr>
            <w:tcW w:w="6532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情境清楚、六格有逻辑、对白易懂、画面帮助理解且文字可读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趣味题与答案质量</w:t>
            </w:r>
          </w:p>
        </w:tc>
        <w:tc>
          <w:tcPr>
            <w:tcW w:w="842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25</w:t>
            </w:r>
          </w:p>
        </w:tc>
        <w:tc>
          <w:tcPr>
            <w:tcW w:w="6532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题目有趣但不含糊；答案唯一或标明多选；解析能纠错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校对、试做与成果规范</w:t>
            </w:r>
          </w:p>
        </w:tc>
        <w:tc>
          <w:tcPr>
            <w:tcW w:w="842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10</w:t>
            </w:r>
          </w:p>
        </w:tc>
        <w:tc>
          <w:tcPr>
            <w:tcW w:w="6532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有自查、交叉校对、试做和修订记录；学生版/教师版齐全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评价结果用于比较不同主题资源的完成质量，重点看“同样流程下哪一套设计更清楚、更准确、更好用”；不是比较学生的真实岗位能力。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八、校对与试做的统一标准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内容校对：</w:t>
      </w:r>
      <w:r>
        <w:rPr>
          <w:rFonts w:ascii="宋体" w:hAnsi="宋体" w:eastAsia="宋体"/>
          <w:lang w:val="zh-CN" w:eastAsia="zh-CN"/>
        </w:rPr>
        <w:t xml:space="preserve">每个知识结论都能追到教材或指导教师提供的口径；不让学生凭职业想象填补事实。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图文校对：</w:t>
      </w:r>
      <w:r>
        <w:rPr>
          <w:rFonts w:ascii="宋体" w:hAnsi="宋体" w:eastAsia="宋体"/>
          <w:lang w:val="zh-CN" w:eastAsia="zh-CN"/>
        </w:rPr>
        <w:t xml:space="preserve">分镜、对白、题目和答案讲的是同一件事；画面里没有错误凭证字段、错误金额或误导性操作。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题目校对：</w:t>
      </w:r>
      <w:r>
        <w:rPr>
          <w:rFonts w:ascii="宋体" w:hAnsi="宋体" w:eastAsia="宋体"/>
          <w:lang w:val="zh-CN" w:eastAsia="zh-CN"/>
        </w:rPr>
        <w:t xml:space="preserve">题干资料充分、答案明确、解析正确；找错题标出预期错误点，避免“所有选项都像对”。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4. </w:t>
      </w:r>
      <w:r>
        <w:rPr>
          <w:rFonts w:ascii="宋体" w:hAnsi="宋体" w:eastAsia="宋体"/>
          <w:b/>
          <w:bCs/>
          <w:lang w:val="zh-CN" w:eastAsia="zh-CN"/>
        </w:rPr>
        <w:t xml:space="preserve">版本校对：</w:t>
      </w:r>
      <w:r>
        <w:rPr>
          <w:rFonts w:ascii="宋体" w:hAnsi="宋体" w:eastAsia="宋体"/>
          <w:lang w:val="zh-CN" w:eastAsia="zh-CN"/>
        </w:rPr>
        <w:t xml:space="preserve">学生版不含答案；教师版题号和学生版一一对应；文件名、题号、版本统一。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5. </w:t>
      </w:r>
      <w:r>
        <w:rPr>
          <w:rFonts w:ascii="宋体" w:hAnsi="宋体" w:eastAsia="宋体"/>
          <w:b/>
          <w:bCs/>
          <w:lang w:val="zh-CN" w:eastAsia="zh-CN"/>
        </w:rPr>
        <w:t xml:space="preserve">小规模试做：</w:t>
      </w:r>
      <w:r>
        <w:rPr>
          <w:rFonts w:ascii="宋体" w:hAnsi="宋体" w:eastAsia="宋体"/>
          <w:lang w:val="zh-CN" w:eastAsia="zh-CN"/>
        </w:rPr>
        <w:t xml:space="preserve">找 5—8 名同专业同学试做三套材料，记录哪个格子/题目看不懂、哪题有歧义、完成大致用时。只用于改进设计，不用小样本宣称显著提升学习成绩。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6. </w:t>
      </w:r>
      <w:r>
        <w:rPr>
          <w:rFonts w:ascii="宋体" w:hAnsi="宋体" w:eastAsia="宋体"/>
          <w:b/>
          <w:bCs/>
          <w:lang w:val="zh-CN" w:eastAsia="zh-CN"/>
        </w:rPr>
        <w:t xml:space="preserve">AI 使用记录：</w:t>
      </w:r>
      <w:r>
        <w:rPr>
          <w:rFonts w:ascii="宋体" w:hAnsi="宋体" w:eastAsia="宋体"/>
          <w:lang w:val="zh-CN" w:eastAsia="zh-CN"/>
        </w:rPr>
        <w:t xml:space="preserve">提示词、选图和人工改字留档；对白、科目、凭证规则由学生和教师检查；不用未授权动漫形象或真实个人资料。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九、每个人的毕业设计报告与答辩</w:t>
      </w:r>
    </w:p>
    <w:p>
      <w:r>
        <w:rPr>
          <w:rFonts w:ascii="宋体" w:hAnsi="宋体" w:eastAsia="宋体"/>
          <w:lang w:val="zh-CN" w:eastAsia="zh-CN"/>
        </w:rPr>
        <w:t xml:space="preserve">三人的报告框架相同，所用主题和独立成果不同：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1. 选题背景与目标学习者；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2. 所负责子任务的教材内容和学习目标；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3. 模拟案例、任务卡、连环画脚本与 AI 制作过程；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4. 8 道课后题的题型、答案、解析和校对；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5. 交叉检查、试做反馈、修改前后对比；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6. 成果限制与改进建议；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7. 附个人任务映射表、作品、答案和校对记录。</w:t>
      </w:r>
    </w:p>
    <w:p>
      <w:r>
        <w:rPr>
          <w:rFonts w:ascii="宋体" w:hAnsi="宋体" w:eastAsia="宋体"/>
          <w:lang w:val="zh-CN" w:eastAsia="zh-CN"/>
        </w:rPr>
        <w:t xml:space="preserve">答辩时每人演示自己的完整流程：“知识点从哪里来 → 漫画如何讲清 → 课后题如何检查是否学会 → 发现了什么问题并如何修订”。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十、最终成果清单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3 份内容不同、流程相同的个人资源包；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3 篇约 6 格的 AI 连环画（总计约 18 格）；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24 道课后趣味题（每人 8 道）及答案解析；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统一的课程内容范围说明、任务模板、评分表和学生/教师版格式；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交叉校对、试做反馈、修改记录；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三份能够体现个人独立工作的毕业设计报告或个人章节。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核心原则：</w:t>
      </w:r>
      <w:r>
        <w:rPr>
          <w:rFonts w:ascii="宋体" w:hAnsi="宋体" w:eastAsia="宋体"/>
          <w:lang w:val="zh-CN" w:eastAsia="zh-CN"/>
        </w:rPr>
        <w:t xml:space="preserve">先由全组一次性把“共同边界和共同标准”定清楚，然后三人同时做自己的完整小项目；最后用统一标准互评和试做。这样既有团队成果，也能看出每个人独立设计能力，符合高职高专毕业设计重实践、重成果、重过程证据的要求。</w:t>
      </w:r>
    </w:p>
    <w:sectPr>
      <w:headerReference w:type="default" r:id="rId2"/>
      <w:footerReference w:type="default" r:id="rId3"/>
      <w:pgSz w:w="11906" w:h="16838"/>
      <w:pgMar w:top="1260" w:right="1210" w:bottom="1260" w:left="1210" w:header="560" w:footer="56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/>
        <w:color w:val="7F8C97"/>
        <w:sz w:val="16"/>
      </w:rPr>
      <w:t>方案 v3.0　·　</w:t>
    </w:r>
    <w:r>
      <w:rPr>
        <w:rFonts w:ascii="Arial" w:hAnsi="Arial" w:eastAsia="宋体"/>
        <w:color w:val="7F8C97"/>
        <w:sz w:val="16"/>
      </w:rPr>
      <w:fldChar w:fldCharType="begin"/>
    </w:r>
    <w:r>
      <w:rPr>
        <w:rFonts w:ascii="Arial" w:hAnsi="Arial" w:eastAsia="宋体"/>
        <w:color w:val="7F8C97"/>
        <w:sz w:val="16"/>
      </w:rPr>
      <w:instrText xml:space="preserve"> PAGE </w:instrText>
    </w:r>
    <w:r>
      <w:rPr>
        <w:rFonts w:ascii="Arial" w:hAnsi="Arial" w:eastAsia="宋体"/>
        <w:color w:val="7F8C97"/>
        <w:sz w:val="16"/>
      </w:rPr>
      <w:fldChar w:fldCharType="separate"/>
    </w:r>
    <w:r>
      <w:rPr>
        <w:rFonts w:ascii="Arial" w:hAnsi="Arial" w:eastAsia="宋体"/>
        <w:color w:val="7F8C97"/>
        <w:sz w:val="16"/>
      </w:rPr>
      <w:t>1</w:t>
    </w:r>
    <w:r>
      <w:rPr>
        <w:rFonts w:ascii="Arial" w:hAnsi="Arial" w:eastAsia="宋体"/>
        <w:color w:val="7F8C97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9E2F3"/>
      </w:pBdr>
    </w:pPr>
    <w:r>
      <w:rPr>
        <w:rFonts w:ascii="Arial" w:hAnsi="Arial" w:eastAsia="宋体"/>
        <w:color w:val="7F8C97"/>
        <w:sz w:val="16"/>
      </w:rPr>
      <w:t>三人平行开发方案｜高职高专会计类毕业设计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21"/>
        <w:lang w:val="zh-CN"/>
      </w:rPr>
    </w:rPrDefault>
    <w:pPrDefault>
      <w:pPr>
        <w:spacing w:after="110" w:line="330" w:lineRule="auto"/>
        <w:jc w:val="both"/>
      </w:pPr>
    </w:pPrDefault>
  </w:docDefaults>
  <w:style w:type="paragraph" w:default="1" w:styleId="Normal">
    <w:name w:val="Normal"/>
    <w:qFormat/>
    <w:pPr>
      <w:spacing w:after="110" w:line="330" w:lineRule="auto"/>
      <w:ind w:firstLine="420"/>
      <w:jc w:val="both"/>
      <w:widowControl/>
    </w:pPr>
    <w:rPr>
      <w:rFonts w:ascii="Arial" w:hAnsi="Arial" w:eastAsia="宋体"/>
      <w:sz w:val="21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40"/>
      <w:outlineLvl w:val="0"/>
      <w:pBdr>
        <w:bottom w:val="single" w:sz="8" w:space="6" w:color="5B9BD5"/>
      </w:pBdr>
    </w:pPr>
    <w:rPr>
      <w:rFonts w:ascii="Arial" w:hAnsi="Arial" w:eastAsia="微软雅黑"/>
      <w:b/>
      <w:color w:val="17365D"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90"/>
      <w:outlineLvl w:val="1"/>
    </w:pPr>
    <w:rPr>
      <w:rFonts w:ascii="Arial" w:hAnsi="Arial" w:eastAsia="微软雅黑"/>
      <w:b/>
      <w:color w:val="2F5597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会计岗位基础实践任务汇总与校对：三人平行开发方案</dc:title>
  <dc:subject>高职高专毕业设计</dc:subject>
  <dc:language>zh-CN</dc:language>
</cp:coreProperties>
</file>