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4"/>
        </w:rPr>
        <w:t>素材与原始资料　存放说明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文档编号 99-X0　版本 v1.0　生成日期 2026-08-14</w:t>
      </w:r>
    </w:p>
    <w:p/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本文件夹放什么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17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子文件夹/文件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会计学基础(第4版)-正文666_compressed.pdf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教材原始PDF，251页九个项目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 已有</w:t>
            </w:r>
          </w:p>
        </w:tc>
      </w:tr>
      <w:tr>
        <w:tc>
          <w:tcPr>
            <w:tcW w:type="dxa" w:w="317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学生原始照片/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开学收集的学生照片，学期末删除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学生卡通形象/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AI生成的卡通形象，文件名用学号，如 2401001.png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</w:t>
            </w:r>
          </w:p>
        </w:tc>
      </w:tr>
      <w:tr>
        <w:tc>
          <w:tcPr>
            <w:tcW w:type="dxa" w:w="317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学生卡通形象/等级图/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五个等级的装扮版本，如 2401001_Lv3.png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真实凭证账簿照片/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自己拍的真账本、真发票，用于项目三、四教学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照片管理三条规矩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原始照片单独存放，与生成的卡通形象分开。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卡通形象文件名一律用学号，不用姓名，方便脚本批量调用。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学期末删除原始照片文件夹，只保留卡通形象。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