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4441" w14:textId="21617EEA" w:rsidR="00C26085" w:rsidRPr="00C26085" w:rsidRDefault="00DD10A1" w:rsidP="00C26085">
      <w:pPr>
        <w:jc w:val="center"/>
        <w:rPr>
          <w:rFonts w:ascii="Times New Roman" w:eastAsia="宋体" w:hAnsi="Times New Roman" w:cs="Times New Roman" w:hint="eastAsia"/>
        </w:rPr>
      </w:pPr>
      <w:r w:rsidRPr="00C26085">
        <w:rPr>
          <w:rFonts w:ascii="Times New Roman" w:eastAsia="宋体" w:hAnsi="Times New Roman" w:cs="Times New Roman"/>
          <w:b/>
          <w:bCs/>
        </w:rPr>
        <w:t>符号说明</w:t>
      </w:r>
    </w:p>
    <w:p w14:paraId="3AAE0880" w14:textId="432BA3F3" w:rsidR="009A4FAE" w:rsidRPr="00C26085" w:rsidRDefault="00DD10A1" w:rsidP="00C26085">
      <w:pPr>
        <w:jc w:val="center"/>
        <w:rPr>
          <w:rFonts w:ascii="Times New Roman" w:eastAsia="宋体" w:hAnsi="Times New Roman" w:cs="Times New Roman"/>
        </w:rPr>
      </w:pPr>
      <w:r w:rsidRPr="00C26085">
        <w:rPr>
          <w:rFonts w:ascii="Times New Roman" w:eastAsia="宋体" w:hAnsi="Times New Roman" w:cs="Times New Roman"/>
          <w:noProof/>
        </w:rPr>
        <w:drawing>
          <wp:inline distT="0" distB="0" distL="0" distR="0" wp14:anchorId="5995BBA9" wp14:editId="060A5CEA">
            <wp:extent cx="5274310" cy="996950"/>
            <wp:effectExtent l="0" t="0" r="2540" b="0"/>
            <wp:docPr id="1484700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02CA" w14:textId="77777777" w:rsidR="00DD10A1" w:rsidRPr="00DD10A1" w:rsidRDefault="00DD10A1" w:rsidP="00DD10A1">
      <w:pPr>
        <w:rPr>
          <w:rFonts w:ascii="Times New Roman" w:eastAsia="宋体" w:hAnsi="Times New Roman" w:cs="Times New Roman"/>
        </w:rPr>
      </w:pPr>
      <w:r w:rsidRPr="00DD10A1">
        <w:rPr>
          <w:rFonts w:ascii="Times New Roman" w:eastAsia="宋体" w:hAnsi="Times New Roman" w:cs="Times New Roman"/>
        </w:rPr>
        <w:t>上述所述的四个坐标均定义在同一空间笛卡尔坐标系下，所述空间笛卡尔坐标系包括相互正交的</w:t>
      </w:r>
      <w:r w:rsidRPr="00DD10A1">
        <w:rPr>
          <w:rFonts w:ascii="Times New Roman" w:eastAsia="宋体" w:hAnsi="Times New Roman" w:cs="Times New Roman"/>
        </w:rPr>
        <w:t xml:space="preserve"> x </w:t>
      </w:r>
      <w:r w:rsidRPr="00DD10A1">
        <w:rPr>
          <w:rFonts w:ascii="Times New Roman" w:eastAsia="宋体" w:hAnsi="Times New Roman" w:cs="Times New Roman"/>
        </w:rPr>
        <w:t>轴、</w:t>
      </w:r>
      <w:r w:rsidRPr="00DD10A1">
        <w:rPr>
          <w:rFonts w:ascii="Times New Roman" w:eastAsia="宋体" w:hAnsi="Times New Roman" w:cs="Times New Roman"/>
        </w:rPr>
        <w:t xml:space="preserve">y </w:t>
      </w:r>
      <w:r w:rsidRPr="00DD10A1">
        <w:rPr>
          <w:rFonts w:ascii="Times New Roman" w:eastAsia="宋体" w:hAnsi="Times New Roman" w:cs="Times New Roman"/>
        </w:rPr>
        <w:t>轴和</w:t>
      </w:r>
      <w:r w:rsidRPr="00DD10A1">
        <w:rPr>
          <w:rFonts w:ascii="Times New Roman" w:eastAsia="宋体" w:hAnsi="Times New Roman" w:cs="Times New Roman"/>
        </w:rPr>
        <w:t xml:space="preserve"> z </w:t>
      </w:r>
      <w:r w:rsidRPr="00DD10A1">
        <w:rPr>
          <w:rFonts w:ascii="Times New Roman" w:eastAsia="宋体" w:hAnsi="Times New Roman" w:cs="Times New Roman"/>
        </w:rPr>
        <w:t>轴。</w:t>
      </w:r>
    </w:p>
    <w:p w14:paraId="344ED9F9" w14:textId="77777777" w:rsidR="00DD10A1" w:rsidRPr="00DD10A1" w:rsidRDefault="00DD10A1" w:rsidP="00DD10A1">
      <w:pPr>
        <w:rPr>
          <w:rFonts w:ascii="Times New Roman" w:eastAsia="宋体" w:hAnsi="Times New Roman" w:cs="Times New Roman"/>
        </w:rPr>
      </w:pPr>
      <w:r w:rsidRPr="00DD10A1">
        <w:rPr>
          <w:rFonts w:ascii="Times New Roman" w:eastAsia="宋体" w:hAnsi="Times New Roman" w:cs="Times New Roman"/>
        </w:rPr>
        <w:t>其中，</w:t>
      </w:r>
    </w:p>
    <w:p w14:paraId="500CF016" w14:textId="40D095C7" w:rsidR="00DD10A1" w:rsidRPr="00DD10A1" w:rsidRDefault="00C26085" w:rsidP="00DD10A1">
      <w:pPr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y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>)</m:t>
        </m:r>
      </m:oMath>
      <w:r w:rsidR="00DD10A1" w:rsidRPr="00DD10A1">
        <w:rPr>
          <w:rFonts w:ascii="Times New Roman" w:eastAsia="宋体" w:hAnsi="Times New Roman" w:cs="Times New Roman"/>
        </w:rPr>
        <w:t>表示基准面网格装配点在所述空间笛卡尔坐标系中的位置坐标，用于确定基准面网格在空间中的参考位置；</w:t>
      </w:r>
    </w:p>
    <w:p w14:paraId="1B635289" w14:textId="3B54E8CE" w:rsidR="00DD10A1" w:rsidRPr="00DD10A1" w:rsidRDefault="00C26085" w:rsidP="00DD10A1">
      <w:pPr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y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)</m:t>
        </m:r>
      </m:oMath>
      <w:r w:rsidR="00DD10A1" w:rsidRPr="00DD10A1">
        <w:rPr>
          <w:rFonts w:ascii="Times New Roman" w:eastAsia="宋体" w:hAnsi="Times New Roman" w:cs="Times New Roman"/>
        </w:rPr>
        <w:t>表示部件网格装配点在所述空间笛卡尔坐标系中的位置坐标，用于确定部件网格在空间中的初始位置；</w:t>
      </w:r>
    </w:p>
    <w:p w14:paraId="4C6223BE" w14:textId="590F2A49" w:rsidR="00DD10A1" w:rsidRPr="00DD10A1" w:rsidRDefault="00C26085" w:rsidP="00DD10A1">
      <w:pPr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b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y</m:t>
            </m:r>
          </m:e>
          <m:sub>
            <m:r>
              <w:rPr>
                <w:rFonts w:ascii="Cambria Math" w:eastAsia="宋体" w:hAnsi="Cambria Math" w:cs="Times New Roman"/>
              </w:rPr>
              <m:t>b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b</m:t>
            </m:r>
          </m:sub>
        </m:sSub>
        <m:r>
          <w:rPr>
            <w:rFonts w:ascii="Cambria Math" w:eastAsia="宋体" w:hAnsi="Cambria Math" w:cs="Times New Roman"/>
          </w:rPr>
          <m:t>)</m:t>
        </m:r>
      </m:oMath>
      <w:r w:rsidR="00DD10A1" w:rsidRPr="00DD10A1">
        <w:rPr>
          <w:rFonts w:ascii="Times New Roman" w:eastAsia="宋体" w:hAnsi="Times New Roman" w:cs="Times New Roman"/>
        </w:rPr>
        <w:t>表示基准面装配对齐方向向量在所述空间笛卡尔坐标系中的分量，用于表征基准面网格的装配对齐方向；</w:t>
      </w:r>
    </w:p>
    <w:p w14:paraId="1B7F4AD7" w14:textId="344EACF4" w:rsidR="00C26085" w:rsidRPr="00DD10A1" w:rsidRDefault="00C26085" w:rsidP="00DD10A1">
      <w:pPr>
        <w:rPr>
          <w:rFonts w:ascii="Times New Roman" w:eastAsia="宋体" w:hAnsi="Times New Roman" w:cs="Times New Roman" w:hint="eastAsia"/>
        </w:rPr>
      </w:pPr>
      <m:oMath>
        <m: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y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>)</m:t>
        </m:r>
      </m:oMath>
      <w:r w:rsidR="00DD10A1" w:rsidRPr="00DD10A1">
        <w:rPr>
          <w:rFonts w:ascii="Times New Roman" w:eastAsia="宋体" w:hAnsi="Times New Roman" w:cs="Times New Roman"/>
        </w:rPr>
        <w:t>表示部件装配对齐方向向量在所述空间笛卡尔坐标系中的分量，用于表征部件网格的装配对齐方向。</w:t>
      </w:r>
    </w:p>
    <w:p w14:paraId="369F38A1" w14:textId="1A4D4BDD" w:rsidR="00DD10A1" w:rsidRPr="00C26085" w:rsidRDefault="00C26085" w:rsidP="00DD10A1">
      <w:pPr>
        <w:rPr>
          <w:rFonts w:ascii="Times New Roman" w:eastAsia="宋体" w:hAnsi="Times New Roman" w:cs="Times New Roman"/>
        </w:rPr>
      </w:pPr>
      <w:r w:rsidRPr="00C26085">
        <w:rPr>
          <w:rFonts w:ascii="Times New Roman" w:eastAsia="宋体" w:hAnsi="Times New Roman" w:cs="Times New Roman"/>
          <w:noProof/>
        </w:rPr>
        <w:drawing>
          <wp:inline distT="0" distB="0" distL="0" distR="0" wp14:anchorId="28337ADF" wp14:editId="03117615">
            <wp:extent cx="5274310" cy="967740"/>
            <wp:effectExtent l="0" t="0" r="2540" b="3810"/>
            <wp:docPr id="2047629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EF9A" w14:textId="160CC5EB" w:rsidR="00C26085" w:rsidRPr="00C26085" w:rsidRDefault="00C26085" w:rsidP="00C26085">
      <w:pPr>
        <w:rPr>
          <w:rFonts w:ascii="Times New Roman" w:eastAsia="宋体" w:hAnsi="Times New Roman" w:cs="Times New Roman"/>
        </w:rPr>
      </w:pPr>
      <w:r w:rsidRPr="00C26085">
        <w:rPr>
          <w:rFonts w:ascii="Times New Roman" w:eastAsia="宋体" w:hAnsi="Times New Roman" w:cs="Times New Roman"/>
        </w:rPr>
        <w:t>其中，</w:t>
      </w:r>
      <m:oMath>
        <m: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 w:hint="eastAsia"/>
              </w:rPr>
              <m:t>g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y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  <m:r>
          <w:rPr>
            <w:rFonts w:ascii="Cambria Math" w:eastAsia="宋体" w:hAnsi="Cambria Math" w:cs="Times New Roman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m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  <m:r>
          <w:rPr>
            <w:rFonts w:ascii="Cambria Math" w:eastAsia="宋体" w:hAnsi="Cambria Math" w:cs="Times New Roman"/>
          </w:rPr>
          <m:t>)</m:t>
        </m:r>
      </m:oMath>
      <w:r w:rsidRPr="00C26085">
        <w:rPr>
          <w:rFonts w:ascii="Times New Roman" w:eastAsia="宋体" w:hAnsi="Times New Roman" w:cs="Times New Roman"/>
        </w:rPr>
        <w:t xml:space="preserve"> </w:t>
      </w:r>
      <w:r w:rsidRPr="00C26085">
        <w:rPr>
          <w:rFonts w:ascii="Times New Roman" w:eastAsia="宋体" w:hAnsi="Times New Roman" w:cs="Times New Roman"/>
        </w:rPr>
        <w:t>为点</w:t>
      </w:r>
      <w:r w:rsidRPr="00C26085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C26085">
        <w:rPr>
          <w:rFonts w:ascii="Times New Roman" w:eastAsia="宋体" w:hAnsi="Times New Roman" w:cs="Times New Roman"/>
        </w:rPr>
        <w:t>相对于所述局部四面体的重心坐标参数，具体为：</w:t>
      </w:r>
    </w:p>
    <w:p w14:paraId="09EE988D" w14:textId="552506DF" w:rsidR="00C26085" w:rsidRPr="00C26085" w:rsidRDefault="00C26085" w:rsidP="00C26085">
      <w:pPr>
        <w:rPr>
          <w:rFonts w:ascii="Times New Roman" w:eastAsia="宋体" w:hAnsi="Times New Roman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y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</w:rPr>
          <m:t>、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m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</m:oMath>
      <w:r w:rsidRPr="00C26085">
        <w:rPr>
          <w:rFonts w:ascii="Times New Roman" w:eastAsia="宋体" w:hAnsi="Times New Roman" w:cs="Times New Roman"/>
        </w:rPr>
        <w:t>分别表示点</w:t>
      </w:r>
      <w:r w:rsidRPr="00C26085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C26085">
        <w:rPr>
          <w:rFonts w:ascii="Times New Roman" w:eastAsia="宋体" w:hAnsi="Times New Roman" w:cs="Times New Roman"/>
        </w:rPr>
        <w:t>相对于该四面体四个顶点的重心坐标权重系数，所述四个重心坐标满足</w:t>
      </w:r>
    </w:p>
    <w:p w14:paraId="215F1624" w14:textId="75646F98" w:rsidR="00C26085" w:rsidRPr="00C26085" w:rsidRDefault="00C26085" w:rsidP="00C26085">
      <w:pPr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y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=1</m:t>
          </m:r>
          <m:r>
            <w:rPr>
              <w:rFonts w:ascii="Times New Roman" w:eastAsia="宋体" w:hAnsi="Times New Roman" w:cs="Times New Roman"/>
              <w:i/>
            </w:rPr>
            <w:br/>
          </m:r>
        </m:oMath>
      </m:oMathPara>
    </w:p>
    <w:p w14:paraId="57E13067" w14:textId="67F9040D" w:rsidR="00C26085" w:rsidRPr="00C26085" w:rsidRDefault="00C26085" w:rsidP="00C26085">
      <w:pPr>
        <w:rPr>
          <w:rFonts w:ascii="Times New Roman" w:eastAsia="宋体" w:hAnsi="Times New Roman" w:cs="Times New Roman"/>
        </w:rPr>
      </w:pPr>
      <w:r w:rsidRPr="00C26085">
        <w:rPr>
          <w:rFonts w:ascii="Times New Roman" w:eastAsia="宋体" w:hAnsi="Times New Roman" w:cs="Times New Roman"/>
        </w:rPr>
        <w:t>且各重心坐标用于表征点</w:t>
      </w:r>
      <w:r w:rsidRPr="00C26085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P</m:t>
        </m:r>
      </m:oMath>
      <w:r w:rsidRPr="00C26085">
        <w:rPr>
          <w:rFonts w:ascii="Times New Roman" w:eastAsia="宋体" w:hAnsi="Times New Roman" w:cs="Times New Roman"/>
        </w:rPr>
        <w:t>在所述四面体内部相对于对应顶点的相对位置关系。</w:t>
      </w:r>
    </w:p>
    <w:p w14:paraId="45F5E977" w14:textId="77777777" w:rsidR="00DD10A1" w:rsidRPr="00C26085" w:rsidRDefault="00DD10A1" w:rsidP="00DD10A1">
      <w:pPr>
        <w:rPr>
          <w:rFonts w:ascii="Times New Roman" w:eastAsia="宋体" w:hAnsi="Times New Roman" w:cs="Times New Roman"/>
        </w:rPr>
      </w:pPr>
    </w:p>
    <w:sectPr w:rsidR="00DD10A1" w:rsidRPr="00C26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E8F1F" w14:textId="77777777" w:rsidR="001779B1" w:rsidRDefault="001779B1" w:rsidP="00DD10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E683B5" w14:textId="77777777" w:rsidR="001779B1" w:rsidRDefault="001779B1" w:rsidP="00DD10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DADAA" w14:textId="77777777" w:rsidR="001779B1" w:rsidRDefault="001779B1" w:rsidP="00DD10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E3C7AC" w14:textId="77777777" w:rsidR="001779B1" w:rsidRDefault="001779B1" w:rsidP="00DD10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DD"/>
    <w:rsid w:val="001779B1"/>
    <w:rsid w:val="00344DAD"/>
    <w:rsid w:val="006532DF"/>
    <w:rsid w:val="00672C9D"/>
    <w:rsid w:val="007A12A3"/>
    <w:rsid w:val="008825CA"/>
    <w:rsid w:val="00883ADD"/>
    <w:rsid w:val="009A4FAE"/>
    <w:rsid w:val="00B21EA2"/>
    <w:rsid w:val="00C26085"/>
    <w:rsid w:val="00DD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5748F"/>
  <w15:chartTrackingRefBased/>
  <w15:docId w15:val="{46561982-4998-4D63-9113-C3E2EB47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A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A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A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A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A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A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A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A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A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A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3A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A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A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A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A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A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3A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10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10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10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10A1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260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240</Words>
  <Characters>331</Characters>
  <Application>Microsoft Office Word</Application>
  <DocSecurity>0</DocSecurity>
  <Lines>36</Lines>
  <Paragraphs>57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雪鹃 陈</dc:creator>
  <cp:keywords/>
  <dc:description/>
  <cp:lastModifiedBy>雪鹃 陈</cp:lastModifiedBy>
  <cp:revision>2</cp:revision>
  <dcterms:created xsi:type="dcterms:W3CDTF">2025-12-16T08:28:00Z</dcterms:created>
  <dcterms:modified xsi:type="dcterms:W3CDTF">2025-12-16T08:49:00Z</dcterms:modified>
</cp:coreProperties>
</file>