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1D2F1" w14:textId="77777777" w:rsidR="00130780" w:rsidRDefault="00000000" w:rsidP="00130780">
      <w:pPr>
        <w:ind w:firstLine="720"/>
        <w:jc w:val="center"/>
        <w:rPr>
          <w:rFonts w:hint="eastAsia"/>
          <w:color w:val="000000"/>
        </w:rPr>
      </w:pPr>
      <w:bookmarkStart w:id="0" w:name="_Toc22033"/>
      <w:bookmarkStart w:id="1" w:name="_Toc138777117"/>
      <w:bookmarkStart w:id="2" w:name="_Toc138777166"/>
      <w:r>
        <w:rPr>
          <w:rFonts w:hint="eastAsia"/>
          <w:noProof/>
          <w:color w:val="000000"/>
          <w:sz w:val="36"/>
        </w:rPr>
        <w:object w:dxaOrig="1440" w:dyaOrig="1440" w14:anchorId="2525D6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2in;margin-top:15.6pt;width:171pt;height:54.6pt;z-index:251660288">
            <v:imagedata r:id="rId8" o:title=""/>
            <w10:wrap type="topAndBottom"/>
          </v:shape>
          <o:OLEObject Type="Embed" ProgID="MSPhotoEd.3" ShapeID="_x0000_s2050" DrawAspect="Content" ObjectID="_1834756996" r:id="rId9"/>
        </w:object>
      </w:r>
    </w:p>
    <w:p w14:paraId="4E261D6C" w14:textId="59CFB188" w:rsidR="00130780" w:rsidRDefault="0062270D" w:rsidP="00327185">
      <w:pPr>
        <w:ind w:firstLineChars="600" w:firstLine="2880"/>
        <w:rPr>
          <w:rFonts w:hint="eastAsia"/>
          <w:color w:val="000000"/>
          <w:sz w:val="48"/>
          <w:szCs w:val="48"/>
        </w:rPr>
      </w:pPr>
      <w:r>
        <w:rPr>
          <w:rFonts w:hint="eastAsia"/>
          <w:color w:val="000000"/>
          <w:sz w:val="48"/>
          <w:szCs w:val="48"/>
        </w:rPr>
        <w:t>研究生读书报告</w:t>
      </w:r>
    </w:p>
    <w:p w14:paraId="2658413A" w14:textId="517E835F" w:rsidR="00130780" w:rsidRDefault="00000000" w:rsidP="00130780">
      <w:pPr>
        <w:ind w:firstLine="560"/>
        <w:jc w:val="center"/>
        <w:rPr>
          <w:rFonts w:hint="eastAsia"/>
          <w:color w:val="000000"/>
        </w:rPr>
      </w:pPr>
      <w:r>
        <w:rPr>
          <w:rFonts w:hint="eastAsia"/>
          <w:noProof/>
          <w:color w:val="000000"/>
        </w:rPr>
        <w:object w:dxaOrig="1440" w:dyaOrig="1440" w14:anchorId="37A03452">
          <v:shape id="_x0000_s2051" type="#_x0000_t75" style="position:absolute;left:0;text-align:left;margin-left:198pt;margin-top:15.6pt;width:64.5pt;height:61.05pt;z-index:251661312">
            <v:imagedata r:id="rId10" o:title=""/>
            <w10:wrap type="topAndBottom"/>
          </v:shape>
          <o:OLEObject Type="Embed" ProgID="MSPhotoEd.3" ShapeID="_x0000_s2051" DrawAspect="Content" ObjectID="_1834756997" r:id="rId11"/>
        </w:object>
      </w:r>
    </w:p>
    <w:p w14:paraId="34DAF9B3" w14:textId="34DD93AB" w:rsidR="00130780" w:rsidRPr="002422D6" w:rsidRDefault="00130780" w:rsidP="00083FB5">
      <w:pPr>
        <w:ind w:firstLineChars="500" w:firstLine="1400"/>
        <w:jc w:val="center"/>
        <w:rPr>
          <w:rFonts w:ascii="Times New Roman" w:hAnsi="Times New Roman" w:cs="Times New Roman"/>
          <w:color w:val="000000"/>
          <w:position w:val="-6"/>
          <w:u w:val="single"/>
        </w:rPr>
      </w:pPr>
      <w:r>
        <w:t>题目</w:t>
      </w:r>
      <w:r w:rsidR="00EE5AC5">
        <w:rPr>
          <w:rFonts w:hint="eastAsia"/>
        </w:rPr>
        <w:t>：</w:t>
      </w:r>
      <w:r w:rsidR="001B4664" w:rsidRPr="001B4664">
        <w:rPr>
          <w:rFonts w:ascii="Times New Roman" w:hAnsi="Times New Roman" w:cs="Times New Roman"/>
          <w:color w:val="000000"/>
          <w:position w:val="-6"/>
          <w:u w:val="single"/>
        </w:rPr>
        <w:t>《基于自适应网格的电磁建模</w:t>
      </w:r>
      <w:r w:rsidR="001B4664" w:rsidRPr="001B4664">
        <w:rPr>
          <w:rFonts w:ascii="Times New Roman" w:hAnsi="Times New Roman" w:cs="Times New Roman"/>
          <w:color w:val="000000"/>
          <w:position w:val="-6"/>
          <w:u w:val="single"/>
        </w:rPr>
        <w:t>——</w:t>
      </w:r>
      <w:r w:rsidR="001B4664" w:rsidRPr="001B4664">
        <w:rPr>
          <w:rFonts w:ascii="Times New Roman" w:hAnsi="Times New Roman" w:cs="Times New Roman"/>
          <w:color w:val="000000"/>
          <w:position w:val="-6"/>
          <w:u w:val="single"/>
        </w:rPr>
        <w:t>误差估计与几何表征》的批判性分析及其在网格工程中的借鉴</w:t>
      </w:r>
    </w:p>
    <w:p w14:paraId="097F25E8" w14:textId="310B5B2C" w:rsidR="00130780" w:rsidRDefault="00130780" w:rsidP="00592ACC">
      <w:pPr>
        <w:spacing w:line="360" w:lineRule="auto"/>
        <w:ind w:firstLineChars="314" w:firstLine="879"/>
        <w:rPr>
          <w:rFonts w:hint="eastAsia"/>
          <w:color w:val="000000"/>
          <w:position w:val="-6"/>
          <w:u w:val="single"/>
        </w:rPr>
      </w:pPr>
      <w:r>
        <w:t>作者</w:t>
      </w:r>
      <w:r>
        <w:rPr>
          <w:rFonts w:hint="eastAsia"/>
          <w:color w:val="000000"/>
          <w:kern w:val="0"/>
        </w:rPr>
        <w:t>姓名</w:t>
      </w:r>
      <w:r>
        <w:rPr>
          <w:rFonts w:hint="eastAsia"/>
          <w:color w:val="000000"/>
        </w:rPr>
        <w:t>：</w:t>
      </w:r>
      <w:r>
        <w:rPr>
          <w:rFonts w:hint="eastAsia"/>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陈雪鹃</w:t>
      </w:r>
      <w:r>
        <w:rPr>
          <w:rFonts w:hint="eastAsia"/>
          <w:color w:val="000000"/>
          <w:position w:val="-6"/>
          <w:u w:val="single"/>
        </w:rPr>
        <w:t xml:space="preserve">  </w:t>
      </w:r>
      <w:r w:rsidR="006B6A21">
        <w:rPr>
          <w:color w:val="000000"/>
          <w:position w:val="-6"/>
          <w:u w:val="single"/>
        </w:rPr>
        <w:t xml:space="preserve"> </w:t>
      </w:r>
      <w:r w:rsidR="006B6A21">
        <w:rPr>
          <w:rFonts w:hint="eastAsia"/>
          <w:color w:val="000000"/>
          <w:position w:val="-6"/>
          <w:u w:val="single"/>
        </w:rPr>
        <w:t xml:space="preserve"> </w:t>
      </w:r>
      <w:r w:rsidR="006B6A21">
        <w:rPr>
          <w:color w:val="000000"/>
          <w:position w:val="-6"/>
          <w:u w:val="single"/>
        </w:rPr>
        <w:t xml:space="preserve">     </w:t>
      </w:r>
      <w:r w:rsidR="003808E1">
        <w:rPr>
          <w:rFonts w:hint="eastAsia"/>
          <w:color w:val="000000"/>
          <w:position w:val="-6"/>
          <w:u w:val="single"/>
        </w:rPr>
        <w:t xml:space="preserve">      </w:t>
      </w:r>
    </w:p>
    <w:p w14:paraId="3CFEAF91" w14:textId="721380A3" w:rsidR="00BA74F9" w:rsidRPr="00BA74F9" w:rsidRDefault="00BA74F9" w:rsidP="00592ACC">
      <w:pPr>
        <w:spacing w:line="360" w:lineRule="auto"/>
        <w:ind w:firstLineChars="314" w:firstLine="879"/>
        <w:rPr>
          <w:rFonts w:hint="eastAsia"/>
        </w:rPr>
      </w:pPr>
      <w:r>
        <w:t>作者学号</w:t>
      </w:r>
      <w:r w:rsidR="0092508F">
        <w:rPr>
          <w:rFonts w:hint="eastAsia"/>
        </w:rPr>
        <w:t>：</w:t>
      </w:r>
      <w:r w:rsidR="0092508F">
        <w:rPr>
          <w:rFonts w:hint="eastAsia"/>
          <w:color w:val="000000"/>
          <w:position w:val="-6"/>
          <w:u w:val="single"/>
        </w:rPr>
        <w:t xml:space="preserve"> </w:t>
      </w:r>
      <w:r w:rsidR="003808E1">
        <w:rPr>
          <w:rFonts w:hint="eastAsia"/>
          <w:color w:val="000000"/>
          <w:position w:val="-6"/>
          <w:u w:val="single"/>
        </w:rPr>
        <w:t xml:space="preserve">             </w:t>
      </w:r>
      <w:r w:rsidR="003808E1" w:rsidRPr="00906837">
        <w:rPr>
          <w:rFonts w:ascii="Times New Roman" w:hAnsi="Times New Roman" w:cs="Times New Roman"/>
          <w:color w:val="000000"/>
          <w:position w:val="-6"/>
          <w:u w:val="single"/>
        </w:rPr>
        <w:t>22324069</w:t>
      </w:r>
      <w:r w:rsidR="003808E1">
        <w:rPr>
          <w:rFonts w:hint="eastAsia"/>
          <w:color w:val="000000"/>
          <w:position w:val="-6"/>
          <w:u w:val="single"/>
        </w:rPr>
        <w:t xml:space="preserve">              </w:t>
      </w:r>
    </w:p>
    <w:p w14:paraId="6DDDFA96" w14:textId="3517C556" w:rsidR="00130780" w:rsidRDefault="00130780" w:rsidP="00592ACC">
      <w:pPr>
        <w:spacing w:line="360" w:lineRule="auto"/>
        <w:ind w:firstLineChars="314" w:firstLine="879"/>
        <w:rPr>
          <w:rFonts w:hint="eastAsia"/>
          <w:color w:val="000000"/>
          <w:position w:val="-6"/>
          <w:u w:val="single"/>
        </w:rPr>
      </w:pPr>
      <w:r>
        <w:rPr>
          <w:rFonts w:hint="eastAsia"/>
          <w:color w:val="000000"/>
          <w:kern w:val="0"/>
        </w:rPr>
        <w:t>指导教师</w:t>
      </w:r>
      <w:r>
        <w:rPr>
          <w:rFonts w:hint="eastAsia"/>
          <w:color w:val="000000"/>
        </w:rPr>
        <w:t>：</w:t>
      </w:r>
      <w:r w:rsidR="003808E1">
        <w:rPr>
          <w:rFonts w:hint="eastAsia"/>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3808E1" w:rsidRPr="003808E1">
        <w:rPr>
          <w:rFonts w:hint="eastAsia"/>
          <w:color w:val="000000"/>
          <w:position w:val="-6"/>
          <w:u w:val="single"/>
        </w:rPr>
        <w:t>陈建军</w:t>
      </w:r>
      <w:r w:rsidR="003808E1" w:rsidRPr="003808E1">
        <w:rPr>
          <w:rFonts w:hint="eastAsia"/>
          <w:color w:val="000000"/>
          <w:position w:val="-6"/>
          <w:u w:val="single"/>
        </w:rPr>
        <w:t xml:space="preserve"> </w:t>
      </w:r>
      <w:r w:rsidR="003808E1" w:rsidRPr="003808E1">
        <w:rPr>
          <w:rFonts w:hint="eastAsia"/>
          <w:color w:val="000000"/>
          <w:position w:val="-6"/>
          <w:u w:val="single"/>
        </w:rPr>
        <w:t>教授</w:t>
      </w:r>
      <w:r w:rsidR="003808E1">
        <w:rPr>
          <w:rFonts w:hint="eastAsia"/>
          <w:color w:val="000000"/>
          <w:position w:val="-6"/>
          <w:u w:val="single"/>
        </w:rPr>
        <w:t xml:space="preserve">             </w:t>
      </w:r>
    </w:p>
    <w:p w14:paraId="69EF8AA4" w14:textId="63599EF5" w:rsidR="00BA74F9" w:rsidRPr="00A73B99" w:rsidRDefault="00BA74F9" w:rsidP="00A73B99">
      <w:pPr>
        <w:spacing w:line="360" w:lineRule="auto"/>
        <w:ind w:firstLineChars="314" w:firstLine="879"/>
        <w:rPr>
          <w:rFonts w:hint="eastAsia"/>
          <w:color w:val="000000"/>
          <w:kern w:val="0"/>
        </w:rPr>
      </w:pPr>
      <w:r w:rsidRPr="00A77D69">
        <w:rPr>
          <w:rFonts w:hint="eastAsia"/>
          <w:color w:val="000000"/>
          <w:kern w:val="0"/>
        </w:rPr>
        <w:t>学科专业</w:t>
      </w:r>
      <w:r w:rsidR="00A77D69">
        <w:rPr>
          <w:rFonts w:hint="eastAsia"/>
          <w:color w:val="000000"/>
          <w:kern w:val="0"/>
        </w:rPr>
        <w:t>：</w:t>
      </w:r>
      <w:r w:rsidR="00A77D69">
        <w:rPr>
          <w:rFonts w:hint="eastAsia"/>
          <w:color w:val="000000"/>
          <w:position w:val="-6"/>
          <w:u w:val="single"/>
        </w:rPr>
        <w:t xml:space="preserve">         </w:t>
      </w:r>
      <w:r w:rsidR="00A77D69">
        <w:rPr>
          <w:color w:val="000000"/>
          <w:position w:val="-6"/>
          <w:u w:val="single"/>
        </w:rPr>
        <w:t xml:space="preserve"> </w:t>
      </w:r>
      <w:r w:rsidR="003808E1">
        <w:rPr>
          <w:rFonts w:hint="eastAsia"/>
          <w:color w:val="000000"/>
          <w:position w:val="-6"/>
          <w:u w:val="single"/>
        </w:rPr>
        <w:t xml:space="preserve">     </w:t>
      </w:r>
      <w:r w:rsidR="003808E1" w:rsidRPr="003808E1">
        <w:rPr>
          <w:rFonts w:hint="eastAsia"/>
          <w:color w:val="000000"/>
          <w:position w:val="-6"/>
          <w:u w:val="single"/>
        </w:rPr>
        <w:t>电子信息</w:t>
      </w:r>
      <w:r w:rsidR="00E31968">
        <w:rPr>
          <w:color w:val="000000"/>
          <w:position w:val="-6"/>
          <w:u w:val="single"/>
        </w:rPr>
        <w:t xml:space="preserve">    </w:t>
      </w:r>
      <w:r w:rsidR="003808E1">
        <w:rPr>
          <w:rFonts w:hint="eastAsia"/>
          <w:color w:val="000000"/>
          <w:position w:val="-6"/>
          <w:u w:val="single"/>
        </w:rPr>
        <w:t xml:space="preserve">          </w:t>
      </w:r>
    </w:p>
    <w:p w14:paraId="6DF07CC5" w14:textId="0E0F4572" w:rsidR="00130780" w:rsidRPr="001949F5" w:rsidRDefault="00130780" w:rsidP="00BA74F9">
      <w:pPr>
        <w:spacing w:line="360" w:lineRule="auto"/>
        <w:ind w:firstLineChars="314" w:firstLine="879"/>
        <w:rPr>
          <w:rFonts w:hint="eastAsia"/>
          <w:color w:val="000000"/>
          <w:kern w:val="0"/>
        </w:rPr>
      </w:pPr>
      <w:r>
        <w:rPr>
          <w:rFonts w:hint="eastAsia"/>
          <w:color w:val="000000"/>
          <w:kern w:val="0"/>
        </w:rPr>
        <w:t>所在学院：</w:t>
      </w:r>
      <w:r>
        <w:rPr>
          <w:rFonts w:hint="eastAsia"/>
          <w:color w:val="000000"/>
          <w:position w:val="-6"/>
          <w:u w:val="single"/>
        </w:rPr>
        <w:t xml:space="preserve">          </w:t>
      </w:r>
      <w:r>
        <w:rPr>
          <w:color w:val="000000"/>
          <w:position w:val="-6"/>
          <w:u w:val="single"/>
        </w:rPr>
        <w:t xml:space="preserve">  </w:t>
      </w:r>
      <w:r w:rsidR="003808E1">
        <w:rPr>
          <w:color w:val="000000"/>
          <w:position w:val="-6"/>
          <w:u w:val="single"/>
        </w:rPr>
        <w:t>航空航天学院</w:t>
      </w:r>
      <w:r>
        <w:rPr>
          <w:rFonts w:hint="eastAsia"/>
          <w:color w:val="000000"/>
          <w:position w:val="-6"/>
          <w:u w:val="single"/>
        </w:rPr>
        <w:t xml:space="preserve">      </w:t>
      </w:r>
      <w:r>
        <w:rPr>
          <w:color w:val="000000"/>
          <w:position w:val="-6"/>
          <w:u w:val="single"/>
        </w:rPr>
        <w:t xml:space="preserve">   </w:t>
      </w:r>
      <w:r>
        <w:rPr>
          <w:rFonts w:hint="eastAsia"/>
          <w:color w:val="000000"/>
          <w:position w:val="-6"/>
          <w:u w:val="single"/>
        </w:rPr>
        <w:t xml:space="preserve"> </w:t>
      </w:r>
      <w:r w:rsidR="00E31968">
        <w:rPr>
          <w:color w:val="000000"/>
          <w:position w:val="-6"/>
          <w:u w:val="single"/>
        </w:rPr>
        <w:t xml:space="preserve">   </w:t>
      </w:r>
    </w:p>
    <w:p w14:paraId="3DEF863B" w14:textId="2A1AA1CD" w:rsidR="00130780" w:rsidRPr="0094042F" w:rsidRDefault="00130780" w:rsidP="0094042F">
      <w:pPr>
        <w:spacing w:line="360" w:lineRule="auto"/>
        <w:ind w:firstLineChars="314" w:firstLine="879"/>
        <w:rPr>
          <w:rFonts w:hint="eastAsia"/>
          <w:color w:val="000000"/>
          <w:kern w:val="0"/>
        </w:rPr>
      </w:pPr>
      <w:r w:rsidRPr="0094042F">
        <w:rPr>
          <w:rFonts w:hint="eastAsia"/>
          <w:color w:val="000000"/>
          <w:kern w:val="0"/>
        </w:rPr>
        <w:t>提交日期</w:t>
      </w:r>
      <w:r w:rsidRPr="0094042F">
        <w:rPr>
          <w:rFonts w:hint="eastAsia"/>
          <w:color w:val="000000"/>
          <w:kern w:val="0"/>
        </w:rPr>
        <w:t xml:space="preserve">  </w:t>
      </w:r>
      <w:r w:rsidR="00431034">
        <w:rPr>
          <w:rFonts w:hint="eastAsia"/>
          <w:color w:val="000000"/>
          <w:position w:val="-6"/>
          <w:u w:val="single"/>
        </w:rPr>
        <w:t xml:space="preserve"> </w:t>
      </w:r>
      <w:r w:rsidR="00431034">
        <w:rPr>
          <w:color w:val="000000"/>
          <w:position w:val="-6"/>
          <w:u w:val="single"/>
        </w:rPr>
        <w:t xml:space="preserve">   </w:t>
      </w:r>
      <w:r w:rsidR="00431034" w:rsidRPr="002422D6">
        <w:rPr>
          <w:rFonts w:ascii="Times New Roman" w:hAnsi="Times New Roman" w:cs="Times New Roman"/>
          <w:color w:val="000000"/>
          <w:position w:val="-6"/>
          <w:u w:val="single"/>
        </w:rPr>
        <w:t>二</w:t>
      </w:r>
      <w:r w:rsidR="00A42625" w:rsidRPr="002422D6">
        <w:rPr>
          <w:rFonts w:ascii="Times New Roman" w:hAnsi="Times New Roman" w:cs="Times New Roman"/>
          <w:color w:val="000000"/>
          <w:position w:val="-6"/>
          <w:u w:val="single"/>
        </w:rPr>
        <w:t>○</w:t>
      </w:r>
      <w:r w:rsidR="00A42625" w:rsidRPr="002422D6">
        <w:rPr>
          <w:rFonts w:ascii="Times New Roman" w:hAnsi="Times New Roman" w:cs="Times New Roman"/>
          <w:color w:val="000000"/>
          <w:position w:val="-6"/>
          <w:u w:val="single"/>
        </w:rPr>
        <w:t>二</w:t>
      </w:r>
      <w:r w:rsidR="00864B7B" w:rsidRPr="002422D6">
        <w:rPr>
          <w:rFonts w:ascii="Times New Roman" w:hAnsi="Times New Roman" w:cs="Times New Roman"/>
          <w:color w:val="000000"/>
          <w:position w:val="-6"/>
          <w:u w:val="single"/>
        </w:rPr>
        <w:t>五</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年</w:t>
      </w:r>
      <w:r w:rsidRPr="002422D6">
        <w:rPr>
          <w:rFonts w:ascii="Times New Roman" w:hAnsi="Times New Roman" w:cs="Times New Roman"/>
          <w:color w:val="000000"/>
          <w:position w:val="-6"/>
          <w:u w:val="single"/>
        </w:rPr>
        <w:t xml:space="preserve">  </w:t>
      </w:r>
      <w:r w:rsidR="001B4664">
        <w:rPr>
          <w:rFonts w:ascii="Times New Roman" w:hAnsi="Times New Roman" w:cs="Times New Roman" w:hint="eastAsia"/>
          <w:color w:val="000000"/>
          <w:position w:val="-6"/>
          <w:u w:val="single"/>
        </w:rPr>
        <w:t>6</w:t>
      </w:r>
      <w:r w:rsidRPr="002422D6">
        <w:rPr>
          <w:rFonts w:ascii="Times New Roman" w:hAnsi="Times New Roman" w:cs="Times New Roman"/>
          <w:color w:val="000000"/>
          <w:position w:val="-6"/>
          <w:u w:val="single"/>
        </w:rPr>
        <w:t xml:space="preserve">  </w:t>
      </w:r>
      <w:r w:rsidRPr="002422D6">
        <w:rPr>
          <w:rFonts w:ascii="Times New Roman" w:hAnsi="Times New Roman" w:cs="Times New Roman"/>
          <w:color w:val="000000"/>
          <w:position w:val="-6"/>
          <w:u w:val="single"/>
        </w:rPr>
        <w:t>月</w:t>
      </w:r>
      <w:r w:rsidRPr="002422D6">
        <w:rPr>
          <w:rFonts w:ascii="Times New Roman" w:hAnsi="Times New Roman" w:cs="Times New Roman"/>
          <w:color w:val="000000"/>
          <w:position w:val="-6"/>
          <w:u w:val="single"/>
        </w:rPr>
        <w:t xml:space="preserve">  </w:t>
      </w:r>
      <w:r w:rsidR="001B4664">
        <w:rPr>
          <w:rFonts w:ascii="Times New Roman" w:hAnsi="Times New Roman" w:cs="Times New Roman" w:hint="eastAsia"/>
          <w:color w:val="000000"/>
          <w:position w:val="-6"/>
          <w:u w:val="single"/>
        </w:rPr>
        <w:t>1</w:t>
      </w:r>
      <w:r w:rsidR="009C4909">
        <w:rPr>
          <w:rFonts w:ascii="Times New Roman" w:hAnsi="Times New Roman" w:cs="Times New Roman" w:hint="eastAsia"/>
          <w:color w:val="000000"/>
          <w:position w:val="-6"/>
          <w:u w:val="single"/>
        </w:rPr>
        <w:t>0</w:t>
      </w:r>
      <w:r w:rsidRPr="002422D6">
        <w:rPr>
          <w:rFonts w:ascii="Times New Roman" w:hAnsi="Times New Roman" w:cs="Times New Roman"/>
          <w:color w:val="000000"/>
          <w:position w:val="-6"/>
          <w:u w:val="single"/>
        </w:rPr>
        <w:t>日</w:t>
      </w:r>
      <w:r w:rsidRPr="001F28DF">
        <w:rPr>
          <w:rFonts w:hint="eastAsia"/>
          <w:color w:val="000000"/>
          <w:position w:val="-6"/>
          <w:u w:val="single"/>
        </w:rPr>
        <w:t xml:space="preserve"> </w:t>
      </w:r>
      <w:r w:rsidR="004B5ABE">
        <w:rPr>
          <w:color w:val="000000"/>
          <w:position w:val="-6"/>
          <w:u w:val="single"/>
        </w:rPr>
        <w:t xml:space="preserve">  </w:t>
      </w:r>
      <w:r w:rsidR="003808E1">
        <w:rPr>
          <w:rFonts w:hint="eastAsia"/>
          <w:color w:val="000000"/>
          <w:position w:val="-6"/>
          <w:u w:val="single"/>
        </w:rPr>
        <w:t xml:space="preserve">   </w:t>
      </w:r>
    </w:p>
    <w:p w14:paraId="28FD583B" w14:textId="77777777" w:rsidR="00130780" w:rsidRDefault="00130780" w:rsidP="00130780">
      <w:pPr>
        <w:ind w:firstLine="560"/>
        <w:rPr>
          <w:rFonts w:hint="eastAsia"/>
          <w:color w:val="000000"/>
        </w:rPr>
      </w:pPr>
    </w:p>
    <w:p w14:paraId="72E20A54" w14:textId="77777777" w:rsidR="00130780" w:rsidRPr="009C4909" w:rsidRDefault="00130780" w:rsidP="00963110">
      <w:pPr>
        <w:pStyle w:val="a8"/>
        <w:autoSpaceDE w:val="0"/>
        <w:autoSpaceDN w:val="0"/>
        <w:snapToGrid w:val="0"/>
        <w:spacing w:before="28" w:after="0"/>
        <w:ind w:firstLine="1012"/>
        <w:outlineLvl w:val="9"/>
        <w:rPr>
          <w:rFonts w:ascii="Times New Roman" w:eastAsia="仿宋" w:hAnsi="Times New Roman" w:cstheme="minorBidi"/>
          <w:color w:val="000000"/>
          <w:spacing w:val="-7"/>
          <w:kern w:val="0"/>
          <w:sz w:val="52"/>
          <w:szCs w:val="52"/>
        </w:rPr>
      </w:pPr>
    </w:p>
    <w:p w14:paraId="47A52268" w14:textId="27E58B46" w:rsidR="000F7225" w:rsidRDefault="00130780">
      <w:pPr>
        <w:widowControl/>
        <w:ind w:firstLineChars="0" w:firstLine="0"/>
        <w:jc w:val="left"/>
        <w:rPr>
          <w:rFonts w:ascii="Times New Roman" w:hAnsi="Times New Roman"/>
          <w:color w:val="000000"/>
          <w:spacing w:val="-7"/>
          <w:kern w:val="0"/>
          <w:sz w:val="52"/>
          <w:szCs w:val="52"/>
        </w:rPr>
      </w:pPr>
      <w:r>
        <w:rPr>
          <w:rFonts w:ascii="Times New Roman" w:hAnsi="Times New Roman"/>
          <w:color w:val="000000"/>
          <w:spacing w:val="-7"/>
          <w:kern w:val="0"/>
          <w:sz w:val="52"/>
          <w:szCs w:val="52"/>
        </w:rPr>
        <w:br w:type="page"/>
      </w:r>
    </w:p>
    <w:p w14:paraId="4A5E3805" w14:textId="77777777" w:rsidR="001B4664" w:rsidRPr="001B4664" w:rsidRDefault="001B4664" w:rsidP="001B4664">
      <w:pPr>
        <w:widowControl/>
        <w:ind w:firstLineChars="0" w:firstLine="0"/>
        <w:jc w:val="center"/>
        <w:rPr>
          <w:rFonts w:ascii="Times New Roman" w:hAnsi="Times New Roman" w:cs="Times New Roman"/>
          <w:sz w:val="30"/>
          <w:szCs w:val="30"/>
        </w:rPr>
      </w:pPr>
      <w:r w:rsidRPr="001B4664">
        <w:rPr>
          <w:rFonts w:ascii="Times New Roman" w:hAnsi="Times New Roman" w:cs="Times New Roman" w:hint="eastAsia"/>
          <w:sz w:val="30"/>
          <w:szCs w:val="30"/>
        </w:rPr>
        <w:lastRenderedPageBreak/>
        <w:t xml:space="preserve">Electromagnetic Modeling Using Adaptive Grids </w:t>
      </w:r>
      <w:r w:rsidRPr="001B4664">
        <w:rPr>
          <w:rFonts w:ascii="Times New Roman" w:hAnsi="Times New Roman" w:cs="Times New Roman" w:hint="eastAsia"/>
          <w:sz w:val="30"/>
          <w:szCs w:val="30"/>
        </w:rPr>
        <w:t>–</w:t>
      </w:r>
      <w:r w:rsidRPr="001B4664">
        <w:rPr>
          <w:rFonts w:ascii="Times New Roman" w:hAnsi="Times New Roman" w:cs="Times New Roman" w:hint="eastAsia"/>
          <w:sz w:val="30"/>
          <w:szCs w:val="30"/>
        </w:rPr>
        <w:t xml:space="preserve"> Error</w:t>
      </w:r>
    </w:p>
    <w:p w14:paraId="1454AD46" w14:textId="1B97F64E" w:rsidR="00616DB5" w:rsidRDefault="001B4664" w:rsidP="001B4664">
      <w:pPr>
        <w:widowControl/>
        <w:ind w:firstLineChars="0" w:firstLine="0"/>
        <w:jc w:val="center"/>
        <w:rPr>
          <w:rFonts w:ascii="Times New Roman" w:hAnsi="Times New Roman" w:cs="Times New Roman"/>
          <w:sz w:val="30"/>
          <w:szCs w:val="30"/>
        </w:rPr>
      </w:pPr>
      <w:r w:rsidRPr="001B4664">
        <w:rPr>
          <w:rFonts w:ascii="Times New Roman" w:hAnsi="Times New Roman" w:cs="Times New Roman" w:hint="eastAsia"/>
          <w:sz w:val="30"/>
          <w:szCs w:val="30"/>
        </w:rPr>
        <w:t>Estimation and Geometry Representation</w:t>
      </w:r>
    </w:p>
    <w:p w14:paraId="76EFF700" w14:textId="77777777" w:rsidR="001B4664" w:rsidRPr="009C4909" w:rsidRDefault="001B4664" w:rsidP="001B4664">
      <w:pPr>
        <w:widowControl/>
        <w:ind w:firstLineChars="0" w:firstLine="0"/>
        <w:jc w:val="center"/>
        <w:rPr>
          <w:rFonts w:ascii="Times New Roman" w:hAnsi="Times New Roman" w:cs="Times New Roman"/>
          <w:sz w:val="30"/>
          <w:szCs w:val="30"/>
        </w:rPr>
      </w:pPr>
    </w:p>
    <w:p w14:paraId="2C1CCBDB" w14:textId="6EA267DB"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 Dissertation Submitted to Zhejiang University in partial fulfillment of the requirements for the degree of Master of Engineering</w:t>
      </w:r>
    </w:p>
    <w:p w14:paraId="65B1BB56" w14:textId="3AEB8A62" w:rsidR="00860ACC" w:rsidRDefault="00860ACC" w:rsidP="00D4165A">
      <w:pPr>
        <w:widowControl/>
        <w:ind w:firstLineChars="0" w:firstLine="0"/>
        <w:jc w:val="center"/>
        <w:rPr>
          <w:rFonts w:ascii="Times New Roman" w:hAnsi="Times New Roman" w:cs="Times New Roman"/>
          <w:sz w:val="30"/>
          <w:szCs w:val="30"/>
        </w:rPr>
      </w:pPr>
    </w:p>
    <w:p w14:paraId="7928B494"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1721E290" w14:textId="5ED750FF" w:rsidR="00767AA0"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Major Subject: </w:t>
      </w:r>
      <w:r w:rsidR="00FB0121" w:rsidRPr="00FB0121">
        <w:rPr>
          <w:rFonts w:ascii="Times New Roman" w:hAnsi="Times New Roman" w:cs="Times New Roman"/>
          <w:sz w:val="30"/>
          <w:szCs w:val="30"/>
        </w:rPr>
        <w:t>Electronic and Information Engineering</w:t>
      </w:r>
    </w:p>
    <w:p w14:paraId="30083AB4" w14:textId="68EF9047" w:rsidR="000F7225" w:rsidRPr="00D4165A" w:rsidRDefault="000F722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Advisor: Chen</w:t>
      </w:r>
      <w:r w:rsidR="00A278FE" w:rsidRPr="00D4165A">
        <w:rPr>
          <w:rFonts w:ascii="Times New Roman" w:hAnsi="Times New Roman" w:cs="Times New Roman"/>
          <w:sz w:val="30"/>
          <w:szCs w:val="30"/>
        </w:rPr>
        <w:t xml:space="preserve"> </w:t>
      </w:r>
      <w:r w:rsidRPr="00D4165A">
        <w:rPr>
          <w:rFonts w:ascii="Times New Roman" w:hAnsi="Times New Roman" w:cs="Times New Roman"/>
          <w:sz w:val="30"/>
          <w:szCs w:val="30"/>
        </w:rPr>
        <w:t>Jianjun</w:t>
      </w:r>
    </w:p>
    <w:p w14:paraId="5DFE9891" w14:textId="29A48FF2" w:rsidR="00767AA0" w:rsidRDefault="00767AA0" w:rsidP="00D4165A">
      <w:pPr>
        <w:widowControl/>
        <w:ind w:firstLineChars="0" w:firstLine="0"/>
        <w:jc w:val="center"/>
        <w:rPr>
          <w:rFonts w:ascii="Times New Roman" w:hAnsi="Times New Roman" w:cs="Times New Roman"/>
          <w:sz w:val="30"/>
          <w:szCs w:val="30"/>
        </w:rPr>
      </w:pPr>
    </w:p>
    <w:p w14:paraId="29330C42" w14:textId="77777777" w:rsidR="00357985" w:rsidRPr="00D4165A" w:rsidRDefault="00357985" w:rsidP="00D4165A">
      <w:pPr>
        <w:widowControl/>
        <w:ind w:firstLineChars="0" w:firstLine="0"/>
        <w:jc w:val="center"/>
        <w:rPr>
          <w:rFonts w:ascii="Times New Roman" w:hAnsi="Times New Roman" w:cs="Times New Roman"/>
          <w:sz w:val="30"/>
          <w:szCs w:val="30"/>
        </w:rPr>
      </w:pPr>
    </w:p>
    <w:p w14:paraId="437AF8FD" w14:textId="139BC752" w:rsidR="00767AA0" w:rsidRPr="00D4165A" w:rsidRDefault="00767AA0"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 xml:space="preserve">By </w:t>
      </w:r>
      <w:r w:rsidR="003808E1">
        <w:rPr>
          <w:rFonts w:ascii="Times New Roman" w:hAnsi="Times New Roman" w:cs="Times New Roman"/>
          <w:sz w:val="30"/>
          <w:szCs w:val="30"/>
        </w:rPr>
        <w:t>Chen</w:t>
      </w:r>
      <w:r w:rsidR="003808E1">
        <w:rPr>
          <w:rFonts w:ascii="Times New Roman" w:hAnsi="Times New Roman" w:cs="Times New Roman" w:hint="eastAsia"/>
          <w:sz w:val="30"/>
          <w:szCs w:val="30"/>
        </w:rPr>
        <w:t xml:space="preserve"> </w:t>
      </w:r>
      <w:r w:rsidR="00FB0121">
        <w:rPr>
          <w:rFonts w:ascii="Times New Roman" w:hAnsi="Times New Roman" w:cs="Times New Roman" w:hint="eastAsia"/>
          <w:sz w:val="30"/>
          <w:szCs w:val="30"/>
        </w:rPr>
        <w:t xml:space="preserve">Xuejuan </w:t>
      </w:r>
      <w:r w:rsidRPr="00D4165A">
        <w:rPr>
          <w:rFonts w:ascii="Times New Roman" w:hAnsi="Times New Roman" w:cs="Times New Roman"/>
          <w:sz w:val="30"/>
          <w:szCs w:val="30"/>
        </w:rPr>
        <w:t>Zhejiang University, P.R. China</w:t>
      </w:r>
    </w:p>
    <w:p w14:paraId="2A064F18" w14:textId="4801989B" w:rsidR="00752A99" w:rsidRDefault="002A3515" w:rsidP="00D4165A">
      <w:pPr>
        <w:widowControl/>
        <w:ind w:firstLineChars="0" w:firstLine="0"/>
        <w:jc w:val="center"/>
        <w:rPr>
          <w:rFonts w:ascii="Times New Roman" w:hAnsi="Times New Roman" w:cs="Times New Roman"/>
          <w:sz w:val="30"/>
          <w:szCs w:val="30"/>
        </w:rPr>
      </w:pPr>
      <w:r w:rsidRPr="00D4165A">
        <w:rPr>
          <w:rFonts w:ascii="Times New Roman" w:hAnsi="Times New Roman" w:cs="Times New Roman"/>
          <w:sz w:val="30"/>
          <w:szCs w:val="30"/>
        </w:rPr>
        <w:t>2025</w:t>
      </w:r>
    </w:p>
    <w:p w14:paraId="00485F09" w14:textId="77777777" w:rsidR="00752A99" w:rsidRDefault="00752A99">
      <w:pPr>
        <w:widowControl/>
        <w:ind w:firstLineChars="0" w:firstLine="0"/>
        <w:jc w:val="left"/>
        <w:rPr>
          <w:rFonts w:ascii="Times New Roman" w:hAnsi="Times New Roman" w:cs="Times New Roman"/>
          <w:sz w:val="30"/>
          <w:szCs w:val="30"/>
        </w:rPr>
      </w:pPr>
      <w:r>
        <w:rPr>
          <w:rFonts w:ascii="Times New Roman" w:hAnsi="Times New Roman" w:cs="Times New Roman"/>
          <w:sz w:val="30"/>
          <w:szCs w:val="30"/>
        </w:rPr>
        <w:br w:type="page"/>
      </w:r>
    </w:p>
    <w:p w14:paraId="6CFFE013" w14:textId="79F9A896" w:rsidR="006238D8" w:rsidRPr="001A6117" w:rsidRDefault="006238D8" w:rsidP="001A6117">
      <w:pPr>
        <w:pStyle w:val="a8"/>
        <w:keepLines/>
        <w:pageBreakBefore/>
        <w:spacing w:before="480" w:after="360"/>
        <w:rPr>
          <w:rFonts w:ascii="仿宋_GB2312" w:eastAsia="仿宋_GB2312" w:hAnsi="宋体" w:hint="eastAsia"/>
          <w:sz w:val="36"/>
          <w:szCs w:val="36"/>
        </w:rPr>
      </w:pPr>
      <w:r w:rsidRPr="001A6117">
        <w:rPr>
          <w:rFonts w:ascii="仿宋_GB2312" w:eastAsia="仿宋_GB2312" w:hAnsi="宋体" w:hint="eastAsia"/>
          <w:sz w:val="36"/>
          <w:szCs w:val="36"/>
        </w:rPr>
        <w:lastRenderedPageBreak/>
        <w:t>摘要</w:t>
      </w:r>
    </w:p>
    <w:p w14:paraId="2E53CAAC" w14:textId="39847791" w:rsidR="001E06A7" w:rsidRDefault="001B4664" w:rsidP="00FC5CDB">
      <w:pPr>
        <w:pStyle w:val="af"/>
        <w:spacing w:line="400" w:lineRule="exact"/>
        <w:ind w:firstLine="480"/>
        <w:rPr>
          <w:rFonts w:ascii="仿宋_GB2312" w:eastAsia="仿宋_GB2312" w:hAnsi="宋体" w:hint="eastAsia"/>
        </w:rPr>
      </w:pPr>
      <w:r w:rsidRPr="001B4664">
        <w:rPr>
          <w:rFonts w:eastAsia="仿宋_GB2312"/>
        </w:rPr>
        <w:t>本文献对地球物理学中电磁场数值建模的发展进行了系统的回顾，其论述重点集中于近期基于非结构化网格的有限元仿真技术及其误差估计机制</w:t>
      </w:r>
      <w:r w:rsidR="00FA4027">
        <w:rPr>
          <w:rFonts w:eastAsia="仿宋_GB2312"/>
        </w:rPr>
        <w:t>。</w:t>
      </w:r>
      <w:r w:rsidRPr="001B4664">
        <w:rPr>
          <w:rFonts w:eastAsia="仿宋_GB2312"/>
        </w:rPr>
        <w:t>电磁建模的根本目的是寻找能够近似反映地质环境的数学与物理模型，但受限于认知与计算能力，这些模型始终是对现实的抽象与不完整的表征，不可避免地包含多重误差源</w:t>
      </w:r>
      <w:r w:rsidR="00FA4027">
        <w:rPr>
          <w:rFonts w:eastAsia="仿宋_GB2312"/>
        </w:rPr>
        <w:t>。</w:t>
      </w:r>
      <w:r w:rsidRPr="001B4664">
        <w:rPr>
          <w:rFonts w:eastAsia="仿宋_GB2312"/>
        </w:rPr>
        <w:t>文献探讨了在几何边界被理想化匹配的前提下，如何通过后验误差估计器来评估离散化求解的误差，并以此指导局部的网格细化（</w:t>
      </w:r>
      <w:r w:rsidRPr="001B4664">
        <w:rPr>
          <w:rFonts w:eastAsia="仿宋_GB2312"/>
        </w:rPr>
        <w:t>h-</w:t>
      </w:r>
      <w:r w:rsidRPr="001B4664">
        <w:rPr>
          <w:rFonts w:eastAsia="仿宋_GB2312"/>
        </w:rPr>
        <w:t>细化）。研究指出，解的准确性严格受制于几何映射、数学模型的选择以及空间离散化策略</w:t>
      </w:r>
      <w:r w:rsidR="00FA4027">
        <w:rPr>
          <w:rFonts w:eastAsia="仿宋_GB2312"/>
        </w:rPr>
        <w:t>。</w:t>
      </w:r>
      <w:r w:rsidRPr="001B4664">
        <w:rPr>
          <w:rFonts w:eastAsia="仿宋_GB2312"/>
        </w:rPr>
        <w:t>必须警惕的是，现有的后验误差估计器在处理复杂的高对比度地质模型时，并不能提供绝对可靠的误差界限数学保证，其在工程实践中的主要作用退化为指导网格自适应加密的启发式工具</w:t>
      </w:r>
      <w:r w:rsidR="00FA4027">
        <w:rPr>
          <w:rFonts w:eastAsia="仿宋_GB2312"/>
        </w:rPr>
        <w:t>。</w:t>
      </w:r>
      <w:r w:rsidRPr="001B4664">
        <w:rPr>
          <w:rFonts w:eastAsia="仿宋_GB2312"/>
        </w:rPr>
        <w:t>本报告结合三维网格生成工程的实际逻辑，对文献中提及的残差型、恢复型及面向目标的误差估计方法进行了客观的力学与数学剖析，剥离了对算法效能的过度理想化预期，为工业级电磁仿真软件底层求解器的网格自适应架构设计提供了务实的理论审视与工程参考</w:t>
      </w:r>
      <w:r w:rsidR="001E06A7" w:rsidRPr="001E06A7">
        <w:rPr>
          <w:rFonts w:ascii="仿宋_GB2312" w:eastAsia="仿宋_GB2312" w:hAnsi="宋体"/>
        </w:rPr>
        <w:t>。</w:t>
      </w:r>
    </w:p>
    <w:p w14:paraId="410090C8" w14:textId="12E11034" w:rsidR="0007611E" w:rsidRPr="001B4664" w:rsidRDefault="00FC5CDB" w:rsidP="001B4664">
      <w:pPr>
        <w:pStyle w:val="af"/>
        <w:spacing w:line="400" w:lineRule="exact"/>
        <w:ind w:firstLine="480"/>
        <w:rPr>
          <w:rFonts w:ascii="仿宋_GB2312" w:eastAsia="仿宋_GB2312" w:hAnsi="宋体" w:hint="eastAsia"/>
        </w:rPr>
      </w:pPr>
      <w:r w:rsidRPr="00FB036C">
        <w:rPr>
          <w:rFonts w:ascii="仿宋_GB2312" w:eastAsia="仿宋_GB2312" w:hAnsi="宋体"/>
          <w:b/>
          <w:bCs/>
        </w:rPr>
        <w:t>关键词</w:t>
      </w:r>
      <w:r w:rsidRPr="00FC5CDB">
        <w:rPr>
          <w:rFonts w:ascii="仿宋_GB2312" w:eastAsia="仿宋_GB2312" w:hAnsi="宋体"/>
        </w:rPr>
        <w:t>：</w:t>
      </w:r>
      <w:r w:rsidR="001B4664" w:rsidRPr="001B4664">
        <w:rPr>
          <w:rFonts w:ascii="仿宋_GB2312" w:eastAsia="仿宋_GB2312" w:hAnsi="宋体"/>
        </w:rPr>
        <w:t>电磁建模，有限元方法，非结构化网格，后验误差估计，自适应细化，几何表征</w:t>
      </w:r>
    </w:p>
    <w:p w14:paraId="14D5E756" w14:textId="77777777" w:rsidR="0007611E" w:rsidRPr="0007611E" w:rsidRDefault="0007611E" w:rsidP="0007611E">
      <w:pPr>
        <w:pStyle w:val="a8"/>
        <w:keepLines/>
        <w:pageBreakBefore/>
        <w:spacing w:before="480" w:after="360" w:line="360" w:lineRule="auto"/>
        <w:rPr>
          <w:rFonts w:ascii="Times New Roman" w:eastAsia="宋体" w:hAnsi="Times New Roman"/>
          <w:bCs w:val="0"/>
          <w:sz w:val="36"/>
          <w:szCs w:val="36"/>
        </w:rPr>
      </w:pPr>
      <w:r w:rsidRPr="0007611E">
        <w:rPr>
          <w:rFonts w:ascii="Times New Roman" w:eastAsia="宋体" w:hAnsi="Times New Roman"/>
          <w:bCs w:val="0"/>
          <w:sz w:val="36"/>
          <w:szCs w:val="36"/>
        </w:rPr>
        <w:lastRenderedPageBreak/>
        <w:t>Abstract</w:t>
      </w:r>
    </w:p>
    <w:p w14:paraId="0479DFBB" w14:textId="773221EB" w:rsidR="00CF15E2" w:rsidRDefault="001B4664" w:rsidP="00346F9E">
      <w:pPr>
        <w:pStyle w:val="af"/>
        <w:spacing w:line="400" w:lineRule="exact"/>
        <w:ind w:firstLineChars="0" w:firstLine="420"/>
        <w:rPr>
          <w:b/>
          <w:bCs/>
        </w:rPr>
      </w:pPr>
      <w:r w:rsidRPr="001B4664">
        <w:t>This literature systematically reviews the development of numerical modeling of electromagnetic fields in geophysics, focusing primarily on recent finite element simulation technologies based on unstructured grids and their error estimation mechanisms. The fundamental goal of electromagnetic modeling is to find mathematical and physical models that approximate the geological environment; however, constrained by cognitive and computational limitations, these models remain abstract and incomplete representations of reality, inevitably encompassing multiple sources of error. The paper explores how, under the premise of idealized geometric boundary matching, a posteriori error estimators can be utilized to evaluate the discretization errors and subsequently guide local mesh refinement (h-refinement). The research explicitly points out that the accuracy of the solution is strictly governed by the geometric mapping, the choice of the mathematical model, and the spatial discretization strategy. It must be critically noted that existing a posteriori error estimators do not provide mathematically guaranteed reliable error bounds when dealing with complex, high-contrast geological models; their primary role in engineering practice degenerates into heuristic tools for guiding adaptive mesh refinement. Integrating the practical logic of 3D mesh generation engineering, this report conducts an objective mechanical and mathematical analysis of the residual-based, recovery-based, and goal-oriented error estimation methods mentioned in the literature, stripping away overly idealized expectations of algorithm efficacy, and provides a pragmatic theoretical examination and engineering reference for the mesh adaptive architecture design of underlying solvers in industrial-grade electromagnetic simulation software.</w:t>
      </w:r>
      <w:r w:rsidR="00CF15E2" w:rsidRPr="00CF15E2">
        <w:rPr>
          <w:b/>
          <w:bCs/>
        </w:rPr>
        <w:t xml:space="preserve"> </w:t>
      </w:r>
    </w:p>
    <w:p w14:paraId="2A693E61" w14:textId="707FE60A" w:rsidR="00752A99" w:rsidRPr="00346F9E" w:rsidRDefault="00346F9E" w:rsidP="00346F9E">
      <w:pPr>
        <w:pStyle w:val="af"/>
        <w:spacing w:line="400" w:lineRule="exact"/>
        <w:ind w:firstLineChars="0" w:firstLine="420"/>
      </w:pPr>
      <w:r w:rsidRPr="009840C3">
        <w:rPr>
          <w:b/>
          <w:bCs/>
        </w:rPr>
        <w:t>Keywords:</w:t>
      </w:r>
      <w:r w:rsidRPr="00346F9E">
        <w:t xml:space="preserve"> </w:t>
      </w:r>
      <w:r w:rsidR="001B4664" w:rsidRPr="001B4664">
        <w:t>Electromagnetic Modeling, Finite Element Method, Unstructured Grids, A Posteriori Error Estimation, Adaptive Refinement, Geometry Representation</w:t>
      </w:r>
    </w:p>
    <w:p w14:paraId="63FBA522" w14:textId="77777777" w:rsidR="00346F9E" w:rsidRPr="0007611E" w:rsidRDefault="00346F9E" w:rsidP="006D178A">
      <w:pPr>
        <w:ind w:firstLine="560"/>
        <w:rPr>
          <w:rFonts w:hint="eastAsia"/>
        </w:rPr>
      </w:pPr>
    </w:p>
    <w:p w14:paraId="1B528694" w14:textId="77777777" w:rsidR="002A3515" w:rsidRPr="00752A99" w:rsidRDefault="002A3515" w:rsidP="00D4165A">
      <w:pPr>
        <w:widowControl/>
        <w:ind w:firstLineChars="0" w:firstLine="0"/>
        <w:jc w:val="center"/>
        <w:rPr>
          <w:rFonts w:ascii="Times New Roman" w:hAnsi="Times New Roman" w:cs="Times New Roman"/>
          <w:sz w:val="30"/>
          <w:szCs w:val="30"/>
        </w:rPr>
      </w:pPr>
    </w:p>
    <w:p w14:paraId="21A6710B" w14:textId="77777777" w:rsidR="000F7225" w:rsidRDefault="000F7225">
      <w:pPr>
        <w:widowControl/>
        <w:ind w:firstLineChars="0" w:firstLine="0"/>
        <w:jc w:val="left"/>
        <w:rPr>
          <w:rFonts w:hint="eastAsia"/>
        </w:rPr>
      </w:pPr>
      <w:r>
        <w:br w:type="page"/>
      </w:r>
    </w:p>
    <w:p w14:paraId="472F9546" w14:textId="66437298" w:rsidR="00FF6789" w:rsidRPr="00FF6789" w:rsidRDefault="00FF6789" w:rsidP="00FF6789">
      <w:pPr>
        <w:keepNext/>
        <w:keepLines/>
        <w:spacing w:before="10" w:after="10" w:line="360" w:lineRule="auto"/>
        <w:ind w:firstLineChars="0" w:firstLine="0"/>
        <w:outlineLvl w:val="1"/>
        <w:rPr>
          <w:rFonts w:ascii="仿宋" w:hAnsi="仿宋" w:cs="仿宋" w:hint="eastAsia"/>
          <w:b/>
          <w:sz w:val="30"/>
          <w:szCs w:val="30"/>
        </w:rPr>
      </w:pPr>
      <w:bookmarkStart w:id="3" w:name="_Toc10494"/>
      <w:bookmarkStart w:id="4" w:name="_Toc138777120"/>
      <w:bookmarkStart w:id="5" w:name="_Toc138777169"/>
      <w:bookmarkEnd w:id="0"/>
      <w:bookmarkEnd w:id="1"/>
      <w:bookmarkEnd w:id="2"/>
      <w:r w:rsidRPr="00FF6789">
        <w:rPr>
          <w:rFonts w:ascii="仿宋" w:hAnsi="仿宋" w:cs="仿宋"/>
          <w:b/>
          <w:sz w:val="30"/>
          <w:szCs w:val="30"/>
        </w:rPr>
        <w:lastRenderedPageBreak/>
        <w:t xml:space="preserve">1. </w:t>
      </w:r>
      <w:r w:rsidR="008B4162">
        <w:rPr>
          <w:rFonts w:ascii="仿宋" w:hAnsi="仿宋" w:cs="仿宋" w:hint="eastAsia"/>
          <w:b/>
          <w:sz w:val="30"/>
          <w:szCs w:val="30"/>
        </w:rPr>
        <w:t>研究背景与核心工程问题</w:t>
      </w:r>
    </w:p>
    <w:p w14:paraId="077E7FB1" w14:textId="6AAC9AA5" w:rsidR="00FF6789" w:rsidRPr="00FF6789" w:rsidRDefault="00FF6789" w:rsidP="00FF6789">
      <w:pPr>
        <w:keepNext/>
        <w:keepLines/>
        <w:spacing w:before="10" w:after="10" w:line="360" w:lineRule="auto"/>
        <w:ind w:firstLineChars="0" w:firstLine="0"/>
        <w:outlineLvl w:val="2"/>
        <w:rPr>
          <w:rFonts w:ascii="仿宋" w:hAnsi="仿宋" w:cs="仿宋" w:hint="eastAsia"/>
          <w:b/>
          <w:szCs w:val="28"/>
        </w:rPr>
      </w:pPr>
      <w:r w:rsidRPr="00FF6789">
        <w:rPr>
          <w:rFonts w:ascii="仿宋" w:hAnsi="仿宋" w:cs="仿宋"/>
          <w:b/>
          <w:szCs w:val="28"/>
        </w:rPr>
        <w:t xml:space="preserve">1.1 </w:t>
      </w:r>
      <w:r w:rsidR="001B4664" w:rsidRPr="001B4664">
        <w:rPr>
          <w:rFonts w:ascii="仿宋" w:hAnsi="仿宋" w:cs="仿宋"/>
          <w:b/>
          <w:sz w:val="30"/>
          <w:szCs w:val="30"/>
        </w:rPr>
        <w:t>电磁建模的物理抽象本质与误差溯源</w:t>
      </w:r>
    </w:p>
    <w:p w14:paraId="50A1DF39" w14:textId="5587263A" w:rsidR="00FF6789" w:rsidRPr="00741110" w:rsidRDefault="001B4664" w:rsidP="001137F3">
      <w:pPr>
        <w:spacing w:line="360" w:lineRule="auto"/>
        <w:ind w:firstLine="480"/>
        <w:rPr>
          <w:rFonts w:ascii="Times New Roman" w:hAnsi="Times New Roman" w:cs="Times New Roman"/>
          <w:sz w:val="24"/>
        </w:rPr>
      </w:pPr>
      <w:r w:rsidRPr="001B4664">
        <w:rPr>
          <w:rFonts w:ascii="Times New Roman" w:hAnsi="Times New Roman" w:cs="Times New Roman"/>
          <w:sz w:val="24"/>
        </w:rPr>
        <w:t>在地球物理领域，电磁建模的终极工程目标试图构建能够精准反映感知地球环境的数学与物理模型，以预测和理解电磁场在时空中的行为规律</w:t>
      </w:r>
      <w:r w:rsidR="00FA4027">
        <w:rPr>
          <w:rFonts w:ascii="Times New Roman" w:hAnsi="Times New Roman" w:cs="Times New Roman"/>
          <w:sz w:val="24"/>
        </w:rPr>
        <w:t>。</w:t>
      </w:r>
      <w:r w:rsidRPr="001B4664">
        <w:rPr>
          <w:rFonts w:ascii="Times New Roman" w:hAnsi="Times New Roman" w:cs="Times New Roman"/>
          <w:sz w:val="24"/>
        </w:rPr>
        <w:t>然而，从严格的认识论角度出发，这些数学模型在任何情况下都仅仅是对复杂现实世界一种高度抽象且极度不完整的近似表征</w:t>
      </w:r>
      <w:r w:rsidR="00FA4027">
        <w:rPr>
          <w:rFonts w:ascii="Times New Roman" w:hAnsi="Times New Roman" w:cs="Times New Roman"/>
          <w:sz w:val="24"/>
        </w:rPr>
        <w:t>。</w:t>
      </w:r>
      <w:r w:rsidRPr="001B4664">
        <w:rPr>
          <w:rFonts w:ascii="Times New Roman" w:hAnsi="Times New Roman" w:cs="Times New Roman"/>
          <w:sz w:val="24"/>
        </w:rPr>
        <w:t>这种先天性的表征缺陷导致仿真模型内部潜伏着数量庞大且难以被完全隔离的误差源，并严格限定了所有数值解的物理有效适用范围</w:t>
      </w:r>
      <w:r w:rsidR="00FA4027">
        <w:rPr>
          <w:rFonts w:ascii="Times New Roman" w:hAnsi="Times New Roman" w:cs="Times New Roman"/>
          <w:sz w:val="24"/>
        </w:rPr>
        <w:t>。</w:t>
      </w:r>
      <w:r w:rsidRPr="001B4664">
        <w:rPr>
          <w:rFonts w:ascii="Times New Roman" w:hAnsi="Times New Roman" w:cs="Times New Roman"/>
          <w:sz w:val="24"/>
        </w:rPr>
        <w:t>在微观空间尺度上，岩石物理结构可能呈现出极其复杂的微观甚至分形特征，孔隙尺度内的电化学物理过程通常已经被常规宏观偏微分数学模型所强行忽略</w:t>
      </w:r>
      <w:r w:rsidR="00FA4027">
        <w:rPr>
          <w:rFonts w:ascii="Times New Roman" w:hAnsi="Times New Roman" w:cs="Times New Roman"/>
          <w:sz w:val="24"/>
        </w:rPr>
        <w:t>。</w:t>
      </w:r>
      <w:r w:rsidRPr="001B4664">
        <w:rPr>
          <w:rFonts w:ascii="Times New Roman" w:hAnsi="Times New Roman" w:cs="Times New Roman"/>
          <w:sz w:val="24"/>
        </w:rPr>
        <w:t>在这些复杂的微观机制作用下，介质的电导率参量会发生严重的物理退化，呈现出复数形式、高度的频率依赖性以及非线性特征，甚至在特定空间尺度下表现为需要用张量矩阵来表征的宏观各向异性属性</w:t>
      </w:r>
      <w:r w:rsidR="00FA4027">
        <w:rPr>
          <w:rFonts w:ascii="Times New Roman" w:hAnsi="Times New Roman" w:cs="Times New Roman"/>
          <w:sz w:val="24"/>
        </w:rPr>
        <w:t>。</w:t>
      </w:r>
      <w:r w:rsidRPr="001B4664">
        <w:rPr>
          <w:rFonts w:ascii="Times New Roman" w:hAnsi="Times New Roman" w:cs="Times New Roman"/>
          <w:sz w:val="24"/>
        </w:rPr>
        <w:t>这些底层物理参数的不确定性，构成了电磁建模中最难以通过网格加密来消除的基础误差源</w:t>
      </w:r>
      <w:r w:rsidR="008B4162" w:rsidRPr="008B4162">
        <w:rPr>
          <w:rFonts w:ascii="Times New Roman" w:hAnsi="Times New Roman" w:cs="Times New Roman"/>
          <w:sz w:val="24"/>
        </w:rPr>
        <w:t>。</w:t>
      </w:r>
    </w:p>
    <w:p w14:paraId="6CFD8105" w14:textId="6D75A20F" w:rsidR="00FF6789" w:rsidRPr="00741110" w:rsidRDefault="008B4162" w:rsidP="00741110">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1B4664" w:rsidRPr="001B4664">
        <w:rPr>
          <w:rFonts w:ascii="仿宋" w:hAnsi="仿宋" w:cs="仿宋"/>
          <w:b/>
          <w:szCs w:val="28"/>
        </w:rPr>
        <w:t>传统结构化网格系统的几何表征局限</w:t>
      </w:r>
    </w:p>
    <w:p w14:paraId="18C43643" w14:textId="6A2DAE79" w:rsidR="00FF6789" w:rsidRDefault="001B4664" w:rsidP="008B4162">
      <w:pPr>
        <w:spacing w:line="360" w:lineRule="auto"/>
        <w:ind w:firstLine="480"/>
        <w:rPr>
          <w:rFonts w:ascii="Times New Roman" w:hAnsi="Times New Roman" w:cs="Times New Roman"/>
          <w:sz w:val="24"/>
        </w:rPr>
      </w:pPr>
      <w:r w:rsidRPr="001B4664">
        <w:rPr>
          <w:rFonts w:ascii="Times New Roman" w:hAnsi="Times New Roman" w:cs="Times New Roman"/>
          <w:sz w:val="24"/>
        </w:rPr>
        <w:t>当分析视角从微观岩石物理转移到中等及宏观空间尺度时，电磁建模面临的主要误差来源则直接与宏观几何结构的离散化表征方式挂钩</w:t>
      </w:r>
      <w:r w:rsidR="00FA4027">
        <w:rPr>
          <w:rFonts w:ascii="Times New Roman" w:hAnsi="Times New Roman" w:cs="Times New Roman"/>
          <w:sz w:val="24"/>
        </w:rPr>
        <w:t>。</w:t>
      </w:r>
      <w:r w:rsidRPr="001B4664">
        <w:rPr>
          <w:rFonts w:ascii="Times New Roman" w:hAnsi="Times New Roman" w:cs="Times New Roman"/>
          <w:sz w:val="24"/>
        </w:rPr>
        <w:t>在二十世纪的早期计算电磁学研究中，受限于当时极其匮乏的计算资源，几何建模只能妥协于具有平坦表面地形和极少参数的均匀或水平分层半空间模型</w:t>
      </w:r>
      <w:r w:rsidR="00FA4027">
        <w:rPr>
          <w:rFonts w:ascii="Times New Roman" w:hAnsi="Times New Roman" w:cs="Times New Roman"/>
          <w:sz w:val="24"/>
        </w:rPr>
        <w:t>。</w:t>
      </w:r>
      <w:r w:rsidRPr="001B4664">
        <w:rPr>
          <w:rFonts w:ascii="Times New Roman" w:hAnsi="Times New Roman" w:cs="Times New Roman"/>
          <w:sz w:val="24"/>
        </w:rPr>
        <w:t>随着计算能力的初步提升，研究人员开始尝试使用结构化的矩形或六面体积木块来拼接构造二维和三维的复杂地质几何体，这种强行贴合正交坐标系的共形构造方式主要服务于有限差分方法的空间离散逻辑</w:t>
      </w:r>
      <w:r w:rsidR="00FA4027">
        <w:rPr>
          <w:rFonts w:ascii="Times New Roman" w:hAnsi="Times New Roman" w:cs="Times New Roman"/>
          <w:sz w:val="24"/>
        </w:rPr>
        <w:t>。</w:t>
      </w:r>
      <w:r w:rsidRPr="001B4664">
        <w:rPr>
          <w:rFonts w:ascii="Times New Roman" w:hAnsi="Times New Roman" w:cs="Times New Roman"/>
          <w:sz w:val="24"/>
        </w:rPr>
        <w:t>这种结构化网格方法虽然在数学推导和数据结构管理上极其简单易行，但在实际工程应用中暴露出严重的效率低下问题，尤其是在试图逼近地球现实中普遍存在的倾斜断层或不规则起伏地形时显得捉襟见肘</w:t>
      </w:r>
      <w:r w:rsidR="00FA4027">
        <w:rPr>
          <w:rFonts w:ascii="Times New Roman" w:hAnsi="Times New Roman" w:cs="Times New Roman"/>
          <w:sz w:val="24"/>
        </w:rPr>
        <w:t>。</w:t>
      </w:r>
      <w:r w:rsidRPr="001B4664">
        <w:rPr>
          <w:rFonts w:ascii="Times New Roman" w:hAnsi="Times New Roman" w:cs="Times New Roman"/>
          <w:sz w:val="24"/>
        </w:rPr>
        <w:t>更为致命的是，当发射源和接收器的空间配置对这些由矩形网格强行拼凑出的阶梯状人工几何特征产生较高的电磁敏感度时，这种由于网格拓扑缺陷导致的</w:t>
      </w:r>
      <w:r w:rsidRPr="001B4664">
        <w:rPr>
          <w:rFonts w:ascii="Times New Roman" w:hAnsi="Times New Roman" w:cs="Times New Roman"/>
          <w:sz w:val="24"/>
        </w:rPr>
        <w:t>“</w:t>
      </w:r>
      <w:r w:rsidRPr="001B4664">
        <w:rPr>
          <w:rFonts w:ascii="Times New Roman" w:hAnsi="Times New Roman" w:cs="Times New Roman"/>
          <w:sz w:val="24"/>
        </w:rPr>
        <w:t>阶梯效应</w:t>
      </w:r>
      <w:r w:rsidRPr="001B4664">
        <w:rPr>
          <w:rFonts w:ascii="Times New Roman" w:hAnsi="Times New Roman" w:cs="Times New Roman"/>
          <w:sz w:val="24"/>
        </w:rPr>
        <w:t>”</w:t>
      </w:r>
      <w:r w:rsidRPr="001B4664">
        <w:rPr>
          <w:rFonts w:ascii="Times New Roman" w:hAnsi="Times New Roman" w:cs="Times New Roman"/>
          <w:sz w:val="24"/>
        </w:rPr>
        <w:t>会将极其严重的非物理伪影直接引入到最终的电磁模型响应结果中，从而彻底污染数据的真实性</w:t>
      </w:r>
      <w:r w:rsidR="00410AAE">
        <w:rPr>
          <w:rFonts w:ascii="Times New Roman" w:hAnsi="Times New Roman" w:cs="Times New Roman"/>
          <w:sz w:val="24"/>
        </w:rPr>
        <w:t>。</w:t>
      </w:r>
    </w:p>
    <w:p w14:paraId="2BA6EDFF" w14:textId="646FC592" w:rsidR="008A1D17" w:rsidRPr="00741110" w:rsidRDefault="008A1D17" w:rsidP="008A1D17">
      <w:pPr>
        <w:pStyle w:val="af1"/>
        <w:keepNext/>
        <w:keepLines/>
        <w:numPr>
          <w:ilvl w:val="1"/>
          <w:numId w:val="29"/>
        </w:numPr>
        <w:spacing w:before="10" w:after="10" w:line="360" w:lineRule="auto"/>
        <w:ind w:firstLineChars="0"/>
        <w:outlineLvl w:val="2"/>
        <w:rPr>
          <w:rFonts w:ascii="仿宋" w:hAnsi="仿宋" w:cs="仿宋" w:hint="eastAsia"/>
          <w:b/>
          <w:szCs w:val="28"/>
        </w:rPr>
      </w:pPr>
      <w:r>
        <w:rPr>
          <w:rFonts w:ascii="仿宋" w:hAnsi="仿宋" w:cs="仿宋" w:hint="eastAsia"/>
          <w:b/>
          <w:szCs w:val="28"/>
        </w:rPr>
        <w:lastRenderedPageBreak/>
        <w:t xml:space="preserve"> </w:t>
      </w:r>
      <w:r w:rsidR="001B4664" w:rsidRPr="001B4664">
        <w:rPr>
          <w:rFonts w:ascii="仿宋" w:hAnsi="仿宋" w:cs="仿宋"/>
          <w:b/>
          <w:szCs w:val="28"/>
        </w:rPr>
        <w:t>网格化解构需求</w:t>
      </w:r>
    </w:p>
    <w:p w14:paraId="60102396" w14:textId="7C646E1C" w:rsidR="008A1D17" w:rsidRPr="008A1D17" w:rsidRDefault="001B4664" w:rsidP="008B4162">
      <w:pPr>
        <w:spacing w:line="360" w:lineRule="auto"/>
        <w:ind w:firstLine="480"/>
        <w:rPr>
          <w:rFonts w:ascii="Times New Roman" w:hAnsi="Times New Roman" w:cs="Times New Roman"/>
          <w:sz w:val="24"/>
        </w:rPr>
      </w:pPr>
      <w:r w:rsidRPr="001B4664">
        <w:rPr>
          <w:rFonts w:ascii="Times New Roman" w:hAnsi="Times New Roman" w:cs="Times New Roman"/>
          <w:sz w:val="24"/>
        </w:rPr>
        <w:t>为了克服结构化网格在处理复杂几何体时的先天劣势，计算力学界在过去的二十年里逐渐将工程重心转移到引入非结构化网格、非协调网格甚至无网格方法上，试图以此来寻求更为灵活的几何表征手段</w:t>
      </w:r>
      <w:r w:rsidR="00FA4027">
        <w:rPr>
          <w:rFonts w:ascii="Times New Roman" w:hAnsi="Times New Roman" w:cs="Times New Roman"/>
          <w:sz w:val="24"/>
        </w:rPr>
        <w:t>。</w:t>
      </w:r>
      <w:r w:rsidRPr="001B4664">
        <w:rPr>
          <w:rFonts w:ascii="Times New Roman" w:hAnsi="Times New Roman" w:cs="Times New Roman"/>
          <w:sz w:val="24"/>
        </w:rPr>
        <w:t>在正式启动任何离散化数值计算程序之前，首要的工程难题在于如何利用可靠的计算几何工具将极其庞大且复杂的计算域严密地分解为一系列绝对</w:t>
      </w:r>
      <w:r w:rsidRPr="001B4664">
        <w:rPr>
          <w:rFonts w:ascii="Times New Roman" w:hAnsi="Times New Roman" w:cs="Times New Roman"/>
          <w:sz w:val="24"/>
        </w:rPr>
        <w:t>“</w:t>
      </w:r>
      <w:r w:rsidRPr="001B4664">
        <w:rPr>
          <w:rFonts w:ascii="Times New Roman" w:hAnsi="Times New Roman" w:cs="Times New Roman"/>
          <w:sz w:val="24"/>
        </w:rPr>
        <w:t>水密</w:t>
      </w:r>
      <w:r w:rsidRPr="001B4664">
        <w:rPr>
          <w:rFonts w:ascii="Times New Roman" w:hAnsi="Times New Roman" w:cs="Times New Roman"/>
          <w:sz w:val="24"/>
        </w:rPr>
        <w:t>”</w:t>
      </w:r>
      <w:r w:rsidRPr="001B4664">
        <w:rPr>
          <w:rFonts w:ascii="Times New Roman" w:hAnsi="Times New Roman" w:cs="Times New Roman"/>
          <w:sz w:val="24"/>
        </w:rPr>
        <w:t>（</w:t>
      </w:r>
      <w:r w:rsidRPr="001B4664">
        <w:rPr>
          <w:rFonts w:ascii="Times New Roman" w:hAnsi="Times New Roman" w:cs="Times New Roman"/>
          <w:sz w:val="24"/>
        </w:rPr>
        <w:t>water-tight</w:t>
      </w:r>
      <w:r w:rsidRPr="001B4664">
        <w:rPr>
          <w:rFonts w:ascii="Times New Roman" w:hAnsi="Times New Roman" w:cs="Times New Roman"/>
          <w:sz w:val="24"/>
        </w:rPr>
        <w:t>）且形状完全任意的独立子域</w:t>
      </w:r>
      <w:r w:rsidR="00FA4027">
        <w:rPr>
          <w:rFonts w:ascii="Times New Roman" w:hAnsi="Times New Roman" w:cs="Times New Roman"/>
          <w:sz w:val="24"/>
        </w:rPr>
        <w:t>。</w:t>
      </w:r>
      <w:r w:rsidRPr="001B4664">
        <w:rPr>
          <w:rFonts w:ascii="Times New Roman" w:hAnsi="Times New Roman" w:cs="Times New Roman"/>
          <w:sz w:val="24"/>
        </w:rPr>
        <w:t>这些被分解的子域在物理空间上往往横跨极其悬殊的空间尺度</w:t>
      </w:r>
      <w:r w:rsidR="00FA4027">
        <w:rPr>
          <w:rFonts w:ascii="Times New Roman" w:hAnsi="Times New Roman" w:cs="Times New Roman"/>
          <w:sz w:val="24"/>
        </w:rPr>
        <w:t>。</w:t>
      </w:r>
      <w:r w:rsidRPr="001B4664">
        <w:rPr>
          <w:rFonts w:ascii="Times New Roman" w:hAnsi="Times New Roman" w:cs="Times New Roman"/>
          <w:sz w:val="24"/>
        </w:rPr>
        <w:t>例如，在单一的仿真模型中，直径仅为几厘米的细长测井钻孔、横截面达到数米的深部采矿巷道、起伏剧烈的海底水深测量数据，以及极其宏大的地表地形起伏，都有可能在特定的时间窗口或特定的测量频段内对特定空间位置的电磁场响应产生不可忽视的物理影响</w:t>
      </w:r>
      <w:r w:rsidR="00FA4027">
        <w:rPr>
          <w:rFonts w:ascii="Times New Roman" w:hAnsi="Times New Roman" w:cs="Times New Roman"/>
          <w:sz w:val="24"/>
        </w:rPr>
        <w:t>。</w:t>
      </w:r>
      <w:r w:rsidRPr="001B4664">
        <w:rPr>
          <w:rFonts w:ascii="Times New Roman" w:hAnsi="Times New Roman" w:cs="Times New Roman"/>
          <w:sz w:val="24"/>
        </w:rPr>
        <w:t>这种极端的多尺度特性对网格生成引擎提出了极其苛刻的要求，迫使软件底层必须具备根据物理实验的特定敏感度模式，在不同空间区域动态调整几何结构详细程度的网格生成能力</w:t>
      </w:r>
      <w:r w:rsidR="00FA4027">
        <w:rPr>
          <w:rFonts w:ascii="Times New Roman" w:hAnsi="Times New Roman" w:cs="Times New Roman"/>
          <w:sz w:val="24"/>
        </w:rPr>
        <w:t>。</w:t>
      </w:r>
      <w:r w:rsidRPr="001B4664">
        <w:rPr>
          <w:rFonts w:ascii="Times New Roman" w:hAnsi="Times New Roman" w:cs="Times New Roman"/>
          <w:sz w:val="24"/>
        </w:rPr>
        <w:t>换言之，在电磁场敏感度极高的关键物理区域，几何模型必须被极其精细地映射到网格节点上；而在敏感度较低的远场背景区域，则必须进行激进的几何简化以控制矩阵规模</w:t>
      </w:r>
      <w:r w:rsidR="00410AAE">
        <w:rPr>
          <w:rFonts w:ascii="Times New Roman" w:hAnsi="Times New Roman" w:cs="Times New Roman"/>
          <w:sz w:val="24"/>
        </w:rPr>
        <w:t>。</w:t>
      </w:r>
    </w:p>
    <w:p w14:paraId="0A32E42D" w14:textId="6CE5B9FA" w:rsidR="00485B47" w:rsidRPr="00655D72" w:rsidRDefault="00655D72" w:rsidP="00655D72">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2</w:t>
      </w:r>
      <w:r>
        <w:rPr>
          <w:rFonts w:ascii="仿宋" w:hAnsi="仿宋" w:cs="仿宋"/>
          <w:b/>
          <w:sz w:val="30"/>
          <w:szCs w:val="30"/>
        </w:rPr>
        <w:t>.</w:t>
      </w:r>
      <w:r w:rsidR="008A1D17" w:rsidRPr="008A1D17">
        <w:t xml:space="preserve"> </w:t>
      </w:r>
      <w:r w:rsidR="001B4664" w:rsidRPr="001B4664">
        <w:rPr>
          <w:rFonts w:ascii="仿宋" w:hAnsi="仿宋" w:cs="仿宋"/>
          <w:b/>
          <w:sz w:val="30"/>
          <w:szCs w:val="30"/>
        </w:rPr>
        <w:t>离散化技术演进与有限元基函数分析</w:t>
      </w:r>
    </w:p>
    <w:p w14:paraId="03CD0705" w14:textId="4413C0B6" w:rsidR="00485B47" w:rsidRPr="00784A29" w:rsidRDefault="00485B47" w:rsidP="00784A29">
      <w:pPr>
        <w:keepNext/>
        <w:keepLines/>
        <w:spacing w:before="10" w:after="10" w:line="360" w:lineRule="auto"/>
        <w:ind w:firstLineChars="0" w:firstLine="0"/>
        <w:outlineLvl w:val="2"/>
        <w:rPr>
          <w:rFonts w:ascii="仿宋" w:hAnsi="仿宋" w:cs="仿宋" w:hint="eastAsia"/>
          <w:b/>
          <w:szCs w:val="28"/>
        </w:rPr>
      </w:pPr>
      <w:r w:rsidRPr="00784A29">
        <w:rPr>
          <w:rFonts w:ascii="仿宋" w:hAnsi="仿宋" w:cs="仿宋"/>
          <w:b/>
          <w:szCs w:val="28"/>
        </w:rPr>
        <w:t xml:space="preserve">2.1 </w:t>
      </w:r>
      <w:r w:rsidR="00FE3693" w:rsidRPr="00FE3693">
        <w:rPr>
          <w:rFonts w:ascii="仿宋" w:hAnsi="仿宋" w:cs="仿宋"/>
          <w:b/>
          <w:szCs w:val="28"/>
        </w:rPr>
        <w:t>传统有限差分与有限体积法</w:t>
      </w:r>
    </w:p>
    <w:p w14:paraId="5A365E6D" w14:textId="7E5D7F95" w:rsidR="00FE3693" w:rsidRDefault="00FE3693" w:rsidP="00741110">
      <w:pPr>
        <w:spacing w:line="360" w:lineRule="auto"/>
        <w:ind w:firstLine="480"/>
        <w:rPr>
          <w:rFonts w:ascii="Times New Roman" w:hAnsi="Times New Roman" w:cs="Times New Roman"/>
          <w:sz w:val="24"/>
        </w:rPr>
      </w:pPr>
      <w:r w:rsidRPr="00FE3693">
        <w:rPr>
          <w:rFonts w:ascii="Times New Roman" w:hAnsi="Times New Roman" w:cs="Times New Roman"/>
          <w:sz w:val="24"/>
        </w:rPr>
        <w:t>有限差分技术在计算电磁学领域拥有极其悠久的发展历史，其理论雏形甚至可以追溯到上世纪初期通过纸笔进行的纯手工数值推演</w:t>
      </w:r>
      <w:r w:rsidR="00FA4027">
        <w:rPr>
          <w:rFonts w:ascii="Times New Roman" w:hAnsi="Times New Roman" w:cs="Times New Roman"/>
          <w:sz w:val="24"/>
        </w:rPr>
        <w:t>。</w:t>
      </w:r>
      <w:r w:rsidRPr="00FE3693">
        <w:rPr>
          <w:rFonts w:ascii="Times New Roman" w:hAnsi="Times New Roman" w:cs="Times New Roman"/>
          <w:sz w:val="24"/>
        </w:rPr>
        <w:t>该方法的工程化突破出现在</w:t>
      </w:r>
      <w:r w:rsidRPr="00FE3693">
        <w:rPr>
          <w:rFonts w:ascii="Times New Roman" w:hAnsi="Times New Roman" w:cs="Times New Roman"/>
          <w:sz w:val="24"/>
        </w:rPr>
        <w:t xml:space="preserve"> Yee </w:t>
      </w:r>
      <w:r w:rsidRPr="00FE3693">
        <w:rPr>
          <w:rFonts w:ascii="Times New Roman" w:hAnsi="Times New Roman" w:cs="Times New Roman"/>
          <w:sz w:val="24"/>
        </w:rPr>
        <w:t>提出交错网格单元（</w:t>
      </w:r>
      <w:r w:rsidRPr="00FE3693">
        <w:rPr>
          <w:rFonts w:ascii="Times New Roman" w:hAnsi="Times New Roman" w:cs="Times New Roman"/>
          <w:sz w:val="24"/>
        </w:rPr>
        <w:t>Yee Cell</w:t>
      </w:r>
      <w:r w:rsidRPr="00FE3693">
        <w:rPr>
          <w:rFonts w:ascii="Times New Roman" w:hAnsi="Times New Roman" w:cs="Times New Roman"/>
          <w:sz w:val="24"/>
        </w:rPr>
        <w:t>）之后，这一特殊的数据结构设计在空间上错开配置电场和磁场的采样节点，从而巧妙且自然地适应了麦克斯韦旋度方程中固有的中心差分离散化需求</w:t>
      </w:r>
      <w:r w:rsidR="00FA4027">
        <w:rPr>
          <w:rFonts w:ascii="Times New Roman" w:hAnsi="Times New Roman" w:cs="Times New Roman"/>
          <w:sz w:val="24"/>
        </w:rPr>
        <w:t>。</w:t>
      </w:r>
    </w:p>
    <w:p w14:paraId="6784B04B" w14:textId="16D8E749" w:rsidR="00FE3693" w:rsidRDefault="00FE3693" w:rsidP="00741110">
      <w:pPr>
        <w:spacing w:line="360" w:lineRule="auto"/>
        <w:ind w:firstLine="480"/>
        <w:rPr>
          <w:rFonts w:ascii="Times New Roman" w:hAnsi="Times New Roman" w:cs="Times New Roman"/>
          <w:sz w:val="24"/>
        </w:rPr>
      </w:pPr>
      <w:r w:rsidRPr="00FE3693">
        <w:rPr>
          <w:rFonts w:ascii="Times New Roman" w:hAnsi="Times New Roman" w:cs="Times New Roman"/>
          <w:sz w:val="24"/>
        </w:rPr>
        <w:t>在九十年代，随着计算硬件算力的提升以及诸如预处理共轭梯度法等迭代方程求解器的成熟，有限差分方法得以在合理的内存消耗和运行时间下求解包含数以百万计的矩形网格单元的大型方程组</w:t>
      </w:r>
      <w:r w:rsidR="00FA4027">
        <w:rPr>
          <w:rFonts w:ascii="Times New Roman" w:hAnsi="Times New Roman" w:cs="Times New Roman"/>
          <w:sz w:val="24"/>
        </w:rPr>
        <w:t>。</w:t>
      </w:r>
      <w:r w:rsidRPr="00FE3693">
        <w:rPr>
          <w:rFonts w:ascii="Times New Roman" w:hAnsi="Times New Roman" w:cs="Times New Roman"/>
          <w:sz w:val="24"/>
        </w:rPr>
        <w:t>时至今日，尽管面临有限元方法的强烈竞争，有限差分方法依然凭借其极其简单的底层数学逻辑被广泛应用于正反演建模中</w:t>
      </w:r>
      <w:r w:rsidR="00FA4027">
        <w:rPr>
          <w:rFonts w:ascii="Times New Roman" w:hAnsi="Times New Roman" w:cs="Times New Roman"/>
          <w:sz w:val="24"/>
        </w:rPr>
        <w:t>。</w:t>
      </w:r>
    </w:p>
    <w:p w14:paraId="74C34592" w14:textId="6434D761" w:rsidR="00741110" w:rsidRPr="00741110" w:rsidRDefault="00FE3693" w:rsidP="00741110">
      <w:pPr>
        <w:spacing w:line="360" w:lineRule="auto"/>
        <w:ind w:firstLine="480"/>
        <w:rPr>
          <w:rFonts w:ascii="Times New Roman" w:hAnsi="Times New Roman" w:cs="Times New Roman"/>
          <w:sz w:val="24"/>
        </w:rPr>
      </w:pPr>
      <w:r w:rsidRPr="00FE3693">
        <w:rPr>
          <w:rFonts w:ascii="Times New Roman" w:hAnsi="Times New Roman" w:cs="Times New Roman"/>
          <w:sz w:val="24"/>
        </w:rPr>
        <w:t>然而，有限差分在处理复杂地形时，通常只能粗暴地在阶梯状地表施加近似</w:t>
      </w:r>
      <w:r w:rsidRPr="00FE3693">
        <w:rPr>
          <w:rFonts w:ascii="Times New Roman" w:hAnsi="Times New Roman" w:cs="Times New Roman"/>
          <w:sz w:val="24"/>
        </w:rPr>
        <w:lastRenderedPageBreak/>
        <w:t>边界条件或直接为空气单元赋予极高的电阻率值，其对几何结构和网格分辨率的控制完全依赖于建模人员的个人主观经验，长期缺乏严密的系统性网格质量评估体系和对阶梯地形误差的严格量化研究</w:t>
      </w:r>
      <w:r w:rsidR="00FA4027">
        <w:rPr>
          <w:rFonts w:ascii="Times New Roman" w:hAnsi="Times New Roman" w:cs="Times New Roman"/>
          <w:sz w:val="24"/>
        </w:rPr>
        <w:t>。</w:t>
      </w:r>
      <w:r w:rsidRPr="00FE3693">
        <w:rPr>
          <w:rFonts w:ascii="Times New Roman" w:hAnsi="Times New Roman" w:cs="Times New Roman"/>
          <w:sz w:val="24"/>
        </w:rPr>
        <w:t>与有限差分紧密相关的有限体积法虽然在某些非结构化四叉树或四面体网格上展现出了一定的几何适应性，但在求解精度的理论上限方面，其表现往往略逊于拥有更严密泛函分析基础的有限元方法</w:t>
      </w:r>
      <w:r w:rsidR="00410AAE">
        <w:rPr>
          <w:rFonts w:ascii="Times New Roman" w:hAnsi="Times New Roman" w:cs="Times New Roman"/>
          <w:sz w:val="24"/>
        </w:rPr>
        <w:t>。</w:t>
      </w:r>
    </w:p>
    <w:p w14:paraId="1EC830BA" w14:textId="57E18103" w:rsidR="00485B47"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FE3693" w:rsidRPr="00FE3693">
        <w:rPr>
          <w:rFonts w:ascii="仿宋" w:hAnsi="仿宋" w:cs="仿宋"/>
          <w:b/>
          <w:szCs w:val="28"/>
        </w:rPr>
        <w:t>有限元方法的数学机制与空间连续性约束</w:t>
      </w:r>
    </w:p>
    <w:p w14:paraId="1D17B180" w14:textId="26BBEB2E"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有限元方法的理论根基深植于变分法之中，其核心数学思想旨在通过最小化泛函来寻找复杂物理偏微分方程的近似数值解</w:t>
      </w:r>
      <w:r w:rsidR="00FA4027">
        <w:rPr>
          <w:rFonts w:ascii="Times New Roman" w:hAnsi="Times New Roman" w:cs="Times New Roman"/>
          <w:sz w:val="24"/>
        </w:rPr>
        <w:t>。</w:t>
      </w:r>
      <w:r w:rsidRPr="00FE3693">
        <w:rPr>
          <w:rFonts w:ascii="Times New Roman" w:hAnsi="Times New Roman" w:cs="Times New Roman"/>
          <w:sz w:val="24"/>
        </w:rPr>
        <w:t>在伽辽金（</w:t>
      </w:r>
      <w:r w:rsidRPr="00FE3693">
        <w:rPr>
          <w:rFonts w:ascii="Times New Roman" w:hAnsi="Times New Roman" w:cs="Times New Roman"/>
          <w:sz w:val="24"/>
        </w:rPr>
        <w:t>Galerkin</w:t>
      </w:r>
      <w:r w:rsidRPr="00FE3693">
        <w:rPr>
          <w:rFonts w:ascii="Times New Roman" w:hAnsi="Times New Roman" w:cs="Times New Roman"/>
          <w:sz w:val="24"/>
        </w:rPr>
        <w:t>）方法的理论框架下，连续的偏微分方程被转化为弱形式，通过将求解域离散为有限个单元，并利用具有较小支撑集的基函数（如形状函数）的线性组合来近似逼近真实的物理场分布</w:t>
      </w:r>
      <w:r w:rsidR="00FA4027">
        <w:rPr>
          <w:rFonts w:ascii="Times New Roman" w:hAnsi="Times New Roman" w:cs="Times New Roman"/>
          <w:sz w:val="24"/>
        </w:rPr>
        <w:t>。</w:t>
      </w:r>
      <w:r w:rsidRPr="00FE3693">
        <w:rPr>
          <w:rFonts w:ascii="Times New Roman" w:hAnsi="Times New Roman" w:cs="Times New Roman"/>
          <w:sz w:val="24"/>
        </w:rPr>
        <w:t>基函数的选择在有限元方法中具有决定性的工程意义，它直接规定了电磁场在跨越相邻网格单元边界时的物理连续性表现</w:t>
      </w:r>
      <w:r w:rsidR="00FA4027">
        <w:rPr>
          <w:rFonts w:ascii="Times New Roman" w:hAnsi="Times New Roman" w:cs="Times New Roman"/>
          <w:sz w:val="24"/>
        </w:rPr>
        <w:t>。</w:t>
      </w:r>
    </w:p>
    <w:p w14:paraId="154EB72E" w14:textId="0BDBA7E9"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传统的拉格朗日（</w:t>
      </w:r>
      <w:r w:rsidRPr="00FE3693">
        <w:rPr>
          <w:rFonts w:ascii="Times New Roman" w:hAnsi="Times New Roman" w:cs="Times New Roman"/>
          <w:sz w:val="24"/>
        </w:rPr>
        <w:t>Lagrange</w:t>
      </w:r>
      <w:r w:rsidRPr="00FE3693">
        <w:rPr>
          <w:rFonts w:ascii="Times New Roman" w:hAnsi="Times New Roman" w:cs="Times New Roman"/>
          <w:sz w:val="24"/>
        </w:rPr>
        <w:t>）单元（也称为节点单元）强制要求标量函数在单元物理边界上保持绝对的数学连续性</w:t>
      </w:r>
      <w:r w:rsidR="00FA4027">
        <w:rPr>
          <w:rFonts w:ascii="Times New Roman" w:hAnsi="Times New Roman" w:cs="Times New Roman"/>
          <w:sz w:val="24"/>
        </w:rPr>
        <w:t>。</w:t>
      </w:r>
      <w:r w:rsidRPr="00FE3693">
        <w:rPr>
          <w:rFonts w:ascii="Times New Roman" w:hAnsi="Times New Roman" w:cs="Times New Roman"/>
          <w:sz w:val="24"/>
        </w:rPr>
        <w:t>这种强连续性约束在处理诸如标量电位等连续物理量时表现良好，但当其被错误地应用于模拟电磁场时，便会引发严重的物理矛盾</w:t>
      </w:r>
      <w:r w:rsidR="00FA4027">
        <w:rPr>
          <w:rFonts w:ascii="Times New Roman" w:hAnsi="Times New Roman" w:cs="Times New Roman"/>
          <w:sz w:val="24"/>
        </w:rPr>
        <w:t>。</w:t>
      </w:r>
    </w:p>
    <w:p w14:paraId="6EF83E17" w14:textId="2039B46F" w:rsidR="00FF6789"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根据经典电磁场理论，在不同介电常数或磁导率的介质交界面上，电场的法向分量和磁场的切向分量本质上是不连续的</w:t>
      </w:r>
      <w:r w:rsidR="00FA4027">
        <w:rPr>
          <w:rFonts w:ascii="Times New Roman" w:hAnsi="Times New Roman" w:cs="Times New Roman"/>
          <w:sz w:val="24"/>
        </w:rPr>
        <w:t>。</w:t>
      </w:r>
      <w:r w:rsidRPr="00FE3693">
        <w:rPr>
          <w:rFonts w:ascii="Times New Roman" w:hAnsi="Times New Roman" w:cs="Times New Roman"/>
          <w:sz w:val="24"/>
        </w:rPr>
        <w:t>如果依然固执地使用拉格朗日单元对这些矢量场进行离散，求解器为了满足节点连续性约束，会在参数突变区域产生极其严重的非物理振荡和伪解，这一理论缺陷在矢量有限元技术被提出之前长期困扰着计算电磁学界</w:t>
      </w:r>
      <w:r w:rsidR="00410AAE">
        <w:rPr>
          <w:rFonts w:ascii="Times New Roman" w:hAnsi="Times New Roman" w:cs="Times New Roman"/>
          <w:sz w:val="24"/>
        </w:rPr>
        <w:t>。</w:t>
      </w:r>
    </w:p>
    <w:p w14:paraId="5EE511A1" w14:textId="380D6556" w:rsidR="00BD338D" w:rsidRPr="00BD338D" w:rsidRDefault="008A1D17" w:rsidP="00BD338D">
      <w:pPr>
        <w:pStyle w:val="af1"/>
        <w:keepNext/>
        <w:keepLines/>
        <w:numPr>
          <w:ilvl w:val="1"/>
          <w:numId w:val="31"/>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FE3693" w:rsidRPr="00FE3693">
        <w:rPr>
          <w:rFonts w:ascii="仿宋" w:hAnsi="仿宋" w:cs="仿宋"/>
          <w:b/>
          <w:szCs w:val="28"/>
        </w:rPr>
        <w:t>矢量有限元的引入</w:t>
      </w:r>
    </w:p>
    <w:p w14:paraId="53C8D9E1" w14:textId="07249D34" w:rsidR="00BD338D" w:rsidRPr="00BD338D"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hint="eastAsia"/>
          <w:sz w:val="24"/>
        </w:rPr>
        <w:t>为了彻底消除节点有限元在求解电磁场旋度方程时产生的伪解问题，数学家</w:t>
      </w:r>
      <w:r w:rsidRPr="00FE3693">
        <w:rPr>
          <w:rFonts w:ascii="Times New Roman" w:hAnsi="Times New Roman" w:cs="Times New Roman" w:hint="eastAsia"/>
          <w:sz w:val="24"/>
        </w:rPr>
        <w:t xml:space="preserve"> N</w:t>
      </w:r>
      <w:r w:rsidRPr="00FE3693">
        <w:rPr>
          <w:rFonts w:ascii="Times New Roman" w:hAnsi="Times New Roman" w:cs="Times New Roman" w:hint="eastAsia"/>
          <w:sz w:val="24"/>
        </w:rPr>
        <w:t>é</w:t>
      </w:r>
      <w:r w:rsidRPr="00FE3693">
        <w:rPr>
          <w:rFonts w:ascii="Times New Roman" w:hAnsi="Times New Roman" w:cs="Times New Roman" w:hint="eastAsia"/>
          <w:sz w:val="24"/>
        </w:rPr>
        <w:t>d</w:t>
      </w:r>
      <w:r w:rsidRPr="00FE3693">
        <w:rPr>
          <w:rFonts w:ascii="Times New Roman" w:hAnsi="Times New Roman" w:cs="Times New Roman" w:hint="eastAsia"/>
          <w:sz w:val="24"/>
        </w:rPr>
        <w:t>é</w:t>
      </w:r>
      <w:r w:rsidRPr="00FE3693">
        <w:rPr>
          <w:rFonts w:ascii="Times New Roman" w:hAnsi="Times New Roman" w:cs="Times New Roman" w:hint="eastAsia"/>
          <w:sz w:val="24"/>
        </w:rPr>
        <w:t xml:space="preserve">lec </w:t>
      </w:r>
      <w:r w:rsidRPr="00FE3693">
        <w:rPr>
          <w:rFonts w:ascii="Times New Roman" w:hAnsi="Times New Roman" w:cs="Times New Roman" w:hint="eastAsia"/>
          <w:sz w:val="24"/>
        </w:rPr>
        <w:t>在八十年代初提出了具有里程碑意义的边缘单元（</w:t>
      </w:r>
      <w:r w:rsidRPr="00FE3693">
        <w:rPr>
          <w:rFonts w:ascii="Times New Roman" w:hAnsi="Times New Roman" w:cs="Times New Roman" w:hint="eastAsia"/>
          <w:sz w:val="24"/>
        </w:rPr>
        <w:t>Edge Elements</w:t>
      </w:r>
      <w:r w:rsidRPr="00FE3693">
        <w:rPr>
          <w:rFonts w:ascii="Times New Roman" w:hAnsi="Times New Roman" w:cs="Times New Roman" w:hint="eastAsia"/>
          <w:sz w:val="24"/>
        </w:rPr>
        <w:t>）技术</w:t>
      </w:r>
      <w:r w:rsidR="00FA4027">
        <w:rPr>
          <w:rFonts w:ascii="Times New Roman" w:hAnsi="Times New Roman" w:cs="Times New Roman" w:hint="eastAsia"/>
          <w:sz w:val="24"/>
        </w:rPr>
        <w:t>。</w:t>
      </w:r>
      <w:r w:rsidRPr="00FE3693">
        <w:rPr>
          <w:rFonts w:ascii="Times New Roman" w:hAnsi="Times New Roman" w:cs="Times New Roman" w:hint="eastAsia"/>
          <w:sz w:val="24"/>
        </w:rPr>
        <w:t>作为一种专门针对</w:t>
      </w:r>
      <w:r w:rsidRPr="00FE3693">
        <w:rPr>
          <w:rFonts w:ascii="Times New Roman" w:hAnsi="Times New Roman" w:cs="Times New Roman" w:hint="eastAsia"/>
          <w:sz w:val="24"/>
        </w:rPr>
        <w:t>H(curl)</w:t>
      </w:r>
      <w:r w:rsidRPr="00FE3693">
        <w:rPr>
          <w:rFonts w:ascii="Times New Roman" w:hAnsi="Times New Roman" w:cs="Times New Roman" w:hint="eastAsia"/>
          <w:sz w:val="24"/>
        </w:rPr>
        <w:t>空间设计的有限元基函数，</w:t>
      </w:r>
      <w:r w:rsidRPr="00FE3693">
        <w:rPr>
          <w:rFonts w:ascii="Times New Roman" w:hAnsi="Times New Roman" w:cs="Times New Roman" w:hint="eastAsia"/>
          <w:sz w:val="24"/>
        </w:rPr>
        <w:t>N</w:t>
      </w:r>
      <w:r w:rsidRPr="00FE3693">
        <w:rPr>
          <w:rFonts w:ascii="Times New Roman" w:hAnsi="Times New Roman" w:cs="Times New Roman" w:hint="eastAsia"/>
          <w:sz w:val="24"/>
        </w:rPr>
        <w:t>é</w:t>
      </w:r>
      <w:r w:rsidRPr="00FE3693">
        <w:rPr>
          <w:rFonts w:ascii="Times New Roman" w:hAnsi="Times New Roman" w:cs="Times New Roman" w:hint="eastAsia"/>
          <w:sz w:val="24"/>
        </w:rPr>
        <w:t>d</w:t>
      </w:r>
      <w:r w:rsidRPr="00FE3693">
        <w:rPr>
          <w:rFonts w:ascii="Times New Roman" w:hAnsi="Times New Roman" w:cs="Times New Roman" w:hint="eastAsia"/>
          <w:sz w:val="24"/>
        </w:rPr>
        <w:t>é</w:t>
      </w:r>
      <w:r w:rsidRPr="00FE3693">
        <w:rPr>
          <w:rFonts w:ascii="Times New Roman" w:hAnsi="Times New Roman" w:cs="Times New Roman" w:hint="eastAsia"/>
          <w:sz w:val="24"/>
        </w:rPr>
        <w:t xml:space="preserve">lec </w:t>
      </w:r>
      <w:r w:rsidRPr="00FE3693">
        <w:rPr>
          <w:rFonts w:ascii="Times New Roman" w:hAnsi="Times New Roman" w:cs="Times New Roman" w:hint="eastAsia"/>
          <w:sz w:val="24"/>
        </w:rPr>
        <w:t>单元将其自由度绑定在网格的边缘位置，并在数学上仅仅保证矢量场的切向分量在跨越相邻单元表面时保持连续，而允许法向分量发生物理上合理的跳跃突变</w:t>
      </w:r>
      <w:r w:rsidR="00FA4027">
        <w:rPr>
          <w:rFonts w:ascii="Times New Roman" w:hAnsi="Times New Roman" w:cs="Times New Roman" w:hint="eastAsia"/>
          <w:sz w:val="24"/>
        </w:rPr>
        <w:t>。</w:t>
      </w:r>
      <w:r w:rsidRPr="00FE3693">
        <w:rPr>
          <w:rFonts w:ascii="Times New Roman" w:hAnsi="Times New Roman" w:cs="Times New Roman" w:hint="eastAsia"/>
          <w:sz w:val="24"/>
        </w:rPr>
        <w:t>这一数学特性完美地契合了麦克斯韦方程组在材料物理交界面上的边界条件约束要求</w:t>
      </w:r>
      <w:r w:rsidR="00FA4027">
        <w:rPr>
          <w:rFonts w:ascii="Times New Roman" w:hAnsi="Times New Roman" w:cs="Times New Roman" w:hint="eastAsia"/>
          <w:sz w:val="24"/>
        </w:rPr>
        <w:t>。</w:t>
      </w:r>
      <w:r w:rsidRPr="00FE3693">
        <w:rPr>
          <w:rFonts w:ascii="Times New Roman" w:hAnsi="Times New Roman" w:cs="Times New Roman" w:hint="eastAsia"/>
          <w:sz w:val="24"/>
        </w:rPr>
        <w:t>在地球物理电磁建模的演进历程中，早期的研究依然保守地将节点单元和边缘单元局</w:t>
      </w:r>
      <w:r w:rsidRPr="00FE3693">
        <w:rPr>
          <w:rFonts w:ascii="Times New Roman" w:hAnsi="Times New Roman" w:cs="Times New Roman" w:hint="eastAsia"/>
          <w:sz w:val="24"/>
        </w:rPr>
        <w:lastRenderedPageBreak/>
        <w:t>限在结构化的六面体网格上进行测试</w:t>
      </w:r>
      <w:r w:rsidR="00FA4027">
        <w:rPr>
          <w:rFonts w:ascii="Times New Roman" w:hAnsi="Times New Roman" w:cs="Times New Roman" w:hint="eastAsia"/>
          <w:sz w:val="24"/>
        </w:rPr>
        <w:t>。</w:t>
      </w:r>
      <w:r w:rsidRPr="00FE3693">
        <w:rPr>
          <w:rFonts w:ascii="Times New Roman" w:hAnsi="Times New Roman" w:cs="Times New Roman" w:hint="eastAsia"/>
          <w:sz w:val="24"/>
        </w:rPr>
        <w:t>直到本世纪初，工程界才真正迎来技术突破，开始大规模将这些先进的矢量基函数部署到极其灵活的非结构化四面体网格上</w:t>
      </w:r>
      <w:r w:rsidR="00FA4027">
        <w:rPr>
          <w:rFonts w:ascii="Times New Roman" w:hAnsi="Times New Roman" w:cs="Times New Roman" w:hint="eastAsia"/>
          <w:sz w:val="24"/>
        </w:rPr>
        <w:t>。</w:t>
      </w:r>
      <w:r w:rsidRPr="00FE3693">
        <w:rPr>
          <w:rFonts w:ascii="Times New Roman" w:hAnsi="Times New Roman" w:cs="Times New Roman" w:hint="eastAsia"/>
          <w:sz w:val="24"/>
        </w:rPr>
        <w:t>这种基于非结构化网格的有限元策略能够精确贴合真实的数字高程地形和极其复杂的地表起伏，避免了结构化网格所带来的几何近似误差</w:t>
      </w:r>
      <w:r w:rsidR="00FA4027">
        <w:rPr>
          <w:rFonts w:ascii="Times New Roman" w:hAnsi="Times New Roman" w:cs="Times New Roman" w:hint="eastAsia"/>
          <w:sz w:val="24"/>
        </w:rPr>
        <w:t>。</w:t>
      </w:r>
      <w:r w:rsidRPr="00FE3693">
        <w:rPr>
          <w:rFonts w:ascii="Times New Roman" w:hAnsi="Times New Roman" w:cs="Times New Roman" w:hint="eastAsia"/>
          <w:sz w:val="24"/>
        </w:rPr>
        <w:t>随后的诸多研究进一步将该技术扩展到包含各向异性电导率介质的复杂三维全波场仿真中，确立了非结构化网格结合高阶</w:t>
      </w:r>
      <w:r w:rsidRPr="00FE3693">
        <w:rPr>
          <w:rFonts w:ascii="Times New Roman" w:hAnsi="Times New Roman" w:cs="Times New Roman" w:hint="eastAsia"/>
          <w:sz w:val="24"/>
        </w:rPr>
        <w:t xml:space="preserve"> N</w:t>
      </w:r>
      <w:r w:rsidRPr="00FE3693">
        <w:rPr>
          <w:rFonts w:ascii="Times New Roman" w:hAnsi="Times New Roman" w:cs="Times New Roman" w:hint="eastAsia"/>
          <w:sz w:val="24"/>
        </w:rPr>
        <w:t>é</w:t>
      </w:r>
      <w:r w:rsidRPr="00FE3693">
        <w:rPr>
          <w:rFonts w:ascii="Times New Roman" w:hAnsi="Times New Roman" w:cs="Times New Roman" w:hint="eastAsia"/>
          <w:sz w:val="24"/>
        </w:rPr>
        <w:t>d</w:t>
      </w:r>
      <w:r w:rsidRPr="00FE3693">
        <w:rPr>
          <w:rFonts w:ascii="Times New Roman" w:hAnsi="Times New Roman" w:cs="Times New Roman" w:hint="eastAsia"/>
          <w:sz w:val="24"/>
        </w:rPr>
        <w:t>é</w:t>
      </w:r>
      <w:r w:rsidRPr="00FE3693">
        <w:rPr>
          <w:rFonts w:ascii="Times New Roman" w:hAnsi="Times New Roman" w:cs="Times New Roman" w:hint="eastAsia"/>
          <w:sz w:val="24"/>
        </w:rPr>
        <w:t xml:space="preserve">lec </w:t>
      </w:r>
      <w:r w:rsidRPr="00FE3693">
        <w:rPr>
          <w:rFonts w:ascii="Times New Roman" w:hAnsi="Times New Roman" w:cs="Times New Roman" w:hint="eastAsia"/>
          <w:sz w:val="24"/>
        </w:rPr>
        <w:t>单元在现代计算电磁学中作为核心前向求解器的工程地位</w:t>
      </w:r>
      <w:r w:rsidR="00BD338D" w:rsidRPr="00BD338D">
        <w:rPr>
          <w:rFonts w:ascii="Times New Roman" w:hAnsi="Times New Roman" w:cs="Times New Roman"/>
          <w:sz w:val="24"/>
        </w:rPr>
        <w:t>。</w:t>
      </w:r>
    </w:p>
    <w:p w14:paraId="2AF6F34E" w14:textId="5C4528D8" w:rsidR="00E43DF9" w:rsidRPr="00E43DF9" w:rsidRDefault="00851820" w:rsidP="00C22453">
      <w:pPr>
        <w:keepNext/>
        <w:keepLines/>
        <w:spacing w:before="10" w:after="10" w:line="360" w:lineRule="auto"/>
        <w:ind w:firstLineChars="0" w:firstLine="0"/>
        <w:outlineLvl w:val="1"/>
        <w:rPr>
          <w:rFonts w:ascii="仿宋" w:hAnsi="仿宋" w:cs="仿宋" w:hint="eastAsia"/>
          <w:b/>
          <w:sz w:val="30"/>
          <w:szCs w:val="30"/>
        </w:rPr>
      </w:pPr>
      <w:r>
        <w:rPr>
          <w:rFonts w:ascii="仿宋" w:hAnsi="仿宋" w:cs="仿宋" w:hint="eastAsia"/>
          <w:b/>
          <w:sz w:val="30"/>
          <w:szCs w:val="30"/>
        </w:rPr>
        <w:t>3</w:t>
      </w:r>
      <w:r>
        <w:rPr>
          <w:rFonts w:ascii="仿宋" w:hAnsi="仿宋" w:cs="仿宋"/>
          <w:b/>
          <w:sz w:val="30"/>
          <w:szCs w:val="30"/>
        </w:rPr>
        <w:t>.</w:t>
      </w:r>
      <w:r w:rsidR="008A1D17" w:rsidRPr="008A1D17">
        <w:t xml:space="preserve"> </w:t>
      </w:r>
      <w:r w:rsidR="00FE3693" w:rsidRPr="00FE3693">
        <w:rPr>
          <w:rFonts w:ascii="仿宋" w:hAnsi="仿宋" w:cs="仿宋"/>
          <w:b/>
          <w:sz w:val="30"/>
          <w:szCs w:val="30"/>
        </w:rPr>
        <w:t>后验误差估计的理论机制与自适应局限</w:t>
      </w:r>
    </w:p>
    <w:p w14:paraId="007712BC" w14:textId="6F5A6A55" w:rsidR="00AB12AA" w:rsidRPr="00AB12AA" w:rsidRDefault="00E43DF9" w:rsidP="00AB12AA">
      <w:pPr>
        <w:keepNext/>
        <w:keepLines/>
        <w:spacing w:before="10" w:after="10" w:line="360" w:lineRule="auto"/>
        <w:ind w:firstLineChars="0" w:firstLine="0"/>
        <w:outlineLvl w:val="2"/>
        <w:rPr>
          <w:rFonts w:ascii="仿宋" w:hAnsi="仿宋" w:cs="仿宋" w:hint="eastAsia"/>
          <w:b/>
          <w:szCs w:val="28"/>
        </w:rPr>
      </w:pPr>
      <w:r w:rsidRPr="00E43DF9">
        <w:rPr>
          <w:rFonts w:ascii="仿宋" w:hAnsi="仿宋" w:cs="仿宋"/>
          <w:b/>
          <w:szCs w:val="28"/>
        </w:rPr>
        <w:t xml:space="preserve">3.1 </w:t>
      </w:r>
      <w:r w:rsidR="00FE3693" w:rsidRPr="00FE3693">
        <w:rPr>
          <w:rFonts w:ascii="仿宋" w:hAnsi="仿宋" w:cs="仿宋"/>
          <w:b/>
          <w:szCs w:val="28"/>
        </w:rPr>
        <w:t>误差理论的先验困境</w:t>
      </w:r>
    </w:p>
    <w:p w14:paraId="0D70F358" w14:textId="797EEEB4"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在有限元计算力学理论中，先验误差分析能够提供关于数值解随网格特征尺寸减小而收敛的理论速率信息</w:t>
      </w:r>
      <w:r w:rsidR="00FA4027">
        <w:rPr>
          <w:rFonts w:ascii="Times New Roman" w:hAnsi="Times New Roman" w:cs="Times New Roman"/>
          <w:sz w:val="24"/>
        </w:rPr>
        <w:t>。</w:t>
      </w:r>
      <w:r w:rsidRPr="00FE3693">
        <w:rPr>
          <w:rFonts w:ascii="Times New Roman" w:hAnsi="Times New Roman" w:cs="Times New Roman"/>
          <w:sz w:val="24"/>
        </w:rPr>
        <w:t>基于</w:t>
      </w:r>
      <w:r w:rsidRPr="00FE3693">
        <w:rPr>
          <w:rFonts w:ascii="Times New Roman" w:hAnsi="Times New Roman" w:cs="Times New Roman"/>
          <w:sz w:val="24"/>
        </w:rPr>
        <w:t xml:space="preserve"> Lax-Milgram </w:t>
      </w:r>
      <w:r w:rsidRPr="00FE3693">
        <w:rPr>
          <w:rFonts w:ascii="Times New Roman" w:hAnsi="Times New Roman" w:cs="Times New Roman"/>
          <w:sz w:val="24"/>
        </w:rPr>
        <w:t>定理和</w:t>
      </w:r>
      <w:r w:rsidRPr="00FE3693">
        <w:rPr>
          <w:rFonts w:ascii="Times New Roman" w:hAnsi="Times New Roman" w:cs="Times New Roman"/>
          <w:sz w:val="24"/>
        </w:rPr>
        <w:t xml:space="preserve"> Céa </w:t>
      </w:r>
      <w:r w:rsidRPr="00FE3693">
        <w:rPr>
          <w:rFonts w:ascii="Times New Roman" w:hAnsi="Times New Roman" w:cs="Times New Roman"/>
          <w:sz w:val="24"/>
        </w:rPr>
        <w:t>引理，有限元解在特定的函数空间内存在且唯一，并能以特定的渐近收敛率逼近真实解</w:t>
      </w:r>
      <w:r w:rsidR="00FA4027">
        <w:rPr>
          <w:rFonts w:ascii="Times New Roman" w:hAnsi="Times New Roman" w:cs="Times New Roman"/>
          <w:sz w:val="24"/>
        </w:rPr>
        <w:t>。</w:t>
      </w:r>
      <w:r w:rsidRPr="00FE3693">
        <w:rPr>
          <w:rFonts w:ascii="Times New Roman" w:hAnsi="Times New Roman" w:cs="Times New Roman"/>
          <w:sz w:val="24"/>
        </w:rPr>
        <w:t>然而，这种纯粹的先验理论在实际工程中显得极其无力。要准确评估渐近收敛率，计算系统必须在多次极度耗时的全局网格细化迭代中反复计算求解，这在处理大型三维模型时所需的计算开销是完全无法接受的</w:t>
      </w:r>
      <w:r w:rsidR="00FA4027">
        <w:rPr>
          <w:rFonts w:ascii="Times New Roman" w:hAnsi="Times New Roman" w:cs="Times New Roman"/>
          <w:sz w:val="24"/>
        </w:rPr>
        <w:t>。</w:t>
      </w:r>
    </w:p>
    <w:p w14:paraId="0AB758CB" w14:textId="148505F7"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更严重的是，先验理论中包含的常数系数严重依赖于真实解的未知平滑度，而在地球物理中常见的高对比度参数突变模型中，真实解的平滑性往往被严重破坏，导致理论误差界限完全失效</w:t>
      </w:r>
      <w:r w:rsidR="00FA4027">
        <w:rPr>
          <w:rFonts w:ascii="Times New Roman" w:hAnsi="Times New Roman" w:cs="Times New Roman"/>
          <w:sz w:val="24"/>
        </w:rPr>
        <w:t>。</w:t>
      </w:r>
    </w:p>
    <w:p w14:paraId="3FDBD8C8" w14:textId="16C6DC11" w:rsidR="00E43DF9" w:rsidRPr="00E43DF9"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鉴于此，计算数学界引入了基于已求得的有限元数值解本身来推断离散化误差的后验误差估计技术</w:t>
      </w:r>
      <w:r w:rsidR="00FA4027">
        <w:rPr>
          <w:rFonts w:ascii="Times New Roman" w:hAnsi="Times New Roman" w:cs="Times New Roman"/>
          <w:sz w:val="24"/>
        </w:rPr>
        <w:t>。</w:t>
      </w:r>
      <w:r w:rsidRPr="00FE3693">
        <w:rPr>
          <w:rFonts w:ascii="Times New Roman" w:hAnsi="Times New Roman" w:cs="Times New Roman"/>
          <w:sz w:val="24"/>
        </w:rPr>
        <w:t>必须清醒认识到的是，绝大多数实用的后验误差估计技术并不能提供经过严格数学证明的绝对误差物理上下界限，它们在数学严密性上存在固有的盲区</w:t>
      </w:r>
      <w:r w:rsidR="00FA4027">
        <w:rPr>
          <w:rFonts w:ascii="Times New Roman" w:hAnsi="Times New Roman" w:cs="Times New Roman"/>
          <w:sz w:val="24"/>
        </w:rPr>
        <w:t>。</w:t>
      </w:r>
      <w:r w:rsidRPr="00FE3693">
        <w:rPr>
          <w:rFonts w:ascii="Times New Roman" w:hAnsi="Times New Roman" w:cs="Times New Roman"/>
          <w:sz w:val="24"/>
        </w:rPr>
        <w:t>任何试图将这些估计器视为绝对精度保证的观点都是对工程现实的过度理想化误读，其在实际代码中的唯一有效作用仅仅是作为一种启发式的权重指示器，用来盲目或半盲目地指导底层网格生成器进行局部几何细化</w:t>
      </w:r>
      <w:r w:rsidR="007D2924">
        <w:rPr>
          <w:rFonts w:ascii="Times New Roman" w:hAnsi="Times New Roman" w:cs="Times New Roman"/>
          <w:sz w:val="24"/>
        </w:rPr>
        <w:t>。</w:t>
      </w:r>
    </w:p>
    <w:p w14:paraId="25255E9F" w14:textId="07449DBF" w:rsidR="008C5141" w:rsidRPr="00BD338D" w:rsidRDefault="008A1D17" w:rsidP="00BD338D">
      <w:pPr>
        <w:pStyle w:val="af1"/>
        <w:keepNext/>
        <w:keepLines/>
        <w:numPr>
          <w:ilvl w:val="1"/>
          <w:numId w:val="34"/>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FE3693" w:rsidRPr="00FE3693">
        <w:rPr>
          <w:rFonts w:ascii="仿宋" w:hAnsi="仿宋" w:cs="仿宋"/>
          <w:b/>
          <w:szCs w:val="28"/>
        </w:rPr>
        <w:t>残差型与恢复型误差估计</w:t>
      </w:r>
    </w:p>
    <w:p w14:paraId="605BADF9" w14:textId="576B67D5"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残差型后验误差估计器是最具代表性的一种基于强形式残差方程的技术，其核心逻辑建立在利用有限元解和真实解之间的误差必须正交于所选测试函数子空间的伽辽金正交性原理之上</w:t>
      </w:r>
      <w:r w:rsidR="00FA4027">
        <w:rPr>
          <w:rFonts w:ascii="Times New Roman" w:hAnsi="Times New Roman" w:cs="Times New Roman"/>
          <w:sz w:val="24"/>
        </w:rPr>
        <w:t>。</w:t>
      </w:r>
      <w:r w:rsidRPr="00FE3693">
        <w:rPr>
          <w:rFonts w:ascii="Times New Roman" w:hAnsi="Times New Roman" w:cs="Times New Roman"/>
          <w:sz w:val="24"/>
        </w:rPr>
        <w:t>通过将全局误差积分强行拆解，残差型估计器分</w:t>
      </w:r>
      <w:r w:rsidRPr="00FE3693">
        <w:rPr>
          <w:rFonts w:ascii="Times New Roman" w:hAnsi="Times New Roman" w:cs="Times New Roman"/>
          <w:sz w:val="24"/>
        </w:rPr>
        <w:lastRenderedPageBreak/>
        <w:t>别计算每个独立网格单元内部的偏微分方程强形式残差，以及相邻单元共享表面上物理量（如电流密度法向分量或磁场切向分量）的跳跃突变值</w:t>
      </w:r>
      <w:r w:rsidR="00FA4027">
        <w:rPr>
          <w:rFonts w:ascii="Times New Roman" w:hAnsi="Times New Roman" w:cs="Times New Roman"/>
          <w:sz w:val="24"/>
        </w:rPr>
        <w:t>。</w:t>
      </w:r>
    </w:p>
    <w:p w14:paraId="57D6F111" w14:textId="16B3AF2B" w:rsidR="00FE3693"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如果计算出的电磁场在单元内部完美满足方程，并且在交界面上满足连续性条件，则残差和跳跃项均应归零</w:t>
      </w:r>
      <w:r w:rsidR="00FA4027">
        <w:rPr>
          <w:rFonts w:ascii="Times New Roman" w:hAnsi="Times New Roman" w:cs="Times New Roman"/>
          <w:sz w:val="24"/>
        </w:rPr>
        <w:t>。</w:t>
      </w:r>
      <w:r w:rsidRPr="00FE3693">
        <w:rPr>
          <w:rFonts w:ascii="Times New Roman" w:hAnsi="Times New Roman" w:cs="Times New Roman"/>
          <w:sz w:val="24"/>
        </w:rPr>
        <w:t>然而，由于弱形式在数学上并不能绝对保证这些强形式条件的局部满足，因此提取出的非零残差量就被粗暴地直接转换为驱动该区域网格加密的误差指示标量</w:t>
      </w:r>
      <w:r w:rsidR="00FA4027">
        <w:rPr>
          <w:rFonts w:ascii="Times New Roman" w:hAnsi="Times New Roman" w:cs="Times New Roman"/>
          <w:sz w:val="24"/>
        </w:rPr>
        <w:t>。</w:t>
      </w:r>
      <w:r w:rsidRPr="00FE3693">
        <w:rPr>
          <w:rFonts w:ascii="Times New Roman" w:hAnsi="Times New Roman" w:cs="Times New Roman"/>
          <w:sz w:val="24"/>
        </w:rPr>
        <w:t>另一种截然不同的思路是恢复型误差估计器（如</w:t>
      </w:r>
      <w:r w:rsidRPr="00FE3693">
        <w:rPr>
          <w:rFonts w:ascii="Times New Roman" w:hAnsi="Times New Roman" w:cs="Times New Roman"/>
          <w:sz w:val="24"/>
        </w:rPr>
        <w:t xml:space="preserve"> Zienkiewicz-Zhu </w:t>
      </w:r>
      <w:r w:rsidRPr="00FE3693">
        <w:rPr>
          <w:rFonts w:ascii="Times New Roman" w:hAnsi="Times New Roman" w:cs="Times New Roman"/>
          <w:sz w:val="24"/>
        </w:rPr>
        <w:t>估计器），这是一种带有强烈启发式色彩的工程拼凑方法</w:t>
      </w:r>
      <w:r w:rsidR="00FA4027">
        <w:rPr>
          <w:rFonts w:ascii="Times New Roman" w:hAnsi="Times New Roman" w:cs="Times New Roman"/>
          <w:sz w:val="24"/>
        </w:rPr>
        <w:t>。</w:t>
      </w:r>
      <w:r w:rsidRPr="00FE3693">
        <w:rPr>
          <w:rFonts w:ascii="Times New Roman" w:hAnsi="Times New Roman" w:cs="Times New Roman"/>
          <w:sz w:val="24"/>
        </w:rPr>
        <w:t>它基于一个极其脆弱的假设：即平滑的解等同于精确的解</w:t>
      </w:r>
      <w:r w:rsidR="00FA4027">
        <w:rPr>
          <w:rFonts w:ascii="Times New Roman" w:hAnsi="Times New Roman" w:cs="Times New Roman"/>
          <w:sz w:val="24"/>
        </w:rPr>
        <w:t>。</w:t>
      </w:r>
    </w:p>
    <w:p w14:paraId="272C76E7" w14:textId="56121A02" w:rsidR="00F871F7"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该方法通过对有限元计算出的、在单元边界处原本不连续的场梯度（如电场）进行人为的数学平滑处理（</w:t>
      </w:r>
      <w:r w:rsidRPr="00FE3693">
        <w:rPr>
          <w:rFonts w:ascii="Times New Roman" w:hAnsi="Times New Roman" w:cs="Times New Roman"/>
          <w:sz w:val="24"/>
        </w:rPr>
        <w:t>Recovery</w:t>
      </w:r>
      <w:r w:rsidRPr="00FE3693">
        <w:rPr>
          <w:rFonts w:ascii="Times New Roman" w:hAnsi="Times New Roman" w:cs="Times New Roman"/>
          <w:sz w:val="24"/>
        </w:rPr>
        <w:t>），并计算平滑后的梯度与原始粗糙梯度之间的差异范数作为误差指标</w:t>
      </w:r>
      <w:r w:rsidR="00FA4027">
        <w:rPr>
          <w:rFonts w:ascii="Times New Roman" w:hAnsi="Times New Roman" w:cs="Times New Roman"/>
          <w:sz w:val="24"/>
        </w:rPr>
        <w:t>。</w:t>
      </w:r>
      <w:r w:rsidRPr="00FE3693">
        <w:rPr>
          <w:rFonts w:ascii="Times New Roman" w:hAnsi="Times New Roman" w:cs="Times New Roman"/>
          <w:sz w:val="24"/>
        </w:rPr>
        <w:t>显然，在电导率急剧变化导致真实物理场梯度确实存在剧烈物理突变的真实地质场景中，这种武断的平滑假设会彻底失效，从而向网格生成器发送完全错误的加密指令</w:t>
      </w:r>
      <w:r w:rsidR="00BD338D" w:rsidRPr="00BD338D">
        <w:rPr>
          <w:rFonts w:ascii="Times New Roman" w:hAnsi="Times New Roman" w:cs="Times New Roman"/>
          <w:sz w:val="24"/>
        </w:rPr>
        <w:t>。</w:t>
      </w:r>
    </w:p>
    <w:p w14:paraId="491039F6" w14:textId="19C252ED" w:rsidR="008A1D17" w:rsidRDefault="008A1D17" w:rsidP="008A1D17">
      <w:pPr>
        <w:pStyle w:val="af1"/>
        <w:keepNext/>
        <w:keepLines/>
        <w:numPr>
          <w:ilvl w:val="1"/>
          <w:numId w:val="34"/>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FE3693" w:rsidRPr="00FE3693">
        <w:rPr>
          <w:rFonts w:ascii="仿宋" w:hAnsi="仿宋" w:cs="仿宋"/>
          <w:b/>
          <w:szCs w:val="28"/>
        </w:rPr>
        <w:t>面向目标的自适应策略</w:t>
      </w:r>
    </w:p>
    <w:p w14:paraId="1E729B24" w14:textId="6B978B7B" w:rsidR="00FE3693" w:rsidRDefault="00FE3693" w:rsidP="008A1D17">
      <w:pPr>
        <w:spacing w:line="360" w:lineRule="auto"/>
        <w:ind w:firstLine="480"/>
        <w:rPr>
          <w:rFonts w:ascii="Times New Roman" w:hAnsi="Times New Roman" w:cs="Times New Roman"/>
          <w:sz w:val="24"/>
        </w:rPr>
      </w:pPr>
      <w:r w:rsidRPr="00FE3693">
        <w:rPr>
          <w:rFonts w:ascii="Times New Roman" w:hAnsi="Times New Roman" w:cs="Times New Roman"/>
          <w:sz w:val="24"/>
        </w:rPr>
        <w:t>在绝大多数工程物理探测任务中，系统并不需要整个极其庞大的计算域内部的数值解都达到均匀的高精度标准，工程师往往仅仅关心特定有限空间位置（如接收机阵列分布区域）处特定物理量（如电场某一切向分量）的计算准确性</w:t>
      </w:r>
      <w:r w:rsidR="00FA4027">
        <w:rPr>
          <w:rFonts w:ascii="Times New Roman" w:hAnsi="Times New Roman" w:cs="Times New Roman"/>
          <w:sz w:val="24"/>
        </w:rPr>
        <w:t>。</w:t>
      </w:r>
      <w:r w:rsidRPr="00FE3693">
        <w:rPr>
          <w:rFonts w:ascii="Times New Roman" w:hAnsi="Times New Roman" w:cs="Times New Roman"/>
          <w:sz w:val="24"/>
        </w:rPr>
        <w:t>传统的基于全局能量范数的误差估计方法会导致网格在那些存在局部大梯度但对最终观测数据毫无贡献的死角区域进行过度且极其浪费算力的细化</w:t>
      </w:r>
      <w:r w:rsidR="00FA4027">
        <w:rPr>
          <w:rFonts w:ascii="Times New Roman" w:hAnsi="Times New Roman" w:cs="Times New Roman"/>
          <w:sz w:val="24"/>
        </w:rPr>
        <w:t>。</w:t>
      </w:r>
      <w:r w:rsidRPr="00FE3693">
        <w:rPr>
          <w:rFonts w:ascii="Times New Roman" w:hAnsi="Times New Roman" w:cs="Times New Roman"/>
          <w:sz w:val="24"/>
        </w:rPr>
        <w:t>为了纠正这种算力浪费，面向目标（</w:t>
      </w:r>
      <w:r w:rsidRPr="00FE3693">
        <w:rPr>
          <w:rFonts w:ascii="Times New Roman" w:hAnsi="Times New Roman" w:cs="Times New Roman"/>
          <w:sz w:val="24"/>
        </w:rPr>
        <w:t>Goal-oriented</w:t>
      </w:r>
      <w:r w:rsidRPr="00FE3693">
        <w:rPr>
          <w:rFonts w:ascii="Times New Roman" w:hAnsi="Times New Roman" w:cs="Times New Roman"/>
          <w:sz w:val="24"/>
        </w:rPr>
        <w:t>）的误差估计器应运而生。</w:t>
      </w:r>
    </w:p>
    <w:p w14:paraId="233245C9" w14:textId="3D6D2773" w:rsidR="008A1D17" w:rsidRPr="008A1D17" w:rsidRDefault="00FE3693" w:rsidP="008A1D17">
      <w:pPr>
        <w:spacing w:line="360" w:lineRule="auto"/>
        <w:ind w:firstLine="480"/>
        <w:rPr>
          <w:rFonts w:ascii="Times New Roman" w:hAnsi="Times New Roman" w:cs="Times New Roman"/>
          <w:sz w:val="24"/>
        </w:rPr>
      </w:pPr>
      <w:r w:rsidRPr="00FE3693">
        <w:rPr>
          <w:rFonts w:ascii="Times New Roman" w:hAnsi="Times New Roman" w:cs="Times New Roman"/>
          <w:sz w:val="24"/>
        </w:rPr>
        <w:t>这种方法引入了偏微分方程求解中的伴随（</w:t>
      </w:r>
      <w:r w:rsidRPr="00FE3693">
        <w:rPr>
          <w:rFonts w:ascii="Times New Roman" w:hAnsi="Times New Roman" w:cs="Times New Roman"/>
          <w:sz w:val="24"/>
        </w:rPr>
        <w:t>Adjoint</w:t>
      </w:r>
      <w:r w:rsidRPr="00FE3693">
        <w:rPr>
          <w:rFonts w:ascii="Times New Roman" w:hAnsi="Times New Roman" w:cs="Times New Roman"/>
          <w:sz w:val="24"/>
        </w:rPr>
        <w:t>）或对偶（</w:t>
      </w:r>
      <w:r w:rsidRPr="00FE3693">
        <w:rPr>
          <w:rFonts w:ascii="Times New Roman" w:hAnsi="Times New Roman" w:cs="Times New Roman"/>
          <w:sz w:val="24"/>
        </w:rPr>
        <w:t>Dual</w:t>
      </w:r>
      <w:r w:rsidRPr="00FE3693">
        <w:rPr>
          <w:rFonts w:ascii="Times New Roman" w:hAnsi="Times New Roman" w:cs="Times New Roman"/>
          <w:sz w:val="24"/>
        </w:rPr>
        <w:t>）问题概念，其本质是一种用于衡量目标物理量敏感度的数学替代技巧</w:t>
      </w:r>
      <w:r w:rsidR="00FA4027">
        <w:rPr>
          <w:rFonts w:ascii="Times New Roman" w:hAnsi="Times New Roman" w:cs="Times New Roman"/>
          <w:sz w:val="24"/>
        </w:rPr>
        <w:t>。</w:t>
      </w:r>
      <w:r w:rsidRPr="00FE3693">
        <w:rPr>
          <w:rFonts w:ascii="Times New Roman" w:hAnsi="Times New Roman" w:cs="Times New Roman"/>
          <w:sz w:val="24"/>
        </w:rPr>
        <w:t>通过将观测位置虚拟为伴随物理场的激励源，并利用原始刚度矩阵重新求解，系统可以获得一个表征空间各区域误差对最终观测目标影响权重的伴随场分布</w:t>
      </w:r>
      <w:r w:rsidR="00FA4027">
        <w:rPr>
          <w:rFonts w:ascii="Times New Roman" w:hAnsi="Times New Roman" w:cs="Times New Roman"/>
          <w:sz w:val="24"/>
        </w:rPr>
        <w:t>。</w:t>
      </w:r>
      <w:r w:rsidRPr="00FE3693">
        <w:rPr>
          <w:rFonts w:ascii="Times New Roman" w:hAnsi="Times New Roman" w:cs="Times New Roman"/>
          <w:sz w:val="24"/>
        </w:rPr>
        <w:t>将这种对偶权重直接乘以局部残差或恢复误差指标，求解器便能够精确识别出那些真正对感兴趣区域物理量产生致命误差传递的网格单元，进而引导系统实施极具针对性的局部网格细分</w:t>
      </w:r>
      <w:r w:rsidR="00FA4027">
        <w:rPr>
          <w:rFonts w:ascii="Times New Roman" w:hAnsi="Times New Roman" w:cs="Times New Roman"/>
          <w:sz w:val="24"/>
        </w:rPr>
        <w:t>。</w:t>
      </w:r>
      <w:r w:rsidRPr="00FE3693">
        <w:rPr>
          <w:rFonts w:ascii="Times New Roman" w:hAnsi="Times New Roman" w:cs="Times New Roman"/>
          <w:sz w:val="24"/>
        </w:rPr>
        <w:t>虽然这种方法在提升收敛效率方面表现出了一定的适用性，但它不可避免地引入了求解额外大型伴随线性方程组的昂贵计算成本，本质上是用计算时间换取了网格空间布局的合理性</w:t>
      </w:r>
      <w:r w:rsidR="00410AAE">
        <w:rPr>
          <w:rFonts w:ascii="Times New Roman" w:hAnsi="Times New Roman" w:cs="Times New Roman"/>
          <w:sz w:val="24"/>
        </w:rPr>
        <w:t>。</w:t>
      </w:r>
    </w:p>
    <w:p w14:paraId="13A9022E" w14:textId="77777777" w:rsidR="00F871F7" w:rsidRPr="00F871F7" w:rsidRDefault="00F871F7" w:rsidP="00F871F7">
      <w:pPr>
        <w:keepNext/>
        <w:keepLines/>
        <w:spacing w:before="10" w:after="10" w:line="360" w:lineRule="auto"/>
        <w:ind w:firstLineChars="0" w:firstLine="0"/>
        <w:outlineLvl w:val="1"/>
        <w:rPr>
          <w:rFonts w:ascii="仿宋" w:hAnsi="仿宋" w:cs="仿宋" w:hint="eastAsia"/>
          <w:b/>
          <w:sz w:val="30"/>
          <w:szCs w:val="30"/>
        </w:rPr>
      </w:pPr>
      <w:r w:rsidRPr="00F871F7">
        <w:rPr>
          <w:rFonts w:ascii="仿宋" w:hAnsi="仿宋" w:cs="仿宋"/>
          <w:b/>
          <w:sz w:val="30"/>
          <w:szCs w:val="30"/>
        </w:rPr>
        <w:lastRenderedPageBreak/>
        <w:t>4. 总结与启发</w:t>
      </w:r>
    </w:p>
    <w:p w14:paraId="0FD1B763" w14:textId="29B93BDA" w:rsidR="00F871F7" w:rsidRPr="00F871F7" w:rsidRDefault="00F871F7" w:rsidP="00F871F7">
      <w:pPr>
        <w:keepNext/>
        <w:keepLines/>
        <w:spacing w:before="10" w:after="10" w:line="360" w:lineRule="auto"/>
        <w:ind w:firstLineChars="0" w:firstLine="0"/>
        <w:outlineLvl w:val="2"/>
        <w:rPr>
          <w:rFonts w:ascii="仿宋" w:hAnsi="仿宋" w:cs="仿宋" w:hint="eastAsia"/>
          <w:b/>
          <w:szCs w:val="28"/>
        </w:rPr>
      </w:pPr>
      <w:r w:rsidRPr="00F871F7">
        <w:rPr>
          <w:rFonts w:ascii="仿宋" w:hAnsi="仿宋" w:cs="仿宋"/>
          <w:b/>
          <w:szCs w:val="28"/>
        </w:rPr>
        <w:t xml:space="preserve">4.1 </w:t>
      </w:r>
      <w:r w:rsidR="00FE3693" w:rsidRPr="00FE3693">
        <w:rPr>
          <w:rFonts w:ascii="仿宋" w:hAnsi="仿宋" w:cs="仿宋"/>
          <w:b/>
          <w:szCs w:val="28"/>
        </w:rPr>
        <w:t>摒弃对“误差估计绝对可靠性”的学术迷信</w:t>
      </w:r>
    </w:p>
    <w:p w14:paraId="420B0DE0" w14:textId="0AE607BD" w:rsidR="00F871F7" w:rsidRPr="00422D70" w:rsidRDefault="00FE3693" w:rsidP="00BD338D">
      <w:pPr>
        <w:spacing w:line="360" w:lineRule="auto"/>
        <w:ind w:firstLine="480"/>
        <w:rPr>
          <w:rFonts w:ascii="Times New Roman" w:hAnsi="Times New Roman" w:cs="Times New Roman"/>
          <w:sz w:val="24"/>
        </w:rPr>
      </w:pPr>
      <w:r w:rsidRPr="00FE3693">
        <w:rPr>
          <w:rFonts w:ascii="Times New Roman" w:hAnsi="Times New Roman" w:cs="Times New Roman"/>
          <w:sz w:val="24"/>
        </w:rPr>
        <w:t>通过对这篇综述文献的冷峻审视，我们必须从根本上摒弃对</w:t>
      </w:r>
      <w:r w:rsidRPr="00FE3693">
        <w:rPr>
          <w:rFonts w:ascii="Times New Roman" w:hAnsi="Times New Roman" w:cs="Times New Roman"/>
          <w:sz w:val="24"/>
        </w:rPr>
        <w:t>“</w:t>
      </w:r>
      <w:r w:rsidRPr="00FE3693">
        <w:rPr>
          <w:rFonts w:ascii="Times New Roman" w:hAnsi="Times New Roman" w:cs="Times New Roman"/>
          <w:sz w:val="24"/>
        </w:rPr>
        <w:t>自适应有限元误差估计器</w:t>
      </w:r>
      <w:r w:rsidRPr="00FE3693">
        <w:rPr>
          <w:rFonts w:ascii="Times New Roman" w:hAnsi="Times New Roman" w:cs="Times New Roman"/>
          <w:sz w:val="24"/>
        </w:rPr>
        <w:t>”</w:t>
      </w:r>
      <w:r w:rsidRPr="00FE3693">
        <w:rPr>
          <w:rFonts w:ascii="Times New Roman" w:hAnsi="Times New Roman" w:cs="Times New Roman"/>
          <w:sz w:val="24"/>
        </w:rPr>
        <w:t>的学术迷信。文献作者不仅客观地梳理了各类后验误差估计技术在地球物理电磁建模中的发展脉络，更极其直白地暴露了这些数学工具在面对工程现实时的深层无力感：在包含极其复杂的几何突变和跨越数个数量级的材料参数对比的实际三维地质电磁模型中，无论是残差型还是极其牵强的恢复型误差估计器，在严密的数学层面上根本无法提供具有说服力和物理保证的误差上限边界</w:t>
      </w:r>
      <w:r w:rsidR="00FA4027">
        <w:rPr>
          <w:rFonts w:ascii="Times New Roman" w:hAnsi="Times New Roman" w:cs="Times New Roman"/>
          <w:sz w:val="24"/>
        </w:rPr>
        <w:t>。</w:t>
      </w:r>
      <w:r w:rsidRPr="00FE3693">
        <w:rPr>
          <w:rFonts w:ascii="Times New Roman" w:hAnsi="Times New Roman" w:cs="Times New Roman"/>
          <w:sz w:val="24"/>
        </w:rPr>
        <w:t>这意味着系统反馈的</w:t>
      </w:r>
      <w:r w:rsidRPr="00FE3693">
        <w:rPr>
          <w:rFonts w:ascii="Times New Roman" w:hAnsi="Times New Roman" w:cs="Times New Roman"/>
          <w:sz w:val="24"/>
        </w:rPr>
        <w:t>“</w:t>
      </w:r>
      <w:r w:rsidRPr="00FE3693">
        <w:rPr>
          <w:rFonts w:ascii="Times New Roman" w:hAnsi="Times New Roman" w:cs="Times New Roman"/>
          <w:sz w:val="24"/>
        </w:rPr>
        <w:t>误差百分比</w:t>
      </w:r>
      <w:r w:rsidRPr="00FE3693">
        <w:rPr>
          <w:rFonts w:ascii="Times New Roman" w:hAnsi="Times New Roman" w:cs="Times New Roman"/>
          <w:sz w:val="24"/>
        </w:rPr>
        <w:t>”</w:t>
      </w:r>
      <w:r w:rsidRPr="00FE3693">
        <w:rPr>
          <w:rFonts w:ascii="Times New Roman" w:hAnsi="Times New Roman" w:cs="Times New Roman"/>
          <w:sz w:val="24"/>
        </w:rPr>
        <w:t>数值在很大程度上仅仅是一个缺乏严谨数学标定的相对权重参考值。作为正在从事工业仿真软件底层算法开发的工程师，我们必须清醒地认识到，在代码架构中引入自适应误差估计模块，其核心目的绝对不是为了获得一个数学上无懈可击的完美理论误差报告，而仅仅是将其作为一种能够在空间域内相对合理地自动化调配宝贵内存资源与网格节点密度的启发式工程调度策略。任何试图完全信任并依赖这些估计器数值来绝对评估工程仿真精度的行为，都将面临极大的物理失效风险</w:t>
      </w:r>
      <w:r w:rsidR="00FA4027">
        <w:rPr>
          <w:rFonts w:ascii="Times New Roman" w:hAnsi="Times New Roman" w:cs="Times New Roman"/>
          <w:sz w:val="24"/>
        </w:rPr>
        <w:t>。</w:t>
      </w:r>
      <w:r w:rsidR="00F871F7" w:rsidRPr="00422D70">
        <w:rPr>
          <w:rFonts w:ascii="Times New Roman" w:hAnsi="Times New Roman" w:cs="Times New Roman"/>
          <w:sz w:val="24"/>
        </w:rPr>
        <w:t>。</w:t>
      </w:r>
    </w:p>
    <w:p w14:paraId="3D2033BA" w14:textId="26EDEAA5" w:rsidR="00F871F7" w:rsidRPr="00BD338D" w:rsidRDefault="008A1D17" w:rsidP="00BD338D">
      <w:pPr>
        <w:pStyle w:val="af1"/>
        <w:keepNext/>
        <w:keepLines/>
        <w:numPr>
          <w:ilvl w:val="1"/>
          <w:numId w:val="36"/>
        </w:numPr>
        <w:spacing w:before="10" w:after="10" w:line="360" w:lineRule="auto"/>
        <w:ind w:firstLineChars="0"/>
        <w:outlineLvl w:val="2"/>
        <w:rPr>
          <w:rFonts w:ascii="仿宋" w:hAnsi="仿宋" w:cs="仿宋" w:hint="eastAsia"/>
          <w:b/>
          <w:szCs w:val="28"/>
        </w:rPr>
      </w:pPr>
      <w:r>
        <w:rPr>
          <w:rFonts w:ascii="仿宋" w:hAnsi="仿宋" w:cs="仿宋" w:hint="eastAsia"/>
          <w:b/>
          <w:szCs w:val="28"/>
        </w:rPr>
        <w:t xml:space="preserve"> </w:t>
      </w:r>
      <w:r w:rsidR="00FE3693" w:rsidRPr="00FE3693">
        <w:rPr>
          <w:rFonts w:ascii="仿宋" w:hAnsi="仿宋" w:cs="仿宋"/>
          <w:b/>
          <w:szCs w:val="28"/>
        </w:rPr>
        <w:t>面向自主可控工业软件底层架构的独立研发思考</w:t>
      </w:r>
    </w:p>
    <w:p w14:paraId="75C2C392" w14:textId="2D94DB81" w:rsidR="000430E2" w:rsidRPr="00F871F7" w:rsidRDefault="00FE3693" w:rsidP="007D2924">
      <w:pPr>
        <w:spacing w:line="360" w:lineRule="auto"/>
        <w:ind w:firstLine="480"/>
        <w:rPr>
          <w:rFonts w:ascii="Times New Roman" w:hAnsi="Times New Roman" w:cs="Times New Roman"/>
          <w:sz w:val="24"/>
        </w:rPr>
      </w:pPr>
      <w:r w:rsidRPr="00FE3693">
        <w:rPr>
          <w:rFonts w:ascii="Times New Roman" w:hAnsi="Times New Roman" w:cs="Times New Roman"/>
          <w:sz w:val="24"/>
        </w:rPr>
        <w:t>这篇文献不仅是一份学术方法罗列，更是一份关于电磁仿真底层核心技术的工业诊断书。其揭示出的从几何降维映射、多物理场解耦到自适应动态并行求解的诸多技术断层，正是当前国产高端工业软件所面临的核心底层困境所在。面对极端复杂的工程电磁问题，我们不能幻想依靠某种单一的</w:t>
      </w:r>
      <w:r w:rsidRPr="00FE3693">
        <w:rPr>
          <w:rFonts w:ascii="Times New Roman" w:hAnsi="Times New Roman" w:cs="Times New Roman"/>
          <w:sz w:val="24"/>
        </w:rPr>
        <w:t>“</w:t>
      </w:r>
      <w:r w:rsidRPr="00FE3693">
        <w:rPr>
          <w:rFonts w:ascii="Times New Roman" w:hAnsi="Times New Roman" w:cs="Times New Roman"/>
          <w:sz w:val="24"/>
        </w:rPr>
        <w:t>完美理论算法</w:t>
      </w:r>
      <w:r w:rsidRPr="00FE3693">
        <w:rPr>
          <w:rFonts w:ascii="Times New Roman" w:hAnsi="Times New Roman" w:cs="Times New Roman"/>
          <w:sz w:val="24"/>
        </w:rPr>
        <w:t>”</w:t>
      </w:r>
      <w:r w:rsidRPr="00FE3693">
        <w:rPr>
          <w:rFonts w:ascii="Times New Roman" w:hAnsi="Times New Roman" w:cs="Times New Roman"/>
          <w:sz w:val="24"/>
        </w:rPr>
        <w:t>来毕其功于一役。未来的网格生成与底层物理求解架构研发必须走向深度的系统工程折中路线：我们应当正视当前后验误差反馈机制的数学盲区，探索将具有严密数学定解边界条件的部分与基于工程启发式的残差识别相融合；同时，必须直面全局网格动态重构带来的灾难性通信延迟瓶颈，针对性地研发支持大规模分布式内存架构且允许非协调悬挂节点存在的高阶几何局部细分与映射算法</w:t>
      </w:r>
      <w:r w:rsidR="00FA4027">
        <w:rPr>
          <w:rFonts w:ascii="Times New Roman" w:hAnsi="Times New Roman" w:cs="Times New Roman"/>
          <w:sz w:val="24"/>
        </w:rPr>
        <w:t>。</w:t>
      </w:r>
      <w:r w:rsidRPr="00FE3693">
        <w:rPr>
          <w:rFonts w:ascii="Times New Roman" w:hAnsi="Times New Roman" w:cs="Times New Roman"/>
          <w:sz w:val="24"/>
        </w:rPr>
        <w:t>总而言之，我们应当以极其冷静甚至苛刻的视角审视现有开源有限元计算力学框架中的封装黑盒，立足于实际工业电磁探测中极其复杂且存在大量噪音的不完美输入数据，抛弃学术界对于追求纯粹理论收敛率的过度沉迷，将所有研发资源和代码优化精</w:t>
      </w:r>
      <w:r w:rsidRPr="00FE3693">
        <w:rPr>
          <w:rFonts w:ascii="Times New Roman" w:hAnsi="Times New Roman" w:cs="Times New Roman"/>
          <w:sz w:val="24"/>
        </w:rPr>
        <w:lastRenderedPageBreak/>
        <w:t>力集中投入到构建高鲁棒性、高容错率的三维网格空间保角映射以及能够稳定应对极度病态矩阵条件数的全波场混合求解器底层数据结构上</w:t>
      </w:r>
      <w:r w:rsidR="00BD338D" w:rsidRPr="00BD338D">
        <w:rPr>
          <w:rFonts w:ascii="Times New Roman" w:hAnsi="Times New Roman" w:cs="Times New Roman"/>
          <w:sz w:val="24"/>
        </w:rPr>
        <w:t>。</w:t>
      </w:r>
      <w:bookmarkStart w:id="6" w:name="_Toc165262394"/>
      <w:bookmarkStart w:id="7" w:name="_Toc524270318"/>
      <w:bookmarkEnd w:id="3"/>
      <w:bookmarkEnd w:id="4"/>
      <w:bookmarkEnd w:id="5"/>
      <w:r w:rsidR="000430E2">
        <w:rPr>
          <w:rFonts w:eastAsia="仿宋_GB2312"/>
        </w:rPr>
        <w:br w:type="page"/>
      </w:r>
    </w:p>
    <w:p w14:paraId="742DA0B3" w14:textId="43AF8050" w:rsidR="00B7203F" w:rsidRPr="00270E0B" w:rsidRDefault="00D327E2" w:rsidP="00270E0B">
      <w:pPr>
        <w:pStyle w:val="a8"/>
        <w:spacing w:before="480" w:after="360"/>
        <w:ind w:firstLine="560"/>
        <w:rPr>
          <w:rFonts w:eastAsia="仿宋_GB2312"/>
        </w:rPr>
      </w:pPr>
      <w:r w:rsidRPr="00C8748E">
        <w:rPr>
          <w:rFonts w:eastAsia="仿宋_GB2312"/>
        </w:rPr>
        <w:lastRenderedPageBreak/>
        <w:t>参考文献</w:t>
      </w:r>
      <w:bookmarkEnd w:id="6"/>
      <w:bookmarkEnd w:id="7"/>
    </w:p>
    <w:p w14:paraId="616B176D"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[1] Spitzer, K. (2023). Electromagnetic Modeling Using Adaptive Grids – Error Estimation and Geometry Representation. </w:t>
      </w:r>
      <w:r w:rsidRPr="00FE3693">
        <w:rPr>
          <w:rFonts w:ascii="Times New Roman" w:eastAsia="仿宋_GB2312" w:hAnsi="Times New Roman" w:cs="Times New Roman"/>
          <w:bCs/>
          <w:i/>
          <w:iCs/>
          <w:sz w:val="24"/>
        </w:rPr>
        <w:t>Surveys in Geophysics</w:t>
      </w:r>
      <w:r w:rsidRPr="00FE3693">
        <w:rPr>
          <w:rFonts w:ascii="Times New Roman" w:eastAsia="仿宋_GB2312" w:hAnsi="Times New Roman" w:cs="Times New Roman"/>
          <w:bCs/>
          <w:sz w:val="24"/>
        </w:rPr>
        <w:t>, 45:277-314.</w:t>
      </w:r>
    </w:p>
    <w:p w14:paraId="2A59B127"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[2] Grätsch, T., &amp; Bathe, K. J. (2005). A posteriori error estimation techniques in practical finite element analysis. </w:t>
      </w:r>
      <w:r w:rsidRPr="00FE3693">
        <w:rPr>
          <w:rFonts w:ascii="Times New Roman" w:eastAsia="仿宋_GB2312" w:hAnsi="Times New Roman" w:cs="Times New Roman"/>
          <w:bCs/>
          <w:i/>
          <w:iCs/>
          <w:sz w:val="24"/>
        </w:rPr>
        <w:t>Computers &amp; Structures</w:t>
      </w:r>
      <w:r w:rsidRPr="00FE3693">
        <w:rPr>
          <w:rFonts w:ascii="Times New Roman" w:eastAsia="仿宋_GB2312" w:hAnsi="Times New Roman" w:cs="Times New Roman"/>
          <w:bCs/>
          <w:sz w:val="24"/>
        </w:rPr>
        <w:t xml:space="preserve">, 83(4-5):235-265. </w:t>
      </w:r>
    </w:p>
    <w:p w14:paraId="3D79AB9E"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[3] Zienkiewicz, O. C., &amp; Zhu, J. Z. (1987). A simple error estimator and adaptive procedure for practical engineering analysis. </w:t>
      </w:r>
      <w:r w:rsidRPr="00FE3693">
        <w:rPr>
          <w:rFonts w:ascii="Times New Roman" w:eastAsia="仿宋_GB2312" w:hAnsi="Times New Roman" w:cs="Times New Roman"/>
          <w:bCs/>
          <w:i/>
          <w:iCs/>
          <w:sz w:val="24"/>
        </w:rPr>
        <w:t>International Journal for Numerical Methods in Engineering</w:t>
      </w:r>
      <w:r w:rsidRPr="00FE3693">
        <w:rPr>
          <w:rFonts w:ascii="Times New Roman" w:eastAsia="仿宋_GB2312" w:hAnsi="Times New Roman" w:cs="Times New Roman"/>
          <w:bCs/>
          <w:sz w:val="24"/>
        </w:rPr>
        <w:t xml:space="preserve">, 24(2):337-357. </w:t>
      </w:r>
    </w:p>
    <w:p w14:paraId="0D2606A0"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[4] Babuška, I., &amp; Rheinboldt, W. C. (1978). A posteriori error estimates for the finite element method. </w:t>
      </w:r>
      <w:r w:rsidRPr="00FE3693">
        <w:rPr>
          <w:rFonts w:ascii="Times New Roman" w:eastAsia="仿宋_GB2312" w:hAnsi="Times New Roman" w:cs="Times New Roman"/>
          <w:bCs/>
          <w:i/>
          <w:iCs/>
          <w:sz w:val="24"/>
        </w:rPr>
        <w:t>International Journal for Numerical Methods in Engineering</w:t>
      </w:r>
      <w:r w:rsidRPr="00FE3693">
        <w:rPr>
          <w:rFonts w:ascii="Times New Roman" w:eastAsia="仿宋_GB2312" w:hAnsi="Times New Roman" w:cs="Times New Roman"/>
          <w:bCs/>
          <w:sz w:val="24"/>
        </w:rPr>
        <w:t xml:space="preserve">, 12(10):1597-1615. </w:t>
      </w:r>
    </w:p>
    <w:p w14:paraId="47C6BC1E"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[5] Nédélec, J. C. (1980). Mixed finite elements in R3. </w:t>
      </w:r>
      <w:r w:rsidRPr="00FE3693">
        <w:rPr>
          <w:rFonts w:ascii="Times New Roman" w:eastAsia="仿宋_GB2312" w:hAnsi="Times New Roman" w:cs="Times New Roman"/>
          <w:bCs/>
          <w:i/>
          <w:iCs/>
          <w:sz w:val="24"/>
        </w:rPr>
        <w:t>Numerische Mathematik</w:t>
      </w:r>
      <w:r w:rsidRPr="00FE3693">
        <w:rPr>
          <w:rFonts w:ascii="Times New Roman" w:eastAsia="仿宋_GB2312" w:hAnsi="Times New Roman" w:cs="Times New Roman"/>
          <w:bCs/>
          <w:sz w:val="24"/>
        </w:rPr>
        <w:t xml:space="preserve">, 35(3):315-341. </w:t>
      </w:r>
    </w:p>
    <w:p w14:paraId="5C9DA9D9"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[6] Ainsworth, M., &amp; Oden, J. T. (2000). </w:t>
      </w:r>
      <w:r w:rsidRPr="00FE3693">
        <w:rPr>
          <w:rFonts w:ascii="Times New Roman" w:eastAsia="仿宋_GB2312" w:hAnsi="Times New Roman" w:cs="Times New Roman"/>
          <w:bCs/>
          <w:i/>
          <w:iCs/>
          <w:sz w:val="24"/>
        </w:rPr>
        <w:t>A posteriori error estimation in finite element analysis</w:t>
      </w:r>
      <w:r w:rsidRPr="00FE3693">
        <w:rPr>
          <w:rFonts w:ascii="Times New Roman" w:eastAsia="仿宋_GB2312" w:hAnsi="Times New Roman" w:cs="Times New Roman"/>
          <w:bCs/>
          <w:sz w:val="24"/>
        </w:rPr>
        <w:t xml:space="preserve">. Wiley, New York. </w:t>
      </w:r>
    </w:p>
    <w:p w14:paraId="6AE53200" w14:textId="77777777" w:rsidR="00FE3693"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[7] Yee, K. S. (1966). Numerical solution of initial boundary value problems involving Maxwell's equations in isotropic media. </w:t>
      </w:r>
      <w:r w:rsidRPr="00FE3693">
        <w:rPr>
          <w:rFonts w:ascii="Times New Roman" w:eastAsia="仿宋_GB2312" w:hAnsi="Times New Roman" w:cs="Times New Roman"/>
          <w:bCs/>
          <w:i/>
          <w:iCs/>
          <w:sz w:val="24"/>
        </w:rPr>
        <w:t>IEEE Transactions on Antennas and Propagation</w:t>
      </w:r>
      <w:r w:rsidRPr="00FE3693">
        <w:rPr>
          <w:rFonts w:ascii="Times New Roman" w:eastAsia="仿宋_GB2312" w:hAnsi="Times New Roman" w:cs="Times New Roman"/>
          <w:bCs/>
          <w:sz w:val="24"/>
        </w:rPr>
        <w:t xml:space="preserve">, 14(3):302-307. </w:t>
      </w:r>
    </w:p>
    <w:p w14:paraId="0172CCCA" w14:textId="2789C206" w:rsidR="00143A15" w:rsidRPr="00143A15" w:rsidRDefault="00FE3693" w:rsidP="00143A15">
      <w:pPr>
        <w:spacing w:line="400" w:lineRule="exact"/>
        <w:ind w:left="119" w:firstLineChars="0" w:firstLine="0"/>
        <w:rPr>
          <w:rFonts w:ascii="Times New Roman" w:eastAsia="仿宋_GB2312" w:hAnsi="Times New Roman" w:cs="Times New Roman"/>
          <w:bCs/>
          <w:sz w:val="24"/>
        </w:rPr>
      </w:pPr>
      <w:r w:rsidRPr="00FE3693">
        <w:rPr>
          <w:rFonts w:ascii="Times New Roman" w:eastAsia="仿宋_GB2312" w:hAnsi="Times New Roman" w:cs="Times New Roman"/>
          <w:bCs/>
          <w:sz w:val="24"/>
        </w:rPr>
        <w:t xml:space="preserve">[8] Shewchuk, J. R. (1997). </w:t>
      </w:r>
      <w:r w:rsidRPr="00FE3693">
        <w:rPr>
          <w:rFonts w:ascii="Times New Roman" w:eastAsia="仿宋_GB2312" w:hAnsi="Times New Roman" w:cs="Times New Roman"/>
          <w:bCs/>
          <w:i/>
          <w:iCs/>
          <w:sz w:val="24"/>
        </w:rPr>
        <w:t>Delaunay refinement mesh generation</w:t>
      </w:r>
      <w:r w:rsidRPr="00FE3693">
        <w:rPr>
          <w:rFonts w:ascii="Times New Roman" w:eastAsia="仿宋_GB2312" w:hAnsi="Times New Roman" w:cs="Times New Roman"/>
          <w:bCs/>
          <w:sz w:val="24"/>
        </w:rPr>
        <w:t>. PhD thesis, Carnegie Mellon University.</w:t>
      </w:r>
    </w:p>
    <w:p w14:paraId="161B7C72" w14:textId="03557B96" w:rsidR="004E15B5" w:rsidRPr="00143A15" w:rsidRDefault="004E15B5" w:rsidP="00143A15">
      <w:pPr>
        <w:spacing w:line="400" w:lineRule="exact"/>
        <w:ind w:left="119" w:firstLineChars="0" w:firstLine="0"/>
        <w:rPr>
          <w:rFonts w:ascii="Times New Roman" w:eastAsia="仿宋_GB2312" w:hAnsi="Times New Roman" w:cs="Times New Roman"/>
          <w:bCs/>
          <w:sz w:val="24"/>
        </w:rPr>
      </w:pPr>
    </w:p>
    <w:sectPr w:rsidR="004E15B5" w:rsidRPr="00143A15">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2137E" w14:textId="77777777" w:rsidR="008E7D2D" w:rsidRDefault="008E7D2D" w:rsidP="00130780">
      <w:pPr>
        <w:ind w:firstLine="560"/>
        <w:rPr>
          <w:rFonts w:hint="eastAsia"/>
        </w:rPr>
      </w:pPr>
      <w:r>
        <w:separator/>
      </w:r>
    </w:p>
  </w:endnote>
  <w:endnote w:type="continuationSeparator" w:id="0">
    <w:p w14:paraId="027B0D69" w14:textId="77777777" w:rsidR="008E7D2D" w:rsidRDefault="008E7D2D" w:rsidP="00130780">
      <w:pPr>
        <w:ind w:firstLine="5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6091B" w14:textId="77777777" w:rsidR="00130780" w:rsidRDefault="00130780">
    <w:pPr>
      <w:pStyle w:val="ac"/>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B42A9" w14:textId="77777777" w:rsidR="00130780" w:rsidRDefault="00130780">
    <w:pPr>
      <w:pStyle w:val="ac"/>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FF76" w14:textId="77777777" w:rsidR="00130780" w:rsidRDefault="00130780">
    <w:pPr>
      <w:pStyle w:val="ac"/>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DC3BD0" w14:textId="77777777" w:rsidR="008E7D2D" w:rsidRDefault="008E7D2D" w:rsidP="00130780">
      <w:pPr>
        <w:ind w:firstLine="560"/>
        <w:rPr>
          <w:rFonts w:hint="eastAsia"/>
        </w:rPr>
      </w:pPr>
      <w:r>
        <w:separator/>
      </w:r>
    </w:p>
  </w:footnote>
  <w:footnote w:type="continuationSeparator" w:id="0">
    <w:p w14:paraId="7BA8A644" w14:textId="77777777" w:rsidR="008E7D2D" w:rsidRDefault="008E7D2D" w:rsidP="00130780">
      <w:pPr>
        <w:ind w:firstLine="5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0511D" w14:textId="77777777" w:rsidR="00130780" w:rsidRDefault="00130780">
    <w:pPr>
      <w:pStyle w:val="aa"/>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255CE" w14:textId="77777777" w:rsidR="00130780" w:rsidRDefault="00130780">
    <w:pPr>
      <w:pStyle w:val="aa"/>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A7A5" w14:textId="77777777" w:rsidR="00130780" w:rsidRDefault="00130780">
    <w:pPr>
      <w:pStyle w:val="aa"/>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E7423"/>
    <w:multiLevelType w:val="multilevel"/>
    <w:tmpl w:val="4E1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C0340"/>
    <w:multiLevelType w:val="multilevel"/>
    <w:tmpl w:val="AEC0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B1916"/>
    <w:multiLevelType w:val="multilevel"/>
    <w:tmpl w:val="48788E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24805"/>
    <w:multiLevelType w:val="multilevel"/>
    <w:tmpl w:val="3A44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16E4E"/>
    <w:multiLevelType w:val="multilevel"/>
    <w:tmpl w:val="0AAC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E40DB"/>
    <w:multiLevelType w:val="multilevel"/>
    <w:tmpl w:val="950C8936"/>
    <w:lvl w:ilvl="0">
      <w:start w:val="1"/>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0213E21"/>
    <w:multiLevelType w:val="multilevel"/>
    <w:tmpl w:val="9662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DA3"/>
    <w:multiLevelType w:val="multilevel"/>
    <w:tmpl w:val="4A06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908E9"/>
    <w:multiLevelType w:val="multilevel"/>
    <w:tmpl w:val="04D8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21DDA"/>
    <w:multiLevelType w:val="multilevel"/>
    <w:tmpl w:val="DBF8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A612F"/>
    <w:multiLevelType w:val="multilevel"/>
    <w:tmpl w:val="37F2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26965"/>
    <w:multiLevelType w:val="multilevel"/>
    <w:tmpl w:val="1030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B92176"/>
    <w:multiLevelType w:val="multilevel"/>
    <w:tmpl w:val="DF66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3423F"/>
    <w:multiLevelType w:val="multilevel"/>
    <w:tmpl w:val="513E1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D2624"/>
    <w:multiLevelType w:val="multilevel"/>
    <w:tmpl w:val="F2FC3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97A49"/>
    <w:multiLevelType w:val="multilevel"/>
    <w:tmpl w:val="450AE042"/>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3A2EF7"/>
    <w:multiLevelType w:val="multilevel"/>
    <w:tmpl w:val="D632B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F1779C"/>
    <w:multiLevelType w:val="multilevel"/>
    <w:tmpl w:val="C1F2D6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05582D"/>
    <w:multiLevelType w:val="multilevel"/>
    <w:tmpl w:val="E850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33192A"/>
    <w:multiLevelType w:val="multilevel"/>
    <w:tmpl w:val="29D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E9730F"/>
    <w:multiLevelType w:val="multilevel"/>
    <w:tmpl w:val="BDDE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C1480E"/>
    <w:multiLevelType w:val="multilevel"/>
    <w:tmpl w:val="1B7C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BC58D7"/>
    <w:multiLevelType w:val="multilevel"/>
    <w:tmpl w:val="0080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072CC"/>
    <w:multiLevelType w:val="multilevel"/>
    <w:tmpl w:val="BD16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6200E5"/>
    <w:multiLevelType w:val="multilevel"/>
    <w:tmpl w:val="F0A4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86451"/>
    <w:multiLevelType w:val="multilevel"/>
    <w:tmpl w:val="68F04F2A"/>
    <w:lvl w:ilvl="0">
      <w:start w:val="4"/>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7C7F85"/>
    <w:multiLevelType w:val="hybridMultilevel"/>
    <w:tmpl w:val="ABCA0898"/>
    <w:lvl w:ilvl="0" w:tplc="5A0A8CE4">
      <w:start w:val="1"/>
      <w:numFmt w:val="decimal"/>
      <w:pStyle w:val="a"/>
      <w:lvlText w:val="[%1]"/>
      <w:lvlJc w:val="left"/>
      <w:pPr>
        <w:tabs>
          <w:tab w:val="num" w:pos="839"/>
        </w:tabs>
        <w:ind w:left="839" w:hanging="720"/>
      </w:pPr>
      <w:rPr>
        <w:rFonts w:hint="default"/>
      </w:rPr>
    </w:lvl>
    <w:lvl w:ilvl="1" w:tplc="1FAA3F5E">
      <w:start w:val="1"/>
      <w:numFmt w:val="decimal"/>
      <w:pStyle w:val="a0"/>
      <w:lvlText w:val="［%2］"/>
      <w:lvlJc w:val="left"/>
      <w:pPr>
        <w:tabs>
          <w:tab w:val="num" w:pos="1410"/>
        </w:tabs>
        <w:ind w:left="1410" w:hanging="990"/>
      </w:pPr>
      <w:rPr>
        <w:rFonts w:hint="default"/>
      </w:rPr>
    </w:lvl>
    <w:lvl w:ilvl="2" w:tplc="0409001B" w:tentative="1">
      <w:start w:val="1"/>
      <w:numFmt w:val="lowerRoman"/>
      <w:pStyle w:val="a1"/>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7" w15:restartNumberingAfterBreak="0">
    <w:nsid w:val="544B1B37"/>
    <w:multiLevelType w:val="multilevel"/>
    <w:tmpl w:val="7EF64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DC4DF1"/>
    <w:multiLevelType w:val="multilevel"/>
    <w:tmpl w:val="DC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D70316"/>
    <w:multiLevelType w:val="multilevel"/>
    <w:tmpl w:val="031C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30733"/>
    <w:multiLevelType w:val="multilevel"/>
    <w:tmpl w:val="D952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4B0EBE"/>
    <w:multiLevelType w:val="multilevel"/>
    <w:tmpl w:val="989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C083D"/>
    <w:multiLevelType w:val="multilevel"/>
    <w:tmpl w:val="643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097BD2"/>
    <w:multiLevelType w:val="multilevel"/>
    <w:tmpl w:val="02D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AB1E15"/>
    <w:multiLevelType w:val="multilevel"/>
    <w:tmpl w:val="7C76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682332"/>
    <w:multiLevelType w:val="multilevel"/>
    <w:tmpl w:val="E5BC112C"/>
    <w:lvl w:ilvl="0">
      <w:start w:val="3"/>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31241998">
    <w:abstractNumId w:val="26"/>
  </w:num>
  <w:num w:numId="2" w16cid:durableId="1481077290">
    <w:abstractNumId w:val="29"/>
  </w:num>
  <w:num w:numId="3" w16cid:durableId="1354846350">
    <w:abstractNumId w:val="28"/>
  </w:num>
  <w:num w:numId="4" w16cid:durableId="1545487308">
    <w:abstractNumId w:val="27"/>
  </w:num>
  <w:num w:numId="5" w16cid:durableId="31423656">
    <w:abstractNumId w:val="7"/>
  </w:num>
  <w:num w:numId="6" w16cid:durableId="1237397119">
    <w:abstractNumId w:val="13"/>
  </w:num>
  <w:num w:numId="7" w16cid:durableId="128517206">
    <w:abstractNumId w:val="9"/>
  </w:num>
  <w:num w:numId="8" w16cid:durableId="2027512944">
    <w:abstractNumId w:val="18"/>
  </w:num>
  <w:num w:numId="9" w16cid:durableId="611015063">
    <w:abstractNumId w:val="30"/>
  </w:num>
  <w:num w:numId="10" w16cid:durableId="463888515">
    <w:abstractNumId w:val="12"/>
  </w:num>
  <w:num w:numId="11" w16cid:durableId="1620526891">
    <w:abstractNumId w:val="4"/>
  </w:num>
  <w:num w:numId="12" w16cid:durableId="1991715766">
    <w:abstractNumId w:val="11"/>
  </w:num>
  <w:num w:numId="13" w16cid:durableId="981737165">
    <w:abstractNumId w:val="33"/>
  </w:num>
  <w:num w:numId="14" w16cid:durableId="1337732499">
    <w:abstractNumId w:val="19"/>
  </w:num>
  <w:num w:numId="15" w16cid:durableId="448360104">
    <w:abstractNumId w:val="14"/>
  </w:num>
  <w:num w:numId="16" w16cid:durableId="1578124949">
    <w:abstractNumId w:val="32"/>
  </w:num>
  <w:num w:numId="17" w16cid:durableId="1120034482">
    <w:abstractNumId w:val="22"/>
  </w:num>
  <w:num w:numId="18" w16cid:durableId="223689110">
    <w:abstractNumId w:val="10"/>
  </w:num>
  <w:num w:numId="19" w16cid:durableId="1082534055">
    <w:abstractNumId w:val="21"/>
  </w:num>
  <w:num w:numId="20" w16cid:durableId="2017884282">
    <w:abstractNumId w:val="17"/>
  </w:num>
  <w:num w:numId="21" w16cid:durableId="546798514">
    <w:abstractNumId w:val="2"/>
  </w:num>
  <w:num w:numId="22" w16cid:durableId="207032921">
    <w:abstractNumId w:val="3"/>
  </w:num>
  <w:num w:numId="23" w16cid:durableId="1570459586">
    <w:abstractNumId w:val="6"/>
  </w:num>
  <w:num w:numId="24" w16cid:durableId="1757553342">
    <w:abstractNumId w:val="20"/>
  </w:num>
  <w:num w:numId="25" w16cid:durableId="1417478840">
    <w:abstractNumId w:val="8"/>
  </w:num>
  <w:num w:numId="26" w16cid:durableId="2056855189">
    <w:abstractNumId w:val="24"/>
  </w:num>
  <w:num w:numId="27" w16cid:durableId="817066271">
    <w:abstractNumId w:val="31"/>
  </w:num>
  <w:num w:numId="28" w16cid:durableId="1272854022">
    <w:abstractNumId w:val="0"/>
  </w:num>
  <w:num w:numId="29" w16cid:durableId="737360419">
    <w:abstractNumId w:val="5"/>
  </w:num>
  <w:num w:numId="30" w16cid:durableId="447312216">
    <w:abstractNumId w:val="16"/>
  </w:num>
  <w:num w:numId="31" w16cid:durableId="1745373647">
    <w:abstractNumId w:val="15"/>
  </w:num>
  <w:num w:numId="32" w16cid:durableId="2006978983">
    <w:abstractNumId w:val="23"/>
  </w:num>
  <w:num w:numId="33" w16cid:durableId="659432705">
    <w:abstractNumId w:val="34"/>
  </w:num>
  <w:num w:numId="34" w16cid:durableId="588782267">
    <w:abstractNumId w:val="35"/>
  </w:num>
  <w:num w:numId="35" w16cid:durableId="1238980335">
    <w:abstractNumId w:val="1"/>
  </w:num>
  <w:num w:numId="36" w16cid:durableId="106976502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613"/>
    <w:rsid w:val="000144C9"/>
    <w:rsid w:val="00021272"/>
    <w:rsid w:val="000310CD"/>
    <w:rsid w:val="000321BC"/>
    <w:rsid w:val="000430E2"/>
    <w:rsid w:val="000437DE"/>
    <w:rsid w:val="000453B7"/>
    <w:rsid w:val="000466E6"/>
    <w:rsid w:val="00050306"/>
    <w:rsid w:val="000528C4"/>
    <w:rsid w:val="000669A0"/>
    <w:rsid w:val="0007611E"/>
    <w:rsid w:val="000831AD"/>
    <w:rsid w:val="00083FB5"/>
    <w:rsid w:val="00087E1D"/>
    <w:rsid w:val="00095192"/>
    <w:rsid w:val="000A57CB"/>
    <w:rsid w:val="000A74D2"/>
    <w:rsid w:val="000F07A7"/>
    <w:rsid w:val="000F7225"/>
    <w:rsid w:val="001102F9"/>
    <w:rsid w:val="00112E1F"/>
    <w:rsid w:val="001137F3"/>
    <w:rsid w:val="001148CE"/>
    <w:rsid w:val="0011631C"/>
    <w:rsid w:val="001225C8"/>
    <w:rsid w:val="00130780"/>
    <w:rsid w:val="00133D11"/>
    <w:rsid w:val="00135395"/>
    <w:rsid w:val="00143A15"/>
    <w:rsid w:val="00182D36"/>
    <w:rsid w:val="0018373F"/>
    <w:rsid w:val="00190118"/>
    <w:rsid w:val="00192F3C"/>
    <w:rsid w:val="001A191B"/>
    <w:rsid w:val="001A6117"/>
    <w:rsid w:val="001B4664"/>
    <w:rsid w:val="001C7B88"/>
    <w:rsid w:val="001E06A7"/>
    <w:rsid w:val="001E67AA"/>
    <w:rsid w:val="001F28DF"/>
    <w:rsid w:val="00221547"/>
    <w:rsid w:val="002422D6"/>
    <w:rsid w:val="00246308"/>
    <w:rsid w:val="002556D3"/>
    <w:rsid w:val="00256C24"/>
    <w:rsid w:val="00261BA7"/>
    <w:rsid w:val="00266A0E"/>
    <w:rsid w:val="00270E0B"/>
    <w:rsid w:val="00276E1E"/>
    <w:rsid w:val="00277B59"/>
    <w:rsid w:val="002801F1"/>
    <w:rsid w:val="002806B0"/>
    <w:rsid w:val="00281938"/>
    <w:rsid w:val="002822A5"/>
    <w:rsid w:val="002A3515"/>
    <w:rsid w:val="002C5323"/>
    <w:rsid w:val="002C5F8D"/>
    <w:rsid w:val="002D2E6D"/>
    <w:rsid w:val="002E08C6"/>
    <w:rsid w:val="002E1800"/>
    <w:rsid w:val="002E543E"/>
    <w:rsid w:val="002F2738"/>
    <w:rsid w:val="0030713D"/>
    <w:rsid w:val="003132FA"/>
    <w:rsid w:val="00313E1C"/>
    <w:rsid w:val="0032457C"/>
    <w:rsid w:val="00327185"/>
    <w:rsid w:val="00327989"/>
    <w:rsid w:val="00335E60"/>
    <w:rsid w:val="0034212F"/>
    <w:rsid w:val="00346F9E"/>
    <w:rsid w:val="00355F8A"/>
    <w:rsid w:val="00357985"/>
    <w:rsid w:val="003808E1"/>
    <w:rsid w:val="00382A3C"/>
    <w:rsid w:val="003A15F3"/>
    <w:rsid w:val="003C192E"/>
    <w:rsid w:val="003D7C43"/>
    <w:rsid w:val="003E6613"/>
    <w:rsid w:val="003E7751"/>
    <w:rsid w:val="003F45EC"/>
    <w:rsid w:val="004041DD"/>
    <w:rsid w:val="00410AAE"/>
    <w:rsid w:val="004177FC"/>
    <w:rsid w:val="00422D70"/>
    <w:rsid w:val="00430C49"/>
    <w:rsid w:val="00431034"/>
    <w:rsid w:val="00432FBC"/>
    <w:rsid w:val="00451754"/>
    <w:rsid w:val="00457F7A"/>
    <w:rsid w:val="004668D4"/>
    <w:rsid w:val="00471EA0"/>
    <w:rsid w:val="00473B28"/>
    <w:rsid w:val="0048055B"/>
    <w:rsid w:val="00485B47"/>
    <w:rsid w:val="004936E1"/>
    <w:rsid w:val="004A20D5"/>
    <w:rsid w:val="004B5ABE"/>
    <w:rsid w:val="004C5431"/>
    <w:rsid w:val="004D231B"/>
    <w:rsid w:val="004E15B5"/>
    <w:rsid w:val="004E3010"/>
    <w:rsid w:val="004E36FC"/>
    <w:rsid w:val="004F11A6"/>
    <w:rsid w:val="00507EF9"/>
    <w:rsid w:val="00524E4A"/>
    <w:rsid w:val="00546C41"/>
    <w:rsid w:val="00571A60"/>
    <w:rsid w:val="005876C6"/>
    <w:rsid w:val="00592ACC"/>
    <w:rsid w:val="005A1CC5"/>
    <w:rsid w:val="005A2D46"/>
    <w:rsid w:val="005A2F69"/>
    <w:rsid w:val="005A56BF"/>
    <w:rsid w:val="005A723C"/>
    <w:rsid w:val="005B4C6C"/>
    <w:rsid w:val="005B5BD6"/>
    <w:rsid w:val="005C28E8"/>
    <w:rsid w:val="005F1037"/>
    <w:rsid w:val="005F704B"/>
    <w:rsid w:val="00607F30"/>
    <w:rsid w:val="006114D2"/>
    <w:rsid w:val="00616DB5"/>
    <w:rsid w:val="00621012"/>
    <w:rsid w:val="0062270D"/>
    <w:rsid w:val="006238D8"/>
    <w:rsid w:val="0062661B"/>
    <w:rsid w:val="00637E79"/>
    <w:rsid w:val="0064013A"/>
    <w:rsid w:val="00641666"/>
    <w:rsid w:val="00655D67"/>
    <w:rsid w:val="00655D72"/>
    <w:rsid w:val="00661A9B"/>
    <w:rsid w:val="00672DE0"/>
    <w:rsid w:val="00676E46"/>
    <w:rsid w:val="00684EF3"/>
    <w:rsid w:val="0069037A"/>
    <w:rsid w:val="006933A8"/>
    <w:rsid w:val="006A6723"/>
    <w:rsid w:val="006A7DD9"/>
    <w:rsid w:val="006B6647"/>
    <w:rsid w:val="006B6A21"/>
    <w:rsid w:val="006D178A"/>
    <w:rsid w:val="006D3958"/>
    <w:rsid w:val="006D4012"/>
    <w:rsid w:val="006D4D73"/>
    <w:rsid w:val="006D7672"/>
    <w:rsid w:val="00710184"/>
    <w:rsid w:val="00723E14"/>
    <w:rsid w:val="00735045"/>
    <w:rsid w:val="00741110"/>
    <w:rsid w:val="00746AAA"/>
    <w:rsid w:val="00746AE0"/>
    <w:rsid w:val="00746E4A"/>
    <w:rsid w:val="00752A99"/>
    <w:rsid w:val="00767AA0"/>
    <w:rsid w:val="007701A3"/>
    <w:rsid w:val="00771F28"/>
    <w:rsid w:val="0077236B"/>
    <w:rsid w:val="007734C5"/>
    <w:rsid w:val="007747F9"/>
    <w:rsid w:val="00777968"/>
    <w:rsid w:val="00784A29"/>
    <w:rsid w:val="007854B6"/>
    <w:rsid w:val="00793715"/>
    <w:rsid w:val="0079675F"/>
    <w:rsid w:val="007A6613"/>
    <w:rsid w:val="007B79A6"/>
    <w:rsid w:val="007D0434"/>
    <w:rsid w:val="007D11DC"/>
    <w:rsid w:val="007D2924"/>
    <w:rsid w:val="007E1445"/>
    <w:rsid w:val="007E4F88"/>
    <w:rsid w:val="007F5B92"/>
    <w:rsid w:val="00813268"/>
    <w:rsid w:val="00816E8E"/>
    <w:rsid w:val="0082514D"/>
    <w:rsid w:val="00827A0C"/>
    <w:rsid w:val="00831E83"/>
    <w:rsid w:val="00836774"/>
    <w:rsid w:val="00847885"/>
    <w:rsid w:val="00851006"/>
    <w:rsid w:val="00851820"/>
    <w:rsid w:val="00856988"/>
    <w:rsid w:val="00860ACC"/>
    <w:rsid w:val="0086483D"/>
    <w:rsid w:val="00864B7B"/>
    <w:rsid w:val="00875E25"/>
    <w:rsid w:val="008814F5"/>
    <w:rsid w:val="008910CC"/>
    <w:rsid w:val="008933DE"/>
    <w:rsid w:val="008A1D17"/>
    <w:rsid w:val="008B4162"/>
    <w:rsid w:val="008B4D84"/>
    <w:rsid w:val="008C5141"/>
    <w:rsid w:val="008E60B3"/>
    <w:rsid w:val="008E7D2D"/>
    <w:rsid w:val="008F615A"/>
    <w:rsid w:val="0090258E"/>
    <w:rsid w:val="00906837"/>
    <w:rsid w:val="0092508F"/>
    <w:rsid w:val="00931EA3"/>
    <w:rsid w:val="00931FD9"/>
    <w:rsid w:val="009330CE"/>
    <w:rsid w:val="00935A28"/>
    <w:rsid w:val="0094042F"/>
    <w:rsid w:val="009425E3"/>
    <w:rsid w:val="009564A5"/>
    <w:rsid w:val="00962B2B"/>
    <w:rsid w:val="00963110"/>
    <w:rsid w:val="00973294"/>
    <w:rsid w:val="009840C3"/>
    <w:rsid w:val="00984471"/>
    <w:rsid w:val="00994BC9"/>
    <w:rsid w:val="009A31EC"/>
    <w:rsid w:val="009C4909"/>
    <w:rsid w:val="009F3E6B"/>
    <w:rsid w:val="009F4E4E"/>
    <w:rsid w:val="009F5DB6"/>
    <w:rsid w:val="009F7EDC"/>
    <w:rsid w:val="00A00EAD"/>
    <w:rsid w:val="00A14660"/>
    <w:rsid w:val="00A14F8A"/>
    <w:rsid w:val="00A2317F"/>
    <w:rsid w:val="00A278FE"/>
    <w:rsid w:val="00A32D82"/>
    <w:rsid w:val="00A3312E"/>
    <w:rsid w:val="00A42625"/>
    <w:rsid w:val="00A563DD"/>
    <w:rsid w:val="00A669A4"/>
    <w:rsid w:val="00A73B99"/>
    <w:rsid w:val="00A77D69"/>
    <w:rsid w:val="00A97FBD"/>
    <w:rsid w:val="00AA1C25"/>
    <w:rsid w:val="00AA78ED"/>
    <w:rsid w:val="00AB12AA"/>
    <w:rsid w:val="00AB7842"/>
    <w:rsid w:val="00AC60BC"/>
    <w:rsid w:val="00AD3B62"/>
    <w:rsid w:val="00AD6127"/>
    <w:rsid w:val="00AE7743"/>
    <w:rsid w:val="00B064E9"/>
    <w:rsid w:val="00B07F3A"/>
    <w:rsid w:val="00B418D5"/>
    <w:rsid w:val="00B420C3"/>
    <w:rsid w:val="00B47118"/>
    <w:rsid w:val="00B51628"/>
    <w:rsid w:val="00B711D3"/>
    <w:rsid w:val="00B7203F"/>
    <w:rsid w:val="00B84F69"/>
    <w:rsid w:val="00BA2097"/>
    <w:rsid w:val="00BA74F9"/>
    <w:rsid w:val="00BB3BAB"/>
    <w:rsid w:val="00BC009C"/>
    <w:rsid w:val="00BD338D"/>
    <w:rsid w:val="00BE0248"/>
    <w:rsid w:val="00BE7078"/>
    <w:rsid w:val="00BE74C0"/>
    <w:rsid w:val="00BF4C19"/>
    <w:rsid w:val="00BF7CC1"/>
    <w:rsid w:val="00C05572"/>
    <w:rsid w:val="00C102EE"/>
    <w:rsid w:val="00C1274B"/>
    <w:rsid w:val="00C21CC1"/>
    <w:rsid w:val="00C22453"/>
    <w:rsid w:val="00C565B9"/>
    <w:rsid w:val="00C659A5"/>
    <w:rsid w:val="00C6643A"/>
    <w:rsid w:val="00C73C21"/>
    <w:rsid w:val="00C73F2C"/>
    <w:rsid w:val="00C751A2"/>
    <w:rsid w:val="00C90B38"/>
    <w:rsid w:val="00CA0EB4"/>
    <w:rsid w:val="00CB1514"/>
    <w:rsid w:val="00CD57BA"/>
    <w:rsid w:val="00CE55F6"/>
    <w:rsid w:val="00CF15E2"/>
    <w:rsid w:val="00CF658A"/>
    <w:rsid w:val="00D02492"/>
    <w:rsid w:val="00D02AEE"/>
    <w:rsid w:val="00D059EA"/>
    <w:rsid w:val="00D12B3D"/>
    <w:rsid w:val="00D13F37"/>
    <w:rsid w:val="00D23FA8"/>
    <w:rsid w:val="00D327E2"/>
    <w:rsid w:val="00D3520E"/>
    <w:rsid w:val="00D4165A"/>
    <w:rsid w:val="00D53F2D"/>
    <w:rsid w:val="00D9585A"/>
    <w:rsid w:val="00D964B6"/>
    <w:rsid w:val="00DA72BE"/>
    <w:rsid w:val="00DB5B2A"/>
    <w:rsid w:val="00DC5437"/>
    <w:rsid w:val="00DC623C"/>
    <w:rsid w:val="00E26C3A"/>
    <w:rsid w:val="00E31968"/>
    <w:rsid w:val="00E37FC3"/>
    <w:rsid w:val="00E43DF9"/>
    <w:rsid w:val="00E55A45"/>
    <w:rsid w:val="00E64A12"/>
    <w:rsid w:val="00E739EC"/>
    <w:rsid w:val="00E819AC"/>
    <w:rsid w:val="00E8404B"/>
    <w:rsid w:val="00E9107E"/>
    <w:rsid w:val="00EB0AFF"/>
    <w:rsid w:val="00ED3211"/>
    <w:rsid w:val="00EE2041"/>
    <w:rsid w:val="00EE5AC5"/>
    <w:rsid w:val="00EF6098"/>
    <w:rsid w:val="00F03A09"/>
    <w:rsid w:val="00F25521"/>
    <w:rsid w:val="00F52844"/>
    <w:rsid w:val="00F52BE3"/>
    <w:rsid w:val="00F650B5"/>
    <w:rsid w:val="00F659F3"/>
    <w:rsid w:val="00F74DF2"/>
    <w:rsid w:val="00F86B84"/>
    <w:rsid w:val="00F871F7"/>
    <w:rsid w:val="00F92C5E"/>
    <w:rsid w:val="00F93D89"/>
    <w:rsid w:val="00FA4027"/>
    <w:rsid w:val="00FB0121"/>
    <w:rsid w:val="00FB036C"/>
    <w:rsid w:val="00FB623E"/>
    <w:rsid w:val="00FC09E8"/>
    <w:rsid w:val="00FC5CDB"/>
    <w:rsid w:val="00FD61D2"/>
    <w:rsid w:val="00FE3693"/>
    <w:rsid w:val="00FE3941"/>
    <w:rsid w:val="00FF0E14"/>
    <w:rsid w:val="00FF1FD4"/>
    <w:rsid w:val="00FF67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77C1639E"/>
  <w15:chartTrackingRefBased/>
  <w15:docId w15:val="{E0D3D779-BD0A-47BC-A7AA-D34674CF8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524E4A"/>
    <w:pPr>
      <w:widowControl w:val="0"/>
      <w:ind w:firstLineChars="200" w:firstLine="880"/>
      <w:jc w:val="both"/>
    </w:pPr>
    <w:rPr>
      <w:rFonts w:eastAsia="仿宋"/>
      <w:sz w:val="28"/>
      <w:szCs w:val="24"/>
    </w:rPr>
  </w:style>
  <w:style w:type="paragraph" w:styleId="2">
    <w:name w:val="heading 2"/>
    <w:basedOn w:val="a2"/>
    <w:next w:val="a2"/>
    <w:link w:val="20"/>
    <w:uiPriority w:val="9"/>
    <w:semiHidden/>
    <w:unhideWhenUsed/>
    <w:qFormat/>
    <w:rsid w:val="0007611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2"/>
    <w:next w:val="a2"/>
    <w:link w:val="30"/>
    <w:uiPriority w:val="9"/>
    <w:semiHidden/>
    <w:unhideWhenUsed/>
    <w:qFormat/>
    <w:rsid w:val="00F86B84"/>
    <w:pPr>
      <w:keepNext/>
      <w:keepLines/>
      <w:spacing w:before="260" w:after="260" w:line="416" w:lineRule="auto"/>
      <w:outlineLvl w:val="2"/>
    </w:pPr>
    <w:rPr>
      <w:b/>
      <w:bCs/>
      <w:sz w:val="32"/>
      <w:szCs w:val="32"/>
    </w:rPr>
  </w:style>
  <w:style w:type="paragraph" w:styleId="4">
    <w:name w:val="heading 4"/>
    <w:basedOn w:val="a2"/>
    <w:next w:val="a2"/>
    <w:link w:val="40"/>
    <w:semiHidden/>
    <w:unhideWhenUsed/>
    <w:qFormat/>
    <w:rsid w:val="00723E14"/>
    <w:pPr>
      <w:keepNext/>
      <w:keepLines/>
      <w:spacing w:before="280" w:after="290" w:line="372" w:lineRule="auto"/>
      <w:outlineLvl w:val="3"/>
    </w:pPr>
    <w:rPr>
      <w:rFonts w:ascii="Arial" w:eastAsia="黑体" w:hAnsi="Arial"/>
      <w:b/>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40">
    <w:name w:val="标题 4 字符"/>
    <w:basedOn w:val="a3"/>
    <w:link w:val="4"/>
    <w:semiHidden/>
    <w:rsid w:val="00723E14"/>
    <w:rPr>
      <w:rFonts w:ascii="Arial" w:eastAsia="黑体" w:hAnsi="Arial"/>
      <w:b/>
      <w:sz w:val="28"/>
      <w:szCs w:val="24"/>
    </w:rPr>
  </w:style>
  <w:style w:type="paragraph" w:styleId="a6">
    <w:name w:val="Body Text"/>
    <w:basedOn w:val="a2"/>
    <w:link w:val="a7"/>
    <w:semiHidden/>
    <w:unhideWhenUsed/>
    <w:qFormat/>
    <w:rsid w:val="00723E14"/>
    <w:pPr>
      <w:spacing w:after="120"/>
    </w:pPr>
  </w:style>
  <w:style w:type="character" w:customStyle="1" w:styleId="a7">
    <w:name w:val="正文文本 字符"/>
    <w:basedOn w:val="a3"/>
    <w:link w:val="a6"/>
    <w:semiHidden/>
    <w:rsid w:val="00723E14"/>
    <w:rPr>
      <w:rFonts w:eastAsia="仿宋"/>
      <w:sz w:val="28"/>
      <w:szCs w:val="24"/>
    </w:rPr>
  </w:style>
  <w:style w:type="paragraph" w:customStyle="1" w:styleId="m">
    <w:name w:val="m正文"/>
    <w:basedOn w:val="a2"/>
    <w:qFormat/>
    <w:rsid w:val="00723E14"/>
    <w:pPr>
      <w:snapToGrid w:val="0"/>
      <w:spacing w:before="50" w:after="50"/>
    </w:pPr>
    <w:rPr>
      <w:rFonts w:hAnsi="宋体"/>
      <w:sz w:val="24"/>
    </w:rPr>
  </w:style>
  <w:style w:type="paragraph" w:styleId="a8">
    <w:name w:val="Title"/>
    <w:aliases w:val="章标题(无序号)"/>
    <w:basedOn w:val="a2"/>
    <w:next w:val="a2"/>
    <w:link w:val="a9"/>
    <w:qFormat/>
    <w:rsid w:val="00963110"/>
    <w:pPr>
      <w:spacing w:before="240" w:after="60"/>
      <w:ind w:firstLineChars="0" w:firstLine="0"/>
      <w:jc w:val="center"/>
      <w:outlineLvl w:val="0"/>
    </w:pPr>
    <w:rPr>
      <w:rFonts w:ascii="Cambria" w:eastAsia="等线" w:hAnsi="Cambria" w:cs="Times New Roman"/>
      <w:b/>
      <w:bCs/>
      <w:sz w:val="32"/>
      <w:szCs w:val="32"/>
    </w:rPr>
  </w:style>
  <w:style w:type="character" w:customStyle="1" w:styleId="a9">
    <w:name w:val="标题 字符"/>
    <w:aliases w:val="章标题(无序号) 字符"/>
    <w:basedOn w:val="a3"/>
    <w:link w:val="a8"/>
    <w:qFormat/>
    <w:rsid w:val="00963110"/>
    <w:rPr>
      <w:rFonts w:ascii="Cambria" w:eastAsia="等线" w:hAnsi="Cambria" w:cs="Times New Roman"/>
      <w:b/>
      <w:bCs/>
      <w:sz w:val="32"/>
      <w:szCs w:val="32"/>
    </w:rPr>
  </w:style>
  <w:style w:type="paragraph" w:styleId="aa">
    <w:name w:val="header"/>
    <w:basedOn w:val="a2"/>
    <w:link w:val="ab"/>
    <w:uiPriority w:val="99"/>
    <w:unhideWhenUsed/>
    <w:rsid w:val="00130780"/>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3"/>
    <w:link w:val="aa"/>
    <w:uiPriority w:val="99"/>
    <w:rsid w:val="00130780"/>
    <w:rPr>
      <w:rFonts w:eastAsia="仿宋"/>
      <w:sz w:val="18"/>
      <w:szCs w:val="18"/>
    </w:rPr>
  </w:style>
  <w:style w:type="paragraph" w:styleId="ac">
    <w:name w:val="footer"/>
    <w:basedOn w:val="a2"/>
    <w:link w:val="ad"/>
    <w:uiPriority w:val="99"/>
    <w:unhideWhenUsed/>
    <w:rsid w:val="00130780"/>
    <w:pPr>
      <w:tabs>
        <w:tab w:val="center" w:pos="4153"/>
        <w:tab w:val="right" w:pos="8306"/>
      </w:tabs>
      <w:snapToGrid w:val="0"/>
      <w:jc w:val="left"/>
    </w:pPr>
    <w:rPr>
      <w:sz w:val="18"/>
      <w:szCs w:val="18"/>
    </w:rPr>
  </w:style>
  <w:style w:type="character" w:customStyle="1" w:styleId="ad">
    <w:name w:val="页脚 字符"/>
    <w:basedOn w:val="a3"/>
    <w:link w:val="ac"/>
    <w:uiPriority w:val="99"/>
    <w:rsid w:val="00130780"/>
    <w:rPr>
      <w:rFonts w:eastAsia="仿宋"/>
      <w:sz w:val="18"/>
      <w:szCs w:val="18"/>
    </w:rPr>
  </w:style>
  <w:style w:type="paragraph" w:customStyle="1" w:styleId="a">
    <w:name w:val="附录四级条标题"/>
    <w:basedOn w:val="a2"/>
    <w:next w:val="a2"/>
    <w:rsid w:val="00130780"/>
    <w:pPr>
      <w:widowControl/>
      <w:numPr>
        <w:numId w:val="1"/>
      </w:numPr>
      <w:tabs>
        <w:tab w:val="clear" w:pos="839"/>
        <w:tab w:val="num" w:pos="360"/>
      </w:tabs>
      <w:wordWrap w:val="0"/>
      <w:overflowPunct w:val="0"/>
      <w:autoSpaceDE w:val="0"/>
      <w:autoSpaceDN w:val="0"/>
      <w:ind w:left="0" w:firstLineChars="0" w:firstLine="0"/>
      <w:textAlignment w:val="baseline"/>
      <w:outlineLvl w:val="5"/>
    </w:pPr>
    <w:rPr>
      <w:rFonts w:ascii="黑体" w:eastAsia="黑体" w:hAnsi="Times New Roman" w:cs="Times New Roman"/>
      <w:kern w:val="21"/>
      <w:sz w:val="21"/>
      <w:szCs w:val="20"/>
    </w:rPr>
  </w:style>
  <w:style w:type="paragraph" w:customStyle="1" w:styleId="a0">
    <w:name w:val="附录五级条标题"/>
    <w:basedOn w:val="a"/>
    <w:next w:val="a2"/>
    <w:rsid w:val="00130780"/>
    <w:pPr>
      <w:numPr>
        <w:ilvl w:val="1"/>
      </w:numPr>
      <w:tabs>
        <w:tab w:val="clear" w:pos="1410"/>
        <w:tab w:val="num" w:pos="360"/>
      </w:tabs>
      <w:ind w:left="0" w:firstLine="0"/>
      <w:outlineLvl w:val="6"/>
    </w:pPr>
  </w:style>
  <w:style w:type="paragraph" w:customStyle="1" w:styleId="a1">
    <w:name w:val="列项——"/>
    <w:rsid w:val="00130780"/>
    <w:pPr>
      <w:widowControl w:val="0"/>
      <w:numPr>
        <w:ilvl w:val="2"/>
        <w:numId w:val="1"/>
      </w:numPr>
      <w:tabs>
        <w:tab w:val="num" w:pos="854"/>
      </w:tabs>
      <w:ind w:leftChars="200" w:left="200" w:hangingChars="200" w:hanging="200"/>
      <w:jc w:val="both"/>
    </w:pPr>
    <w:rPr>
      <w:rFonts w:ascii="宋体" w:eastAsia="宋体" w:hAnsi="Times New Roman" w:cs="Times New Roman"/>
      <w:kern w:val="0"/>
      <w:szCs w:val="20"/>
    </w:rPr>
  </w:style>
  <w:style w:type="paragraph" w:styleId="ae">
    <w:name w:val="Normal (Web)"/>
    <w:basedOn w:val="a2"/>
    <w:uiPriority w:val="99"/>
    <w:semiHidden/>
    <w:unhideWhenUsed/>
    <w:rsid w:val="00752A99"/>
    <w:pPr>
      <w:widowControl/>
      <w:spacing w:before="100" w:beforeAutospacing="1" w:after="100" w:afterAutospacing="1"/>
      <w:ind w:firstLineChars="0" w:firstLine="0"/>
      <w:jc w:val="left"/>
    </w:pPr>
    <w:rPr>
      <w:rFonts w:ascii="宋体" w:eastAsia="宋体" w:hAnsi="宋体" w:cs="宋体"/>
      <w:kern w:val="0"/>
      <w:sz w:val="24"/>
    </w:rPr>
  </w:style>
  <w:style w:type="character" w:customStyle="1" w:styleId="20">
    <w:name w:val="标题 2 字符"/>
    <w:basedOn w:val="a3"/>
    <w:link w:val="2"/>
    <w:uiPriority w:val="9"/>
    <w:semiHidden/>
    <w:rsid w:val="0007611E"/>
    <w:rPr>
      <w:rFonts w:asciiTheme="majorHAnsi" w:eastAsiaTheme="majorEastAsia" w:hAnsiTheme="majorHAnsi" w:cstheme="majorBidi"/>
      <w:b/>
      <w:bCs/>
      <w:sz w:val="32"/>
      <w:szCs w:val="32"/>
    </w:rPr>
  </w:style>
  <w:style w:type="paragraph" w:styleId="af">
    <w:name w:val="Body Text First Indent"/>
    <w:aliases w:val="正文首行缩进"/>
    <w:basedOn w:val="a2"/>
    <w:link w:val="af0"/>
    <w:rsid w:val="0007611E"/>
    <w:pPr>
      <w:ind w:firstLine="498"/>
    </w:pPr>
    <w:rPr>
      <w:rFonts w:ascii="Times New Roman" w:eastAsia="宋体" w:hAnsi="Times New Roman" w:cs="Times New Roman"/>
      <w:sz w:val="24"/>
      <w:szCs w:val="20"/>
    </w:rPr>
  </w:style>
  <w:style w:type="character" w:customStyle="1" w:styleId="af0">
    <w:name w:val="正文文本首行缩进 字符"/>
    <w:aliases w:val="正文首行缩进 字符"/>
    <w:basedOn w:val="a7"/>
    <w:link w:val="af"/>
    <w:rsid w:val="0007611E"/>
    <w:rPr>
      <w:rFonts w:ascii="Times New Roman" w:eastAsia="宋体" w:hAnsi="Times New Roman" w:cs="Times New Roman"/>
      <w:sz w:val="24"/>
      <w:szCs w:val="20"/>
    </w:rPr>
  </w:style>
  <w:style w:type="character" w:customStyle="1" w:styleId="citation-213">
    <w:name w:val="citation-213"/>
    <w:basedOn w:val="a3"/>
    <w:rsid w:val="00856988"/>
  </w:style>
  <w:style w:type="character" w:customStyle="1" w:styleId="citation-212">
    <w:name w:val="citation-212"/>
    <w:basedOn w:val="a3"/>
    <w:rsid w:val="00856988"/>
  </w:style>
  <w:style w:type="character" w:customStyle="1" w:styleId="citation-211">
    <w:name w:val="citation-211"/>
    <w:basedOn w:val="a3"/>
    <w:rsid w:val="00856988"/>
  </w:style>
  <w:style w:type="character" w:customStyle="1" w:styleId="citation-210">
    <w:name w:val="citation-210"/>
    <w:basedOn w:val="a3"/>
    <w:rsid w:val="00856988"/>
  </w:style>
  <w:style w:type="character" w:customStyle="1" w:styleId="citation-209">
    <w:name w:val="citation-209"/>
    <w:basedOn w:val="a3"/>
    <w:rsid w:val="00856988"/>
  </w:style>
  <w:style w:type="character" w:customStyle="1" w:styleId="30">
    <w:name w:val="标题 3 字符"/>
    <w:basedOn w:val="a3"/>
    <w:link w:val="3"/>
    <w:uiPriority w:val="9"/>
    <w:semiHidden/>
    <w:rsid w:val="00F86B84"/>
    <w:rPr>
      <w:rFonts w:eastAsia="仿宋"/>
      <w:b/>
      <w:bCs/>
      <w:sz w:val="32"/>
      <w:szCs w:val="32"/>
    </w:rPr>
  </w:style>
  <w:style w:type="character" w:customStyle="1" w:styleId="citation-364">
    <w:name w:val="citation-364"/>
    <w:basedOn w:val="a3"/>
    <w:rsid w:val="007734C5"/>
  </w:style>
  <w:style w:type="character" w:customStyle="1" w:styleId="citation-363">
    <w:name w:val="citation-363"/>
    <w:basedOn w:val="a3"/>
    <w:rsid w:val="007734C5"/>
  </w:style>
  <w:style w:type="character" w:customStyle="1" w:styleId="citation-362">
    <w:name w:val="citation-362"/>
    <w:basedOn w:val="a3"/>
    <w:rsid w:val="007734C5"/>
  </w:style>
  <w:style w:type="character" w:customStyle="1" w:styleId="citation-361">
    <w:name w:val="citation-361"/>
    <w:basedOn w:val="a3"/>
    <w:rsid w:val="007734C5"/>
  </w:style>
  <w:style w:type="character" w:customStyle="1" w:styleId="citation-360">
    <w:name w:val="citation-360"/>
    <w:basedOn w:val="a3"/>
    <w:rsid w:val="007734C5"/>
  </w:style>
  <w:style w:type="character" w:customStyle="1" w:styleId="citation-359">
    <w:name w:val="citation-359"/>
    <w:basedOn w:val="a3"/>
    <w:rsid w:val="007734C5"/>
  </w:style>
  <w:style w:type="character" w:customStyle="1" w:styleId="citation-358">
    <w:name w:val="citation-358"/>
    <w:basedOn w:val="a3"/>
    <w:rsid w:val="007734C5"/>
  </w:style>
  <w:style w:type="character" w:customStyle="1" w:styleId="citation-357">
    <w:name w:val="citation-357"/>
    <w:basedOn w:val="a3"/>
    <w:rsid w:val="007734C5"/>
  </w:style>
  <w:style w:type="character" w:customStyle="1" w:styleId="citation-356">
    <w:name w:val="citation-356"/>
    <w:basedOn w:val="a3"/>
    <w:rsid w:val="007734C5"/>
  </w:style>
  <w:style w:type="character" w:customStyle="1" w:styleId="citation-355">
    <w:name w:val="citation-355"/>
    <w:basedOn w:val="a3"/>
    <w:rsid w:val="007734C5"/>
  </w:style>
  <w:style w:type="character" w:customStyle="1" w:styleId="citation-354">
    <w:name w:val="citation-354"/>
    <w:basedOn w:val="a3"/>
    <w:rsid w:val="007734C5"/>
  </w:style>
  <w:style w:type="character" w:customStyle="1" w:styleId="citation-353">
    <w:name w:val="citation-353"/>
    <w:basedOn w:val="a3"/>
    <w:rsid w:val="007734C5"/>
  </w:style>
  <w:style w:type="character" w:customStyle="1" w:styleId="citation-352">
    <w:name w:val="citation-352"/>
    <w:basedOn w:val="a3"/>
    <w:rsid w:val="007734C5"/>
  </w:style>
  <w:style w:type="character" w:customStyle="1" w:styleId="citation-351">
    <w:name w:val="citation-351"/>
    <w:basedOn w:val="a3"/>
    <w:rsid w:val="007734C5"/>
  </w:style>
  <w:style w:type="character" w:customStyle="1" w:styleId="citation-350">
    <w:name w:val="citation-350"/>
    <w:basedOn w:val="a3"/>
    <w:rsid w:val="007734C5"/>
  </w:style>
  <w:style w:type="character" w:customStyle="1" w:styleId="citation-439">
    <w:name w:val="citation-439"/>
    <w:basedOn w:val="a3"/>
    <w:rsid w:val="0079675F"/>
  </w:style>
  <w:style w:type="character" w:customStyle="1" w:styleId="citation-438">
    <w:name w:val="citation-438"/>
    <w:basedOn w:val="a3"/>
    <w:rsid w:val="0079675F"/>
  </w:style>
  <w:style w:type="character" w:customStyle="1" w:styleId="citation-437">
    <w:name w:val="citation-437"/>
    <w:basedOn w:val="a3"/>
    <w:rsid w:val="0079675F"/>
  </w:style>
  <w:style w:type="character" w:customStyle="1" w:styleId="citation-436">
    <w:name w:val="citation-436"/>
    <w:basedOn w:val="a3"/>
    <w:rsid w:val="0079675F"/>
  </w:style>
  <w:style w:type="character" w:customStyle="1" w:styleId="citation-435">
    <w:name w:val="citation-435"/>
    <w:basedOn w:val="a3"/>
    <w:rsid w:val="0079675F"/>
  </w:style>
  <w:style w:type="character" w:customStyle="1" w:styleId="citation-434">
    <w:name w:val="citation-434"/>
    <w:basedOn w:val="a3"/>
    <w:rsid w:val="0079675F"/>
  </w:style>
  <w:style w:type="character" w:customStyle="1" w:styleId="citation-433">
    <w:name w:val="citation-433"/>
    <w:basedOn w:val="a3"/>
    <w:rsid w:val="0079675F"/>
  </w:style>
  <w:style w:type="character" w:customStyle="1" w:styleId="citation-432">
    <w:name w:val="citation-432"/>
    <w:basedOn w:val="a3"/>
    <w:rsid w:val="0079675F"/>
  </w:style>
  <w:style w:type="character" w:customStyle="1" w:styleId="citation-431">
    <w:name w:val="citation-431"/>
    <w:basedOn w:val="a3"/>
    <w:rsid w:val="0079675F"/>
  </w:style>
  <w:style w:type="character" w:customStyle="1" w:styleId="citation-430">
    <w:name w:val="citation-430"/>
    <w:basedOn w:val="a3"/>
    <w:rsid w:val="0079675F"/>
  </w:style>
  <w:style w:type="character" w:customStyle="1" w:styleId="citation-429">
    <w:name w:val="citation-429"/>
    <w:basedOn w:val="a3"/>
    <w:rsid w:val="0079675F"/>
  </w:style>
  <w:style w:type="character" w:customStyle="1" w:styleId="citation-428">
    <w:name w:val="citation-428"/>
    <w:basedOn w:val="a3"/>
    <w:rsid w:val="0079675F"/>
  </w:style>
  <w:style w:type="character" w:customStyle="1" w:styleId="citation-427">
    <w:name w:val="citation-427"/>
    <w:basedOn w:val="a3"/>
    <w:rsid w:val="0079675F"/>
  </w:style>
  <w:style w:type="character" w:customStyle="1" w:styleId="citation-426">
    <w:name w:val="citation-426"/>
    <w:basedOn w:val="a3"/>
    <w:rsid w:val="0079675F"/>
  </w:style>
  <w:style w:type="character" w:customStyle="1" w:styleId="citation-425">
    <w:name w:val="citation-425"/>
    <w:basedOn w:val="a3"/>
    <w:rsid w:val="0079675F"/>
  </w:style>
  <w:style w:type="character" w:customStyle="1" w:styleId="citation-518">
    <w:name w:val="citation-518"/>
    <w:basedOn w:val="a3"/>
    <w:rsid w:val="001225C8"/>
  </w:style>
  <w:style w:type="character" w:customStyle="1" w:styleId="citation-517">
    <w:name w:val="citation-517"/>
    <w:basedOn w:val="a3"/>
    <w:rsid w:val="001225C8"/>
  </w:style>
  <w:style w:type="character" w:customStyle="1" w:styleId="citation-516">
    <w:name w:val="citation-516"/>
    <w:basedOn w:val="a3"/>
    <w:rsid w:val="001225C8"/>
  </w:style>
  <w:style w:type="character" w:customStyle="1" w:styleId="citation-515">
    <w:name w:val="citation-515"/>
    <w:basedOn w:val="a3"/>
    <w:rsid w:val="001225C8"/>
  </w:style>
  <w:style w:type="character" w:customStyle="1" w:styleId="citation-514">
    <w:name w:val="citation-514"/>
    <w:basedOn w:val="a3"/>
    <w:rsid w:val="001225C8"/>
  </w:style>
  <w:style w:type="character" w:customStyle="1" w:styleId="citation-513">
    <w:name w:val="citation-513"/>
    <w:basedOn w:val="a3"/>
    <w:rsid w:val="001225C8"/>
  </w:style>
  <w:style w:type="character" w:customStyle="1" w:styleId="citation-512">
    <w:name w:val="citation-512"/>
    <w:basedOn w:val="a3"/>
    <w:rsid w:val="001225C8"/>
  </w:style>
  <w:style w:type="character" w:customStyle="1" w:styleId="citation-511">
    <w:name w:val="citation-511"/>
    <w:basedOn w:val="a3"/>
    <w:rsid w:val="001225C8"/>
  </w:style>
  <w:style w:type="character" w:customStyle="1" w:styleId="citation-510">
    <w:name w:val="citation-510"/>
    <w:basedOn w:val="a3"/>
    <w:rsid w:val="001225C8"/>
  </w:style>
  <w:style w:type="character" w:customStyle="1" w:styleId="citation-509">
    <w:name w:val="citation-509"/>
    <w:basedOn w:val="a3"/>
    <w:rsid w:val="001225C8"/>
  </w:style>
  <w:style w:type="character" w:customStyle="1" w:styleId="citation-508">
    <w:name w:val="citation-508"/>
    <w:basedOn w:val="a3"/>
    <w:rsid w:val="001225C8"/>
  </w:style>
  <w:style w:type="character" w:customStyle="1" w:styleId="citation-507">
    <w:name w:val="citation-507"/>
    <w:basedOn w:val="a3"/>
    <w:rsid w:val="001225C8"/>
  </w:style>
  <w:style w:type="character" w:customStyle="1" w:styleId="citation-506">
    <w:name w:val="citation-506"/>
    <w:basedOn w:val="a3"/>
    <w:rsid w:val="001225C8"/>
  </w:style>
  <w:style w:type="character" w:customStyle="1" w:styleId="citation-505">
    <w:name w:val="citation-505"/>
    <w:basedOn w:val="a3"/>
    <w:rsid w:val="001225C8"/>
  </w:style>
  <w:style w:type="character" w:customStyle="1" w:styleId="citation-504">
    <w:name w:val="citation-504"/>
    <w:basedOn w:val="a3"/>
    <w:rsid w:val="001225C8"/>
  </w:style>
  <w:style w:type="character" w:customStyle="1" w:styleId="citation-503">
    <w:name w:val="citation-503"/>
    <w:basedOn w:val="a3"/>
    <w:rsid w:val="001225C8"/>
  </w:style>
  <w:style w:type="character" w:customStyle="1" w:styleId="citation-836">
    <w:name w:val="citation-836"/>
    <w:basedOn w:val="a3"/>
    <w:rsid w:val="005F1037"/>
  </w:style>
  <w:style w:type="character" w:customStyle="1" w:styleId="citation-835">
    <w:name w:val="citation-835"/>
    <w:basedOn w:val="a3"/>
    <w:rsid w:val="005F1037"/>
  </w:style>
  <w:style w:type="character" w:customStyle="1" w:styleId="citation-834">
    <w:name w:val="citation-834"/>
    <w:basedOn w:val="a3"/>
    <w:rsid w:val="005F1037"/>
  </w:style>
  <w:style w:type="character" w:customStyle="1" w:styleId="citation-833">
    <w:name w:val="citation-833"/>
    <w:basedOn w:val="a3"/>
    <w:rsid w:val="005F1037"/>
  </w:style>
  <w:style w:type="character" w:customStyle="1" w:styleId="citation-848">
    <w:name w:val="citation-848"/>
    <w:basedOn w:val="a3"/>
    <w:rsid w:val="00C751A2"/>
  </w:style>
  <w:style w:type="character" w:customStyle="1" w:styleId="citation-847">
    <w:name w:val="citation-847"/>
    <w:basedOn w:val="a3"/>
    <w:rsid w:val="00C751A2"/>
  </w:style>
  <w:style w:type="character" w:customStyle="1" w:styleId="citation-846">
    <w:name w:val="citation-846"/>
    <w:basedOn w:val="a3"/>
    <w:rsid w:val="00C751A2"/>
  </w:style>
  <w:style w:type="character" w:customStyle="1" w:styleId="citation-845">
    <w:name w:val="citation-845"/>
    <w:basedOn w:val="a3"/>
    <w:rsid w:val="00C751A2"/>
  </w:style>
  <w:style w:type="character" w:customStyle="1" w:styleId="citation-1024">
    <w:name w:val="citation-1024"/>
    <w:basedOn w:val="a3"/>
    <w:rsid w:val="007E1445"/>
  </w:style>
  <w:style w:type="character" w:customStyle="1" w:styleId="citation-1023">
    <w:name w:val="citation-1023"/>
    <w:basedOn w:val="a3"/>
    <w:rsid w:val="007E1445"/>
  </w:style>
  <w:style w:type="character" w:customStyle="1" w:styleId="citation-1022">
    <w:name w:val="citation-1022"/>
    <w:basedOn w:val="a3"/>
    <w:rsid w:val="007E1445"/>
  </w:style>
  <w:style w:type="character" w:customStyle="1" w:styleId="citation-1021">
    <w:name w:val="citation-1021"/>
    <w:basedOn w:val="a3"/>
    <w:rsid w:val="007E1445"/>
  </w:style>
  <w:style w:type="character" w:customStyle="1" w:styleId="citation-1020">
    <w:name w:val="citation-1020"/>
    <w:basedOn w:val="a3"/>
    <w:rsid w:val="007E1445"/>
  </w:style>
  <w:style w:type="character" w:customStyle="1" w:styleId="citation-1019">
    <w:name w:val="citation-1019"/>
    <w:basedOn w:val="a3"/>
    <w:rsid w:val="007E1445"/>
  </w:style>
  <w:style w:type="character" w:customStyle="1" w:styleId="citation-1018">
    <w:name w:val="citation-1018"/>
    <w:basedOn w:val="a3"/>
    <w:rsid w:val="007E1445"/>
  </w:style>
  <w:style w:type="character" w:customStyle="1" w:styleId="citation-1017">
    <w:name w:val="citation-1017"/>
    <w:basedOn w:val="a3"/>
    <w:rsid w:val="007E1445"/>
  </w:style>
  <w:style w:type="character" w:customStyle="1" w:styleId="citation-1016">
    <w:name w:val="citation-1016"/>
    <w:basedOn w:val="a3"/>
    <w:rsid w:val="007E1445"/>
  </w:style>
  <w:style w:type="character" w:customStyle="1" w:styleId="citation-1015">
    <w:name w:val="citation-1015"/>
    <w:basedOn w:val="a3"/>
    <w:rsid w:val="007E1445"/>
  </w:style>
  <w:style w:type="character" w:customStyle="1" w:styleId="citation-1014">
    <w:name w:val="citation-1014"/>
    <w:basedOn w:val="a3"/>
    <w:rsid w:val="007E1445"/>
  </w:style>
  <w:style w:type="character" w:customStyle="1" w:styleId="citation-1013">
    <w:name w:val="citation-1013"/>
    <w:basedOn w:val="a3"/>
    <w:rsid w:val="007E1445"/>
  </w:style>
  <w:style w:type="character" w:customStyle="1" w:styleId="citation-1012">
    <w:name w:val="citation-1012"/>
    <w:basedOn w:val="a3"/>
    <w:rsid w:val="007E1445"/>
  </w:style>
  <w:style w:type="character" w:customStyle="1" w:styleId="citation-1011">
    <w:name w:val="citation-1011"/>
    <w:basedOn w:val="a3"/>
    <w:rsid w:val="007E1445"/>
  </w:style>
  <w:style w:type="character" w:customStyle="1" w:styleId="citation-1010">
    <w:name w:val="citation-1010"/>
    <w:basedOn w:val="a3"/>
    <w:rsid w:val="007E1445"/>
  </w:style>
  <w:style w:type="character" w:customStyle="1" w:styleId="citation-1009">
    <w:name w:val="citation-1009"/>
    <w:basedOn w:val="a3"/>
    <w:rsid w:val="007E1445"/>
  </w:style>
  <w:style w:type="character" w:customStyle="1" w:styleId="citation-1008">
    <w:name w:val="citation-1008"/>
    <w:basedOn w:val="a3"/>
    <w:rsid w:val="007E1445"/>
  </w:style>
  <w:style w:type="character" w:customStyle="1" w:styleId="citation-1065">
    <w:name w:val="citation-1065"/>
    <w:basedOn w:val="a3"/>
    <w:rsid w:val="00E739EC"/>
  </w:style>
  <w:style w:type="character" w:customStyle="1" w:styleId="citation-1064">
    <w:name w:val="citation-1064"/>
    <w:basedOn w:val="a3"/>
    <w:rsid w:val="00E739EC"/>
  </w:style>
  <w:style w:type="character" w:customStyle="1" w:styleId="citation-1063">
    <w:name w:val="citation-1063"/>
    <w:basedOn w:val="a3"/>
    <w:rsid w:val="00E739EC"/>
  </w:style>
  <w:style w:type="character" w:customStyle="1" w:styleId="citation-1062">
    <w:name w:val="citation-1062"/>
    <w:basedOn w:val="a3"/>
    <w:rsid w:val="00E739EC"/>
  </w:style>
  <w:style w:type="character" w:customStyle="1" w:styleId="citation-1061">
    <w:name w:val="citation-1061"/>
    <w:basedOn w:val="a3"/>
    <w:rsid w:val="00E739EC"/>
  </w:style>
  <w:style w:type="character" w:customStyle="1" w:styleId="citation-1060">
    <w:name w:val="citation-1060"/>
    <w:basedOn w:val="a3"/>
    <w:rsid w:val="00E739EC"/>
  </w:style>
  <w:style w:type="character" w:customStyle="1" w:styleId="citation-1059">
    <w:name w:val="citation-1059"/>
    <w:basedOn w:val="a3"/>
    <w:rsid w:val="00E739EC"/>
  </w:style>
  <w:style w:type="character" w:customStyle="1" w:styleId="citation-1058">
    <w:name w:val="citation-1058"/>
    <w:basedOn w:val="a3"/>
    <w:rsid w:val="00E739EC"/>
  </w:style>
  <w:style w:type="character" w:customStyle="1" w:styleId="citation-1057">
    <w:name w:val="citation-1057"/>
    <w:basedOn w:val="a3"/>
    <w:rsid w:val="00E739EC"/>
  </w:style>
  <w:style w:type="character" w:customStyle="1" w:styleId="citation-1056">
    <w:name w:val="citation-1056"/>
    <w:basedOn w:val="a3"/>
    <w:rsid w:val="00E739EC"/>
  </w:style>
  <w:style w:type="character" w:customStyle="1" w:styleId="citation-1055">
    <w:name w:val="citation-1055"/>
    <w:basedOn w:val="a3"/>
    <w:rsid w:val="00E739EC"/>
  </w:style>
  <w:style w:type="character" w:customStyle="1" w:styleId="citation-1054">
    <w:name w:val="citation-1054"/>
    <w:basedOn w:val="a3"/>
    <w:rsid w:val="00E739EC"/>
  </w:style>
  <w:style w:type="character" w:customStyle="1" w:styleId="citation-1117">
    <w:name w:val="citation-1117"/>
    <w:basedOn w:val="a3"/>
    <w:rsid w:val="00246308"/>
  </w:style>
  <w:style w:type="character" w:customStyle="1" w:styleId="citation-1116">
    <w:name w:val="citation-1116"/>
    <w:basedOn w:val="a3"/>
    <w:rsid w:val="00246308"/>
  </w:style>
  <w:style w:type="character" w:customStyle="1" w:styleId="citation-1115">
    <w:name w:val="citation-1115"/>
    <w:basedOn w:val="a3"/>
    <w:rsid w:val="00246308"/>
  </w:style>
  <w:style w:type="character" w:customStyle="1" w:styleId="citation-1114">
    <w:name w:val="citation-1114"/>
    <w:basedOn w:val="a3"/>
    <w:rsid w:val="00246308"/>
  </w:style>
  <w:style w:type="character" w:customStyle="1" w:styleId="citation-1113">
    <w:name w:val="citation-1113"/>
    <w:basedOn w:val="a3"/>
    <w:rsid w:val="00246308"/>
  </w:style>
  <w:style w:type="character" w:customStyle="1" w:styleId="citation-1112">
    <w:name w:val="citation-1112"/>
    <w:basedOn w:val="a3"/>
    <w:rsid w:val="00246308"/>
  </w:style>
  <w:style w:type="character" w:customStyle="1" w:styleId="citation-1111">
    <w:name w:val="citation-1111"/>
    <w:basedOn w:val="a3"/>
    <w:rsid w:val="00246308"/>
  </w:style>
  <w:style w:type="character" w:customStyle="1" w:styleId="citation-1110">
    <w:name w:val="citation-1110"/>
    <w:basedOn w:val="a3"/>
    <w:rsid w:val="00246308"/>
  </w:style>
  <w:style w:type="character" w:customStyle="1" w:styleId="citation-1109">
    <w:name w:val="citation-1109"/>
    <w:basedOn w:val="a3"/>
    <w:rsid w:val="00246308"/>
  </w:style>
  <w:style w:type="character" w:customStyle="1" w:styleId="citation-1108">
    <w:name w:val="citation-1108"/>
    <w:basedOn w:val="a3"/>
    <w:rsid w:val="00246308"/>
  </w:style>
  <w:style w:type="character" w:customStyle="1" w:styleId="citation-1153">
    <w:name w:val="citation-1153"/>
    <w:basedOn w:val="a3"/>
    <w:rsid w:val="004D231B"/>
  </w:style>
  <w:style w:type="character" w:customStyle="1" w:styleId="citation-1152">
    <w:name w:val="citation-1152"/>
    <w:basedOn w:val="a3"/>
    <w:rsid w:val="004D231B"/>
  </w:style>
  <w:style w:type="character" w:customStyle="1" w:styleId="citation-1151">
    <w:name w:val="citation-1151"/>
    <w:basedOn w:val="a3"/>
    <w:rsid w:val="004D231B"/>
  </w:style>
  <w:style w:type="character" w:customStyle="1" w:styleId="citation-1150">
    <w:name w:val="citation-1150"/>
    <w:basedOn w:val="a3"/>
    <w:rsid w:val="004D231B"/>
  </w:style>
  <w:style w:type="character" w:customStyle="1" w:styleId="citation-1149">
    <w:name w:val="citation-1149"/>
    <w:basedOn w:val="a3"/>
    <w:rsid w:val="004D231B"/>
  </w:style>
  <w:style w:type="character" w:customStyle="1" w:styleId="citation-1148">
    <w:name w:val="citation-1148"/>
    <w:basedOn w:val="a3"/>
    <w:rsid w:val="004D231B"/>
  </w:style>
  <w:style w:type="character" w:customStyle="1" w:styleId="citation-1147">
    <w:name w:val="citation-1147"/>
    <w:basedOn w:val="a3"/>
    <w:rsid w:val="004D231B"/>
  </w:style>
  <w:style w:type="character" w:customStyle="1" w:styleId="citation-1146">
    <w:name w:val="citation-1146"/>
    <w:basedOn w:val="a3"/>
    <w:rsid w:val="004D231B"/>
  </w:style>
  <w:style w:type="character" w:customStyle="1" w:styleId="citation-1145">
    <w:name w:val="citation-1145"/>
    <w:basedOn w:val="a3"/>
    <w:rsid w:val="004D231B"/>
  </w:style>
  <w:style w:type="character" w:customStyle="1" w:styleId="citation-1144">
    <w:name w:val="citation-1144"/>
    <w:basedOn w:val="a3"/>
    <w:rsid w:val="004D231B"/>
  </w:style>
  <w:style w:type="character" w:customStyle="1" w:styleId="citation-1143">
    <w:name w:val="citation-1143"/>
    <w:basedOn w:val="a3"/>
    <w:rsid w:val="004D231B"/>
  </w:style>
  <w:style w:type="character" w:customStyle="1" w:styleId="citation-1142">
    <w:name w:val="citation-1142"/>
    <w:basedOn w:val="a3"/>
    <w:rsid w:val="004D231B"/>
  </w:style>
  <w:style w:type="character" w:customStyle="1" w:styleId="citation-1141">
    <w:name w:val="citation-1141"/>
    <w:basedOn w:val="a3"/>
    <w:rsid w:val="004D231B"/>
  </w:style>
  <w:style w:type="character" w:customStyle="1" w:styleId="citation-1319">
    <w:name w:val="citation-1319"/>
    <w:basedOn w:val="a3"/>
    <w:rsid w:val="00281938"/>
  </w:style>
  <w:style w:type="character" w:customStyle="1" w:styleId="citation-1318">
    <w:name w:val="citation-1318"/>
    <w:basedOn w:val="a3"/>
    <w:rsid w:val="00281938"/>
  </w:style>
  <w:style w:type="character" w:customStyle="1" w:styleId="citation-1317">
    <w:name w:val="citation-1317"/>
    <w:basedOn w:val="a3"/>
    <w:rsid w:val="00281938"/>
  </w:style>
  <w:style w:type="character" w:customStyle="1" w:styleId="citation-1316">
    <w:name w:val="citation-1316"/>
    <w:basedOn w:val="a3"/>
    <w:rsid w:val="00281938"/>
  </w:style>
  <w:style w:type="character" w:customStyle="1" w:styleId="citation-1315">
    <w:name w:val="citation-1315"/>
    <w:basedOn w:val="a3"/>
    <w:rsid w:val="00281938"/>
  </w:style>
  <w:style w:type="character" w:customStyle="1" w:styleId="citation-1314">
    <w:name w:val="citation-1314"/>
    <w:basedOn w:val="a3"/>
    <w:rsid w:val="00281938"/>
  </w:style>
  <w:style w:type="character" w:customStyle="1" w:styleId="citation-1313">
    <w:name w:val="citation-1313"/>
    <w:basedOn w:val="a3"/>
    <w:rsid w:val="00281938"/>
  </w:style>
  <w:style w:type="character" w:customStyle="1" w:styleId="citation-1312">
    <w:name w:val="citation-1312"/>
    <w:basedOn w:val="a3"/>
    <w:rsid w:val="00281938"/>
  </w:style>
  <w:style w:type="character" w:customStyle="1" w:styleId="citation-1311">
    <w:name w:val="citation-1311"/>
    <w:basedOn w:val="a3"/>
    <w:rsid w:val="00281938"/>
  </w:style>
  <w:style w:type="character" w:customStyle="1" w:styleId="citation-1310">
    <w:name w:val="citation-1310"/>
    <w:basedOn w:val="a3"/>
    <w:rsid w:val="00281938"/>
  </w:style>
  <w:style w:type="character" w:customStyle="1" w:styleId="citation-1309">
    <w:name w:val="citation-1309"/>
    <w:basedOn w:val="a3"/>
    <w:rsid w:val="00281938"/>
  </w:style>
  <w:style w:type="character" w:customStyle="1" w:styleId="citation-1308">
    <w:name w:val="citation-1308"/>
    <w:basedOn w:val="a3"/>
    <w:rsid w:val="00281938"/>
  </w:style>
  <w:style w:type="character" w:customStyle="1" w:styleId="citation-1307">
    <w:name w:val="citation-1307"/>
    <w:basedOn w:val="a3"/>
    <w:rsid w:val="00281938"/>
  </w:style>
  <w:style w:type="character" w:customStyle="1" w:styleId="citation-1306">
    <w:name w:val="citation-1306"/>
    <w:basedOn w:val="a3"/>
    <w:rsid w:val="00281938"/>
  </w:style>
  <w:style w:type="character" w:customStyle="1" w:styleId="citation-1305">
    <w:name w:val="citation-1305"/>
    <w:basedOn w:val="a3"/>
    <w:rsid w:val="00281938"/>
  </w:style>
  <w:style w:type="character" w:customStyle="1" w:styleId="citation-1304">
    <w:name w:val="citation-1304"/>
    <w:basedOn w:val="a3"/>
    <w:rsid w:val="00281938"/>
  </w:style>
  <w:style w:type="character" w:customStyle="1" w:styleId="citation-1303">
    <w:name w:val="citation-1303"/>
    <w:basedOn w:val="a3"/>
    <w:rsid w:val="00281938"/>
  </w:style>
  <w:style w:type="character" w:customStyle="1" w:styleId="citation-1302">
    <w:name w:val="citation-1302"/>
    <w:basedOn w:val="a3"/>
    <w:rsid w:val="00281938"/>
  </w:style>
  <w:style w:type="character" w:customStyle="1" w:styleId="citation-1301">
    <w:name w:val="citation-1301"/>
    <w:basedOn w:val="a3"/>
    <w:rsid w:val="00281938"/>
  </w:style>
  <w:style w:type="character" w:customStyle="1" w:styleId="citation-1300">
    <w:name w:val="citation-1300"/>
    <w:basedOn w:val="a3"/>
    <w:rsid w:val="00281938"/>
  </w:style>
  <w:style w:type="character" w:customStyle="1" w:styleId="citation-1299">
    <w:name w:val="citation-1299"/>
    <w:basedOn w:val="a3"/>
    <w:rsid w:val="00281938"/>
  </w:style>
  <w:style w:type="character" w:customStyle="1" w:styleId="citation-1298">
    <w:name w:val="citation-1298"/>
    <w:basedOn w:val="a3"/>
    <w:rsid w:val="00281938"/>
  </w:style>
  <w:style w:type="character" w:customStyle="1" w:styleId="citation-1297">
    <w:name w:val="citation-1297"/>
    <w:basedOn w:val="a3"/>
    <w:rsid w:val="00281938"/>
  </w:style>
  <w:style w:type="character" w:customStyle="1" w:styleId="citation-1296">
    <w:name w:val="citation-1296"/>
    <w:basedOn w:val="a3"/>
    <w:rsid w:val="00281938"/>
  </w:style>
  <w:style w:type="character" w:customStyle="1" w:styleId="citation-1520">
    <w:name w:val="citation-1520"/>
    <w:basedOn w:val="a3"/>
    <w:rsid w:val="00D13F37"/>
  </w:style>
  <w:style w:type="character" w:customStyle="1" w:styleId="citation-1519">
    <w:name w:val="citation-1519"/>
    <w:basedOn w:val="a3"/>
    <w:rsid w:val="00D13F37"/>
  </w:style>
  <w:style w:type="character" w:customStyle="1" w:styleId="citation-1518">
    <w:name w:val="citation-1518"/>
    <w:basedOn w:val="a3"/>
    <w:rsid w:val="00D13F37"/>
  </w:style>
  <w:style w:type="character" w:customStyle="1" w:styleId="citation-1517">
    <w:name w:val="citation-1517"/>
    <w:basedOn w:val="a3"/>
    <w:rsid w:val="00D13F37"/>
  </w:style>
  <w:style w:type="character" w:customStyle="1" w:styleId="citation-1516">
    <w:name w:val="citation-1516"/>
    <w:basedOn w:val="a3"/>
    <w:rsid w:val="00D13F37"/>
  </w:style>
  <w:style w:type="character" w:customStyle="1" w:styleId="citation-1515">
    <w:name w:val="citation-1515"/>
    <w:basedOn w:val="a3"/>
    <w:rsid w:val="00D13F37"/>
  </w:style>
  <w:style w:type="character" w:customStyle="1" w:styleId="citation-1514">
    <w:name w:val="citation-1514"/>
    <w:basedOn w:val="a3"/>
    <w:rsid w:val="00D13F37"/>
  </w:style>
  <w:style w:type="character" w:customStyle="1" w:styleId="citation-1513">
    <w:name w:val="citation-1513"/>
    <w:basedOn w:val="a3"/>
    <w:rsid w:val="00D13F37"/>
  </w:style>
  <w:style w:type="character" w:customStyle="1" w:styleId="citation-1512">
    <w:name w:val="citation-1512"/>
    <w:basedOn w:val="a3"/>
    <w:rsid w:val="00D13F37"/>
  </w:style>
  <w:style w:type="character" w:customStyle="1" w:styleId="citation-1511">
    <w:name w:val="citation-1511"/>
    <w:basedOn w:val="a3"/>
    <w:rsid w:val="00D13F37"/>
  </w:style>
  <w:style w:type="character" w:customStyle="1" w:styleId="citation-1510">
    <w:name w:val="citation-1510"/>
    <w:basedOn w:val="a3"/>
    <w:rsid w:val="00D13F37"/>
  </w:style>
  <w:style w:type="character" w:customStyle="1" w:styleId="citation-1509">
    <w:name w:val="citation-1509"/>
    <w:basedOn w:val="a3"/>
    <w:rsid w:val="00D13F37"/>
  </w:style>
  <w:style w:type="character" w:customStyle="1" w:styleId="citation-1508">
    <w:name w:val="citation-1508"/>
    <w:basedOn w:val="a3"/>
    <w:rsid w:val="00D13F37"/>
  </w:style>
  <w:style w:type="character" w:customStyle="1" w:styleId="citation-1507">
    <w:name w:val="citation-1507"/>
    <w:basedOn w:val="a3"/>
    <w:rsid w:val="00D13F37"/>
  </w:style>
  <w:style w:type="character" w:customStyle="1" w:styleId="citation-1506">
    <w:name w:val="citation-1506"/>
    <w:basedOn w:val="a3"/>
    <w:rsid w:val="00D13F37"/>
  </w:style>
  <w:style w:type="character" w:customStyle="1" w:styleId="citation-1505">
    <w:name w:val="citation-1505"/>
    <w:basedOn w:val="a3"/>
    <w:rsid w:val="00D13F37"/>
  </w:style>
  <w:style w:type="character" w:customStyle="1" w:styleId="citation-1504">
    <w:name w:val="citation-1504"/>
    <w:basedOn w:val="a3"/>
    <w:rsid w:val="00D13F37"/>
  </w:style>
  <w:style w:type="character" w:customStyle="1" w:styleId="citation-1503">
    <w:name w:val="citation-1503"/>
    <w:basedOn w:val="a3"/>
    <w:rsid w:val="00D13F37"/>
  </w:style>
  <w:style w:type="paragraph" w:styleId="af1">
    <w:name w:val="List Paragraph"/>
    <w:basedOn w:val="a2"/>
    <w:uiPriority w:val="34"/>
    <w:qFormat/>
    <w:rsid w:val="00741110"/>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99223">
      <w:bodyDiv w:val="1"/>
      <w:marLeft w:val="0"/>
      <w:marRight w:val="0"/>
      <w:marTop w:val="0"/>
      <w:marBottom w:val="0"/>
      <w:divBdr>
        <w:top w:val="none" w:sz="0" w:space="0" w:color="auto"/>
        <w:left w:val="none" w:sz="0" w:space="0" w:color="auto"/>
        <w:bottom w:val="none" w:sz="0" w:space="0" w:color="auto"/>
        <w:right w:val="none" w:sz="0" w:space="0" w:color="auto"/>
      </w:divBdr>
    </w:div>
    <w:div w:id="166210032">
      <w:bodyDiv w:val="1"/>
      <w:marLeft w:val="0"/>
      <w:marRight w:val="0"/>
      <w:marTop w:val="0"/>
      <w:marBottom w:val="0"/>
      <w:divBdr>
        <w:top w:val="none" w:sz="0" w:space="0" w:color="auto"/>
        <w:left w:val="none" w:sz="0" w:space="0" w:color="auto"/>
        <w:bottom w:val="none" w:sz="0" w:space="0" w:color="auto"/>
        <w:right w:val="none" w:sz="0" w:space="0" w:color="auto"/>
      </w:divBdr>
    </w:div>
    <w:div w:id="192499800">
      <w:bodyDiv w:val="1"/>
      <w:marLeft w:val="0"/>
      <w:marRight w:val="0"/>
      <w:marTop w:val="0"/>
      <w:marBottom w:val="0"/>
      <w:divBdr>
        <w:top w:val="none" w:sz="0" w:space="0" w:color="auto"/>
        <w:left w:val="none" w:sz="0" w:space="0" w:color="auto"/>
        <w:bottom w:val="none" w:sz="0" w:space="0" w:color="auto"/>
        <w:right w:val="none" w:sz="0" w:space="0" w:color="auto"/>
      </w:divBdr>
    </w:div>
    <w:div w:id="443157918">
      <w:bodyDiv w:val="1"/>
      <w:marLeft w:val="0"/>
      <w:marRight w:val="0"/>
      <w:marTop w:val="0"/>
      <w:marBottom w:val="0"/>
      <w:divBdr>
        <w:top w:val="none" w:sz="0" w:space="0" w:color="auto"/>
        <w:left w:val="none" w:sz="0" w:space="0" w:color="auto"/>
        <w:bottom w:val="none" w:sz="0" w:space="0" w:color="auto"/>
        <w:right w:val="none" w:sz="0" w:space="0" w:color="auto"/>
      </w:divBdr>
      <w:divsChild>
        <w:div w:id="206798607">
          <w:marLeft w:val="0"/>
          <w:marRight w:val="0"/>
          <w:marTop w:val="0"/>
          <w:marBottom w:val="0"/>
          <w:divBdr>
            <w:top w:val="none" w:sz="0" w:space="0" w:color="auto"/>
            <w:left w:val="none" w:sz="0" w:space="0" w:color="auto"/>
            <w:bottom w:val="none" w:sz="0" w:space="0" w:color="auto"/>
            <w:right w:val="none" w:sz="0" w:space="0" w:color="auto"/>
          </w:divBdr>
          <w:divsChild>
            <w:div w:id="1256861653">
              <w:marLeft w:val="0"/>
              <w:marRight w:val="0"/>
              <w:marTop w:val="0"/>
              <w:marBottom w:val="0"/>
              <w:divBdr>
                <w:top w:val="none" w:sz="0" w:space="0" w:color="auto"/>
                <w:left w:val="none" w:sz="0" w:space="0" w:color="auto"/>
                <w:bottom w:val="none" w:sz="0" w:space="0" w:color="auto"/>
                <w:right w:val="none" w:sz="0" w:space="0" w:color="auto"/>
              </w:divBdr>
              <w:divsChild>
                <w:div w:id="1675642598">
                  <w:marLeft w:val="0"/>
                  <w:marRight w:val="0"/>
                  <w:marTop w:val="0"/>
                  <w:marBottom w:val="0"/>
                  <w:divBdr>
                    <w:top w:val="none" w:sz="0" w:space="0" w:color="auto"/>
                    <w:left w:val="none" w:sz="0" w:space="0" w:color="auto"/>
                    <w:bottom w:val="none" w:sz="0" w:space="0" w:color="auto"/>
                    <w:right w:val="none" w:sz="0" w:space="0" w:color="auto"/>
                  </w:divBdr>
                </w:div>
                <w:div w:id="2096319334">
                  <w:marLeft w:val="0"/>
                  <w:marRight w:val="0"/>
                  <w:marTop w:val="0"/>
                  <w:marBottom w:val="0"/>
                  <w:divBdr>
                    <w:top w:val="none" w:sz="0" w:space="0" w:color="auto"/>
                    <w:left w:val="none" w:sz="0" w:space="0" w:color="auto"/>
                    <w:bottom w:val="none" w:sz="0" w:space="0" w:color="auto"/>
                    <w:right w:val="none" w:sz="0" w:space="0" w:color="auto"/>
                  </w:divBdr>
                </w:div>
                <w:div w:id="358361255">
                  <w:marLeft w:val="0"/>
                  <w:marRight w:val="0"/>
                  <w:marTop w:val="0"/>
                  <w:marBottom w:val="0"/>
                  <w:divBdr>
                    <w:top w:val="none" w:sz="0" w:space="0" w:color="auto"/>
                    <w:left w:val="none" w:sz="0" w:space="0" w:color="auto"/>
                    <w:bottom w:val="none" w:sz="0" w:space="0" w:color="auto"/>
                    <w:right w:val="none" w:sz="0" w:space="0" w:color="auto"/>
                  </w:divBdr>
                </w:div>
                <w:div w:id="395055655">
                  <w:marLeft w:val="0"/>
                  <w:marRight w:val="0"/>
                  <w:marTop w:val="0"/>
                  <w:marBottom w:val="0"/>
                  <w:divBdr>
                    <w:top w:val="none" w:sz="0" w:space="0" w:color="auto"/>
                    <w:left w:val="none" w:sz="0" w:space="0" w:color="auto"/>
                    <w:bottom w:val="none" w:sz="0" w:space="0" w:color="auto"/>
                    <w:right w:val="none" w:sz="0" w:space="0" w:color="auto"/>
                  </w:divBdr>
                </w:div>
                <w:div w:id="19865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666687">
      <w:bodyDiv w:val="1"/>
      <w:marLeft w:val="0"/>
      <w:marRight w:val="0"/>
      <w:marTop w:val="0"/>
      <w:marBottom w:val="0"/>
      <w:divBdr>
        <w:top w:val="none" w:sz="0" w:space="0" w:color="auto"/>
        <w:left w:val="none" w:sz="0" w:space="0" w:color="auto"/>
        <w:bottom w:val="none" w:sz="0" w:space="0" w:color="auto"/>
        <w:right w:val="none" w:sz="0" w:space="0" w:color="auto"/>
      </w:divBdr>
    </w:div>
    <w:div w:id="495264317">
      <w:bodyDiv w:val="1"/>
      <w:marLeft w:val="0"/>
      <w:marRight w:val="0"/>
      <w:marTop w:val="0"/>
      <w:marBottom w:val="0"/>
      <w:divBdr>
        <w:top w:val="none" w:sz="0" w:space="0" w:color="auto"/>
        <w:left w:val="none" w:sz="0" w:space="0" w:color="auto"/>
        <w:bottom w:val="none" w:sz="0" w:space="0" w:color="auto"/>
        <w:right w:val="none" w:sz="0" w:space="0" w:color="auto"/>
      </w:divBdr>
    </w:div>
    <w:div w:id="540869392">
      <w:bodyDiv w:val="1"/>
      <w:marLeft w:val="0"/>
      <w:marRight w:val="0"/>
      <w:marTop w:val="0"/>
      <w:marBottom w:val="0"/>
      <w:divBdr>
        <w:top w:val="none" w:sz="0" w:space="0" w:color="auto"/>
        <w:left w:val="none" w:sz="0" w:space="0" w:color="auto"/>
        <w:bottom w:val="none" w:sz="0" w:space="0" w:color="auto"/>
        <w:right w:val="none" w:sz="0" w:space="0" w:color="auto"/>
      </w:divBdr>
    </w:div>
    <w:div w:id="725761268">
      <w:bodyDiv w:val="1"/>
      <w:marLeft w:val="0"/>
      <w:marRight w:val="0"/>
      <w:marTop w:val="0"/>
      <w:marBottom w:val="0"/>
      <w:divBdr>
        <w:top w:val="none" w:sz="0" w:space="0" w:color="auto"/>
        <w:left w:val="none" w:sz="0" w:space="0" w:color="auto"/>
        <w:bottom w:val="none" w:sz="0" w:space="0" w:color="auto"/>
        <w:right w:val="none" w:sz="0" w:space="0" w:color="auto"/>
      </w:divBdr>
    </w:div>
    <w:div w:id="847598439">
      <w:bodyDiv w:val="1"/>
      <w:marLeft w:val="0"/>
      <w:marRight w:val="0"/>
      <w:marTop w:val="0"/>
      <w:marBottom w:val="0"/>
      <w:divBdr>
        <w:top w:val="none" w:sz="0" w:space="0" w:color="auto"/>
        <w:left w:val="none" w:sz="0" w:space="0" w:color="auto"/>
        <w:bottom w:val="none" w:sz="0" w:space="0" w:color="auto"/>
        <w:right w:val="none" w:sz="0" w:space="0" w:color="auto"/>
      </w:divBdr>
    </w:div>
    <w:div w:id="990862606">
      <w:bodyDiv w:val="1"/>
      <w:marLeft w:val="0"/>
      <w:marRight w:val="0"/>
      <w:marTop w:val="0"/>
      <w:marBottom w:val="0"/>
      <w:divBdr>
        <w:top w:val="none" w:sz="0" w:space="0" w:color="auto"/>
        <w:left w:val="none" w:sz="0" w:space="0" w:color="auto"/>
        <w:bottom w:val="none" w:sz="0" w:space="0" w:color="auto"/>
        <w:right w:val="none" w:sz="0" w:space="0" w:color="auto"/>
      </w:divBdr>
    </w:div>
    <w:div w:id="1292514987">
      <w:bodyDiv w:val="1"/>
      <w:marLeft w:val="0"/>
      <w:marRight w:val="0"/>
      <w:marTop w:val="0"/>
      <w:marBottom w:val="0"/>
      <w:divBdr>
        <w:top w:val="none" w:sz="0" w:space="0" w:color="auto"/>
        <w:left w:val="none" w:sz="0" w:space="0" w:color="auto"/>
        <w:bottom w:val="none" w:sz="0" w:space="0" w:color="auto"/>
        <w:right w:val="none" w:sz="0" w:space="0" w:color="auto"/>
      </w:divBdr>
    </w:div>
    <w:div w:id="1467504028">
      <w:bodyDiv w:val="1"/>
      <w:marLeft w:val="0"/>
      <w:marRight w:val="0"/>
      <w:marTop w:val="0"/>
      <w:marBottom w:val="0"/>
      <w:divBdr>
        <w:top w:val="none" w:sz="0" w:space="0" w:color="auto"/>
        <w:left w:val="none" w:sz="0" w:space="0" w:color="auto"/>
        <w:bottom w:val="none" w:sz="0" w:space="0" w:color="auto"/>
        <w:right w:val="none" w:sz="0" w:space="0" w:color="auto"/>
      </w:divBdr>
    </w:div>
    <w:div w:id="1600874616">
      <w:bodyDiv w:val="1"/>
      <w:marLeft w:val="0"/>
      <w:marRight w:val="0"/>
      <w:marTop w:val="0"/>
      <w:marBottom w:val="0"/>
      <w:divBdr>
        <w:top w:val="none" w:sz="0" w:space="0" w:color="auto"/>
        <w:left w:val="none" w:sz="0" w:space="0" w:color="auto"/>
        <w:bottom w:val="none" w:sz="0" w:space="0" w:color="auto"/>
        <w:right w:val="none" w:sz="0" w:space="0" w:color="auto"/>
      </w:divBdr>
    </w:div>
    <w:div w:id="1650937713">
      <w:bodyDiv w:val="1"/>
      <w:marLeft w:val="0"/>
      <w:marRight w:val="0"/>
      <w:marTop w:val="0"/>
      <w:marBottom w:val="0"/>
      <w:divBdr>
        <w:top w:val="none" w:sz="0" w:space="0" w:color="auto"/>
        <w:left w:val="none" w:sz="0" w:space="0" w:color="auto"/>
        <w:bottom w:val="none" w:sz="0" w:space="0" w:color="auto"/>
        <w:right w:val="none" w:sz="0" w:space="0" w:color="auto"/>
      </w:divBdr>
    </w:div>
    <w:div w:id="1721201304">
      <w:bodyDiv w:val="1"/>
      <w:marLeft w:val="0"/>
      <w:marRight w:val="0"/>
      <w:marTop w:val="0"/>
      <w:marBottom w:val="0"/>
      <w:divBdr>
        <w:top w:val="none" w:sz="0" w:space="0" w:color="auto"/>
        <w:left w:val="none" w:sz="0" w:space="0" w:color="auto"/>
        <w:bottom w:val="none" w:sz="0" w:space="0" w:color="auto"/>
        <w:right w:val="none" w:sz="0" w:space="0" w:color="auto"/>
      </w:divBdr>
    </w:div>
    <w:div w:id="1776095822">
      <w:bodyDiv w:val="1"/>
      <w:marLeft w:val="0"/>
      <w:marRight w:val="0"/>
      <w:marTop w:val="0"/>
      <w:marBottom w:val="0"/>
      <w:divBdr>
        <w:top w:val="none" w:sz="0" w:space="0" w:color="auto"/>
        <w:left w:val="none" w:sz="0" w:space="0" w:color="auto"/>
        <w:bottom w:val="none" w:sz="0" w:space="0" w:color="auto"/>
        <w:right w:val="none" w:sz="0" w:space="0" w:color="auto"/>
      </w:divBdr>
    </w:div>
    <w:div w:id="1777210000">
      <w:bodyDiv w:val="1"/>
      <w:marLeft w:val="0"/>
      <w:marRight w:val="0"/>
      <w:marTop w:val="0"/>
      <w:marBottom w:val="0"/>
      <w:divBdr>
        <w:top w:val="none" w:sz="0" w:space="0" w:color="auto"/>
        <w:left w:val="none" w:sz="0" w:space="0" w:color="auto"/>
        <w:bottom w:val="none" w:sz="0" w:space="0" w:color="auto"/>
        <w:right w:val="none" w:sz="0" w:space="0" w:color="auto"/>
      </w:divBdr>
    </w:div>
    <w:div w:id="1797719014">
      <w:bodyDiv w:val="1"/>
      <w:marLeft w:val="0"/>
      <w:marRight w:val="0"/>
      <w:marTop w:val="0"/>
      <w:marBottom w:val="0"/>
      <w:divBdr>
        <w:top w:val="none" w:sz="0" w:space="0" w:color="auto"/>
        <w:left w:val="none" w:sz="0" w:space="0" w:color="auto"/>
        <w:bottom w:val="none" w:sz="0" w:space="0" w:color="auto"/>
        <w:right w:val="none" w:sz="0" w:space="0" w:color="auto"/>
      </w:divBdr>
    </w:div>
    <w:div w:id="1894266910">
      <w:bodyDiv w:val="1"/>
      <w:marLeft w:val="0"/>
      <w:marRight w:val="0"/>
      <w:marTop w:val="0"/>
      <w:marBottom w:val="0"/>
      <w:divBdr>
        <w:top w:val="none" w:sz="0" w:space="0" w:color="auto"/>
        <w:left w:val="none" w:sz="0" w:space="0" w:color="auto"/>
        <w:bottom w:val="none" w:sz="0" w:space="0" w:color="auto"/>
        <w:right w:val="none" w:sz="0" w:space="0" w:color="auto"/>
      </w:divBdr>
    </w:div>
    <w:div w:id="1963606380">
      <w:bodyDiv w:val="1"/>
      <w:marLeft w:val="0"/>
      <w:marRight w:val="0"/>
      <w:marTop w:val="0"/>
      <w:marBottom w:val="0"/>
      <w:divBdr>
        <w:top w:val="none" w:sz="0" w:space="0" w:color="auto"/>
        <w:left w:val="none" w:sz="0" w:space="0" w:color="auto"/>
        <w:bottom w:val="none" w:sz="0" w:space="0" w:color="auto"/>
        <w:right w:val="none" w:sz="0" w:space="0" w:color="auto"/>
      </w:divBdr>
    </w:div>
    <w:div w:id="1978299874">
      <w:bodyDiv w:val="1"/>
      <w:marLeft w:val="0"/>
      <w:marRight w:val="0"/>
      <w:marTop w:val="0"/>
      <w:marBottom w:val="0"/>
      <w:divBdr>
        <w:top w:val="none" w:sz="0" w:space="0" w:color="auto"/>
        <w:left w:val="none" w:sz="0" w:space="0" w:color="auto"/>
        <w:bottom w:val="none" w:sz="0" w:space="0" w:color="auto"/>
        <w:right w:val="none" w:sz="0" w:space="0" w:color="auto"/>
      </w:divBdr>
    </w:div>
    <w:div w:id="2024237255">
      <w:bodyDiv w:val="1"/>
      <w:marLeft w:val="0"/>
      <w:marRight w:val="0"/>
      <w:marTop w:val="0"/>
      <w:marBottom w:val="0"/>
      <w:divBdr>
        <w:top w:val="none" w:sz="0" w:space="0" w:color="auto"/>
        <w:left w:val="none" w:sz="0" w:space="0" w:color="auto"/>
        <w:bottom w:val="none" w:sz="0" w:space="0" w:color="auto"/>
        <w:right w:val="none" w:sz="0" w:space="0" w:color="auto"/>
      </w:divBdr>
    </w:div>
    <w:div w:id="2082680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A7970-BFA2-4ADA-B330-396825FA3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12</Pages>
  <Words>6334</Words>
  <Characters>9100</Characters>
  <Application>Microsoft Office Word</Application>
  <DocSecurity>0</DocSecurity>
  <Lines>265</Lines>
  <Paragraphs>65</Paragraphs>
  <ScaleCrop>false</ScaleCrop>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宇豪 苏</dc:creator>
  <cp:keywords/>
  <dc:description/>
  <cp:lastModifiedBy>雪鹃 陈</cp:lastModifiedBy>
  <cp:revision>18</cp:revision>
  <cp:lastPrinted>2026-03-11T09:53:00Z</cp:lastPrinted>
  <dcterms:created xsi:type="dcterms:W3CDTF">2026-03-11T05:05:00Z</dcterms:created>
  <dcterms:modified xsi:type="dcterms:W3CDTF">2026-03-11T09:57:00Z</dcterms:modified>
</cp:coreProperties>
</file>