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"https://www.online-banking.business.hsbc.com.cn/portalserver/logon" </w:instrText>
      </w:r>
      <w:r>
        <w:rPr>
          <w:rFonts w:hint="default"/>
        </w:rPr>
        <w:fldChar w:fldCharType="separate"/>
      </w:r>
      <w:r>
        <w:rPr>
          <w:rStyle w:val="4"/>
          <w:rFonts w:hint="default"/>
        </w:rPr>
        <w:t>https://www.online-banking.business.hsbc.com.cn/portalserver/logon</w:t>
      </w:r>
      <w:r>
        <w:rPr>
          <w:rFonts w:hint="default"/>
        </w:rPr>
        <w:fldChar w:fldCharType="end"/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IP: 111.18.3.173</w:t>
      </w:r>
    </w:p>
    <w:p>
      <w:r>
        <w:drawing>
          <wp:inline distT="0" distB="0" distL="114300" distR="114300">
            <wp:extent cx="5261610" cy="3197225"/>
            <wp:effectExtent l="0" t="0" r="2159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5420" cy="2886710"/>
            <wp:effectExtent l="0" t="0" r="1778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2745740"/>
            <wp:effectExtent l="0" t="0" r="10160" b="2286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081655"/>
            <wp:effectExtent l="0" t="0" r="10795" b="1714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768600"/>
            <wp:effectExtent l="0" t="0" r="15875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1610" cy="3277870"/>
            <wp:effectExtent l="0" t="0" r="21590" b="2413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798445"/>
            <wp:effectExtent l="0" t="0" r="11430" b="2095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FF3E758"/>
    <w:rsid w:val="4FF3E758"/>
    <w:rsid w:val="4FF71969"/>
    <w:rsid w:val="7BFF4BCF"/>
    <w:rsid w:val="7F7F2280"/>
    <w:rsid w:val="ECDD7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30</TotalTime>
  <ScaleCrop>false</ScaleCrop>
  <LinksUpToDate>false</LinksUpToDate>
  <CharactersWithSpaces>0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2024-10-27T01:56:00Z</dcterms:created>
  <dc:creator>曾经最美</dc:creator>
  <cp:lastModifiedBy>曾经最美</cp:lastModifiedBy>
  <dcterms:modified xsi:type="dcterms:W3CDTF">2024-10-26T10:30:29Z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1033-6.7.1.8828</vt:lpwstr>
  </property>
  <property fmtid="{D5CDD505-2E9C-101B-9397-08002B2CF9AE}" pid="3" name="ICV">
    <vt:lpwstr>DA42ABFD1C7CC174414C1C67C356664C_41</vt:lpwstr>
  </property>
</Properties>
</file>