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hint="eastAsia" w:ascii="宋体" w:hAnsi="宋体"/>
          <w:b/>
          <w:sz w:val="30"/>
          <w:szCs w:val="30"/>
        </w:rPr>
      </w:pPr>
      <w:r>
        <w:rPr>
          <w:rFonts w:hint="eastAsia" w:ascii="宋体" w:hAnsi="宋体"/>
          <w:b/>
          <w:sz w:val="30"/>
          <w:szCs w:val="30"/>
        </w:rPr>
        <w:t>山东科技大学学生社会实践</w:t>
      </w:r>
      <w:r>
        <w:rPr>
          <w:rFonts w:hint="eastAsia" w:ascii="宋体" w:hAnsi="宋体"/>
          <w:b/>
          <w:sz w:val="30"/>
          <w:szCs w:val="30"/>
          <w:lang w:eastAsia="zh-CN"/>
        </w:rPr>
        <w:t>报告</w:t>
      </w:r>
    </w:p>
    <w:p>
      <w:pPr>
        <w:adjustRightInd w:val="0"/>
        <w:snapToGrid w:val="0"/>
        <w:spacing w:line="360" w:lineRule="auto"/>
        <w:jc w:val="center"/>
        <w:rPr>
          <w:rFonts w:hint="eastAsia"/>
          <w:sz w:val="30"/>
          <w:szCs w:val="30"/>
        </w:rPr>
      </w:pPr>
      <w:r>
        <w:rPr>
          <w:rFonts w:hint="eastAsia" w:ascii="宋体" w:hAnsi="宋体"/>
          <w:b/>
          <w:sz w:val="30"/>
          <w:szCs w:val="30"/>
        </w:rPr>
        <w:t xml:space="preserve">（     </w:t>
      </w:r>
      <w:r>
        <w:rPr>
          <w:rFonts w:hint="eastAsia" w:ascii="宋体" w:hAnsi="宋体"/>
          <w:b/>
          <w:sz w:val="30"/>
          <w:szCs w:val="30"/>
          <w:lang w:eastAsia="zh-CN"/>
        </w:rPr>
        <w:t>201</w:t>
      </w:r>
      <w:r>
        <w:rPr>
          <w:rFonts w:hint="eastAsia" w:ascii="宋体" w:hAnsi="宋体"/>
          <w:b/>
          <w:sz w:val="30"/>
          <w:szCs w:val="30"/>
          <w:lang w:val="en-US" w:eastAsia="zh-CN"/>
        </w:rPr>
        <w:t>9</w:t>
      </w:r>
      <w:r>
        <w:rPr>
          <w:rFonts w:hint="eastAsia" w:ascii="宋体" w:hAnsi="宋体"/>
          <w:b/>
          <w:sz w:val="30"/>
          <w:szCs w:val="30"/>
        </w:rPr>
        <w:t xml:space="preserve">     —     </w:t>
      </w:r>
      <w:r>
        <w:rPr>
          <w:rFonts w:hint="eastAsia" w:ascii="宋体" w:hAnsi="宋体"/>
          <w:b/>
          <w:sz w:val="30"/>
          <w:szCs w:val="30"/>
          <w:lang w:eastAsia="zh-CN"/>
        </w:rPr>
        <w:t>20</w:t>
      </w:r>
      <w:r>
        <w:rPr>
          <w:rFonts w:hint="eastAsia" w:ascii="宋体" w:hAnsi="宋体"/>
          <w:b/>
          <w:sz w:val="30"/>
          <w:szCs w:val="30"/>
          <w:lang w:val="en-US" w:eastAsia="zh-CN"/>
        </w:rPr>
        <w:t>20</w:t>
      </w:r>
      <w:r>
        <w:rPr>
          <w:rFonts w:hint="eastAsia" w:ascii="宋体" w:hAnsi="宋体"/>
          <w:b/>
          <w:sz w:val="30"/>
          <w:szCs w:val="30"/>
        </w:rPr>
        <w:t xml:space="preserve">   学年）</w:t>
      </w:r>
    </w:p>
    <w:tbl>
      <w:tblPr>
        <w:tblStyle w:val="5"/>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8"/>
        <w:gridCol w:w="1397"/>
        <w:gridCol w:w="2470"/>
        <w:gridCol w:w="28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1798" w:type="dxa"/>
            <w:vAlign w:val="center"/>
          </w:tcPr>
          <w:p>
            <w:pPr>
              <w:jc w:val="center"/>
              <w:rPr>
                <w:rFonts w:ascii="宋体" w:hAnsi="宋体"/>
                <w:sz w:val="24"/>
              </w:rPr>
            </w:pPr>
            <w:bookmarkStart w:id="0" w:name="OLE_LINK4" w:colFirst="0" w:colLast="0"/>
            <w:r>
              <w:rPr>
                <w:rFonts w:hint="eastAsia" w:ascii="宋体" w:hAnsi="宋体"/>
                <w:sz w:val="24"/>
              </w:rPr>
              <w:t>姓名</w:t>
            </w:r>
          </w:p>
        </w:tc>
        <w:tc>
          <w:tcPr>
            <w:tcW w:w="1397" w:type="dxa"/>
            <w:vAlign w:val="center"/>
          </w:tcPr>
          <w:p>
            <w:pPr>
              <w:jc w:val="center"/>
              <w:rPr>
                <w:rFonts w:ascii="宋体" w:hAnsi="宋体"/>
                <w:sz w:val="24"/>
              </w:rPr>
            </w:pPr>
            <w:r>
              <w:rPr>
                <w:rFonts w:hint="eastAsia" w:ascii="宋体" w:hAnsi="宋体"/>
                <w:sz w:val="24"/>
                <w:lang w:eastAsia="zh-CN"/>
              </w:rPr>
              <w:t>高世玮</w:t>
            </w:r>
          </w:p>
        </w:tc>
        <w:tc>
          <w:tcPr>
            <w:tcW w:w="2470" w:type="dxa"/>
            <w:vAlign w:val="center"/>
          </w:tcPr>
          <w:p>
            <w:pPr>
              <w:jc w:val="center"/>
              <w:rPr>
                <w:rFonts w:ascii="宋体" w:hAnsi="宋体"/>
                <w:sz w:val="24"/>
              </w:rPr>
            </w:pPr>
            <w:r>
              <w:rPr>
                <w:rFonts w:hint="eastAsia" w:ascii="宋体" w:hAnsi="宋体"/>
                <w:sz w:val="24"/>
              </w:rPr>
              <w:t>学号</w:t>
            </w:r>
          </w:p>
        </w:tc>
        <w:tc>
          <w:tcPr>
            <w:tcW w:w="2857" w:type="dxa"/>
            <w:vAlign w:val="center"/>
          </w:tcPr>
          <w:p>
            <w:pPr>
              <w:jc w:val="center"/>
              <w:rPr>
                <w:rFonts w:ascii="宋体" w:hAnsi="宋体"/>
                <w:sz w:val="24"/>
              </w:rPr>
            </w:pPr>
            <w:r>
              <w:rPr>
                <w:rFonts w:hint="eastAsia" w:ascii="宋体" w:hAnsi="宋体"/>
                <w:sz w:val="24"/>
                <w:lang w:eastAsia="zh-CN"/>
              </w:rPr>
              <w:t>201823010108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54" w:hRule="atLeast"/>
        </w:trPr>
        <w:tc>
          <w:tcPr>
            <w:tcW w:w="1798" w:type="dxa"/>
            <w:vAlign w:val="center"/>
          </w:tcPr>
          <w:p>
            <w:pPr>
              <w:jc w:val="center"/>
              <w:rPr>
                <w:rFonts w:ascii="宋体" w:hAnsi="宋体"/>
                <w:sz w:val="24"/>
              </w:rPr>
            </w:pPr>
            <w:r>
              <w:rPr>
                <w:rFonts w:hint="eastAsia" w:ascii="宋体" w:hAnsi="宋体"/>
                <w:sz w:val="24"/>
              </w:rPr>
              <w:t>学院(系)</w:t>
            </w:r>
          </w:p>
        </w:tc>
        <w:tc>
          <w:tcPr>
            <w:tcW w:w="1397" w:type="dxa"/>
            <w:vAlign w:val="center"/>
          </w:tcPr>
          <w:p>
            <w:pPr>
              <w:jc w:val="center"/>
              <w:rPr>
                <w:rFonts w:ascii="宋体" w:hAnsi="宋体"/>
                <w:sz w:val="24"/>
              </w:rPr>
            </w:pPr>
            <w:r>
              <w:rPr>
                <w:rFonts w:hint="eastAsia" w:ascii="宋体" w:hAnsi="宋体"/>
                <w:sz w:val="24"/>
                <w:lang w:eastAsia="zh-CN"/>
              </w:rPr>
              <w:t>信息系</w:t>
            </w:r>
          </w:p>
        </w:tc>
        <w:tc>
          <w:tcPr>
            <w:tcW w:w="2470" w:type="dxa"/>
            <w:vAlign w:val="center"/>
          </w:tcPr>
          <w:p>
            <w:pPr>
              <w:jc w:val="center"/>
              <w:rPr>
                <w:rFonts w:hint="eastAsia" w:ascii="宋体" w:hAnsi="宋体"/>
                <w:sz w:val="24"/>
              </w:rPr>
            </w:pPr>
            <w:r>
              <w:rPr>
                <w:rFonts w:hint="eastAsia" w:ascii="宋体" w:hAnsi="宋体"/>
                <w:sz w:val="24"/>
              </w:rPr>
              <w:t>班级</w:t>
            </w:r>
          </w:p>
        </w:tc>
        <w:tc>
          <w:tcPr>
            <w:tcW w:w="2857" w:type="dxa"/>
            <w:vAlign w:val="center"/>
          </w:tcPr>
          <w:p>
            <w:pPr>
              <w:jc w:val="center"/>
              <w:rPr>
                <w:rFonts w:ascii="宋体" w:hAnsi="宋体"/>
                <w:sz w:val="24"/>
              </w:rPr>
            </w:pPr>
            <w:r>
              <w:rPr>
                <w:rFonts w:hint="eastAsia" w:ascii="宋体" w:hAnsi="宋体"/>
                <w:sz w:val="24"/>
                <w:lang w:eastAsia="zh-CN"/>
              </w:rPr>
              <w:t>电子信息科学与技术一班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0" w:hRule="atLeast"/>
        </w:trPr>
        <w:tc>
          <w:tcPr>
            <w:tcW w:w="1798" w:type="dxa"/>
            <w:vAlign w:val="center"/>
          </w:tcPr>
          <w:p>
            <w:pPr>
              <w:jc w:val="center"/>
              <w:rPr>
                <w:rFonts w:ascii="宋体" w:hAnsi="宋体"/>
                <w:sz w:val="24"/>
              </w:rPr>
            </w:pPr>
            <w:r>
              <w:rPr>
                <w:rFonts w:hint="eastAsia" w:ascii="宋体" w:hAnsi="宋体"/>
                <w:sz w:val="24"/>
              </w:rPr>
              <w:t>实践时间</w:t>
            </w:r>
          </w:p>
        </w:tc>
        <w:tc>
          <w:tcPr>
            <w:tcW w:w="1397" w:type="dxa"/>
            <w:vAlign w:val="center"/>
          </w:tcPr>
          <w:p>
            <w:pPr>
              <w:jc w:val="center"/>
              <w:rPr>
                <w:rFonts w:hint="default" w:ascii="宋体" w:hAnsi="宋体"/>
                <w:sz w:val="24"/>
                <w:lang w:val="en-US"/>
              </w:rPr>
            </w:pPr>
            <w:r>
              <w:rPr>
                <w:rFonts w:hint="eastAsia" w:ascii="宋体" w:hAnsi="宋体"/>
                <w:sz w:val="24"/>
                <w:lang w:eastAsia="zh-CN"/>
              </w:rPr>
              <w:t>2019.</w:t>
            </w:r>
            <w:r>
              <w:rPr>
                <w:rFonts w:hint="eastAsia" w:ascii="宋体" w:hAnsi="宋体"/>
                <w:sz w:val="24"/>
                <w:lang w:val="en-US" w:eastAsia="zh-CN"/>
              </w:rPr>
              <w:t>8</w:t>
            </w:r>
            <w:r>
              <w:rPr>
                <w:rFonts w:hint="eastAsia" w:ascii="宋体" w:hAnsi="宋体"/>
                <w:sz w:val="24"/>
                <w:lang w:eastAsia="zh-CN"/>
              </w:rPr>
              <w:t>.</w:t>
            </w:r>
            <w:r>
              <w:rPr>
                <w:rFonts w:hint="eastAsia" w:ascii="宋体" w:hAnsi="宋体"/>
                <w:sz w:val="24"/>
                <w:lang w:val="en-US" w:eastAsia="zh-CN"/>
              </w:rPr>
              <w:t>1</w:t>
            </w:r>
            <w:r>
              <w:rPr>
                <w:rFonts w:hint="eastAsia" w:ascii="宋体" w:hAnsi="宋体"/>
                <w:sz w:val="24"/>
                <w:lang w:eastAsia="zh-CN"/>
              </w:rPr>
              <w:t>至2019.</w:t>
            </w:r>
            <w:r>
              <w:rPr>
                <w:rFonts w:hint="eastAsia" w:ascii="宋体" w:hAnsi="宋体"/>
                <w:sz w:val="24"/>
                <w:lang w:val="en-US" w:eastAsia="zh-CN"/>
              </w:rPr>
              <w:t>8.7</w:t>
            </w:r>
          </w:p>
        </w:tc>
        <w:tc>
          <w:tcPr>
            <w:tcW w:w="2470" w:type="dxa"/>
            <w:vAlign w:val="center"/>
          </w:tcPr>
          <w:p>
            <w:pPr>
              <w:jc w:val="center"/>
              <w:rPr>
                <w:rFonts w:ascii="宋体" w:hAnsi="宋体"/>
                <w:sz w:val="24"/>
              </w:rPr>
            </w:pPr>
            <w:r>
              <w:rPr>
                <w:rFonts w:hint="eastAsia" w:ascii="宋体" w:hAnsi="宋体"/>
                <w:sz w:val="24"/>
              </w:rPr>
              <w:t>实践地点及联系方式</w:t>
            </w:r>
          </w:p>
        </w:tc>
        <w:tc>
          <w:tcPr>
            <w:tcW w:w="2857" w:type="dxa"/>
            <w:vAlign w:val="center"/>
          </w:tcPr>
          <w:p>
            <w:pPr>
              <w:jc w:val="center"/>
              <w:rPr>
                <w:rFonts w:ascii="宋体" w:hAnsi="宋体"/>
                <w:sz w:val="24"/>
              </w:rPr>
            </w:pPr>
            <w:r>
              <w:rPr>
                <w:rFonts w:hint="eastAsia" w:ascii="宋体" w:hAnsi="宋体"/>
                <w:sz w:val="24"/>
                <w:lang w:val="en-US" w:eastAsia="zh-CN"/>
              </w:rPr>
              <w:t>河口区</w:t>
            </w:r>
            <w:r>
              <w:rPr>
                <w:rFonts w:hint="eastAsia" w:ascii="宋体" w:hAnsi="宋体"/>
                <w:sz w:val="24"/>
                <w:lang w:eastAsia="zh-CN"/>
              </w:rPr>
              <w:t xml:space="preserve"> 13562271865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98" w:type="dxa"/>
            <w:vAlign w:val="center"/>
          </w:tcPr>
          <w:p>
            <w:pPr>
              <w:jc w:val="center"/>
              <w:rPr>
                <w:rFonts w:hint="eastAsia" w:ascii="宋体" w:hAnsi="宋体"/>
                <w:sz w:val="24"/>
              </w:rPr>
            </w:pPr>
            <w:r>
              <w:rPr>
                <w:rFonts w:hint="eastAsia" w:ascii="宋体" w:hAnsi="宋体"/>
                <w:sz w:val="24"/>
              </w:rPr>
              <w:t>实践形式</w:t>
            </w:r>
          </w:p>
          <w:p>
            <w:pPr>
              <w:jc w:val="center"/>
              <w:rPr>
                <w:rFonts w:hint="eastAsia" w:ascii="宋体" w:hAnsi="宋体"/>
                <w:sz w:val="24"/>
              </w:rPr>
            </w:pPr>
            <w:r>
              <w:rPr>
                <w:rFonts w:hint="eastAsia" w:ascii="宋体" w:hAnsi="宋体"/>
                <w:sz w:val="24"/>
              </w:rPr>
              <w:t>（团队或个人）</w:t>
            </w:r>
          </w:p>
        </w:tc>
        <w:tc>
          <w:tcPr>
            <w:tcW w:w="1397" w:type="dxa"/>
            <w:vAlign w:val="center"/>
          </w:tcPr>
          <w:p>
            <w:pPr>
              <w:jc w:val="center"/>
              <w:rPr>
                <w:rFonts w:ascii="宋体" w:hAnsi="宋体"/>
                <w:sz w:val="24"/>
              </w:rPr>
            </w:pPr>
            <w:r>
              <w:rPr>
                <w:rFonts w:hint="eastAsia" w:ascii="宋体" w:hAnsi="宋体"/>
                <w:sz w:val="24"/>
                <w:lang w:eastAsia="zh-CN"/>
              </w:rPr>
              <w:t>个人</w:t>
            </w:r>
          </w:p>
        </w:tc>
        <w:tc>
          <w:tcPr>
            <w:tcW w:w="2470" w:type="dxa"/>
            <w:vAlign w:val="center"/>
          </w:tcPr>
          <w:p>
            <w:pPr>
              <w:jc w:val="center"/>
              <w:rPr>
                <w:rFonts w:hint="eastAsia" w:ascii="宋体" w:hAnsi="宋体"/>
                <w:sz w:val="24"/>
              </w:rPr>
            </w:pPr>
            <w:r>
              <w:rPr>
                <w:rFonts w:hint="eastAsia" w:ascii="宋体" w:hAnsi="宋体"/>
                <w:sz w:val="24"/>
              </w:rPr>
              <w:t>学生本人（实践团队负责人）联系方式</w:t>
            </w:r>
          </w:p>
        </w:tc>
        <w:tc>
          <w:tcPr>
            <w:tcW w:w="2857" w:type="dxa"/>
            <w:vAlign w:val="center"/>
          </w:tcPr>
          <w:p>
            <w:pPr>
              <w:jc w:val="center"/>
              <w:rPr>
                <w:rFonts w:ascii="宋体" w:hAnsi="宋体"/>
                <w:sz w:val="24"/>
              </w:rPr>
            </w:pPr>
            <w:r>
              <w:rPr>
                <w:rFonts w:hint="eastAsia" w:ascii="宋体" w:hAnsi="宋体"/>
                <w:sz w:val="24"/>
                <w:lang w:eastAsia="zh-CN"/>
              </w:rPr>
              <w:t>15254605668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55" w:hRule="atLeast"/>
        </w:trPr>
        <w:tc>
          <w:tcPr>
            <w:tcW w:w="8522" w:type="dxa"/>
            <w:gridSpan w:val="4"/>
          </w:tcPr>
          <w:p>
            <w:pPr>
              <w:rPr>
                <w:rFonts w:hint="eastAsia" w:ascii="宋体" w:hAnsi="宋体"/>
                <w:sz w:val="24"/>
              </w:rPr>
            </w:pPr>
            <w:r>
              <w:rPr>
                <w:rFonts w:hint="eastAsia" w:ascii="宋体" w:hAnsi="宋体"/>
                <w:sz w:val="24"/>
              </w:rPr>
              <w:t>社会实践内容（可附页）：</w:t>
            </w:r>
          </w:p>
          <w:p>
            <w:pPr>
              <w:pStyle w:val="4"/>
              <w:keepNext w:val="0"/>
              <w:keepLines w:val="0"/>
              <w:widowControl/>
              <w:suppressLineNumbers w:val="0"/>
              <w:spacing w:before="0" w:beforeAutospacing="0" w:after="160" w:afterAutospacing="0"/>
              <w:ind w:left="0" w:right="0" w:firstLine="580" w:firstLineChars="200"/>
              <w:jc w:val="left"/>
              <w:rPr>
                <w:rFonts w:hint="eastAsia" w:ascii="楷体" w:hAnsi="楷体" w:eastAsia="楷体" w:cs="楷体"/>
                <w:i w:val="0"/>
                <w:caps w:val="0"/>
                <w:color w:val="333333"/>
                <w:spacing w:val="5"/>
                <w:sz w:val="28"/>
                <w:szCs w:val="28"/>
                <w:u w:val="none"/>
              </w:rPr>
            </w:pPr>
            <w:r>
              <w:rPr>
                <w:rFonts w:hint="eastAsia" w:ascii="楷体" w:hAnsi="楷体" w:eastAsia="楷体" w:cs="楷体"/>
                <w:i w:val="0"/>
                <w:caps w:val="0"/>
                <w:color w:val="333333"/>
                <w:spacing w:val="5"/>
                <w:sz w:val="28"/>
                <w:szCs w:val="28"/>
                <w:u w:val="none"/>
              </w:rPr>
              <w:t>古人曰:“逝者如斯夫，不舍昼夜”。短暂又难忘的实习旅程就像白驹过隙般，飞速而逝，而这其间的感受也像五味瓶--酸甜苦辣咸一应俱全，在每日紧张充实的工作环境中不觉间已经走过了一个月的实习期，回首这一个月的实习期，内心充满着激动，也让我有着无限的感慨。</w:t>
            </w:r>
          </w:p>
          <w:p>
            <w:pPr>
              <w:pStyle w:val="4"/>
              <w:keepNext w:val="0"/>
              <w:keepLines w:val="0"/>
              <w:widowControl/>
              <w:suppressLineNumbers w:val="0"/>
              <w:spacing w:before="0" w:beforeAutospacing="0" w:after="160" w:afterAutospacing="0"/>
              <w:ind w:left="0" w:right="0" w:firstLine="0"/>
              <w:jc w:val="left"/>
              <w:rPr>
                <w:rFonts w:hint="eastAsia" w:ascii="楷体" w:hAnsi="楷体" w:eastAsia="楷体" w:cs="楷体"/>
                <w:i w:val="0"/>
                <w:caps w:val="0"/>
                <w:color w:val="333333"/>
                <w:spacing w:val="5"/>
                <w:sz w:val="28"/>
                <w:szCs w:val="28"/>
                <w:u w:val="none"/>
              </w:rPr>
            </w:pPr>
            <w:r>
              <w:rPr>
                <w:rFonts w:hint="eastAsia" w:ascii="楷体" w:hAnsi="楷体" w:eastAsia="楷体" w:cs="楷体"/>
                <w:i w:val="0"/>
                <w:caps w:val="0"/>
                <w:color w:val="333333"/>
                <w:spacing w:val="5"/>
                <w:sz w:val="28"/>
                <w:szCs w:val="28"/>
                <w:u w:val="none"/>
              </w:rPr>
              <w:t>就业环境的不容乐观，竞争形式的日趋激烈，面对忧虑和压力，于是就有了像我一样的在校大学生选择了社会实践工作。打工实践实践虽然很短，但是在这段时间里，我们却可以体会一下工作的辛苦，锻炼一下意志品质，同时积累一些社会经验和工作经验。这些经验是一个大学生所拥有的“无形资产”，真正到了关键时刻，它们的作用就会显现出来。</w:t>
            </w:r>
          </w:p>
          <w:p>
            <w:pPr>
              <w:pStyle w:val="4"/>
              <w:keepNext w:val="0"/>
              <w:keepLines w:val="0"/>
              <w:widowControl/>
              <w:suppressLineNumbers w:val="0"/>
              <w:spacing w:before="0" w:beforeAutospacing="0" w:after="160" w:afterAutospacing="0"/>
              <w:ind w:left="0" w:right="0" w:firstLine="0"/>
              <w:jc w:val="left"/>
              <w:rPr>
                <w:rFonts w:hint="eastAsia" w:ascii="楷体" w:hAnsi="楷体" w:eastAsia="楷体" w:cs="楷体"/>
                <w:i w:val="0"/>
                <w:caps w:val="0"/>
                <w:color w:val="333333"/>
                <w:spacing w:val="5"/>
                <w:sz w:val="28"/>
                <w:szCs w:val="28"/>
                <w:u w:val="none"/>
              </w:rPr>
            </w:pPr>
            <w:r>
              <w:rPr>
                <w:rFonts w:hint="eastAsia" w:ascii="楷体" w:hAnsi="楷体" w:eastAsia="楷体" w:cs="楷体"/>
                <w:i w:val="0"/>
                <w:caps w:val="0"/>
                <w:color w:val="333333"/>
                <w:spacing w:val="5"/>
                <w:sz w:val="28"/>
                <w:szCs w:val="28"/>
                <w:u w:val="none"/>
              </w:rPr>
              <w:t>大学生除了学习书本知识，还需要参加社会实践。因为很多的大学生都清醒得知道 “两耳不闻窗外事，一心只读圣贤书”的人不是现代社会需要的人才。大学生要在社会实践中培养独立思考、独立工作和独立解决问题能力。通过参加一些实践性活动巩固所学的理论，增长一些书本上学不到的知识和技能。因为知识要转化成真正的能力要依靠实践的经验和锻炼。面对日益严峻的就业形势和日新月异的社会，我觉得大学生应该转变观念，不要简单地把暑期打工作为挣钱或者是积累社会经验的手段，更重要的是借机培养自己的创业和社会实践能力。</w:t>
            </w:r>
          </w:p>
          <w:p>
            <w:pPr>
              <w:pStyle w:val="4"/>
              <w:keepNext w:val="0"/>
              <w:keepLines w:val="0"/>
              <w:widowControl/>
              <w:suppressLineNumbers w:val="0"/>
              <w:spacing w:before="0" w:beforeAutospacing="0" w:after="160" w:afterAutospacing="0"/>
              <w:ind w:left="0" w:right="0" w:firstLine="0"/>
              <w:jc w:val="left"/>
              <w:rPr>
                <w:rFonts w:hint="eastAsia" w:ascii="楷体" w:hAnsi="楷体" w:eastAsia="楷体" w:cs="楷体"/>
                <w:i w:val="0"/>
                <w:caps w:val="0"/>
                <w:color w:val="333333"/>
                <w:spacing w:val="5"/>
                <w:sz w:val="28"/>
                <w:szCs w:val="28"/>
                <w:u w:val="none"/>
              </w:rPr>
            </w:pPr>
            <w:r>
              <w:rPr>
                <w:rFonts w:hint="eastAsia" w:ascii="楷体" w:hAnsi="楷体" w:eastAsia="楷体" w:cs="楷体"/>
                <w:i w:val="0"/>
                <w:caps w:val="0"/>
                <w:color w:val="333333"/>
                <w:spacing w:val="5"/>
                <w:sz w:val="28"/>
                <w:szCs w:val="28"/>
                <w:u w:val="none"/>
              </w:rPr>
              <w:t>现在的招聘单位越来越看重大学生的实践和动手能力以及与他人的交际能力。作为一名大学生，只要是自己所能承受的，就应该把握所有的机会，正确衡量自己，充分发挥所长，以便进入社会后可以尽快走上轨道。</w:t>
            </w:r>
          </w:p>
          <w:p>
            <w:pPr>
              <w:pStyle w:val="4"/>
              <w:keepNext w:val="0"/>
              <w:keepLines w:val="0"/>
              <w:widowControl/>
              <w:suppressLineNumbers w:val="0"/>
              <w:spacing w:before="0" w:beforeAutospacing="0" w:after="160" w:afterAutospacing="0"/>
              <w:ind w:left="0" w:right="0" w:firstLine="580" w:firstLineChars="200"/>
              <w:jc w:val="left"/>
              <w:rPr>
                <w:rFonts w:hint="eastAsia" w:ascii="楷体" w:hAnsi="楷体" w:eastAsia="楷体" w:cs="楷体"/>
                <w:i w:val="0"/>
                <w:caps w:val="0"/>
                <w:color w:val="333333"/>
                <w:spacing w:val="5"/>
                <w:sz w:val="16"/>
                <w:szCs w:val="16"/>
                <w:u w:val="none"/>
              </w:rPr>
            </w:pPr>
            <w:r>
              <w:rPr>
                <w:rFonts w:hint="eastAsia" w:ascii="楷体" w:hAnsi="楷体" w:eastAsia="楷体" w:cs="楷体"/>
                <w:i w:val="0"/>
                <w:caps w:val="0"/>
                <w:color w:val="333333"/>
                <w:spacing w:val="5"/>
                <w:sz w:val="28"/>
                <w:szCs w:val="28"/>
                <w:u w:val="none"/>
              </w:rPr>
              <w:t>这次的认识时间是一个开始，也是一个起点，我相信这个起点将会促使我逐步走向社会，慢慢走向成熟。</w:t>
            </w:r>
            <w:bookmarkStart w:id="1" w:name="_GoBack"/>
            <w:bookmarkEnd w:id="1"/>
          </w:p>
          <w:p>
            <w:pPr>
              <w:ind w:firstLine="580" w:firstLineChars="200"/>
              <w:rPr>
                <w:rFonts w:ascii="宋体" w:hAnsi="宋体"/>
                <w:sz w:val="24"/>
              </w:rPr>
            </w:pPr>
            <w:r>
              <w:rPr>
                <w:rFonts w:hint="eastAsia" w:ascii="楷体" w:hAnsi="楷体" w:eastAsia="楷体" w:cs="楷体"/>
                <w:b w:val="0"/>
                <w:bCs w:val="0"/>
                <w:i w:val="0"/>
                <w:caps w:val="0"/>
                <w:color w:val="333333"/>
                <w:spacing w:val="5"/>
                <w:sz w:val="28"/>
                <w:szCs w:val="28"/>
                <w:u w:val="none"/>
              </w:rPr>
              <w:t>而作为一名还未走出校园的学生，我深知自己要学的东西有很多很多，对即将踏入的工作岗位又有着太多的陌生和神秘，在这种矛盾心理的促使下，我满怀着信心和期待去迎接它。初来酒店我就被它神秘的色彩、清新的空气、幽雅的环境所深深吸引，为能有机会在这个地方实习而感到庆幸。来到酒店安排岗位，我才发现自己并没有太多的优势，学校所学的理论知识和现实还有很大的差距，一切都需要重新开始学习摸索，为此当让我选择岗位的时候，我选择了收银员这一岗位，因为它接触客人比较多，工作时间也比较紧凑，这对于我来说是一个绝好的锻炼机会。在工作中，虽然我只是充当一名普通收银员的角色，但我的工作也绝不仅仅是收钱那么简单，其中也是一系列的复杂程序。在这一个月的工作中，我发现要能自如的做好一项工作，无论工作是繁重、繁忙还是清闲，要用积极的态度去完成我们的每一份工作，而不是因为工作量比例的大小而去抱怨，因为抱怨是没有用的。我们更要做的是不要把事情想的太糟糕，而是要保持好的心态面队每一天。因为快乐的心态会使我们不觉的工作的疲惫与乏味。</w:t>
            </w:r>
          </w:p>
          <w:bookmarkEnd w:id="0"/>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D4968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4">
    <w:name w:val="Default Paragraph Font"/>
    <w:qFormat/>
    <w:uiPriority w:val="1"/>
  </w:style>
  <w:style w:type="table" w:default="1" w:styleId="5">
    <w:name w:val="Normal Table"/>
    <w:qFormat/>
    <w:uiPriority w:val="99"/>
    <w:tblPr>
      <w:tblLayout w:type="fixed"/>
      <w:tblCellMar>
        <w:top w:w="0" w:type="dxa"/>
        <w:left w:w="108" w:type="dxa"/>
        <w:bottom w:w="0" w:type="dxa"/>
        <w:right w:w="108" w:type="dxa"/>
      </w:tblCellMar>
    </w:tblPr>
  </w:style>
  <w:style w:type="paragraph" w:styleId="2">
    <w:name w:val="footer"/>
    <w:basedOn w:val="1"/>
    <w:link w:val="16"/>
    <w:qFormat/>
    <w:uiPriority w:val="99"/>
    <w:pPr>
      <w:tabs>
        <w:tab w:val="center" w:pos="4153"/>
        <w:tab w:val="right" w:pos="8306"/>
      </w:tabs>
      <w:snapToGrid w:val="0"/>
      <w:jc w:val="left"/>
    </w:pPr>
    <w:rPr>
      <w:rFonts w:ascii="等线" w:hAnsi="等线" w:eastAsia="等线" w:cs="宋体"/>
      <w:sz w:val="18"/>
      <w:szCs w:val="18"/>
    </w:rPr>
  </w:style>
  <w:style w:type="paragraph" w:styleId="3">
    <w:name w:val="header"/>
    <w:basedOn w:val="1"/>
    <w:link w:val="15"/>
    <w:qFormat/>
    <w:uiPriority w:val="99"/>
    <w:pPr>
      <w:pBdr>
        <w:bottom w:val="single" w:color="auto" w:sz="6" w:space="1"/>
      </w:pBdr>
      <w:tabs>
        <w:tab w:val="center" w:pos="4153"/>
        <w:tab w:val="right" w:pos="8306"/>
      </w:tabs>
      <w:snapToGrid w:val="0"/>
      <w:jc w:val="center"/>
    </w:pPr>
    <w:rPr>
      <w:rFonts w:ascii="等线" w:hAnsi="等线" w:eastAsia="等线" w:cs="宋体"/>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7">
    <w:name w:val="Medium Grid 3"/>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C0C0C0"/>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000000"/>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8">
    <w:name w:val="Medium Grid 3 Accent 1"/>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D3DFEE"/>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4F81BD"/>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9">
    <w:name w:val="Medium Grid 3 Accent 2"/>
    <w:basedOn w:val="5"/>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EFD3D2"/>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C0504D"/>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10">
    <w:name w:val="Medium Grid 3 Accent 3"/>
    <w:basedOn w:val="5"/>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E6EED5"/>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9BBB59"/>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1">
    <w:name w:val="Medium Grid 3 Accent 4"/>
    <w:basedOn w:val="5"/>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DFD8E8"/>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8064A2"/>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2">
    <w:name w:val="Medium Grid 3 Accent 5"/>
    <w:basedOn w:val="5"/>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D2EAF1"/>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4BACC6"/>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3">
    <w:name w:val="Medium Grid 3 Accent 6"/>
    <w:basedOn w:val="5"/>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FDE4D0"/>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F79646"/>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customStyle="1" w:styleId="15">
    <w:name w:val="页眉 字符"/>
    <w:basedOn w:val="14"/>
    <w:link w:val="3"/>
    <w:qFormat/>
    <w:uiPriority w:val="99"/>
    <w:rPr>
      <w:sz w:val="18"/>
      <w:szCs w:val="18"/>
    </w:rPr>
  </w:style>
  <w:style w:type="character" w:customStyle="1" w:styleId="16">
    <w:name w:val="页脚 字符"/>
    <w:basedOn w:val="1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1803</Words>
  <Characters>1859</Characters>
  <Paragraphs>43</Paragraphs>
  <TotalTime>8</TotalTime>
  <ScaleCrop>false</ScaleCrop>
  <LinksUpToDate>false</LinksUpToDate>
  <CharactersWithSpaces>1894</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2019-01-04T10:27:00Z</dcterms:created>
  <dc:creator>GD</dc:creator>
  <cp:lastModifiedBy>刹那&amp;永恒</cp:lastModifiedBy>
  <dcterms:modified xsi:type="dcterms:W3CDTF">2019-08-27T05:25:40Z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