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The goal is to implement</w:t>
      </w:r>
      <w:r>
        <w:t xml:space="preserve"> </w:t>
      </w:r>
      <w:r>
        <w:t xml:space="preserve">T3077</w:t>
      </w:r>
      <w:r>
        <w:t xml:space="preserve"> </w:t>
      </w:r>
      <w:r>
        <w:t xml:space="preserve">- unit selector widget. At first glance it seems to make sense to just include a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 </w:t>
      </w:r>
      <w:r>
        <w:t xml:space="preserve">on each side.</w:t>
      </w:r>
    </w:p>
    <w:p>
      <w:r>
        <w:drawing>
          <wp:inline>
            <wp:extent cx="24765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However, this fails in a few ways.</w:t>
      </w:r>
    </w:p>
    <w:p>
      <w:pPr>
        <w:pStyle w:val="Compact"/>
        <w:numPr>
          <w:numId w:val="1001"/>
          <w:ilvl w:val="0"/>
        </w:numPr>
      </w:pPr>
      <w:r>
        <w:t xml:space="preserve">Sometimes we want a denominator, sometimes we don't. However, we don't want to include a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 </w:t>
      </w:r>
      <w:r>
        <w:t xml:space="preserve">for both numerator and denominator all the time. This might make it seem like the user has to use both when that's not really the case.</w:t>
      </w:r>
    </w:p>
    <w:p>
      <w:pPr>
        <w:pStyle w:val="Compact"/>
        <w:numPr>
          <w:numId w:val="1001"/>
          <w:ilvl w:val="0"/>
        </w:numPr>
      </w:pPr>
      <w:r>
        <w:t xml:space="preserve">How do we handle prefixes? Meters can have prefixes like "m", "c", "k", etc. Another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The numeric input and the unit input need to be tied so we can accept either 100 cm or 1 m, for example.</w:t>
      </w:r>
    </w:p>
    <w:p>
      <w:r>
        <w:t xml:space="preserve">We decided to instead build a keyboard input that</w:t>
      </w:r>
    </w:p>
    <w:p>
      <w:pPr>
        <w:pStyle w:val="Compact"/>
        <w:numPr>
          <w:numId w:val="1002"/>
          <w:ilvl w:val="0"/>
        </w:numPr>
      </w:pPr>
      <w:r>
        <w:t xml:space="preserve">groups the characters 'k' and 'g' together to form "kg", unless you want them to be separate units "m" and "g".</w:t>
      </w:r>
    </w:p>
    <w:p>
      <w:pPr>
        <w:pStyle w:val="Compact"/>
        <w:numPr>
          <w:numId w:val="1002"/>
          <w:ilvl w:val="0"/>
        </w:numPr>
      </w:pPr>
      <w:r>
        <w:t xml:space="preserve">splits into numerator and denominator when you press "/"</w:t>
      </w:r>
    </w:p>
    <w:p>
      <w:pPr>
        <w:pStyle w:val="Compact"/>
        <w:numPr>
          <w:numId w:val="1002"/>
          <w:ilvl w:val="0"/>
        </w:numPr>
      </w:pPr>
      <w:r>
        <w:t xml:space="preserve">may be a hybrid like the expression widget, where there are buttons you can press to input a unit</w:t>
      </w:r>
    </w:p>
    <w:p>
      <w:r>
        <w:drawing>
          <wp:inline>
            <wp:extent cx="3733800" cy="203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tinpu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Should the system have knowledge of the units we allow and the prefixes that can be applied to them? It would be simpler to allow users to enter anything - e.g. "(asfd)^2(fdsa)". But with knowledge of units we could warn the user that we won't recognize the thing they entered.</w:t>
      </w:r>
    </w:p>
    <w:p>
      <w:r>
        <w:t xml:space="preserve">There's a more important benefit from having unit knowledge. There are some answers which could be reasonably expressed in terms of different units. Examples:</w:t>
      </w:r>
    </w:p>
    <w:p>
      <w:pPr>
        <w:pStyle w:val="Compact"/>
        <w:numPr>
          <w:numId w:val="1003"/>
          <w:ilvl w:val="0"/>
        </w:numPr>
      </w:pPr>
      <w:r>
        <w:t xml:space="preserve">500 m = 0.5 km</w:t>
      </w:r>
    </w:p>
    <w:p>
      <w:pPr>
        <w:pStyle w:val="Compact"/>
        <w:numPr>
          <w:numId w:val="1003"/>
          <w:ilvl w:val="0"/>
        </w:numPr>
      </w:pPr>
      <w:r>
        <w:t xml:space="preserve">1 m/s^2 = 1 N/kg</w:t>
      </w:r>
    </w:p>
    <w:p>
      <w:pPr>
        <w:pStyle w:val="Compact"/>
        <w:numPr>
          <w:numId w:val="1003"/>
          <w:ilvl w:val="0"/>
        </w:numPr>
      </w:pPr>
      <w:r>
        <w:t xml:space="preserve">1 mL = 1 mm^3</w:t>
      </w:r>
    </w:p>
    <w:p>
      <w:r>
        <w:t xml:space="preserve">I'm tempted to push this back to v2 of the unit selector:</w:t>
      </w:r>
    </w:p>
    <w:p>
      <w:pPr>
        <w:pStyle w:val="Compact"/>
        <w:numPr>
          <w:numId w:val="1004"/>
          <w:ilvl w:val="0"/>
        </w:numPr>
      </w:pPr>
      <w:r>
        <w:t xml:space="preserve">It's unclear which unit conversions we should be willing to do</w:t>
      </w:r>
    </w:p>
    <w:p>
      <w:pPr>
        <w:pStyle w:val="Compact"/>
        <w:numPr>
          <w:numId w:val="1004"/>
          <w:ilvl w:val="0"/>
        </w:numPr>
      </w:pPr>
      <w:r>
        <w:t xml:space="preserve">The m &lt;-&gt; km conversion seems like the right thing to do 99% of the time</w:t>
      </w:r>
    </w:p>
    <w:p>
      <w:pPr>
        <w:pStyle w:val="Compact"/>
        <w:numPr>
          <w:numId w:val="1004"/>
          <w:ilvl w:val="0"/>
        </w:numPr>
      </w:pPr>
      <w:r>
        <w:t xml:space="preserve">The m/s^2 &lt;-&gt; N/kg conversion seems like the right thing to do 90% of the time</w:t>
      </w:r>
    </w:p>
    <w:p>
      <w:pPr>
        <w:pStyle w:val="Compact"/>
        <w:numPr>
          <w:numId w:val="1004"/>
          <w:ilvl w:val="0"/>
        </w:numPr>
      </w:pPr>
      <w:r>
        <w:t xml:space="preserve">... But the same value expressed in (N</w:t>
      </w:r>
      <w:r>
        <w:rPr>
          <w:vertAlign w:val="superscript"/>
        </w:rPr>
        <w:t xml:space="preserve">2)(s</w:t>
      </w:r>
      <w:r>
        <w:t xml:space="preserve">2)/(kg^2)m is always wrong (what are the rules for simplification?)</w:t>
      </w:r>
    </w:p>
    <w:p>
      <w:pPr>
        <w:pStyle w:val="Compact"/>
        <w:numPr>
          <w:numId w:val="1004"/>
          <w:ilvl w:val="0"/>
        </w:numPr>
      </w:pPr>
      <w:r>
        <w:t xml:space="preserve">The mL &lt;-&gt; mm^3 conversion seems like he right thing to do 80% of the time</w:t>
      </w:r>
    </w:p>
    <w:p>
      <w:pPr>
        <w:pStyle w:val="Compact"/>
        <w:numPr>
          <w:numId w:val="1004"/>
          <w:ilvl w:val="0"/>
        </w:numPr>
      </w:pPr>
      <w:r>
        <w:t xml:space="preserve">You could express the same temperature in K, °C, or °F; but we probably rarely want to do that conversion</w:t>
      </w:r>
    </w:p>
    <w:p>
      <w:pPr>
        <w:pStyle w:val="Compact"/>
        <w:numPr>
          <w:numId w:val="1004"/>
          <w:ilvl w:val="0"/>
        </w:numPr>
      </w:pPr>
      <w:r>
        <w:t xml:space="preserve">So it seems likely that we'll require exercise writers to specify acceptable units</w:t>
      </w:r>
    </w:p>
    <w:p>
      <w:pPr>
        <w:pStyle w:val="Compact"/>
        <w:numPr>
          <w:numId w:val="1004"/>
          <w:ilvl w:val="0"/>
        </w:numPr>
      </w:pPr>
      <w:r>
        <w:t xml:space="preserve">at this point we could probably convert from a canonical expression written in terms of one unit to whatever unit the user uses</w:t>
      </w:r>
    </w:p>
    <w:p>
      <w:r>
        <w:t xml:space="preserve">There are a few more difficulties which haven't been covered yet.</w:t>
      </w:r>
    </w:p>
    <w:p>
      <w:pPr>
        <w:pStyle w:val="Compact"/>
        <w:numPr>
          <w:numId w:val="1005"/>
          <w:ilvl w:val="0"/>
        </w:numPr>
      </w:pPr>
      <w:r>
        <w:t xml:space="preserve">Is capitalization important? Some units are customarily capitalized (L), while others aren't (m). Should we only accept the usual capitalization, both, or special-case each unit?</w:t>
      </w:r>
    </w:p>
    <w:p>
      <w:pPr>
        <w:pStyle w:val="Compact"/>
        <w:numPr>
          <w:numId w:val="1005"/>
          <w:ilvl w:val="0"/>
        </w:numPr>
      </w:pPr>
      <w:r>
        <w:t xml:space="preserve">µ, Å, and ° are hard to type. We should accept u, A, and degree.</w:t>
      </w:r>
    </w:p>
    <w:p>
      <w:pPr>
        <w:pStyle w:val="Compact"/>
        <w:numPr>
          <w:numId w:val="1005"/>
          <w:ilvl w:val="0"/>
        </w:numPr>
      </w:pPr>
      <w:r>
        <w:t xml:space="preserve">Some prefixes are uncommon and probably shouldn't be accepted even though they're equivalent to the correct answer.</w:t>
      </w:r>
    </w:p>
    <w:p>
      <w:pPr>
        <w:pStyle w:val="Compact"/>
        <w:numPr>
          <w:numId w:val="1005"/>
          <w:ilvl w:val="0"/>
        </w:numPr>
      </w:pPr>
      <w:r>
        <w:t xml:space="preserve">Some units have two different abbreviations - e.g. "kn" and "kt" both mean "knot"</w:t>
      </w:r>
    </w:p>
    <w:p>
      <w:r>
        <w:t xml:space="preserve">Resources:</w:t>
      </w:r>
    </w:p>
    <w:p>
      <w:pPr>
        <w:pStyle w:val="Compact"/>
        <w:numPr>
          <w:numId w:val="1006"/>
          <w:ilvl w:val="0"/>
        </w:numPr>
      </w:pPr>
      <w:r>
        <w:t xml:space="preserve">This</w:t>
      </w:r>
      <w:r>
        <w:t xml:space="preserve"> </w:t>
      </w:r>
      <w:hyperlink r:id="rId23">
        <w:r>
          <w:rPr>
            <w:rStyle w:val="Link"/>
          </w:rPr>
          <w:t xml:space="preserve">library</w:t>
        </w:r>
      </w:hyperlink>
      <w:r>
        <w:t xml:space="preserve"> </w:t>
      </w:r>
      <w:r>
        <w:t xml:space="preserve">looks useful.</w:t>
      </w:r>
    </w:p>
    <w:p>
      <w:pPr>
        <w:pStyle w:val="Compact"/>
        <w:numPr>
          <w:numId w:val="1006"/>
          <w:ilvl w:val="0"/>
        </w:numPr>
      </w:pPr>
      <w:hyperlink r:id="rId24">
        <w:r>
          <w:rPr>
            <w:rStyle w:val="Link"/>
          </w:rPr>
          <w:t xml:space="preserve">Helps' list</w:t>
        </w:r>
      </w:hyperlink>
      <w:r>
        <w:t xml:space="preserve"> </w:t>
      </w:r>
      <w:r>
        <w:t xml:space="preserve">of units we should support</w:t>
      </w:r>
    </w:p>
    <w:p>
      <w:r>
        <w:t xml:space="preserve">To summarize (you don't need to read this - it's more of a checklist for Joel):</w:t>
      </w:r>
    </w:p>
    <w:p>
      <w:pPr>
        <w:pStyle w:val="Compact"/>
        <w:numPr>
          <w:numId w:val="1007"/>
          <w:ilvl w:val="0"/>
        </w:numPr>
      </w:pPr>
      <w:r>
        <w:t xml:space="preserve">we can't use a native input, must create our own cursor and interpret keystrokes</w:t>
      </w:r>
    </w:p>
    <w:p>
      <w:pPr>
        <w:pStyle w:val="Compact"/>
        <w:numPr>
          <w:numId w:val="1007"/>
          <w:ilvl w:val="0"/>
        </w:numPr>
      </w:pPr>
      <w:r>
        <w:t xml:space="preserve">distinguishing between (m)(g) and (mg)</w:t>
      </w:r>
    </w:p>
    <w:p>
      <w:pPr>
        <w:pStyle w:val="Compact"/>
        <w:numPr>
          <w:numId w:val="1007"/>
          <w:ilvl w:val="0"/>
        </w:numPr>
      </w:pPr>
      <w:r>
        <w:t xml:space="preserve">user starts with just numerator, can type "/" to get denominator</w:t>
      </w:r>
    </w:p>
    <w:p>
      <w:pPr>
        <w:pStyle w:val="Compact"/>
        <w:numPr>
          <w:numId w:val="1007"/>
          <w:ilvl w:val="0"/>
        </w:numPr>
      </w:pPr>
      <w:r>
        <w:t xml:space="preserve">angstrom, micro-, and degree are hard to enter / must be inferred from lookalike letters</w:t>
      </w:r>
    </w:p>
    <w:p>
      <w:pPr>
        <w:pStyle w:val="Compact"/>
        <w:numPr>
          <w:numId w:val="1007"/>
          <w:ilvl w:val="0"/>
        </w:numPr>
      </w:pPr>
      <w:r>
        <w:t xml:space="preserve">the numeric input and unit input must be tied together so it's possible to accept an answer expressed in either m or cm, for instance</w:t>
      </w:r>
    </w:p>
    <w:p>
      <w:pPr>
        <w:pStyle w:val="Compact"/>
        <w:numPr>
          <w:numId w:val="1007"/>
          <w:ilvl w:val="0"/>
        </w:numPr>
      </w:pPr>
      <w:r>
        <w:t xml:space="preserve">the system must additionally have an understanding of equivalent units</w:t>
      </w:r>
    </w:p>
    <w:p>
      <w:pPr>
        <w:pStyle w:val="Compact"/>
        <w:numPr>
          <w:numId w:val="1007"/>
          <w:ilvl w:val="0"/>
        </w:numPr>
      </w:pPr>
      <w:r>
        <w:t xml:space="preserve">N = kg*m/s^2</w:t>
      </w:r>
    </w:p>
    <w:p>
      <w:pPr>
        <w:pStyle w:val="Compact"/>
        <w:numPr>
          <w:numId w:val="1007"/>
          <w:ilvl w:val="0"/>
        </w:numPr>
      </w:pPr>
      <w:r>
        <w:t xml:space="preserve">mL = mm^3</w:t>
      </w:r>
    </w:p>
    <w:p>
      <w:pPr>
        <w:pStyle w:val="Compact"/>
        <w:numPr>
          <w:numId w:val="1007"/>
          <w:ilvl w:val="0"/>
        </w:numPr>
      </w:pPr>
      <w:r>
        <w:t xml:space="preserve">however, it can't accept all equivalent units - it would not be acceptable to use N*s^2/kg instead of m</w:t>
      </w:r>
    </w:p>
    <w:p>
      <w:pPr>
        <w:pStyle w:val="Compact"/>
        <w:numPr>
          <w:numId w:val="1007"/>
          <w:ilvl w:val="0"/>
        </w:numPr>
      </w:pPr>
      <w:r>
        <w:t xml:space="preserve">case may or may not be important. i think a lot of units are recognized with either capitalization, but that's probably not always the case.</w:t>
      </w:r>
    </w:p>
    <w:p>
      <w:pPr>
        <w:pStyle w:val="Compact"/>
        <w:numPr>
          <w:numId w:val="1007"/>
          <w:ilvl w:val="0"/>
        </w:numPr>
      </w:pPr>
      <w:r>
        <w:t xml:space="preserve">prefixes may or may not be okay</w:t>
      </w:r>
    </w:p>
    <w:p>
      <w:pPr>
        <w:pStyle w:val="Compact"/>
        <w:numPr>
          <w:numId w:val="1007"/>
          <w:ilvl w:val="0"/>
        </w:numPr>
      </w:pPr>
      <w:r>
        <w:t xml:space="preserve">only SI units use them</w:t>
      </w:r>
    </w:p>
    <w:p>
      <w:pPr>
        <w:pStyle w:val="Compact"/>
        <w:numPr>
          <w:numId w:val="1007"/>
          <w:ilvl w:val="0"/>
        </w:numPr>
      </w:pPr>
      <w:r>
        <w:t xml:space="preserve">even then, some aren't really used. "cm" is common. "cL"? nah.</w:t>
      </w:r>
    </w:p>
    <w:p>
      <w:pPr>
        <w:pStyle w:val="Compact"/>
        <w:numPr>
          <w:numId w:val="1007"/>
          <w:ilvl w:val="0"/>
        </w:numPr>
      </w:pPr>
      <w:r>
        <w:t xml:space="preserve">some units have multiple abbreviations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006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241e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gif" /><Relationship Type="http://schemas.openxmlformats.org/officeDocument/2006/relationships/hyperlink" Id="rId24" Target="https://docs.google.com/a/khanacademy.org/document/d/1Gzzw5k4XWQr6wcPioHlsokkZqSkl3W_3No6NSDNTwnE/edit#heading=h.7b7ur5od0kuk" TargetMode="External" /><Relationship Type="http://schemas.openxmlformats.org/officeDocument/2006/relationships/hyperlink" Id="rId23" Target="https://github.com/gentooboontoo/js-quantities/blob/master/src/quantities.j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a/khanacademy.org/document/d/1Gzzw5k4XWQr6wcPioHlsokkZqSkl3W_3No6NSDNTwnE/edit#heading=h.7b7ur5od0kuk" TargetMode="External" /><Relationship Type="http://schemas.openxmlformats.org/officeDocument/2006/relationships/hyperlink" Id="rId23" Target="https://github.com/gentooboontoo/js-quantities/blob/master/src/quantities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