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压测平台性能测试方案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5"/>
        <w:gridCol w:w="3610"/>
      </w:tblGrid>
      <w:tr>
        <w:trPr>
          <w:cantSplit/>
          <w:tblHeader/>
        </w:trPr>
        <w:tc>
          <w:tcPr>
            <w:tcW w:type="dxa" w:w="17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项目名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LoaderCloudBackendV2 — JMeter 分布式压测平台</w:t>
            </w:r>
          </w:p>
        </w:tc>
      </w:tr>
      <w:tr>
        <w:trPr>
          <w:cantSplit/>
        </w:trPr>
        <w:tc>
          <w:tcPr>
            <w:tcW w:type="dxa" w:w="17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v2.0</w:t>
            </w:r>
          </w:p>
        </w:tc>
      </w:tr>
      <w:tr>
        <w:trPr>
          <w:cantSplit/>
        </w:trPr>
        <w:tc>
          <w:tcPr>
            <w:tcW w:type="dxa" w:w="17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2026-09-24</w:t>
            </w:r>
          </w:p>
        </w:tc>
      </w:tr>
      <w:tr>
        <w:trPr>
          <w:cantSplit/>
        </w:trPr>
        <w:tc>
          <w:tcPr>
            <w:tcW w:type="dxa" w:w="17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作者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项目组</w:t>
            </w:r>
          </w:p>
        </w:tc>
      </w:tr>
      <w:tr>
        <w:trPr>
          <w:cantSplit/>
        </w:trPr>
        <w:tc>
          <w:tcPr>
            <w:tcW w:type="dxa" w:w="17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保密级别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内部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版本修订记录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20"/>
        <w:gridCol w:w="1435"/>
        <w:gridCol w:w="1025"/>
        <w:gridCol w:w="3610"/>
      </w:tblGrid>
      <w:tr>
        <w:trPr>
          <w:cantSplit/>
          <w:tblHeader/>
        </w:trPr>
        <w:tc>
          <w:tcPr>
            <w:tcW w:type="dxa" w:w="8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143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102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修订人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变更说明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2026-09-24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项目组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初稿，以 embedding 为性能核心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v2.0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2026-09-24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项目组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调整定位：性能测试聚焦压测平台核心接口（不涉及大模型）；文档上传与 embedding 入库降为功能验证章节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v2.1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2026-09-24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项目组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删除功能用例明细章节：文档上传与 embedding 入库的功能验证以《05-平台测试方案》为准，本文仅保留性能测试方案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项目背景与测试目标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项目架构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测试范围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性能测试目标与指标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测试环境与数据准备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6. 性能测试场景设计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7. 监控与瓶颈定位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8. 准入与退出准则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9. 风险与注意事项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 项目背景与测试目标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1.1 项目背景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本项目是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JMeter 分布式性能测试平台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，采用 Master + Agent 架构：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Master（控制面）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：提供项目、脚本（JMX）、场景、环境、交易、执行记录、定时任务、压力机、用户与成员、文档资产等管理能力；负责任务下发、执行状态汇聚与指标存储。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Agent（压力机端）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：部署在各压力机上，主动与 Master 建立 WebSocket 长连，接收任务后拉起 JMeter 子进程执行，并回传心跳、指标与产物。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使用者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：测试工程师通过前端（Vue3，另行建仓）调用 Master 的 REST API 完成测试资产编排与压测执行。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平台近期新增了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文档资产管理与解析入库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能力：用户上传测试方案/SLA/架构文档（docx/pdf）、环境清单与交易清单（xlsx），系统异步解析——文本类文档经清洗、切块、Embedding 向量化后写入 Qdrant 向量库，清单类文档按列映射规则抽取为环境/交易结构化数据——为后续基于 RAG 的智能助手提供知识库。该功能目前需完成功能验证。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1.2 本次测试的两个目的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7"/>
        <w:gridCol w:w="3219"/>
        <w:gridCol w:w="3219"/>
      </w:tblGrid>
      <w:tr>
        <w:trPr>
          <w:cantSplit/>
          <w:tblHeader/>
        </w:trPr>
        <w:tc>
          <w:tcPr>
            <w:tcW w:type="dxa" w:w="258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目的</w:t>
            </w:r>
          </w:p>
        </w:tc>
        <w:tc>
          <w:tcPr>
            <w:tcW w:type="dxa" w:w="32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范围</w:t>
            </w:r>
          </w:p>
        </w:tc>
        <w:tc>
          <w:tcPr>
            <w:tcW w:type="dxa" w:w="32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目的一：压测平台核心接口性能测试</w:t>
            </w:r>
          </w:p>
        </w:tc>
        <w:tc>
          <w:tcPr>
            <w:tcW w:type="dxa" w:w="3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脚本、场景、项目、环境、交易、压力机、用户、成员、执行记录、指标查询、文档资产管理等接口</w:t>
            </w:r>
          </w:p>
        </w:tc>
        <w:tc>
          <w:tcPr>
            <w:tcW w:type="dxa" w:w="3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性能测试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（基准/单交易负载/混合/稳定性）</w:t>
            </w:r>
          </w:p>
        </w:tc>
      </w:tr>
      <w:tr>
        <w:trPr>
          <w:cantSplit/>
        </w:trPr>
        <w:tc>
          <w:tcPr>
            <w:tcW w:type="dxa" w:w="258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目的二：文档上传与 embedding 入库功能验证</w:t>
            </w:r>
          </w:p>
        </w:tc>
        <w:tc>
          <w:tcPr>
            <w:tcW w:type="dxa" w:w="32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文档上传 → 异步解析 → 切块 → Embedding → Qdrant 入库 → 检索验证的端到端链路</w:t>
            </w:r>
          </w:p>
        </w:tc>
        <w:tc>
          <w:tcPr>
            <w:tcW w:type="dxa" w:w="32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功能测试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（验证正确性，不做并发 TPS 压测；用例维护在《05-平台测试方案》）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明确边界：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本次性能测试不涉及大模型部分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/chat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/chat/stream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/reports/generate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/metrics/llm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等 LLM 编排接口不在性能范围内）。Embedding 外部 API 调用作为文档入库功能的依赖项，仅在功能验证中校验其可用性，不对其进行 TPS 压测。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1.3 已有性能结论（继承）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前期已对登录接口完成基准与瓶颈定位（详见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docs/perf-monitoring-and-login-bottleneck.md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），本次方案继承：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登录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POST /api/v1/auth/login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基准 646ms；密码校验使用 bcrypt cost=12，单次约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191ms 纯 CPU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，单核理论容量约 5.2 TPS；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Master 以 uvicorn 单进程运行，bcrypt 同步调用会短暂阻塞事件循环；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决策：登录不做持续 TPS 压测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。压测脚本中每个虚拟用户只登录一次（或每 Token 周期一次）换取 JWT，后续业务请求用 Token 持续施压。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 项目架构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2.1 逻辑架构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┌──────────────┐     REST /api/v1 + JWT      ┌─────────────────────────────────────────────┐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前端 Vue3   │ ───────────────────────────▶ │                Master (FastAPI)    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/ 压测脚本   │ ◀─────────────────────────── │                                    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└──────────────┘                              │  api 层 → services 层 → models/db 层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│                                    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┌──────────────┐   WS /ws/agent（心跳/任务/    │  ┌──────────┐ ┌────────────┐        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Agent ×N     │◀──┤ 指令/指标，10s 心跳）      │  │ 调度器    │ │ 文档解析    │        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(压力机)      │──▶│  HTTP（脚本下载/产物上传） │  │APScheduler│ │ 入库(异步)  │        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JMeter 子进程 │                              │  └──────────┘ └──────┬─────┘        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└──────────────┘                              └────────────────────┼───────────────────────┘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┌──────────────┬───────────────┬─────────────────────┴──────────────┐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▼              ▼               ▼                                    ▼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┌──────────┐  ┌────────────┐ ┌──────────────┐                     ┌──────────────────┐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│ MySQL 8.4│  │MinIO (S3)  │ │Elasticsearch │                     │ Qdrant 向量库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│ 元数据    │  │脚本/资产/  │ │pt-metrics-*  │                     │pt_knowledge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│          │  │产物文件     │ │pt-summary-*  │                     │(1024 维向量)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└──────────┘  └────────────┘ └──────────────┘                     └────────┬─────────┘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               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        ┌───────────┴──────────┐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        ▼                      ▼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┌────────────────┐   ┌────────────────┐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│ Embedding API   │   │ Chat LLM API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│ (文档入库依赖)   │   │ (本次不涉及)     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└────────────────┘   └────────────────┘</w:t>
      </w:r>
    </w:p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2.2 技术栈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28"/>
        <w:gridCol w:w="3610"/>
        <w:gridCol w:w="3610"/>
      </w:tblGrid>
      <w:tr>
        <w:trPr>
          <w:cantSplit/>
          <w:tblHeader/>
        </w:trPr>
        <w:tc>
          <w:tcPr>
            <w:tcW w:type="dxa" w:w="112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层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技术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Master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FastAPI + SQLAlchemy 2.0 async + Python 3.12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全异步 I/O；CPU 密集任务用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asyncio.to_thread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卸载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Agent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websockets + httpx + psutil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JMeter 进程树管理与 5s 批次指标采集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元数据库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 8.4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连接池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pool_size=10, max_overflow=20, pool_pre_ping=True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指标存储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Elasticsearch 8.14（单节点，JVM 1g）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时序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pt-metrics-yyyy.MM.dd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、汇总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pt-summary-{run_no}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文件存储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MinIO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bucket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ptp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；资产 key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assets/{asset_id}/{filename}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向量库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Qdrant v1.19.1（单容器）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collection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pt_knowledge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，向量维度 1024；REST 6333 / gRPC 6334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调度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APScheduler AsyncIOScheduler + SQLAlchemyJobStore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定时场景触发 + 文档解析一次性延迟任务（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coalesce=True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文档解析入库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python-docx / openpyxl / pdfplumber；LangChain OpenAIEmbeddings → Qdrant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切块 chunk_size=500/overlap=50，embedding batch=64、timeout=30s、重试 3 次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部署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Docker Compose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平台侧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deploy/docker-compose.yml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；监控 stack overlay 叠加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2.3 文档上传与入库链路（功能验证对象）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该链路是文档资产管理的后台处理，与压测执行链路相互独立，本次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仅做功能验证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，不做 TPS 压测。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链路 A：上传（同步）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JWT 鉴权 + 项目成员门禁（editor 及以上）；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扩展名与资产类型匹配校验：plan_doc/sla_doc/architecture_doc → docx/doc/pdf；env_inventory/txn_inventory → xlsx/xls；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文件读入内存计算 SHA-256，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同项目同 hash 去重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：命中则返回原资产（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reused=true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），不落 MinIO、不重复解析；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新文件：MySQL 插入资产行（status=pending）→ MinIO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put_object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提交事务；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通过 APScheduler 投递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2s 后执行的一次性解析任务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，立即返回。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链路 B：解析与入库（异步）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 MinIO 拉取文件，按扩展名分发解析器（docx→python-docx、xlsx→openpyxl、pdf→pdfplumber；doc/xls/pptx 旧格式不支持 → failed），解析在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asyncio.to_thread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中执行；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文本路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（plan_doc/sla_doc/architecture_doc）：Cleaner（去页眉/断词修复/换行规整）→ RecursiveCharacterTextSplitter 切块 → 按 batch_size=64 批量调用 Embedding API → Qdrant upsert（point_id =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crc32(asset_id:chunk_index)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，同资产重解析幂等覆盖）；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结构化路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（env_inventory/txn_inventory）：按列映射规则抽取，写入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test_environment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test_transaction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状态机 CAS 推进为 ready/failed，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parse_meta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记录 chunks/indexed/degraded/environments/transactions/warnings；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降级模式（NFR-01）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：未配置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EMBEDDING_API_KEY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EMBEDDING_MODEL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时使用 FakeEmbeddings 入库（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indexed=true, degraded=true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），结构化抽取照常；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failed 资产可经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POST /projects/{pid}/assets/{id}/retry-parse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重新入队。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链路 C：知识检索（功能验证终点）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GET /api/v1/assets/knowledge-search?project_id=&amp;q=&amp;top_k=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：将检索词向量化 → Qdrant 按 project_id 过滤做向量近邻搜索 → 返回切片内容、引用与相似度分。用于功能验证入库结果可被检索到。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2.4 部署拓扑（测试环境）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75"/>
        <w:gridCol w:w="3610"/>
        <w:gridCol w:w="2363"/>
        <w:gridCol w:w="1074"/>
      </w:tblGrid>
      <w:tr>
        <w:trPr>
          <w:cantSplit/>
          <w:tblHeader/>
        </w:trPr>
        <w:tc>
          <w:tcPr>
            <w:tcW w:type="dxa" w:w="15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镜像/版本</w:t>
            </w:r>
          </w:p>
        </w:tc>
        <w:tc>
          <w:tcPr>
            <w:tcW w:type="dxa" w:w="236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端口</w:t>
            </w:r>
          </w:p>
        </w:tc>
        <w:tc>
          <w:tcPr>
            <w:tcW w:type="dxa" w:w="10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数据卷</w:t>
            </w:r>
          </w:p>
        </w:tc>
      </w:tr>
      <w:tr>
        <w:trPr>
          <w:cantSplit/>
        </w:trPr>
        <w:tc>
          <w:tcPr>
            <w:tcW w:type="dxa" w:w="1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master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本仓构建（uvicorn 单进程，8000）</w:t>
            </w:r>
          </w:p>
        </w:tc>
        <w:tc>
          <w:tcPr>
            <w:tcW w:type="dxa" w:w="23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8000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mysql:8.4.10</w:t>
            </w:r>
          </w:p>
        </w:tc>
        <w:tc>
          <w:tcPr>
            <w:tcW w:type="dxa" w:w="23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3306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mysql_data</w:t>
            </w:r>
          </w:p>
        </w:tc>
      </w:tr>
      <w:tr>
        <w:trPr>
          <w:cantSplit/>
        </w:trPr>
        <w:tc>
          <w:tcPr>
            <w:tcW w:type="dxa" w:w="1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elasticsearch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elasticsearch:8.14.3（-Xms1g -Xmx1g）</w:t>
            </w:r>
          </w:p>
        </w:tc>
        <w:tc>
          <w:tcPr>
            <w:tcW w:type="dxa" w:w="23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9200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es_data</w:t>
            </w:r>
          </w:p>
        </w:tc>
      </w:tr>
      <w:tr>
        <w:trPr>
          <w:cantSplit/>
        </w:trPr>
        <w:tc>
          <w:tcPr>
            <w:tcW w:type="dxa" w:w="1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minio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minio/minio:latest</w:t>
            </w:r>
          </w:p>
        </w:tc>
        <w:tc>
          <w:tcPr>
            <w:tcW w:type="dxa" w:w="23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9000/9001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minio_data</w:t>
            </w:r>
          </w:p>
        </w:tc>
      </w:tr>
      <w:tr>
        <w:trPr>
          <w:cantSplit/>
        </w:trPr>
        <w:tc>
          <w:tcPr>
            <w:tcW w:type="dxa" w:w="1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qdrant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qdrant:1.19.1</w:t>
            </w:r>
          </w:p>
        </w:tc>
        <w:tc>
          <w:tcPr>
            <w:tcW w:type="dxa" w:w="23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6333/6334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qdrant_data</w:t>
            </w:r>
          </w:p>
        </w:tc>
      </w:tr>
      <w:tr>
        <w:trPr>
          <w:cantSplit/>
        </w:trPr>
        <w:tc>
          <w:tcPr>
            <w:tcW w:type="dxa" w:w="15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监控栈（可选叠加）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Prometheus 2.55 / Grafana 11.2 / node-exporter / cAdvisor / mysqld-exporter / es-exporter</w:t>
            </w:r>
          </w:p>
        </w:tc>
        <w:tc>
          <w:tcPr>
            <w:tcW w:type="dxa" w:w="23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9090/3000/9100/8080/9104/9114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平台侧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docker compose -f deploy/docker-compose.yml up -d --build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叠加监控栈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docker compose -f deploy/docker-compose.yml \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-f deploy/docker-compose.monitoring.yml up -d</w:t>
      </w:r>
    </w:p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 测试范围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3.1 性能测试范围（压测平台核心接口）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所有接口前缀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/api/v1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，除登录、Agent 注册与 health 探针外均需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Authorization: Bearer &lt;token&gt;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（HTTPBearer）；分页统一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?page=1&amp;page_size=20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；统一响应包裹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{"code","message","data"}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code=0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视为业务成功。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排除项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/chat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/chat/stream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/reports/generate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/metrics/llm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等大模型编排接口不在性能范围内；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/assets/knowledge-search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仅在功能验证中调用，不做并发 TPS 压测。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3.1.1 查询类接口（只读）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824"/>
        <w:gridCol w:w="1882"/>
        <w:gridCol w:w="1107"/>
        <w:gridCol w:w="2768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dxa" w:w="282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type="dxa" w:w="188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关键参数</w:t>
            </w:r>
          </w:p>
        </w:tc>
        <w:tc>
          <w:tcPr>
            <w:tcW w:type="dxa" w:w="11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主要依赖</w:t>
            </w:r>
          </w:p>
        </w:tc>
        <w:tc>
          <w:tcPr>
            <w:tcW w:type="dxa" w:w="276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Q-01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/agents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keyword、status、分页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压力机查询，模糊匹配 agent_id/IP/主机名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Q-02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name、分页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 admin 按成员关系过滤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Q-03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/projects/{pid}/scripts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name、分页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脚本查询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Q-04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/projects/{pid}/scripts/{sid}/thread-groups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MinIO + XML 解析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拉取 JMX 原文并扫描线程组，IO+CPU 复合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Q-05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/projects/{pid}/scenarios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name、分页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多层 selectinload（脚本/线程组），单条响应较重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Q-06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/projects/{pid}/scenarios/{sid}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场景详情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Q-07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/projects/{pid}/environments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name、env_code、分页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环境清单查询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Q-08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/projects/{pid}/transactions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name、txn_code、分页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交易清单查询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Q-09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/projects/{pid}/assets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asset_type、status、name、分页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文档资产列表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Q-10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/projects/{pid}/assets/{aid}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资产详情（含 parse_meta）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Q-11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/projects/{pid}/runs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执行记录列表（join 场景表）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Q-12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/runs/{run_no}/summary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ES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执行终态汇总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Q-13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/metrics/timeseries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run_no、start、end、interval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ES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时间序列聚合查询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Q-14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/projects/{pid}/members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项目成员列表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Q-15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/plugins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分页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全局插件池列表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Q-16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/health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存活探针（无鉴权）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3.1.2 写入/管理类接口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632"/>
        <w:gridCol w:w="752"/>
        <w:gridCol w:w="2632"/>
        <w:gridCol w:w="263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dxa" w:w="263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接口</w:t>
            </w:r>
          </w:p>
        </w:tc>
        <w:tc>
          <w:tcPr>
            <w:tcW w:type="dxa" w:w="75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263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关键逻辑</w:t>
            </w:r>
          </w:p>
        </w:tc>
        <w:tc>
          <w:tcPr>
            <w:tcW w:type="dxa" w:w="263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W-01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/users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用户新建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用户名唯一校验 +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bcrypt 哈希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+ 入库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仅 admin；body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{username,password,role}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，role 收中文枚举（管理员/普通用户）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W-02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DELETE /users/{username}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用户删除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自保护/末位 admin 保护 + 同事务级联清理 project_member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与 W-01 配对施压，即建即删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W-03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/projects/{pid}/scenarios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场景创建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名称唯一 + 脚本归属校验 + 多表写入（scenario / scenario_script / scenario_script_tg）+ 回读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body 含多脚本与线程组设置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W-04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DELETE /projects/{pid}/scenarios/{sid}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场景删除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运行中拦截；无历史记录时直接删；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force=true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级联清理执行记录/定时任务/MinIO 产物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与 W-03 配对施压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W-05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/projects/{pid}/assets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文档上传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校验 + hash 去重 + MinIO + MySQL + 投递异步解析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multipart/form-data；性能只测"上传入库"链路，解析异步执行不阻塞响应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W-06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/projects/{pid}/schedules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定时任务创建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cron 解析 + APScheduler 注册 + 入库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editor+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W-07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DELETE /projects/{pid}/schedules/{job_id}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对应 toggle/删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定时任务管理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APScheduler 注销 + 入库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功能为主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W-08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/projects/{pid}/environments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环境 CRUD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env_code 唯一；引用场景时 force 解绑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与 Q-07 配对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W-09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/projects/{pid}/transactions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交易 CRUD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txn_code 唯一；默认脚本归属校验</w:t>
            </w:r>
          </w:p>
        </w:tc>
        <w:tc>
          <w:tcPr>
            <w:tcW w:type="dxa" w:w="263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与 Q-08 配对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3.2 功能测试范围（文档上传与 Embedding 入库）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文档上传与 embedding 入库的功能验证用例统一维护在《05-平台测试方案》，本文不展开明细。验证要点包括：上传成功/去重/类型校验/旧格式失败/解析状态机（pending→parsing→ready/failed）/文本切片入向量库/结构化抽取入表/降级模式/重试解析/检索验证入库内容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3.3 范围外（Out of Scope）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大模型相关接口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/chat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/chat/stream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/reports/generate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/metrics/llm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——不做性能与功能压测；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Agent 执行压测任务的端到端能力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：JMeter 实际加压、指标 5s 批次回传、结果汇聚——属压测执行链路，另行专项；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WebSocket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/ws/agent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长连容量与协议压测；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前端页面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静态资源与浏览器渲染性能；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外部 Embedding API 的 TPS 能力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：只验证其可用性与正确入库，不对其压测；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多 Master 副本部署、各存储组件集群横向扩展能力（测试环境均为单节点）。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4. 性能测试目标与指标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4.1 通用指标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5"/>
        <w:gridCol w:w="3610"/>
      </w:tblGrid>
      <w:tr>
        <w:trPr>
          <w:cantSplit/>
          <w:tblHeader/>
        </w:trPr>
        <w:tc>
          <w:tcPr>
            <w:tcW w:type="dxa" w:w="18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并发用户数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同时保持活动的虚拟用户（VU）数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TPS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每秒业务成功完成数（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code=0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；4xx 业务校验错误如 1011/3010 不计入成功，也不计入系统错误，单列统计）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每个请求响应时间，输出 P50/P95/P99/最大值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错误率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5xx + 连接超时/重置占比；业务 4xx 单独统计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拐点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TPS 不再随并发增长、或 P95 超过阈值、或错误率 &gt; 0.1% 时的并发点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4.2 系统资源指标（服务端）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Master 容器 CPU/内存、事件循环阻塞迹象；MySQL 连接数/慢查询/InnoDB 行锁；ES JVM/线程池（仅涉及 ES 查询时）；MinIO 请求延迟；Qdrant CPU/内存（文档上传后异步解析会写入，稳定性场景需关注）。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4.3 建议性能目标（基准测试后校准）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以下为初始建议值，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以第 6.1 节基准实测结果为基线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进行 ±20% 内修订后作为准入阈值。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3610"/>
        <w:gridCol w:w="739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接口类别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P95 RT 目标</w:t>
            </w:r>
          </w:p>
        </w:tc>
        <w:tc>
          <w:tcPr>
            <w:tcW w:type="dxa" w:w="73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错误率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轻量 MySQL 查询（Q-01/02/03/05/07/08/09/11/14/15，分页 20）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≤ 300ms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单条详情查询（Q-06/10）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≤ 200ms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Q-04 thread-groups（MinIO+XML）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≤ 500ms（&lt; 500KB JMX）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Q-12/Q-13 ES 查询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≤ 800ms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W-01 用户新建 / W-02 删除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≤ 500ms（含 bcrypt ~191ms）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W-03 场景创建 / W-04 删除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≤ 500ms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W-05 文档上传响应（≤ 5MB，仅上传入库）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≤ 800ms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稳定性场景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8h 内 P95 较前 30min 漂移 &lt; 20%，无 OOM/连接泄漏/解析任务无限积压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&lt; 0.1%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5. 测试环境与数据准备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5.1 环境要求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 2.4 节启动完整平台，Master、MySQL、ES、MinIO、Qdrant 单容器同机或同网段部署，记录宿主机 CPU 核数/内存/磁盘类型；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压测执行机与 Master 网络延迟实测记录（建议同机房，RT &lt; 2ms）；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文档入库功能验证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分两种配置各跑一轮：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真实模式：配置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EMBEDDING_PROVIDER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（或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EMBEDDING_BASE_URL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）+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EMBEDDING_API_KEY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+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EMBEDDING_MODEL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（1024 维）；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降级模式：清空上述配置，确认启动日志出现 FakeEmbeddings 降级告警；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监控栈按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docs/perf-monitoring-and-login-bottleneck.md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第 1 节提前拉起，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先建监控再压测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每次正式场景前重启 Master 容器并确认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/health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正常、Qdrant collection 存在、调度器已启动（日志"启动完成"）。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5.2 基础数据准备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92"/>
        <w:gridCol w:w="3610"/>
        <w:gridCol w:w="3610"/>
      </w:tblGrid>
      <w:tr>
        <w:trPr>
          <w:cantSplit/>
          <w:tblHeader/>
        </w:trPr>
        <w:tc>
          <w:tcPr>
            <w:tcW w:type="dxa" w:w="14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数量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准备方式</w:t>
            </w:r>
          </w:p>
        </w:tc>
      </w:tr>
      <w:tr>
        <w:trPr>
          <w:cantSplit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admin 账号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1（预置）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启动时默认用户；压测全程只用其 Token 调管理接口</w:t>
            </w:r>
          </w:p>
        </w:tc>
      </w:tr>
      <w:tr>
        <w:trPr>
          <w:cantSplit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普通用户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预建，用于混合场景查询 token 池（避免每 VU 登录）</w:t>
            </w:r>
          </w:p>
        </w:tc>
      </w:tr>
      <w:tr>
        <w:trPr>
          <w:cantSplit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 个专用压测项目（如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PERF_PROJECT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admin 创建并将压测用户批量加入成员</w:t>
            </w:r>
          </w:p>
        </w:tc>
      </w:tr>
      <w:tr>
        <w:trPr>
          <w:cantSplit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JMX 脚本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 个（其中 1 个带 CSV 数据文件）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预上传，文件大小分 50KB/200KB/500KB 三档</w:t>
            </w:r>
          </w:p>
        </w:tc>
      </w:tr>
      <w:tr>
        <w:trPr>
          <w:cantSplit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场景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 个（各挂 1~2 个脚本、1~3 个线程组）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预建</w:t>
            </w:r>
          </w:p>
        </w:tc>
      </w:tr>
      <w:tr>
        <w:trPr>
          <w:cantSplit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环境/交易清单数据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各 200 行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预建或由 xlsx 资产解析落库</w:t>
            </w:r>
          </w:p>
        </w:tc>
      </w:tr>
      <w:tr>
        <w:trPr>
          <w:cantSplit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压力机记录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 行（agent_node 造数，含 ONLINE/OFFLINE 混合）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SQL 造数，供 Q-01 keyword/status 查询</w:t>
            </w:r>
          </w:p>
        </w:tc>
      </w:tr>
      <w:tr>
        <w:trPr>
          <w:cantSplit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执行记录与指标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 个历史 run（含 pt-summary 与 pt-metrics 索引）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供 Q-11/Q-12/Q-13 查询压测</w:t>
            </w:r>
          </w:p>
        </w:tc>
      </w:tr>
      <w:tr>
        <w:trPr>
          <w:cantSplit/>
        </w:trPr>
        <w:tc>
          <w:tcPr>
            <w:tcW w:type="dxa" w:w="149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文档资产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 个（含不同类型/状态）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预上传，供 Q-09/Q-10 分页与状态过滤压测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5.3 文档上传功能测试文件矩阵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1219"/>
        <w:gridCol w:w="260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档位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docx/pdf 文本类</w:t>
            </w:r>
          </w:p>
        </w:tc>
        <w:tc>
          <w:tcPr>
            <w:tcW w:type="dxa" w:w="12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xlsx 清单类</w:t>
            </w:r>
          </w:p>
        </w:tc>
        <w:tc>
          <w:tcPr>
            <w:tcW w:type="dxa" w:w="26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50~200KB（约 5 页 / 50 行）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50KB</w:t>
            </w:r>
          </w:p>
        </w:tc>
        <w:tc>
          <w:tcPr>
            <w:tcW w:type="dxa" w:w="2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基础功能验证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1~5MB（约 20~50 页 / 1,000 行）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1MB</w:t>
            </w:r>
          </w:p>
        </w:tc>
        <w:tc>
          <w:tcPr>
            <w:tcW w:type="dxa" w:w="2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典型业务文件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10~20MB（约 100+ 页 / 10,000 行）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5MB</w:t>
            </w:r>
          </w:p>
        </w:tc>
        <w:tc>
          <w:tcPr>
            <w:tcW w:type="dxa" w:w="2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大文件解析边界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异常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doc/xls/pptx 旧格式、损坏文件、空表头清单、扩展名与类型不匹配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校验 failed 状态机与错误提示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每个文件准备 1 份内容副本 + 1 份用于去重路径的重复文件。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5.4 压测工具与脚本约定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工具：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JMeter 5.6+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（可用本平台自举：将压测 JMX 作为脚本上传、由 Agent 执行；也可独立 JMeter 执行）。multipart 文件上传用 HTTP Request 的 "Files Upload"；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Token：setUp 线程组中 admin 调一次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POST /auth/login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，JSON Extractor 提取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$.data.token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存为全局属性；普通用户 Token 同理预取到 CSV 池。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严禁把登录接口放进持续加压循环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动态关联：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W-01 用户名用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${__time()}-${__Random(1000,9999)}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保证唯一，提取 username 供 W-02 删除；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W-03 场景名同理，提取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$.data.id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供 W-04 删除；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W-05 提取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$.data.id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，便于功能验证时轮询解析状态；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断言：HTTP 200 +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$.code=0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；W-01/W-03 的"重复名称"类 4xx 用独立请求验证，不混入主事务；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每轮场景前后执行数据清理：删除压测用户/场景/资产（含 MinIO 对象与 Qdrant 点），恢复初始数据量。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6. 性能测试场景设计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总体顺序：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基准 → 单交易负载 → 混合 → 稳定性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，前一场景产出作为后一场景参数输入；每场景之间留 10 分钟冷却并核对资源基线复位。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6.1 基准测试（Baseline）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目的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：无竞争条件下测量每个压测平台接口单 VU 的响应时间基线，作为阈值校准与瓶颈对比依据。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：1 个 VU，迭代 50 次（W-05 每档位 10 个不同文件），循环间无思考时间。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5"/>
        <w:gridCol w:w="3610"/>
      </w:tblGrid>
      <w:tr>
        <w:trPr>
          <w:cantSplit/>
          <w:tblHeader/>
        </w:trPr>
        <w:tc>
          <w:tcPr>
            <w:tcW w:type="dxa" w:w="23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事务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全部 Q-01 ~ Q-16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每个接口独立线程组，固定分页 page_size=20；Q-01 分别带 keyword/status 过滤与不带参数</w:t>
            </w:r>
          </w:p>
        </w:tc>
      </w:tr>
      <w:tr>
        <w:trPr>
          <w:cantSplit/>
        </w:trPr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W-01/W-02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每次迭代先建后删同一用户（role=普通用户）</w:t>
            </w:r>
          </w:p>
        </w:tc>
      </w:tr>
      <w:tr>
        <w:trPr>
          <w:cantSplit/>
        </w:trPr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W-03/W-04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每次迭代先建后删同一场景（单脚本、单线程组）</w:t>
            </w:r>
          </w:p>
        </w:tc>
      </w:tr>
      <w:tr>
        <w:trPr>
          <w:cantSplit/>
        </w:trPr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S/M/L 三档分别上传，仅记录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上传响应 RT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（链路 A），不等待解析完成</w:t>
            </w:r>
          </w:p>
        </w:tc>
      </w:tr>
      <w:tr>
        <w:trPr>
          <w:cantSplit/>
        </w:trPr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W-06/W-07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定时任务创建与删除/启停</w:t>
            </w:r>
          </w:p>
        </w:tc>
      </w:tr>
      <w:tr>
        <w:trPr>
          <w:cantSplit/>
        </w:trPr>
        <w:tc>
          <w:tcPr>
            <w:tcW w:type="dxa" w:w="23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W-08/W-09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环境、交易的创建与删除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：各接口 P50/P95/P99 基线表；S/M/L 文件的上传 RT 基线。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6.2 单交易负载（Single-Transaction Load）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目的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：对每个压测平台接口独立阶梯加压，找到 TPS 拐点、饱和点与错误率抬头点，量化单接口容量。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通用加压模型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：阶梯线程组，每阶持续 3min、阶间不卸载，逐级加压直到触发终止条件（P95 超阈值、错误率 &gt; 0.1%、或 TPS 连续两阶零增长）；各接口起始/步长/上限按下表，执行时按基准结果调整。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1002"/>
        <w:gridCol w:w="729"/>
        <w:gridCol w:w="729"/>
        <w:gridCol w:w="2552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事务组</w:t>
            </w:r>
          </w:p>
        </w:tc>
        <w:tc>
          <w:tcPr>
            <w:tcW w:type="dxa" w:w="10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起始 VU</w:t>
            </w:r>
          </w:p>
        </w:tc>
        <w:tc>
          <w:tcPr>
            <w:tcW w:type="dxa" w:w="72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步长</w:t>
            </w:r>
          </w:p>
        </w:tc>
        <w:tc>
          <w:tcPr>
            <w:tcW w:type="dxa" w:w="72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上限</w:t>
            </w:r>
          </w:p>
        </w:tc>
        <w:tc>
          <w:tcPr>
            <w:tcW w:type="dxa" w:w="255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终止 P95 阈值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轻量查询 Q-01/02/03/05/07/08/09/11/14/15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+10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</w:t>
            </w:r>
          </w:p>
        </w:tc>
        <w:tc>
          <w:tcPr>
            <w:tcW w:type="dxa" w:w="2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300ms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重查询 Q-04/06/10/Q-12/Q-13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+5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W w:type="dxa" w:w="2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500~800ms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W-01/W-02 用户建/删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+2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2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500ms（关注 bcrypt CPU）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W-03/W-04 场景建/删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+2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2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500ms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W-05 文档上传（S 档）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+2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2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800ms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W-05 文档上传（M 档）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+1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2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800ms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W-05 文档上传（L 档）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+1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800ms 或容器内存告警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W-06/W-07 定时任务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+1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2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500ms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W-08/W-09 环境/交易 CRUD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+2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255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500ms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注意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：W-05 阶梯压测时，JMeter 事务只计上传响应 RT（链路 A）；后台解析任务（链路 B）会自然堆积，每阶结束后需等待资产全部到达终态再升阶，避免解析任务在事件循环/线程池内累积影响下一阶上传 RT 的测量。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：每接口 VU-TPS-RT-错误率四元组曲线与拐点表。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6.3 混合场景（Mixed Workload）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目的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：模拟真实日常使用中多类事务并存、读写互相干扰下的系统综合能力。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负载模型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：并发 30 VU（按单交易结果取主要查询接口拐点的 60%~70% 修订），恒定 VU 持续 30min；各 VU 按比例随机发送事务，事务间加 1~3s 随机思考时间模拟人工操作。建议业务比例（首次执行按下表，后续按真实使用统计校准）：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1304"/>
        <w:gridCol w:w="3479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事务</w:t>
            </w:r>
          </w:p>
        </w:tc>
        <w:tc>
          <w:tcPr>
            <w:tcW w:type="dxa" w:w="130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占比</w:t>
            </w:r>
          </w:p>
        </w:tc>
        <w:tc>
          <w:tcPr>
            <w:tcW w:type="dxa" w:w="347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Q-01 压力机查询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含关键字与状态过滤各半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Q-02 项目列表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Q-03 脚本查询 + Q-04 thread-groups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12% + 3%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Q-04 取随机脚本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Q-05/Q-06 场景列表/详情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Q-07/Q-08 环境/交易查询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Q-09/Q-10 资产列表/详情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Q-11/Q-12/Q-13 执行记录与指标查询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覆盖 MySQL 与 ES 两类存储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Q-14/Q-15/Q-16 成员/插件/health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W-01/W-02 用户新建+删除（成对闭环）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即建即删，控制总量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W-03/W-04 场景创建+删除（成对闭环）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即建即删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W-05 文档上传（S:M:L = 6:3:1）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产生后台解析流，观测资源争抢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W-06/W-07 定时任务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W-08/W-09 环境/交易</w:t>
            </w:r>
          </w:p>
        </w:tc>
        <w:tc>
          <w:tcPr>
            <w:tcW w:type="dxa" w:w="130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5%</w:t>
            </w:r>
          </w:p>
        </w:tc>
        <w:tc>
          <w:tcPr>
            <w:tcW w:type="dxa" w:w="347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执行轮次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：混合场景在降级模式（FakeEmbeddings）下执行，隔离外部 API 依赖、评估 Master 自身容量；真实模式下文档上传量降低（避免外部 API 限流），仅验证上传链路与在线查询互不干扰。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重点观测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：各事务 P95 是否满足 4.3 节目标；Master 容器 CPU 是否被文档解析的 to_thread 任务吃满导致查询 RT 抬升；MySQL 连接池占用（上限 30）；Qdrant 在持续 upsert 下的 CPU/内存；文档上传后解析任务是否全部收敛到终态（无长期悬挂在 parsing 的资产）。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6.4 稳定性场景（Endurance / Soak）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目的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：长时间稳态运行下发现内存泄漏、连接泄漏、调度任务堆积、日志/慢查询累积等慢性问题。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负载模型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95"/>
        <w:gridCol w:w="3610"/>
      </w:tblGrid>
      <w:tr>
        <w:trPr>
          <w:cantSplit/>
          <w:tblHeader/>
        </w:trPr>
        <w:tc>
          <w:tcPr>
            <w:tcW w:type="dxa" w:w="219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配置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并发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混合场景容量的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60%~70%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时长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试跑 2h；正式执行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（可延伸至 24h 做加强版）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事务配比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 6.3，W-05 降为 5%（全程约上传 700~1000 个文档，提前评估磁盘/容量）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数据闭环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用户/场景即建即删；资产每 2h 批量清理一次（删库 + MinIO + Qdrant 点），防止库规模漂移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Embedding 模式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以降级模式为主跑满 8h；真实模式跑 2h 补充（供应商费用与限额约束）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重点观测（按时间轴对比）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Master 容器内存是否单调增长（对比第 1h 与最后 1h），RSS 增幅 &gt; 20% 需定位；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MySQL 空闲连接数、连接创建速率、慢查询累积；Qdrant segment 数与磁盘增长；MinIO 容量；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APScheduler 任务执行数与错过任务（misfire）计数；文档解析任务平均排队时长是否随时间变长；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各事务分时段（每 30min 一桶）P95 曲线，后段相对首 30min 漂移 &lt; 20%；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错误率全程 &lt; 0.1%，无 5xx 集中时段；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日志中无事件循环阻塞告警、无限重试、Qdrant/MinIO 连接重建异常；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结束后全量资产收敛到终态，无残留 parsing 记录。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峰值补充（可选 Peak Stress）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：稳定性结束前以 1.5 倍稳态 VU 冲击 10min，验证过载后系统可自行回落到稳态（无雪崩、无脏数据）。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7. 监控与瓶颈定位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复用已搭建的 Prometheus + Grafana 全链路监控（部署细节见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docs/perf-monitoring-and-login-bottleneck.md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）：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1"/>
        <w:gridCol w:w="3610"/>
      </w:tblGrid>
      <w:tr>
        <w:trPr>
          <w:cantSplit/>
          <w:tblHeader/>
        </w:trPr>
        <w:tc>
          <w:tcPr>
            <w:tcW w:type="dxa" w:w="210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观测面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关键指标/面板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Master 应用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http_request_duration_seconds_bucket{handler,method,status}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（handler 为路由模板）、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ptp_db_pool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ptp_scheduler_active_jobs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ptp_agent_online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容器/主机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cAdvisor 容器 CPU/内存/网络（面板 14282）、node-exporter（面板 11074）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连接数、QPS、慢查询、InnoDB 行锁/缓冲池（面板 7362）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Elasticsearch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JVM 堆/GC、write/search 线程池队列（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elasticsearch_*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前缀指标）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MinIO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/minio/v2/metrics/cluster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请求延迟与容量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Qdrant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容器 CPU/内存 +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/metrics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（向量数、segment 数）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瓶颈定位方法论（继承既有经验）：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相关性判瓶颈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：嫌疑组件的资源曲线必须与负载/RT 同步起落，恒定不变的慢指标是背景噪音；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先看 Master CPU 是否单核饱和（单 worker 特征），再逐层排除 MySQL（慢查询）、Qdrant、MinIO、ES；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对可疑函数在容器内直接 benchmark（如 bcrypt 191ms 的定量方法），用 ρ=到达率×单次服务时间 与 M/M/1 排队模型解释 RT 构成；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文档上传接口的 RT 只含链路 A（上传入库），异步解析耗时不计入。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8. 准入与退出准则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8.1 性能测试准入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压测平台功能用例通过，文档上传与入库功能用例（《05-平台测试方案》）至少完成一轮真实/降级验证；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测试环境与监控栈就绪，基础数据（5.2 节）与文件矩阵（5.3 节）准备完成；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登录接口不纳入持续 TPS 压测的约定已在脚本中落实。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8.2 功能测试准入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Qdrant collection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pt_knowledge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已创建；Embedding 配置按验证模式正确设置；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准备好功能用例所需的文件（含正常、异常、旧格式、损坏，见 5.3 节）；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有数据库与 Qdrant 只读查询权限（用于核对入库行数与向量点数）。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8.3 通过准则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性能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基准、单交易结果完整，所有压测平台接口拐点不低于 4.3 节目标对应容量；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混合场景全部事务 P95 达标，错误率 &lt; 0.1%，无资产状态悬挂；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8h 稳定性：P95 漂移 &lt; 20%，错误率 &lt; 0.1%，Master RSS 增幅 &lt; 20%，无连接泄漏、无 misfire 累积、解析任务全部收敛。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功能（文档上传与 embedding 入库）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《05-平台测试方案》中文档上传与 embedding 入库用例全部通过；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数据一致性检查通过：资产行与 MinIO 对象一一对应、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parse_meta.chunks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与 Qdrant 向量点数一致、结构化行数与清单行数一致、无状态悬挂资产；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真实模式与降级模式各完成一轮验证，降级模式链路不中断。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8.4 退出/中止条件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Master 出现 OOM、进程重启或事件循环长时间冻结；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MySQL/Qdrant/MinIO/ES 任一依赖不可用导致 &gt; 5% 请求持续失败；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功能验证中出现资产状态机卡死（长时间停留在 parsing）或数据不一致，需先修复再继续。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9. 风险与注意事项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单 worker 资源争抢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：文档解析 CPU 任务（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asyncio.to_thread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使用默认线程池）与 Web 请求同进程，混合/稳定性场景需重点观测解析任务对在线查询 RT 的影响；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登录接口不跑持续 TPS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：bcrypt cost=12 单核容量约 5.2 TPS 且阻塞事件循环，是已确认并接受的设计取舍；Token 在 setUp 阶段一次性获取；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文件整体读入内存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：上传链路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await file.read()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将文件全量载入内存，L 档高并发上传需重点监控 Master 内存，必要时在单交易负载中提前触顶即停止加档；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xlsx 结构化抽取的前置条件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：表头列名需命中列映射规则（如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name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txn_code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default_script_id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等），未命中 ≥2 个映射列时表格会被跳过并记录 warnings——功能测试文件必须按映射规则制作；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异步解析计时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：性能测试中上传 RT 不含解析耗时；功能验证中需轮询资产详情观察 status 流转，轮询上限建议 5min；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压测脏数据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：用户删除会级联 project_member；场景 force 删除会连带执行记录与 MinIO 产物；Qdrant 在"新切片数少于旧解析"时可能残留旧向量点，清理脚本需按 asset_id 显式删除向量；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Embedding 外部依赖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：真实模式功能验证受供应商 API 可用性、限额与网络影响，失败时优先确认网络与配置，再判定系统问题；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每轮场景后重置数据与容器资源基线，避免上一轮积压污染下一轮结果。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附：相关文档与代码索引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8"/>
        <w:gridCol w:w="3610"/>
      </w:tblGrid>
      <w:tr>
        <w:trPr>
          <w:cantSplit/>
          <w:tblHeader/>
        </w:trPr>
        <w:tc>
          <w:tcPr>
            <w:tcW w:type="dxa" w:w="300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开发规范与架构约定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.trae/skills/ptp-dev/SKILL.md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技术选型决策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docs/tech-selection.md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监控栈搭建与登录瓶颈经验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docs/perf-monitoring-and-login-bottleneck.md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功能测试方案（用例）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docs/05-平台测试方案.md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资产上传/检索接口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master/app/api/v1/assets.py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解析管道与列映射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master/app/services/asset_parser.py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Embedding 工厂与降级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master/app/services/embedding_client.py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清洗切块与入库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master/app/services/langchain_pipeline.py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平台部署编排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deploy/docker-compose.yml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deploy/docker-compose.monitoring.yml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压测平台性能测试方案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2026-09-24T15:35:24Z</dcterms:created>
  <dc:creator>Un-named</dc:creator>
  <cp:lastModifiedBy>Un-named</cp:lastModifiedBy>
  <dcterms:modified xsi:type="dcterms:W3CDTF">2026-09-24T15:35:24Z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Label":"1","ContentProducer":"001191440101MA9Y9T4H7A00000","ProduceID":"90b1a97c1d1c479ba38dbc92a14b5e0a","ReservedCode1":"b16546855fdaedd4483e9fc9c6990a48baf28d8106f2ed88da38be1a68981cef","ContentPropagator":"001191440101MA9Y9T4H7A00000","PropagateID":"90b1a97c1d1c479ba38dbc92a14b5e0a","ReservedCode2":"b16546855fdaedd4483e9fc9c6990a48baf28d8106f2ed88da38be1a68981cef"}</vt:lpwstr>
  </property>
</Properties>
</file>