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3DCC" w14:textId="6CFC0E3D" w:rsidR="00666917" w:rsidRPr="00741777" w:rsidRDefault="009A42F4" w:rsidP="009A42F4">
      <w:pPr>
        <w:pStyle w:val="Heading3"/>
        <w:rPr>
          <w:rFonts w:ascii="Garamond" w:hAnsi="Garamond"/>
        </w:rPr>
      </w:pPr>
      <w:r w:rsidRPr="00741777">
        <w:rPr>
          <w:rFonts w:ascii="Garamond" w:hAnsi="Garamond"/>
        </w:rPr>
        <w:t>Valuation</w:t>
      </w:r>
      <w:r w:rsidR="00666917" w:rsidRPr="00741777">
        <w:rPr>
          <w:rFonts w:ascii="Garamond" w:hAnsi="Garamond"/>
        </w:rPr>
        <w:t xml:space="preserve"> Project</w:t>
      </w:r>
      <w:r w:rsidR="000C62E5" w:rsidRPr="00741777">
        <w:rPr>
          <w:rFonts w:ascii="Garamond" w:hAnsi="Garamond"/>
        </w:rPr>
        <w:t xml:space="preserve"> </w:t>
      </w:r>
      <w:r w:rsidR="00B15848">
        <w:rPr>
          <w:rFonts w:ascii="Garamond" w:hAnsi="Garamond"/>
        </w:rPr>
        <w:t>2</w:t>
      </w:r>
      <w:r w:rsidR="000C62E5" w:rsidRPr="00741777">
        <w:rPr>
          <w:rFonts w:ascii="Garamond" w:hAnsi="Garamond"/>
        </w:rPr>
        <w:t xml:space="preserve">: </w:t>
      </w:r>
      <w:r w:rsidR="00B15848">
        <w:rPr>
          <w:rFonts w:ascii="Garamond" w:hAnsi="Garamond"/>
        </w:rPr>
        <w:t>Stochastic Volatility</w:t>
      </w:r>
    </w:p>
    <w:p w14:paraId="611177A6" w14:textId="0C78B1A7" w:rsidR="00666917" w:rsidRPr="00741777" w:rsidRDefault="000C62E5">
      <w:pPr>
        <w:jc w:val="center"/>
        <w:rPr>
          <w:rFonts w:ascii="Garamond" w:hAnsi="Garamond"/>
        </w:rPr>
      </w:pPr>
      <w:r w:rsidRPr="00741777">
        <w:rPr>
          <w:rFonts w:ascii="Garamond" w:hAnsi="Garamond"/>
        </w:rPr>
        <w:t xml:space="preserve">Due </w:t>
      </w:r>
      <w:r w:rsidR="0056684B">
        <w:rPr>
          <w:rFonts w:ascii="Garamond" w:hAnsi="Garamond"/>
        </w:rPr>
        <w:t>Monday</w:t>
      </w:r>
      <w:r w:rsidR="00022554" w:rsidRPr="00741777">
        <w:rPr>
          <w:rFonts w:ascii="Garamond" w:hAnsi="Garamond"/>
        </w:rPr>
        <w:t xml:space="preserve">, </w:t>
      </w:r>
      <w:r w:rsidR="0056684B">
        <w:rPr>
          <w:rFonts w:ascii="Garamond" w:hAnsi="Garamond"/>
        </w:rPr>
        <w:t>6</w:t>
      </w:r>
      <w:r w:rsidR="00725120">
        <w:rPr>
          <w:rFonts w:ascii="Garamond" w:hAnsi="Garamond"/>
        </w:rPr>
        <w:t xml:space="preserve"> </w:t>
      </w:r>
      <w:proofErr w:type="gramStart"/>
      <w:r w:rsidR="0056684B">
        <w:rPr>
          <w:rFonts w:ascii="Garamond" w:hAnsi="Garamond"/>
        </w:rPr>
        <w:t>October</w:t>
      </w:r>
      <w:r w:rsidR="00B1295F" w:rsidRPr="00741777">
        <w:rPr>
          <w:rFonts w:ascii="Garamond" w:hAnsi="Garamond"/>
        </w:rPr>
        <w:t>,</w:t>
      </w:r>
      <w:proofErr w:type="gramEnd"/>
      <w:r w:rsidR="00B1295F" w:rsidRPr="00741777">
        <w:rPr>
          <w:rFonts w:ascii="Garamond" w:hAnsi="Garamond"/>
        </w:rPr>
        <w:t xml:space="preserve"> 202</w:t>
      </w:r>
      <w:r w:rsidR="008F6648">
        <w:rPr>
          <w:rFonts w:ascii="Garamond" w:hAnsi="Garamond"/>
        </w:rPr>
        <w:t>5</w:t>
      </w:r>
    </w:p>
    <w:p w14:paraId="76281283" w14:textId="77777777" w:rsidR="00666917" w:rsidRPr="00741777" w:rsidRDefault="00666917">
      <w:pPr>
        <w:jc w:val="center"/>
        <w:rPr>
          <w:rFonts w:ascii="Garamond" w:hAnsi="Garamond"/>
        </w:rPr>
      </w:pPr>
      <w:r w:rsidRPr="00741777">
        <w:rPr>
          <w:rFonts w:ascii="Garamond" w:hAnsi="Garamond"/>
        </w:rPr>
        <w:t>(This is a group ass</w:t>
      </w:r>
      <w:r w:rsidR="004B61E4" w:rsidRPr="00741777">
        <w:rPr>
          <w:rFonts w:ascii="Garamond" w:hAnsi="Garamond"/>
        </w:rPr>
        <w:t>ignment. Groups may have up to 3</w:t>
      </w:r>
      <w:r w:rsidRPr="00741777">
        <w:rPr>
          <w:rFonts w:ascii="Garamond" w:hAnsi="Garamond"/>
        </w:rPr>
        <w:t xml:space="preserve"> members.)</w:t>
      </w:r>
    </w:p>
    <w:p w14:paraId="7A5B2B6A" w14:textId="77777777" w:rsidR="00666917" w:rsidRPr="00741777" w:rsidRDefault="00666917">
      <w:pPr>
        <w:jc w:val="center"/>
        <w:rPr>
          <w:rFonts w:ascii="Garamond" w:hAnsi="Garamond"/>
        </w:rPr>
      </w:pPr>
    </w:p>
    <w:p w14:paraId="169D7D38" w14:textId="6D73D7F0" w:rsidR="00666917" w:rsidRPr="00741777" w:rsidRDefault="00666917" w:rsidP="00666917">
      <w:pPr>
        <w:tabs>
          <w:tab w:val="left" w:pos="180"/>
        </w:tabs>
        <w:rPr>
          <w:rFonts w:ascii="Garamond" w:hAnsi="Garamond"/>
        </w:rPr>
      </w:pPr>
      <w:r w:rsidRPr="00741777">
        <w:rPr>
          <w:rFonts w:ascii="Garamond" w:hAnsi="Garamond"/>
        </w:rPr>
        <w:t xml:space="preserve">The assignment is to: (a) </w:t>
      </w:r>
      <w:r w:rsidR="00B15848">
        <w:rPr>
          <w:rFonts w:ascii="Garamond" w:hAnsi="Garamond"/>
        </w:rPr>
        <w:t>calibrate</w:t>
      </w:r>
      <w:r w:rsidR="004B61E4" w:rsidRPr="00741777">
        <w:rPr>
          <w:rFonts w:ascii="Garamond" w:hAnsi="Garamond"/>
        </w:rPr>
        <w:t xml:space="preserve"> a </w:t>
      </w:r>
      <w:r w:rsidR="00B15848">
        <w:rPr>
          <w:rFonts w:ascii="Garamond" w:hAnsi="Garamond"/>
        </w:rPr>
        <w:t>Heston stochastic</w:t>
      </w:r>
      <w:r w:rsidR="000C62E5" w:rsidRPr="00741777">
        <w:rPr>
          <w:rFonts w:ascii="Garamond" w:hAnsi="Garamond"/>
        </w:rPr>
        <w:t xml:space="preserve"> </w:t>
      </w:r>
      <w:r w:rsidR="00B15848">
        <w:rPr>
          <w:rFonts w:ascii="Garamond" w:hAnsi="Garamond"/>
        </w:rPr>
        <w:t>model to market options data on SPX</w:t>
      </w:r>
      <w:r w:rsidR="004B61E4" w:rsidRPr="00741777">
        <w:rPr>
          <w:rFonts w:ascii="Garamond" w:hAnsi="Garamond"/>
        </w:rPr>
        <w:t xml:space="preserve"> </w:t>
      </w:r>
      <w:r w:rsidR="00F24ADA" w:rsidRPr="00741777">
        <w:rPr>
          <w:rFonts w:ascii="Garamond" w:hAnsi="Garamond"/>
        </w:rPr>
        <w:t xml:space="preserve">instrument </w:t>
      </w:r>
      <w:r w:rsidRPr="00741777">
        <w:rPr>
          <w:rFonts w:ascii="Garamond" w:hAnsi="Garamond"/>
        </w:rPr>
        <w:t xml:space="preserve">(b) </w:t>
      </w:r>
      <w:r w:rsidR="00B15848">
        <w:rPr>
          <w:rFonts w:ascii="Garamond" w:hAnsi="Garamond"/>
        </w:rPr>
        <w:t>use your model to price a straightforward exotic product</w:t>
      </w:r>
      <w:r w:rsidRPr="00741777">
        <w:rPr>
          <w:rFonts w:ascii="Garamond" w:hAnsi="Garamond"/>
        </w:rPr>
        <w:t xml:space="preserve"> and (c) prepare a </w:t>
      </w:r>
      <w:proofErr w:type="gramStart"/>
      <w:r w:rsidR="004B61E4" w:rsidRPr="00741777">
        <w:rPr>
          <w:rFonts w:ascii="Garamond" w:hAnsi="Garamond"/>
        </w:rPr>
        <w:t xml:space="preserve">short </w:t>
      </w:r>
      <w:r w:rsidRPr="00741777">
        <w:rPr>
          <w:rFonts w:ascii="Garamond" w:hAnsi="Garamond"/>
        </w:rPr>
        <w:t>written</w:t>
      </w:r>
      <w:proofErr w:type="gramEnd"/>
      <w:r w:rsidRPr="00741777">
        <w:rPr>
          <w:rFonts w:ascii="Garamond" w:hAnsi="Garamond"/>
        </w:rPr>
        <w:t xml:space="preserve"> report documenting your</w:t>
      </w:r>
      <w:r w:rsidR="00B15848">
        <w:rPr>
          <w:rFonts w:ascii="Garamond" w:hAnsi="Garamond"/>
        </w:rPr>
        <w:t xml:space="preserve"> calibration procedure,</w:t>
      </w:r>
      <w:r w:rsidRPr="00741777">
        <w:rPr>
          <w:rFonts w:ascii="Garamond" w:hAnsi="Garamond"/>
        </w:rPr>
        <w:t xml:space="preserve"> implementation of the valuation model</w:t>
      </w:r>
      <w:r w:rsidR="004B61E4" w:rsidRPr="00741777">
        <w:rPr>
          <w:rFonts w:ascii="Garamond" w:hAnsi="Garamond"/>
        </w:rPr>
        <w:t xml:space="preserve"> </w:t>
      </w:r>
      <w:r w:rsidR="00B15848">
        <w:rPr>
          <w:rFonts w:ascii="Garamond" w:hAnsi="Garamond"/>
        </w:rPr>
        <w:t xml:space="preserve">how </w:t>
      </w:r>
      <w:r w:rsidR="004B61E4" w:rsidRPr="00741777">
        <w:rPr>
          <w:rFonts w:ascii="Garamond" w:hAnsi="Garamond"/>
        </w:rPr>
        <w:t>and your result</w:t>
      </w:r>
      <w:r w:rsidR="00F24ADA" w:rsidRPr="00741777">
        <w:rPr>
          <w:rFonts w:ascii="Garamond" w:hAnsi="Garamond"/>
        </w:rPr>
        <w:t xml:space="preserve"> </w:t>
      </w:r>
      <w:r w:rsidR="00B15848">
        <w:rPr>
          <w:rFonts w:ascii="Garamond" w:hAnsi="Garamond"/>
          <w:u w:val="single"/>
        </w:rPr>
        <w:t>compares to a standard method of valuation such as seen in FIN 512</w:t>
      </w:r>
      <w:r w:rsidRPr="00741777">
        <w:rPr>
          <w:rFonts w:ascii="Garamond" w:hAnsi="Garamond"/>
        </w:rPr>
        <w:t xml:space="preserve">.  </w:t>
      </w:r>
      <w:r w:rsidR="00B15848">
        <w:rPr>
          <w:rFonts w:ascii="Garamond" w:hAnsi="Garamond"/>
        </w:rPr>
        <w:t>Your</w:t>
      </w:r>
      <w:r w:rsidRPr="00741777">
        <w:rPr>
          <w:rFonts w:ascii="Garamond" w:hAnsi="Garamond"/>
        </w:rPr>
        <w:t xml:space="preserve"> valuation model and documentation must </w:t>
      </w:r>
      <w:r w:rsidR="004B61E4" w:rsidRPr="00741777">
        <w:rPr>
          <w:rFonts w:ascii="Garamond" w:hAnsi="Garamond"/>
        </w:rPr>
        <w:t xml:space="preserve">be completed </w:t>
      </w:r>
      <w:r w:rsidR="00F758A3" w:rsidRPr="00741777">
        <w:rPr>
          <w:rFonts w:ascii="Garamond" w:hAnsi="Garamond"/>
        </w:rPr>
        <w:t xml:space="preserve">by </w:t>
      </w:r>
      <w:r w:rsidR="00546DFB">
        <w:rPr>
          <w:rFonts w:ascii="Garamond" w:hAnsi="Garamond"/>
        </w:rPr>
        <w:t>the deadline</w:t>
      </w:r>
      <w:r w:rsidRPr="00741777">
        <w:rPr>
          <w:rFonts w:ascii="Garamond" w:hAnsi="Garamond"/>
        </w:rPr>
        <w:t>.</w:t>
      </w:r>
    </w:p>
    <w:p w14:paraId="32D97CA0" w14:textId="77777777" w:rsidR="00666917" w:rsidRPr="00741777" w:rsidRDefault="00666917" w:rsidP="00666917">
      <w:pPr>
        <w:tabs>
          <w:tab w:val="left" w:pos="180"/>
        </w:tabs>
        <w:rPr>
          <w:rFonts w:ascii="Garamond" w:hAnsi="Garamond"/>
        </w:rPr>
      </w:pPr>
    </w:p>
    <w:p w14:paraId="5C8ED134" w14:textId="624EE460" w:rsidR="00B51E74" w:rsidRPr="00741777" w:rsidRDefault="00B51E74" w:rsidP="00666917">
      <w:pPr>
        <w:tabs>
          <w:tab w:val="left" w:pos="180"/>
        </w:tabs>
        <w:rPr>
          <w:rFonts w:ascii="Garamond" w:hAnsi="Garamond"/>
        </w:rPr>
      </w:pPr>
      <w:r w:rsidRPr="00741777">
        <w:rPr>
          <w:rFonts w:ascii="Garamond" w:hAnsi="Garamond"/>
        </w:rPr>
        <w:t xml:space="preserve">Grading will be based on both the </w:t>
      </w:r>
      <w:r w:rsidR="00B15848">
        <w:rPr>
          <w:rFonts w:ascii="Garamond" w:hAnsi="Garamond"/>
        </w:rPr>
        <w:t>calibration procedure</w:t>
      </w:r>
      <w:r w:rsidRPr="00741777">
        <w:rPr>
          <w:rFonts w:ascii="Garamond" w:hAnsi="Garamond"/>
        </w:rPr>
        <w:t>, and how well you carry out the implementation of the v</w:t>
      </w:r>
      <w:r w:rsidR="00B34B4F" w:rsidRPr="00741777">
        <w:rPr>
          <w:rFonts w:ascii="Garamond" w:hAnsi="Garamond"/>
        </w:rPr>
        <w:t xml:space="preserve">aluation model.  </w:t>
      </w:r>
    </w:p>
    <w:p w14:paraId="441AB8F0" w14:textId="77777777" w:rsidR="00741777" w:rsidRDefault="00741777" w:rsidP="00666917">
      <w:pPr>
        <w:tabs>
          <w:tab w:val="left" w:pos="180"/>
        </w:tabs>
        <w:rPr>
          <w:rFonts w:ascii="Garamond" w:hAnsi="Garamond"/>
        </w:rPr>
      </w:pPr>
    </w:p>
    <w:p w14:paraId="5035B3D1" w14:textId="5F9DE4FF" w:rsidR="00741777" w:rsidRDefault="002F4027" w:rsidP="00666917">
      <w:pPr>
        <w:tabs>
          <w:tab w:val="left" w:pos="180"/>
        </w:tabs>
        <w:rPr>
          <w:rFonts w:ascii="Garamond" w:hAnsi="Garamond"/>
          <w:b/>
          <w:bCs/>
          <w:u w:val="single"/>
        </w:rPr>
      </w:pPr>
      <w:r>
        <w:rPr>
          <w:rFonts w:ascii="Garamond" w:hAnsi="Garamond"/>
          <w:b/>
          <w:bCs/>
          <w:u w:val="single"/>
        </w:rPr>
        <w:t>Data Collection</w:t>
      </w:r>
    </w:p>
    <w:p w14:paraId="7B902EBA" w14:textId="77777777" w:rsidR="00B15848" w:rsidRDefault="00B15848" w:rsidP="00666917">
      <w:pPr>
        <w:tabs>
          <w:tab w:val="left" w:pos="180"/>
        </w:tabs>
        <w:rPr>
          <w:rFonts w:ascii="Garamond" w:hAnsi="Garamond"/>
          <w:b/>
          <w:bCs/>
          <w:u w:val="single"/>
        </w:rPr>
      </w:pPr>
    </w:p>
    <w:p w14:paraId="13FA5F57" w14:textId="2ADF8CA3" w:rsidR="00B15848" w:rsidRDefault="00B15848" w:rsidP="00666917">
      <w:pPr>
        <w:tabs>
          <w:tab w:val="left" w:pos="180"/>
        </w:tabs>
        <w:rPr>
          <w:rFonts w:ascii="Garamond" w:hAnsi="Garamond"/>
        </w:rPr>
      </w:pPr>
      <w:r>
        <w:rPr>
          <w:rFonts w:ascii="Garamond" w:hAnsi="Garamond"/>
        </w:rPr>
        <w:t xml:space="preserve">Thus far we have only developed a semi-analytic formula for pricing </w:t>
      </w:r>
      <w:r w:rsidRPr="0056684B">
        <w:rPr>
          <w:rFonts w:ascii="Garamond" w:hAnsi="Garamond"/>
          <w:i/>
          <w:iCs/>
        </w:rPr>
        <w:t>European</w:t>
      </w:r>
      <w:r>
        <w:rPr>
          <w:rFonts w:ascii="Garamond" w:hAnsi="Garamond"/>
        </w:rPr>
        <w:t xml:space="preserve"> style options with the Heston model. So, for ease of calibration we are limited to underlying assets with market prices of European options. We will select our underlying asset to be the S&amp;P 500 index (SPX</w:t>
      </w:r>
      <w:proofErr w:type="gramStart"/>
      <w:r>
        <w:rPr>
          <w:rFonts w:ascii="Garamond" w:hAnsi="Garamond"/>
        </w:rPr>
        <w:t>)</w:t>
      </w:r>
      <w:proofErr w:type="gramEnd"/>
      <w:r>
        <w:rPr>
          <w:rFonts w:ascii="Garamond" w:hAnsi="Garamond"/>
        </w:rPr>
        <w:t xml:space="preserve"> and we will also price an SPX product:</w:t>
      </w:r>
    </w:p>
    <w:p w14:paraId="23199A68" w14:textId="77777777" w:rsidR="00B15848" w:rsidRDefault="00B15848" w:rsidP="00666917">
      <w:pPr>
        <w:tabs>
          <w:tab w:val="left" w:pos="180"/>
        </w:tabs>
        <w:rPr>
          <w:rFonts w:ascii="Garamond" w:hAnsi="Garamond"/>
        </w:rPr>
      </w:pPr>
    </w:p>
    <w:p w14:paraId="0338A211" w14:textId="672F37F2" w:rsidR="00B15848" w:rsidRDefault="00B15848" w:rsidP="00666917">
      <w:pPr>
        <w:tabs>
          <w:tab w:val="left" w:pos="180"/>
        </w:tabs>
        <w:rPr>
          <w:rFonts w:ascii="Garamond" w:hAnsi="Garamond"/>
        </w:rPr>
      </w:pPr>
      <w:hyperlink r:id="rId7" w:history="1">
        <w:r w:rsidRPr="006009BB">
          <w:rPr>
            <w:rStyle w:val="Hyperlink"/>
          </w:rPr>
          <w:t>https://www.sec.gov/Archives/edgar/data/1682472/000191870425014438/form424b2.htm</w:t>
        </w:r>
      </w:hyperlink>
    </w:p>
    <w:p w14:paraId="7820E466" w14:textId="77777777" w:rsidR="00B15848" w:rsidRPr="00B15848" w:rsidRDefault="00B15848" w:rsidP="00666917">
      <w:pPr>
        <w:tabs>
          <w:tab w:val="left" w:pos="180"/>
        </w:tabs>
        <w:rPr>
          <w:rFonts w:ascii="Garamond" w:hAnsi="Garamond"/>
        </w:rPr>
      </w:pPr>
    </w:p>
    <w:p w14:paraId="0464D7CD" w14:textId="24F9A1B8" w:rsidR="00B15848" w:rsidRDefault="00B15848" w:rsidP="00B15848">
      <w:pPr>
        <w:rPr>
          <w:rFonts w:ascii="Garamond" w:hAnsi="Garamond"/>
        </w:rPr>
      </w:pPr>
      <w:r>
        <w:rPr>
          <w:rFonts w:ascii="Garamond" w:hAnsi="Garamond"/>
        </w:rPr>
        <w:t xml:space="preserve">Bloomberg have detailed option prices via the OMON command where (if you ask nicely) you can observe the prices of options with </w:t>
      </w:r>
      <w:r w:rsidR="0056684B">
        <w:rPr>
          <w:rFonts w:ascii="Garamond" w:hAnsi="Garamond"/>
        </w:rPr>
        <w:t>ALL</w:t>
      </w:r>
      <w:r>
        <w:rPr>
          <w:rFonts w:ascii="Garamond" w:hAnsi="Garamond"/>
        </w:rPr>
        <w:t xml:space="preserve"> strikes and all maturities. </w:t>
      </w:r>
      <w:r w:rsidRPr="00B15848">
        <w:rPr>
          <w:rFonts w:ascii="Garamond" w:hAnsi="Garamond"/>
        </w:rPr>
        <w:t>Annoyingly</w:t>
      </w:r>
      <w:r>
        <w:rPr>
          <w:rFonts w:ascii="Garamond" w:hAnsi="Garamond"/>
        </w:rPr>
        <w:t>,</w:t>
      </w:r>
      <w:r w:rsidRPr="00B15848">
        <w:rPr>
          <w:rFonts w:ascii="Garamond" w:hAnsi="Garamond"/>
        </w:rPr>
        <w:t xml:space="preserve"> Bloomberg limit us to only </w:t>
      </w:r>
      <w:r w:rsidRPr="00B15848">
        <w:rPr>
          <w:rFonts w:ascii="Garamond" w:hAnsi="Garamond"/>
          <w:b/>
          <w:bCs/>
          <w:u w:val="single"/>
        </w:rPr>
        <w:t xml:space="preserve">current </w:t>
      </w:r>
      <w:r w:rsidRPr="00B15848">
        <w:rPr>
          <w:rFonts w:ascii="Garamond" w:hAnsi="Garamond"/>
        </w:rPr>
        <w:t>option prices</w:t>
      </w:r>
      <w:r>
        <w:rPr>
          <w:rFonts w:ascii="Garamond" w:hAnsi="Garamond"/>
        </w:rPr>
        <w:t xml:space="preserve"> (the historical prices provided are very limited – especially if we want to do a calibration)</w:t>
      </w:r>
      <w:r w:rsidRPr="00B15848">
        <w:rPr>
          <w:rFonts w:ascii="Garamond" w:hAnsi="Garamond"/>
        </w:rPr>
        <w:t xml:space="preserve">. </w:t>
      </w:r>
    </w:p>
    <w:p w14:paraId="3AF1C7C0" w14:textId="77777777" w:rsidR="00B15848" w:rsidRDefault="00B15848" w:rsidP="00B15848">
      <w:pPr>
        <w:rPr>
          <w:rFonts w:ascii="Garamond" w:hAnsi="Garamond"/>
        </w:rPr>
      </w:pPr>
    </w:p>
    <w:p w14:paraId="5FB3C0D6" w14:textId="57173994" w:rsidR="00B15848" w:rsidRDefault="00B15848" w:rsidP="00B15848">
      <w:pPr>
        <w:rPr>
          <w:rFonts w:ascii="Garamond" w:hAnsi="Garamond"/>
        </w:rPr>
      </w:pPr>
      <w:r w:rsidRPr="00B15848">
        <w:rPr>
          <w:rFonts w:ascii="Garamond" w:hAnsi="Garamond"/>
        </w:rPr>
        <w:t xml:space="preserve">So, </w:t>
      </w:r>
      <w:r>
        <w:rPr>
          <w:rFonts w:ascii="Garamond" w:hAnsi="Garamond"/>
        </w:rPr>
        <w:t xml:space="preserve">we will have to use this </w:t>
      </w:r>
      <w:r w:rsidRPr="0056684B">
        <w:rPr>
          <w:rFonts w:ascii="Garamond" w:hAnsi="Garamond"/>
          <w:b/>
          <w:bCs/>
          <w:u w:val="single"/>
        </w:rPr>
        <w:t>current data</w:t>
      </w:r>
      <w:r>
        <w:rPr>
          <w:rFonts w:ascii="Garamond" w:hAnsi="Garamond"/>
        </w:rPr>
        <w:t xml:space="preserve"> for our calibration:</w:t>
      </w:r>
    </w:p>
    <w:p w14:paraId="2EC2C019" w14:textId="77777777" w:rsidR="00B15848" w:rsidRDefault="00B15848" w:rsidP="00B15848">
      <w:pPr>
        <w:rPr>
          <w:rFonts w:ascii="Garamond" w:hAnsi="Garamond"/>
        </w:rPr>
      </w:pPr>
    </w:p>
    <w:p w14:paraId="771E04B0" w14:textId="77777777" w:rsidR="002F4027" w:rsidRDefault="002F4027" w:rsidP="00B15848">
      <w:pPr>
        <w:rPr>
          <w:rFonts w:ascii="Garamond" w:hAnsi="Garamond"/>
        </w:rPr>
      </w:pPr>
    </w:p>
    <w:p w14:paraId="39552216" w14:textId="588A4131" w:rsidR="00B15848" w:rsidRDefault="00B15848" w:rsidP="00B15848">
      <w:pPr>
        <w:pStyle w:val="ListParagraph"/>
        <w:numPr>
          <w:ilvl w:val="0"/>
          <w:numId w:val="21"/>
        </w:numPr>
        <w:ind w:left="540" w:hanging="540"/>
        <w:rPr>
          <w:rFonts w:ascii="Garamond" w:hAnsi="Garamond"/>
        </w:rPr>
      </w:pPr>
      <w:r>
        <w:rPr>
          <w:rFonts w:ascii="Garamond" w:hAnsi="Garamond"/>
        </w:rPr>
        <w:t>G</w:t>
      </w:r>
      <w:r w:rsidRPr="00B15848">
        <w:rPr>
          <w:rFonts w:ascii="Garamond" w:hAnsi="Garamond"/>
        </w:rPr>
        <w:t xml:space="preserve">o to Bloomberg, </w:t>
      </w:r>
      <w:r>
        <w:rPr>
          <w:rFonts w:ascii="Garamond" w:hAnsi="Garamond"/>
        </w:rPr>
        <w:t xml:space="preserve">preferably </w:t>
      </w:r>
      <w:r w:rsidRPr="00B15848">
        <w:rPr>
          <w:rFonts w:ascii="Garamond" w:hAnsi="Garamond"/>
        </w:rPr>
        <w:t xml:space="preserve">at some point after 12pm, download </w:t>
      </w:r>
      <w:r>
        <w:rPr>
          <w:rFonts w:ascii="Garamond" w:hAnsi="Garamond"/>
        </w:rPr>
        <w:t xml:space="preserve">ATM SPX option prices at all maturities. Alternatively, get the ATM implied volatilities from OVDV. This is </w:t>
      </w:r>
      <w:r w:rsidRPr="0056684B">
        <w:rPr>
          <w:rFonts w:ascii="Garamond" w:hAnsi="Garamond"/>
          <w:u w:val="single"/>
        </w:rPr>
        <w:t>Data Set 1</w:t>
      </w:r>
      <w:r>
        <w:rPr>
          <w:rFonts w:ascii="Garamond" w:hAnsi="Garamond"/>
        </w:rPr>
        <w:t>.</w:t>
      </w:r>
    </w:p>
    <w:p w14:paraId="7817F6EF" w14:textId="3A354973" w:rsidR="002F4027" w:rsidRDefault="002F4027" w:rsidP="002F4027">
      <w:pPr>
        <w:pStyle w:val="ListParagraph"/>
        <w:ind w:left="540"/>
        <w:rPr>
          <w:rFonts w:ascii="Garamond" w:hAnsi="Garamond"/>
        </w:rPr>
      </w:pPr>
      <w:proofErr w:type="gramStart"/>
      <w:r>
        <w:rPr>
          <w:rFonts w:ascii="Garamond" w:hAnsi="Garamond"/>
        </w:rPr>
        <w:t>Also</w:t>
      </w:r>
      <w:proofErr w:type="gramEnd"/>
      <w:r>
        <w:rPr>
          <w:rFonts w:ascii="Garamond" w:hAnsi="Garamond"/>
        </w:rPr>
        <w:t xml:space="preserve"> you will want Forward Prices at </w:t>
      </w:r>
      <w:proofErr w:type="gramStart"/>
      <w:r>
        <w:rPr>
          <w:rFonts w:ascii="Garamond" w:hAnsi="Garamond"/>
        </w:rPr>
        <w:t>all of</w:t>
      </w:r>
      <w:proofErr w:type="gramEnd"/>
      <w:r>
        <w:rPr>
          <w:rFonts w:ascii="Garamond" w:hAnsi="Garamond"/>
        </w:rPr>
        <w:t xml:space="preserve"> these maturities (OVDV has these) as this will save bother later. </w:t>
      </w:r>
    </w:p>
    <w:p w14:paraId="28CE5AF4" w14:textId="22D55214" w:rsidR="002F4027" w:rsidRPr="00B15848" w:rsidRDefault="002F4027" w:rsidP="002F4027">
      <w:pPr>
        <w:pStyle w:val="ListParagraph"/>
        <w:ind w:left="540"/>
        <w:rPr>
          <w:rFonts w:ascii="Garamond" w:hAnsi="Garamond"/>
        </w:rPr>
      </w:pPr>
      <w:r>
        <w:rPr>
          <w:rFonts w:ascii="Garamond" w:hAnsi="Garamond"/>
        </w:rPr>
        <w:t xml:space="preserve">From this data, remove all quotes with low volume, I would say below 10 and </w:t>
      </w:r>
      <w:proofErr w:type="gramStart"/>
      <w:r>
        <w:rPr>
          <w:rFonts w:ascii="Garamond" w:hAnsi="Garamond"/>
        </w:rPr>
        <w:t>definitely all</w:t>
      </w:r>
      <w:proofErr w:type="gramEnd"/>
      <w:r>
        <w:rPr>
          <w:rFonts w:ascii="Garamond" w:hAnsi="Garamond"/>
        </w:rPr>
        <w:t xml:space="preserve"> options with 0 bid.</w:t>
      </w:r>
    </w:p>
    <w:p w14:paraId="5B1A33FD" w14:textId="3D8B2C63" w:rsidR="00B15848" w:rsidRDefault="00B15848" w:rsidP="00B15848">
      <w:pPr>
        <w:pStyle w:val="ListParagraph"/>
        <w:numPr>
          <w:ilvl w:val="0"/>
          <w:numId w:val="21"/>
        </w:numPr>
        <w:ind w:left="540" w:hanging="540"/>
        <w:rPr>
          <w:rFonts w:ascii="Garamond" w:hAnsi="Garamond"/>
        </w:rPr>
      </w:pPr>
      <w:r>
        <w:rPr>
          <w:rFonts w:ascii="Garamond" w:hAnsi="Garamond"/>
        </w:rPr>
        <w:t>At a very similar time</w:t>
      </w:r>
      <w:r w:rsidR="002F4027">
        <w:rPr>
          <w:rFonts w:ascii="Garamond" w:hAnsi="Garamond"/>
        </w:rPr>
        <w:t xml:space="preserve"> (within a </w:t>
      </w:r>
      <w:proofErr w:type="gramStart"/>
      <w:r w:rsidR="002F4027">
        <w:rPr>
          <w:rFonts w:ascii="Garamond" w:hAnsi="Garamond"/>
        </w:rPr>
        <w:t>10 minute</w:t>
      </w:r>
      <w:proofErr w:type="gramEnd"/>
      <w:r w:rsidR="002F4027">
        <w:rPr>
          <w:rFonts w:ascii="Garamond" w:hAnsi="Garamond"/>
        </w:rPr>
        <w:t xml:space="preserve"> window preferably)</w:t>
      </w:r>
      <w:r w:rsidRPr="00B15848">
        <w:rPr>
          <w:rFonts w:ascii="Garamond" w:hAnsi="Garamond"/>
        </w:rPr>
        <w:t xml:space="preserve">, download </w:t>
      </w:r>
      <w:r w:rsidR="0056684B">
        <w:rPr>
          <w:rFonts w:ascii="Garamond" w:hAnsi="Garamond"/>
        </w:rPr>
        <w:t xml:space="preserve">ALL </w:t>
      </w:r>
      <w:r>
        <w:rPr>
          <w:rFonts w:ascii="Garamond" w:hAnsi="Garamond"/>
        </w:rPr>
        <w:t xml:space="preserve">option prices on SPX with </w:t>
      </w:r>
      <w:r w:rsidRPr="00B15848">
        <w:rPr>
          <w:rFonts w:ascii="Garamond" w:hAnsi="Garamond"/>
        </w:rPr>
        <w:t xml:space="preserve">maturity, 19 </w:t>
      </w:r>
      <w:proofErr w:type="gramStart"/>
      <w:r w:rsidRPr="00B15848">
        <w:rPr>
          <w:rFonts w:ascii="Garamond" w:hAnsi="Garamond"/>
        </w:rPr>
        <w:t>Dec</w:t>
      </w:r>
      <w:r>
        <w:rPr>
          <w:rFonts w:ascii="Garamond" w:hAnsi="Garamond"/>
        </w:rPr>
        <w:t>ember</w:t>
      </w:r>
      <w:r w:rsidRPr="00B15848">
        <w:rPr>
          <w:rFonts w:ascii="Garamond" w:hAnsi="Garamond"/>
        </w:rPr>
        <w:t>,</w:t>
      </w:r>
      <w:proofErr w:type="gramEnd"/>
      <w:r w:rsidRPr="00B15848">
        <w:rPr>
          <w:rFonts w:ascii="Garamond" w:hAnsi="Garamond"/>
        </w:rPr>
        <w:t xml:space="preserve"> 2025</w:t>
      </w:r>
      <w:r w:rsidR="002F4027">
        <w:rPr>
          <w:rFonts w:ascii="Garamond" w:hAnsi="Garamond"/>
        </w:rPr>
        <w:t xml:space="preserve"> and 20 March 2026</w:t>
      </w:r>
      <w:r>
        <w:rPr>
          <w:rFonts w:ascii="Garamond" w:hAnsi="Garamond"/>
        </w:rPr>
        <w:t xml:space="preserve">. You will want to change the strikes to ‘ALL’ and set the maturity at the top left of the OMON page. This is </w:t>
      </w:r>
      <w:r w:rsidRPr="0056684B">
        <w:rPr>
          <w:rFonts w:ascii="Garamond" w:hAnsi="Garamond"/>
          <w:u w:val="single"/>
        </w:rPr>
        <w:t>Data set 2</w:t>
      </w:r>
      <w:r>
        <w:rPr>
          <w:rFonts w:ascii="Garamond" w:hAnsi="Garamond"/>
        </w:rPr>
        <w:t>.</w:t>
      </w:r>
    </w:p>
    <w:p w14:paraId="036EE22C" w14:textId="57506AD7" w:rsidR="002F4027" w:rsidRPr="002F4027" w:rsidRDefault="002F4027" w:rsidP="002F4027">
      <w:pPr>
        <w:ind w:left="540"/>
        <w:rPr>
          <w:rFonts w:ascii="Garamond" w:hAnsi="Garamond"/>
        </w:rPr>
      </w:pPr>
      <w:r w:rsidRPr="002F4027">
        <w:rPr>
          <w:rFonts w:ascii="Garamond" w:hAnsi="Garamond"/>
        </w:rPr>
        <w:t xml:space="preserve">From this data, remove all quotes with low volume, </w:t>
      </w:r>
      <w:r>
        <w:rPr>
          <w:rFonts w:ascii="Garamond" w:hAnsi="Garamond"/>
        </w:rPr>
        <w:t xml:space="preserve">I would say below 10 and </w:t>
      </w:r>
      <w:proofErr w:type="gramStart"/>
      <w:r>
        <w:rPr>
          <w:rFonts w:ascii="Garamond" w:hAnsi="Garamond"/>
        </w:rPr>
        <w:t>definitely all</w:t>
      </w:r>
      <w:proofErr w:type="gramEnd"/>
      <w:r>
        <w:rPr>
          <w:rFonts w:ascii="Garamond" w:hAnsi="Garamond"/>
        </w:rPr>
        <w:t xml:space="preserve"> options with 0 bid.</w:t>
      </w:r>
    </w:p>
    <w:p w14:paraId="49402469" w14:textId="60DCF80D" w:rsidR="00B15848" w:rsidRDefault="00B15848" w:rsidP="00B15848">
      <w:pPr>
        <w:pStyle w:val="ListParagraph"/>
        <w:numPr>
          <w:ilvl w:val="0"/>
          <w:numId w:val="21"/>
        </w:numPr>
        <w:ind w:left="540" w:hanging="540"/>
        <w:rPr>
          <w:rFonts w:ascii="Garamond" w:hAnsi="Garamond"/>
        </w:rPr>
      </w:pPr>
      <w:r w:rsidRPr="00B15848">
        <w:rPr>
          <w:rFonts w:ascii="Garamond" w:hAnsi="Garamond"/>
        </w:rPr>
        <w:t>Additionally download a more limited data set (25 strikes perhaps?)</w:t>
      </w:r>
      <w:r>
        <w:rPr>
          <w:rFonts w:ascii="Garamond" w:hAnsi="Garamond"/>
        </w:rPr>
        <w:t xml:space="preserve"> </w:t>
      </w:r>
      <w:r w:rsidRPr="00B15848">
        <w:rPr>
          <w:rFonts w:ascii="Garamond" w:hAnsi="Garamond"/>
        </w:rPr>
        <w:t xml:space="preserve">at </w:t>
      </w:r>
      <w:r w:rsidR="0056684B">
        <w:rPr>
          <w:rFonts w:ascii="Garamond" w:hAnsi="Garamond"/>
        </w:rPr>
        <w:t xml:space="preserve">ALL </w:t>
      </w:r>
      <w:r w:rsidRPr="00B15848">
        <w:rPr>
          <w:rFonts w:ascii="Garamond" w:hAnsi="Garamond"/>
        </w:rPr>
        <w:t>quarterly maturities</w:t>
      </w:r>
      <w:r w:rsidR="0056684B">
        <w:rPr>
          <w:rFonts w:ascii="Garamond" w:hAnsi="Garamond"/>
        </w:rPr>
        <w:t xml:space="preserve"> until Dec 2029</w:t>
      </w:r>
      <w:r w:rsidRPr="00B15848">
        <w:rPr>
          <w:rFonts w:ascii="Garamond" w:hAnsi="Garamond"/>
        </w:rPr>
        <w:t>:</w:t>
      </w:r>
      <w:r w:rsidR="0056684B">
        <w:rPr>
          <w:rFonts w:ascii="Garamond" w:hAnsi="Garamond"/>
        </w:rPr>
        <w:t xml:space="preserve"> i.e.</w:t>
      </w:r>
      <w:r w:rsidRPr="00B15848">
        <w:rPr>
          <w:rFonts w:ascii="Garamond" w:hAnsi="Garamond"/>
        </w:rPr>
        <w:t xml:space="preserve"> Mar 2026, Jun 2026, Sep 2026, Dec </w:t>
      </w:r>
      <w:proofErr w:type="gramStart"/>
      <w:r w:rsidRPr="00B15848">
        <w:rPr>
          <w:rFonts w:ascii="Garamond" w:hAnsi="Garamond"/>
        </w:rPr>
        <w:t>2026,…</w:t>
      </w:r>
      <w:proofErr w:type="gramEnd"/>
      <w:r w:rsidRPr="00B15848">
        <w:rPr>
          <w:rFonts w:ascii="Garamond" w:hAnsi="Garamond"/>
        </w:rPr>
        <w:t>, Dec 2029.</w:t>
      </w:r>
      <w:r>
        <w:rPr>
          <w:rFonts w:ascii="Garamond" w:hAnsi="Garamond"/>
        </w:rPr>
        <w:t xml:space="preserve"> This is </w:t>
      </w:r>
      <w:r w:rsidRPr="0056684B">
        <w:rPr>
          <w:rFonts w:ascii="Garamond" w:hAnsi="Garamond"/>
          <w:u w:val="single"/>
        </w:rPr>
        <w:t>Data Set 3</w:t>
      </w:r>
      <w:r>
        <w:rPr>
          <w:rFonts w:ascii="Garamond" w:hAnsi="Garamond"/>
        </w:rPr>
        <w:t xml:space="preserve">. </w:t>
      </w:r>
    </w:p>
    <w:p w14:paraId="43349E37" w14:textId="77777777" w:rsidR="002F4027" w:rsidRDefault="002F4027" w:rsidP="002F4027">
      <w:pPr>
        <w:rPr>
          <w:rFonts w:ascii="Garamond" w:hAnsi="Garamond"/>
        </w:rPr>
      </w:pPr>
    </w:p>
    <w:p w14:paraId="31107355" w14:textId="77777777" w:rsidR="002F4027" w:rsidRDefault="002F4027" w:rsidP="002F4027">
      <w:pPr>
        <w:rPr>
          <w:rFonts w:ascii="Garamond" w:hAnsi="Garamond"/>
          <w:b/>
          <w:bCs/>
          <w:u w:val="single"/>
        </w:rPr>
      </w:pPr>
    </w:p>
    <w:p w14:paraId="35EE2003" w14:textId="77777777" w:rsidR="002F4027" w:rsidRDefault="002F4027" w:rsidP="002F4027">
      <w:pPr>
        <w:rPr>
          <w:rFonts w:ascii="Garamond" w:hAnsi="Garamond"/>
          <w:b/>
          <w:bCs/>
          <w:u w:val="single"/>
        </w:rPr>
      </w:pPr>
    </w:p>
    <w:p w14:paraId="6A270332" w14:textId="77777777" w:rsidR="002F4027" w:rsidRDefault="002F4027" w:rsidP="002F4027">
      <w:pPr>
        <w:rPr>
          <w:rFonts w:ascii="Garamond" w:hAnsi="Garamond"/>
          <w:b/>
          <w:bCs/>
          <w:u w:val="single"/>
        </w:rPr>
      </w:pPr>
    </w:p>
    <w:p w14:paraId="0CF5312D" w14:textId="0B4ED3FB" w:rsidR="002F4027" w:rsidRPr="002F4027" w:rsidRDefault="002F4027" w:rsidP="002F4027">
      <w:pPr>
        <w:rPr>
          <w:rFonts w:ascii="Garamond" w:hAnsi="Garamond"/>
          <w:b/>
          <w:bCs/>
          <w:u w:val="single"/>
        </w:rPr>
      </w:pPr>
      <w:r w:rsidRPr="002F4027">
        <w:rPr>
          <w:rFonts w:ascii="Garamond" w:hAnsi="Garamond"/>
          <w:b/>
          <w:bCs/>
          <w:u w:val="single"/>
        </w:rPr>
        <w:lastRenderedPageBreak/>
        <w:t>Calibration</w:t>
      </w:r>
    </w:p>
    <w:p w14:paraId="1614866C" w14:textId="77777777" w:rsidR="002F4027" w:rsidRPr="002F4027" w:rsidRDefault="002F4027" w:rsidP="002F4027">
      <w:pPr>
        <w:rPr>
          <w:rFonts w:ascii="Garamond" w:hAnsi="Garamond"/>
        </w:rPr>
      </w:pPr>
    </w:p>
    <w:p w14:paraId="1A74ACA8" w14:textId="7C28D4E8" w:rsidR="00B15848" w:rsidRDefault="00B15848" w:rsidP="00B15848">
      <w:pPr>
        <w:pStyle w:val="ListParagraph"/>
        <w:numPr>
          <w:ilvl w:val="0"/>
          <w:numId w:val="21"/>
        </w:numPr>
        <w:ind w:left="540" w:hanging="540"/>
        <w:rPr>
          <w:rFonts w:ascii="Garamond" w:hAnsi="Garamond"/>
        </w:rPr>
      </w:pPr>
      <w:r>
        <w:rPr>
          <w:rFonts w:ascii="Garamond" w:hAnsi="Garamond"/>
        </w:rPr>
        <w:t xml:space="preserve">Starting with </w:t>
      </w:r>
      <w:r w:rsidRPr="00B15848">
        <w:rPr>
          <w:rFonts w:ascii="Garamond" w:hAnsi="Garamond"/>
          <w:b/>
          <w:bCs/>
        </w:rPr>
        <w:t>data set 1</w:t>
      </w:r>
      <w:r>
        <w:rPr>
          <w:rFonts w:ascii="Garamond" w:hAnsi="Garamond"/>
        </w:rPr>
        <w:t>, we are going to come up with a first guess of v</w:t>
      </w:r>
      <w:r w:rsidRPr="00B15848">
        <w:rPr>
          <w:rFonts w:ascii="Garamond" w:hAnsi="Garamond"/>
          <w:vertAlign w:val="subscript"/>
        </w:rPr>
        <w:t>0</w:t>
      </w:r>
      <w:r>
        <w:rPr>
          <w:rFonts w:ascii="Garamond" w:hAnsi="Garamond"/>
        </w:rPr>
        <w:t xml:space="preserve">, </w:t>
      </w:r>
      <w:r w:rsidRPr="00B15848">
        <w:rPr>
          <w:rFonts w:ascii="Symbol" w:hAnsi="Symbol"/>
        </w:rPr>
        <w:t>k</w:t>
      </w:r>
      <w:r>
        <w:rPr>
          <w:rFonts w:ascii="Garamond" w:hAnsi="Garamond"/>
        </w:rPr>
        <w:t xml:space="preserve"> and </w:t>
      </w:r>
      <w:r>
        <w:rPr>
          <w:rFonts w:ascii="Symbol" w:hAnsi="Symbol"/>
        </w:rPr>
        <w:t>q</w:t>
      </w:r>
      <w:r>
        <w:rPr>
          <w:rFonts w:ascii="Garamond" w:hAnsi="Garamond"/>
        </w:rPr>
        <w:t>. Set v</w:t>
      </w:r>
      <w:r w:rsidRPr="00B15848">
        <w:rPr>
          <w:rFonts w:ascii="Garamond" w:hAnsi="Garamond"/>
          <w:vertAlign w:val="subscript"/>
        </w:rPr>
        <w:t>0</w:t>
      </w:r>
      <w:r>
        <w:rPr>
          <w:rFonts w:ascii="Garamond" w:hAnsi="Garamond"/>
        </w:rPr>
        <w:t xml:space="preserve"> to be the shortest ATM </w:t>
      </w:r>
      <w:r w:rsidR="002F4027" w:rsidRPr="002F4027">
        <w:rPr>
          <w:rFonts w:ascii="Garamond" w:hAnsi="Garamond"/>
          <w:i/>
          <w:iCs/>
        </w:rPr>
        <w:t>variance</w:t>
      </w:r>
      <w:r w:rsidR="002F4027">
        <w:rPr>
          <w:rFonts w:ascii="Garamond" w:hAnsi="Garamond"/>
        </w:rPr>
        <w:t xml:space="preserve"> (do not change this)</w:t>
      </w:r>
      <w:r>
        <w:rPr>
          <w:rFonts w:ascii="Garamond" w:hAnsi="Garamond"/>
        </w:rPr>
        <w:t xml:space="preserve">, </w:t>
      </w:r>
      <w:r>
        <w:rPr>
          <w:rFonts w:ascii="Symbol" w:hAnsi="Symbol"/>
        </w:rPr>
        <w:t>q (</w:t>
      </w:r>
      <w:r>
        <w:rPr>
          <w:rFonts w:ascii="Garamond" w:hAnsi="Garamond"/>
        </w:rPr>
        <w:t>initially</w:t>
      </w:r>
      <w:r w:rsidR="002F4027">
        <w:rPr>
          <w:rFonts w:ascii="Garamond" w:hAnsi="Garamond"/>
        </w:rPr>
        <w:t xml:space="preserve"> only</w:t>
      </w:r>
      <w:r>
        <w:rPr>
          <w:rFonts w:ascii="Garamond" w:hAnsi="Garamond"/>
        </w:rPr>
        <w:t xml:space="preserve">) to be the longest dated one (Dec 2029), then we can fit </w:t>
      </w:r>
      <w:r w:rsidRPr="00B15848">
        <w:rPr>
          <w:rFonts w:ascii="Symbol" w:hAnsi="Symbol"/>
        </w:rPr>
        <w:t>k</w:t>
      </w:r>
      <w:r>
        <w:rPr>
          <w:rFonts w:ascii="Symbol" w:hAnsi="Symbol"/>
        </w:rPr>
        <w:t xml:space="preserve"> </w:t>
      </w:r>
      <w:r>
        <w:rPr>
          <w:rFonts w:ascii="Garamond" w:hAnsi="Garamond"/>
        </w:rPr>
        <w:t xml:space="preserve">and </w:t>
      </w:r>
      <w:r w:rsidRPr="00B15848">
        <w:rPr>
          <w:rFonts w:ascii="Symbol" w:hAnsi="Symbol"/>
        </w:rPr>
        <w:t>q</w:t>
      </w:r>
      <w:r>
        <w:rPr>
          <w:rFonts w:ascii="Garamond" w:hAnsi="Garamond"/>
        </w:rPr>
        <w:t xml:space="preserve"> to the known expectation of future variance:</w:t>
      </w:r>
    </w:p>
    <w:p w14:paraId="532220A4" w14:textId="66FBB243" w:rsidR="00B15848" w:rsidRDefault="00B15848" w:rsidP="00B15848">
      <w:pPr>
        <w:pStyle w:val="ListParagraph"/>
        <w:ind w:left="1170"/>
        <w:rPr>
          <w:rFonts w:ascii="Garamond" w:hAnsi="Garamond"/>
        </w:rPr>
      </w:pPr>
    </w:p>
    <w:p w14:paraId="6BB245CE" w14:textId="1F9AFCF7" w:rsidR="00B15848" w:rsidRDefault="00B15848" w:rsidP="00B15848">
      <w:pPr>
        <w:pStyle w:val="ListParagraph"/>
        <w:ind w:left="1170"/>
        <w:jc w:val="center"/>
        <w:rPr>
          <w:rFonts w:ascii="Garamond" w:hAnsi="Garamond"/>
        </w:rPr>
      </w:pPr>
      <w:r>
        <w:rPr>
          <w:rFonts w:ascii="Garamond" w:hAnsi="Garamond"/>
          <w:noProof/>
        </w:rPr>
        <w:drawing>
          <wp:inline distT="0" distB="0" distL="0" distR="0" wp14:anchorId="17E75E55" wp14:editId="736482F5">
            <wp:extent cx="3272952" cy="592455"/>
            <wp:effectExtent l="0" t="0" r="3810" b="4445"/>
            <wp:docPr id="1214959972" name="Picture 2" descr="A math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59972" name="Picture 2" descr="A math equation with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0189" cy="642639"/>
                    </a:xfrm>
                    <a:prstGeom prst="rect">
                      <a:avLst/>
                    </a:prstGeom>
                  </pic:spPr>
                </pic:pic>
              </a:graphicData>
            </a:graphic>
          </wp:inline>
        </w:drawing>
      </w:r>
    </w:p>
    <w:p w14:paraId="10D8A07C" w14:textId="29A0BD4D" w:rsidR="00B15848" w:rsidRPr="00B15848" w:rsidRDefault="00B15848" w:rsidP="00B15848">
      <w:pPr>
        <w:ind w:left="450"/>
        <w:rPr>
          <w:rFonts w:ascii="Garamond" w:hAnsi="Garamond"/>
        </w:rPr>
      </w:pPr>
      <w:r w:rsidRPr="00B15848">
        <w:rPr>
          <w:rFonts w:ascii="Garamond" w:hAnsi="Garamond"/>
        </w:rPr>
        <w:t xml:space="preserve">You have the ATM vols and so you can find the </w:t>
      </w:r>
      <w:r w:rsidRPr="00B15848">
        <w:rPr>
          <w:rFonts w:ascii="Symbol" w:hAnsi="Symbol"/>
        </w:rPr>
        <w:t>k</w:t>
      </w:r>
      <w:r w:rsidRPr="00B15848">
        <w:rPr>
          <w:rFonts w:ascii="Garamond" w:hAnsi="Garamond"/>
        </w:rPr>
        <w:t xml:space="preserve"> </w:t>
      </w:r>
      <w:r>
        <w:rPr>
          <w:rFonts w:ascii="Garamond" w:hAnsi="Garamond"/>
        </w:rPr>
        <w:t xml:space="preserve">and </w:t>
      </w:r>
      <w:r w:rsidRPr="00B15848">
        <w:rPr>
          <w:rFonts w:ascii="Symbol" w:hAnsi="Symbol"/>
        </w:rPr>
        <w:t>q</w:t>
      </w:r>
      <w:r>
        <w:rPr>
          <w:rFonts w:ascii="Garamond" w:hAnsi="Garamond"/>
        </w:rPr>
        <w:t xml:space="preserve"> </w:t>
      </w:r>
      <w:r w:rsidRPr="00B15848">
        <w:rPr>
          <w:rFonts w:ascii="Garamond" w:hAnsi="Garamond"/>
        </w:rPr>
        <w:t>value</w:t>
      </w:r>
      <w:r>
        <w:rPr>
          <w:rFonts w:ascii="Garamond" w:hAnsi="Garamond"/>
        </w:rPr>
        <w:t>s</w:t>
      </w:r>
      <w:r w:rsidRPr="00B15848">
        <w:rPr>
          <w:rFonts w:ascii="Garamond" w:hAnsi="Garamond"/>
        </w:rPr>
        <w:t xml:space="preserve"> that fits these ATM vols the best.</w:t>
      </w:r>
    </w:p>
    <w:p w14:paraId="61917542" w14:textId="25B4EA2A" w:rsidR="00B15848" w:rsidRDefault="00B15848" w:rsidP="00B15848">
      <w:pPr>
        <w:pStyle w:val="ListParagraph"/>
        <w:numPr>
          <w:ilvl w:val="0"/>
          <w:numId w:val="21"/>
        </w:numPr>
        <w:ind w:left="810"/>
        <w:rPr>
          <w:rFonts w:ascii="Garamond" w:hAnsi="Garamond"/>
        </w:rPr>
      </w:pPr>
      <w:r>
        <w:rPr>
          <w:rFonts w:ascii="Garamond" w:hAnsi="Garamond"/>
        </w:rPr>
        <w:t xml:space="preserve">For </w:t>
      </w:r>
      <w:r w:rsidRPr="00B15848">
        <w:rPr>
          <w:rFonts w:ascii="Garamond" w:hAnsi="Garamond"/>
          <w:b/>
          <w:bCs/>
        </w:rPr>
        <w:t>Data Set 2</w:t>
      </w:r>
      <w:r>
        <w:rPr>
          <w:rFonts w:ascii="Garamond" w:hAnsi="Garamond"/>
        </w:rPr>
        <w:t xml:space="preserve">. Record the midpoint of the bid and ask as your price (last price can be stale especially for reasonably low volumes. </w:t>
      </w:r>
      <w:proofErr w:type="gramStart"/>
      <w:r w:rsidR="0056684B">
        <w:rPr>
          <w:rFonts w:ascii="Garamond" w:hAnsi="Garamond"/>
        </w:rPr>
        <w:t>Actually, i</w:t>
      </w:r>
      <w:r>
        <w:rPr>
          <w:rFonts w:ascii="Garamond" w:hAnsi="Garamond"/>
        </w:rPr>
        <w:t>f</w:t>
      </w:r>
      <w:proofErr w:type="gramEnd"/>
      <w:r>
        <w:rPr>
          <w:rFonts w:ascii="Garamond" w:hAnsi="Garamond"/>
        </w:rPr>
        <w:t xml:space="preserve"> you </w:t>
      </w:r>
      <w:r w:rsidR="0056684B">
        <w:rPr>
          <w:rFonts w:ascii="Garamond" w:hAnsi="Garamond"/>
        </w:rPr>
        <w:t>use</w:t>
      </w:r>
      <w:r>
        <w:rPr>
          <w:rFonts w:ascii="Garamond" w:hAnsi="Garamond"/>
        </w:rPr>
        <w:t xml:space="preserve"> the implied vols that’s probably easiest.</w:t>
      </w:r>
    </w:p>
    <w:p w14:paraId="260AEAC4" w14:textId="7267989B" w:rsidR="00B15848" w:rsidRDefault="00B15848" w:rsidP="00B15848">
      <w:pPr>
        <w:pStyle w:val="ListParagraph"/>
        <w:numPr>
          <w:ilvl w:val="0"/>
          <w:numId w:val="21"/>
        </w:numPr>
        <w:ind w:left="810"/>
        <w:rPr>
          <w:rFonts w:ascii="Garamond" w:hAnsi="Garamond"/>
        </w:rPr>
      </w:pPr>
      <w:r>
        <w:rPr>
          <w:rFonts w:ascii="Garamond" w:hAnsi="Garamond"/>
        </w:rPr>
        <w:t xml:space="preserve">You can decide what to do with put options, you can either have your calibration work just on call prices (you can convert via put call parity) or use both call and put prices (and have Heston price puts via put-call parity). Again, </w:t>
      </w:r>
      <w:r w:rsidR="0056684B">
        <w:rPr>
          <w:rFonts w:ascii="Garamond" w:hAnsi="Garamond"/>
        </w:rPr>
        <w:t>using</w:t>
      </w:r>
      <w:r>
        <w:rPr>
          <w:rFonts w:ascii="Garamond" w:hAnsi="Garamond"/>
        </w:rPr>
        <w:t xml:space="preserve"> the implied vols </w:t>
      </w:r>
      <w:r w:rsidR="0056684B">
        <w:rPr>
          <w:rFonts w:ascii="Garamond" w:hAnsi="Garamond"/>
        </w:rPr>
        <w:t>is</w:t>
      </w:r>
      <w:r>
        <w:rPr>
          <w:rFonts w:ascii="Garamond" w:hAnsi="Garamond"/>
        </w:rPr>
        <w:t xml:space="preserve"> probably easiest.</w:t>
      </w:r>
    </w:p>
    <w:p w14:paraId="0958A23E" w14:textId="03CB1B34" w:rsidR="0056684B" w:rsidRPr="002F4027" w:rsidRDefault="0056684B" w:rsidP="002F4027">
      <w:pPr>
        <w:pStyle w:val="ListParagraph"/>
        <w:numPr>
          <w:ilvl w:val="0"/>
          <w:numId w:val="21"/>
        </w:numPr>
        <w:ind w:left="810"/>
        <w:rPr>
          <w:rFonts w:ascii="Garamond" w:hAnsi="Garamond"/>
        </w:rPr>
      </w:pPr>
      <w:proofErr w:type="gramStart"/>
      <w:r>
        <w:rPr>
          <w:rFonts w:ascii="Garamond" w:hAnsi="Garamond"/>
        </w:rPr>
        <w:t>Short dated</w:t>
      </w:r>
      <w:proofErr w:type="gramEnd"/>
      <w:r>
        <w:rPr>
          <w:rFonts w:ascii="Garamond" w:hAnsi="Garamond"/>
        </w:rPr>
        <w:t xml:space="preserve"> options are best</w:t>
      </w:r>
      <w:r w:rsidR="00B15848">
        <w:rPr>
          <w:rFonts w:ascii="Garamond" w:hAnsi="Garamond"/>
        </w:rPr>
        <w:t xml:space="preserve"> </w:t>
      </w:r>
      <w:r>
        <w:rPr>
          <w:rFonts w:ascii="Garamond" w:hAnsi="Garamond"/>
        </w:rPr>
        <w:t>to set</w:t>
      </w:r>
      <w:r w:rsidR="00B15848">
        <w:rPr>
          <w:rFonts w:ascii="Garamond" w:hAnsi="Garamond"/>
        </w:rPr>
        <w:t xml:space="preserve"> </w:t>
      </w:r>
      <w:r w:rsidR="00B15848" w:rsidRPr="00B15848">
        <w:rPr>
          <w:rFonts w:ascii="Symbol" w:hAnsi="Symbol"/>
        </w:rPr>
        <w:t>r</w:t>
      </w:r>
      <w:r w:rsidR="00B15848">
        <w:rPr>
          <w:rFonts w:ascii="Garamond" w:hAnsi="Garamond"/>
        </w:rPr>
        <w:t xml:space="preserve">. </w:t>
      </w:r>
      <w:r w:rsidR="002F4027">
        <w:rPr>
          <w:rFonts w:ascii="Garamond" w:hAnsi="Garamond"/>
        </w:rPr>
        <w:t xml:space="preserve">First, </w:t>
      </w:r>
      <w:proofErr w:type="gramStart"/>
      <w:r>
        <w:rPr>
          <w:rFonts w:ascii="Garamond" w:hAnsi="Garamond"/>
        </w:rPr>
        <w:t>Using</w:t>
      </w:r>
      <w:proofErr w:type="gramEnd"/>
      <w:r>
        <w:rPr>
          <w:rFonts w:ascii="Garamond" w:hAnsi="Garamond"/>
        </w:rPr>
        <w:t xml:space="preserve"> your </w:t>
      </w:r>
      <w:r w:rsidRPr="0056684B">
        <w:rPr>
          <w:rFonts w:ascii="Symbol" w:hAnsi="Symbol"/>
        </w:rPr>
        <w:t>k, q</w:t>
      </w:r>
      <w:r>
        <w:rPr>
          <w:rFonts w:ascii="Garamond" w:hAnsi="Garamond"/>
        </w:rPr>
        <w:t>, and v</w:t>
      </w:r>
      <w:r w:rsidRPr="0056684B">
        <w:rPr>
          <w:rFonts w:ascii="Garamond" w:hAnsi="Garamond"/>
          <w:vertAlign w:val="subscript"/>
        </w:rPr>
        <w:t>0</w:t>
      </w:r>
      <w:r>
        <w:rPr>
          <w:rFonts w:ascii="Garamond" w:hAnsi="Garamond"/>
        </w:rPr>
        <w:t xml:space="preserve"> from data set 1 </w:t>
      </w:r>
      <w:r w:rsidR="002F4027">
        <w:rPr>
          <w:rFonts w:ascii="Garamond" w:hAnsi="Garamond"/>
        </w:rPr>
        <w:t xml:space="preserve">we need a first guess for the </w:t>
      </w:r>
      <w:r w:rsidR="002F4027" w:rsidRPr="002F4027">
        <w:rPr>
          <w:rFonts w:ascii="Symbol" w:hAnsi="Symbol"/>
        </w:rPr>
        <w:t>h</w:t>
      </w:r>
      <w:r>
        <w:rPr>
          <w:rFonts w:ascii="Garamond" w:hAnsi="Garamond"/>
        </w:rPr>
        <w:t xml:space="preserve"> value that comes from some ATM options</w:t>
      </w:r>
      <w:r w:rsidR="002F4027">
        <w:rPr>
          <w:rFonts w:ascii="Garamond" w:hAnsi="Garamond"/>
        </w:rPr>
        <w:t xml:space="preserve"> (choose the same as those from Data Set 1) with </w:t>
      </w:r>
      <w:r w:rsidR="002F4027" w:rsidRPr="002F4027">
        <w:rPr>
          <w:rFonts w:ascii="Symbol" w:hAnsi="Symbol"/>
        </w:rPr>
        <w:t xml:space="preserve">r </w:t>
      </w:r>
      <w:r w:rsidR="002F4027">
        <w:rPr>
          <w:rFonts w:ascii="Garamond" w:hAnsi="Garamond"/>
        </w:rPr>
        <w:t>initially set to 0.</w:t>
      </w:r>
    </w:p>
    <w:p w14:paraId="3CD15425" w14:textId="43310663" w:rsidR="0056684B" w:rsidRPr="00B15848" w:rsidRDefault="0056684B" w:rsidP="0056684B">
      <w:pPr>
        <w:pStyle w:val="ListParagraph"/>
        <w:ind w:left="810"/>
        <w:rPr>
          <w:rFonts w:ascii="Garamond" w:hAnsi="Garamond"/>
        </w:rPr>
      </w:pPr>
      <w:r>
        <w:rPr>
          <w:rFonts w:ascii="Garamond" w:hAnsi="Garamond"/>
        </w:rPr>
        <w:t xml:space="preserve">Additionally, there is a requirement on the link between </w:t>
      </w:r>
      <w:r>
        <w:rPr>
          <w:rFonts w:ascii="Symbol" w:hAnsi="Symbol"/>
        </w:rPr>
        <w:t>h</w:t>
      </w:r>
      <w:r>
        <w:rPr>
          <w:rFonts w:ascii="Garamond" w:hAnsi="Garamond"/>
        </w:rPr>
        <w:t>, k and theta – The Feller condition – that states 2</w:t>
      </w:r>
      <w:r w:rsidRPr="0056684B">
        <w:rPr>
          <w:rFonts w:ascii="Symbol" w:hAnsi="Symbol"/>
        </w:rPr>
        <w:t>kq</w:t>
      </w:r>
      <w:r>
        <w:rPr>
          <w:rFonts w:ascii="Garamond" w:hAnsi="Garamond"/>
        </w:rPr>
        <w:t xml:space="preserve"> &gt; </w:t>
      </w:r>
      <w:r w:rsidRPr="0056684B">
        <w:rPr>
          <w:rFonts w:ascii="Symbol" w:hAnsi="Symbol"/>
        </w:rPr>
        <w:t>h</w:t>
      </w:r>
      <w:r w:rsidRPr="0056684B">
        <w:rPr>
          <w:rFonts w:ascii="Garamond" w:hAnsi="Garamond"/>
          <w:vertAlign w:val="superscript"/>
        </w:rPr>
        <w:t>2</w:t>
      </w:r>
      <w:r>
        <w:rPr>
          <w:rFonts w:ascii="Garamond" w:hAnsi="Garamond"/>
        </w:rPr>
        <w:t xml:space="preserve"> that you may also have to deal with when getting </w:t>
      </w:r>
      <w:r>
        <w:rPr>
          <w:rFonts w:ascii="Symbol" w:hAnsi="Symbol"/>
        </w:rPr>
        <w:t>h</w:t>
      </w:r>
      <w:r>
        <w:rPr>
          <w:rFonts w:ascii="Garamond" w:hAnsi="Garamond"/>
        </w:rPr>
        <w:t xml:space="preserve">. (I </w:t>
      </w:r>
      <w:r w:rsidR="002F4027">
        <w:rPr>
          <w:rFonts w:ascii="Garamond" w:hAnsi="Garamond"/>
        </w:rPr>
        <w:t xml:space="preserve">have applied a soft penalty here, where </w:t>
      </w:r>
      <w:r w:rsidR="002F4027">
        <w:rPr>
          <w:rFonts w:ascii="Symbol" w:hAnsi="Symbol"/>
        </w:rPr>
        <w:t>l</w:t>
      </w:r>
      <w:r w:rsidR="002F4027" w:rsidRPr="002F4027">
        <w:rPr>
          <w:rFonts w:ascii="Garamond" w:hAnsi="Garamond"/>
          <w:vertAlign w:val="subscript"/>
        </w:rPr>
        <w:t>F</w:t>
      </w:r>
      <w:r w:rsidR="002F4027">
        <w:rPr>
          <w:rFonts w:ascii="Garamond" w:hAnsi="Garamond"/>
        </w:rPr>
        <w:t xml:space="preserve"> </w:t>
      </w:r>
      <w:r w:rsidR="0038644F">
        <w:rPr>
          <w:rFonts w:ascii="Garamond" w:hAnsi="Garamond"/>
        </w:rPr>
        <w:t>is 10</w:t>
      </w:r>
      <w:r>
        <w:rPr>
          <w:rFonts w:ascii="Garamond" w:hAnsi="Garamond"/>
        </w:rPr>
        <w:t>)</w:t>
      </w:r>
    </w:p>
    <w:p w14:paraId="4517CAF1" w14:textId="77777777" w:rsidR="0056684B" w:rsidRDefault="0056684B" w:rsidP="0056684B">
      <w:pPr>
        <w:pStyle w:val="ListParagraph"/>
        <w:ind w:left="810"/>
        <w:rPr>
          <w:rFonts w:ascii="Garamond" w:hAnsi="Garamond"/>
        </w:rPr>
      </w:pPr>
    </w:p>
    <w:p w14:paraId="24DDBAE9" w14:textId="490945B6" w:rsidR="0056684B" w:rsidRDefault="002F4027" w:rsidP="0056684B">
      <w:pPr>
        <w:pStyle w:val="ListParagraph"/>
        <w:ind w:left="810"/>
        <w:rPr>
          <w:rFonts w:ascii="Garamond" w:hAnsi="Garamond"/>
        </w:rPr>
      </w:pPr>
      <w:r>
        <w:rPr>
          <w:rFonts w:ascii="Garamond" w:hAnsi="Garamond"/>
          <w:noProof/>
        </w:rPr>
        <w:drawing>
          <wp:inline distT="0" distB="0" distL="0" distR="0" wp14:anchorId="03C43262" wp14:editId="43DA8C3D">
            <wp:extent cx="5943600" cy="725805"/>
            <wp:effectExtent l="0" t="0" r="0" b="0"/>
            <wp:docPr id="1154565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65728" name="Picture 1154565728"/>
                    <pic:cNvPicPr/>
                  </pic:nvPicPr>
                  <pic:blipFill>
                    <a:blip r:embed="rId9">
                      <a:extLst>
                        <a:ext uri="{28A0092B-C50C-407E-A947-70E740481C1C}">
                          <a14:useLocalDpi xmlns:a14="http://schemas.microsoft.com/office/drawing/2010/main" val="0"/>
                        </a:ext>
                      </a:extLst>
                    </a:blip>
                    <a:stretch>
                      <a:fillRect/>
                    </a:stretch>
                  </pic:blipFill>
                  <pic:spPr>
                    <a:xfrm>
                      <a:off x="0" y="0"/>
                      <a:ext cx="5943600" cy="725805"/>
                    </a:xfrm>
                    <a:prstGeom prst="rect">
                      <a:avLst/>
                    </a:prstGeom>
                  </pic:spPr>
                </pic:pic>
              </a:graphicData>
            </a:graphic>
          </wp:inline>
        </w:drawing>
      </w:r>
    </w:p>
    <w:p w14:paraId="7C14AF10" w14:textId="77777777" w:rsidR="0056684B" w:rsidRPr="0056684B" w:rsidRDefault="0056684B" w:rsidP="0056684B">
      <w:pPr>
        <w:rPr>
          <w:rFonts w:ascii="Garamond" w:hAnsi="Garamond"/>
        </w:rPr>
      </w:pPr>
    </w:p>
    <w:p w14:paraId="4918BBA7" w14:textId="2E7D303B" w:rsidR="0056684B" w:rsidRPr="002F4027" w:rsidRDefault="00B15848" w:rsidP="002F4027">
      <w:pPr>
        <w:pStyle w:val="ListParagraph"/>
        <w:ind w:left="810"/>
        <w:rPr>
          <w:rFonts w:ascii="Garamond" w:hAnsi="Garamond"/>
        </w:rPr>
      </w:pPr>
      <w:r>
        <w:rPr>
          <w:rFonts w:ascii="Garamond" w:hAnsi="Garamond"/>
        </w:rPr>
        <w:t xml:space="preserve">You can choose to do this by just minimizing the squared errors of prices (or better – vols) but usually you would scale these by dividing the squared errors by the bid ask spreads </w:t>
      </w:r>
      <w:r w:rsidR="002F4027">
        <w:rPr>
          <w:rFonts w:ascii="Garamond" w:hAnsi="Garamond"/>
        </w:rPr>
        <w:t xml:space="preserve">(as I have done) </w:t>
      </w:r>
      <w:r>
        <w:rPr>
          <w:rFonts w:ascii="Garamond" w:hAnsi="Garamond"/>
        </w:rPr>
        <w:t xml:space="preserve">and </w:t>
      </w:r>
      <w:r w:rsidR="0056684B">
        <w:rPr>
          <w:rFonts w:ascii="Garamond" w:hAnsi="Garamond"/>
        </w:rPr>
        <w:t>(</w:t>
      </w:r>
      <w:r>
        <w:rPr>
          <w:rFonts w:ascii="Garamond" w:hAnsi="Garamond"/>
        </w:rPr>
        <w:t xml:space="preserve">maybe even the </w:t>
      </w:r>
      <w:proofErr w:type="spellStart"/>
      <w:r>
        <w:rPr>
          <w:rFonts w:ascii="Garamond" w:hAnsi="Garamond"/>
        </w:rPr>
        <w:t>vega</w:t>
      </w:r>
      <w:proofErr w:type="spellEnd"/>
      <w:r>
        <w:rPr>
          <w:rFonts w:ascii="Garamond" w:hAnsi="Garamond"/>
        </w:rPr>
        <w:t xml:space="preserve"> of the option</w:t>
      </w:r>
      <w:r w:rsidR="0056684B">
        <w:rPr>
          <w:rFonts w:ascii="Garamond" w:hAnsi="Garamond"/>
        </w:rPr>
        <w:t>)</w:t>
      </w:r>
      <w:r>
        <w:rPr>
          <w:rFonts w:ascii="Garamond" w:hAnsi="Garamond"/>
        </w:rPr>
        <w:t xml:space="preserve"> squared.</w:t>
      </w:r>
      <w:r w:rsidR="002F4027">
        <w:rPr>
          <w:rFonts w:ascii="Garamond" w:hAnsi="Garamond"/>
        </w:rPr>
        <w:t xml:space="preserve"> The epsilon is just to avoid dividing by really small amounts, so set </w:t>
      </w:r>
      <w:r w:rsidR="002F4027" w:rsidRPr="002F4027">
        <w:rPr>
          <w:rFonts w:ascii="Symbol" w:hAnsi="Symbol"/>
        </w:rPr>
        <w:t>e</w:t>
      </w:r>
      <w:r w:rsidR="002F4027">
        <w:rPr>
          <w:rFonts w:ascii="Garamond" w:hAnsi="Garamond"/>
        </w:rPr>
        <w:t xml:space="preserve"> = 0.0005)</w:t>
      </w:r>
    </w:p>
    <w:p w14:paraId="5593C08C" w14:textId="26A2F711" w:rsidR="002F4027" w:rsidRDefault="002F4027" w:rsidP="00B15848">
      <w:pPr>
        <w:pStyle w:val="ListParagraph"/>
        <w:numPr>
          <w:ilvl w:val="0"/>
          <w:numId w:val="21"/>
        </w:numPr>
        <w:ind w:left="810"/>
        <w:rPr>
          <w:rFonts w:ascii="Garamond" w:hAnsi="Garamond"/>
        </w:rPr>
      </w:pPr>
      <w:r>
        <w:rPr>
          <w:rFonts w:ascii="Garamond" w:hAnsi="Garamond"/>
        </w:rPr>
        <w:t xml:space="preserve">For </w:t>
      </w:r>
      <w:r w:rsidRPr="002F4027">
        <w:rPr>
          <w:rFonts w:ascii="Symbol" w:hAnsi="Symbol"/>
        </w:rPr>
        <w:t>r</w:t>
      </w:r>
      <w:r>
        <w:rPr>
          <w:rFonts w:ascii="Garamond" w:hAnsi="Garamond"/>
        </w:rPr>
        <w:t xml:space="preserve"> itself we are going to work with </w:t>
      </w:r>
      <w:r w:rsidRPr="002F4027">
        <w:rPr>
          <w:rFonts w:ascii="Garamond" w:hAnsi="Garamond"/>
          <w:b/>
          <w:bCs/>
        </w:rPr>
        <w:t>Data Set 2</w:t>
      </w:r>
      <w:r>
        <w:rPr>
          <w:rFonts w:ascii="Garamond" w:hAnsi="Garamond"/>
        </w:rPr>
        <w:t xml:space="preserve"> for the first guess for </w:t>
      </w:r>
      <w:r w:rsidRPr="002F4027">
        <w:rPr>
          <w:rFonts w:ascii="Symbol" w:hAnsi="Symbol"/>
        </w:rPr>
        <w:t>r</w:t>
      </w:r>
      <w:r>
        <w:rPr>
          <w:rFonts w:ascii="Garamond" w:hAnsi="Garamond"/>
        </w:rPr>
        <w:t xml:space="preserve">. Here we only have </w:t>
      </w:r>
      <w:r w:rsidRPr="002F4027">
        <w:rPr>
          <w:rFonts w:ascii="Symbol" w:hAnsi="Symbol"/>
        </w:rPr>
        <w:t>r</w:t>
      </w:r>
      <w:r>
        <w:rPr>
          <w:rFonts w:ascii="Garamond" w:hAnsi="Garamond"/>
        </w:rPr>
        <w:t xml:space="preserve"> to set and so we use (with </w:t>
      </w:r>
      <m:oMath>
        <m:acc>
          <m:accPr>
            <m:ctrlPr>
              <w:rPr>
                <w:rFonts w:ascii="Cambria Math" w:hAnsi="Cambria Math"/>
                <w:i/>
              </w:rPr>
            </m:ctrlPr>
          </m:accPr>
          <m:e>
            <m:r>
              <w:rPr>
                <w:rFonts w:ascii="Cambria Math" w:hAnsi="Cambria Math"/>
              </w:rPr>
              <m:t>η</m:t>
            </m:r>
          </m:e>
        </m:acc>
      </m:oMath>
      <w:r>
        <w:rPr>
          <w:rFonts w:ascii="Garamond" w:hAnsi="Garamond"/>
        </w:rPr>
        <w:t xml:space="preserve"> as the estimate from step 7 above):</w:t>
      </w:r>
    </w:p>
    <w:p w14:paraId="6CCCCC7E" w14:textId="77777777" w:rsidR="002F4027" w:rsidRDefault="002F4027" w:rsidP="002F4027">
      <w:pPr>
        <w:rPr>
          <w:rFonts w:ascii="Garamond" w:hAnsi="Garamond"/>
        </w:rPr>
      </w:pPr>
    </w:p>
    <w:p w14:paraId="0AC432A2" w14:textId="3F96231B" w:rsidR="002F4027" w:rsidRDefault="002F4027" w:rsidP="002F4027">
      <w:pPr>
        <w:ind w:left="810"/>
        <w:jc w:val="center"/>
        <w:rPr>
          <w:rFonts w:ascii="Garamond" w:hAnsi="Garamond"/>
        </w:rPr>
      </w:pPr>
      <w:r>
        <w:rPr>
          <w:rFonts w:ascii="Garamond" w:hAnsi="Garamond"/>
          <w:noProof/>
        </w:rPr>
        <w:drawing>
          <wp:inline distT="0" distB="0" distL="0" distR="0" wp14:anchorId="7DCDA20A" wp14:editId="248DE37D">
            <wp:extent cx="4445000" cy="660400"/>
            <wp:effectExtent l="0" t="0" r="0" b="0"/>
            <wp:docPr id="1447465999"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65999" name="Picture 5" descr="A black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45000" cy="660400"/>
                    </a:xfrm>
                    <a:prstGeom prst="rect">
                      <a:avLst/>
                    </a:prstGeom>
                  </pic:spPr>
                </pic:pic>
              </a:graphicData>
            </a:graphic>
          </wp:inline>
        </w:drawing>
      </w:r>
    </w:p>
    <w:p w14:paraId="24B1ABF4" w14:textId="77777777" w:rsidR="002F4027" w:rsidRPr="002F4027" w:rsidRDefault="002F4027" w:rsidP="002F4027">
      <w:pPr>
        <w:rPr>
          <w:rFonts w:ascii="Garamond" w:hAnsi="Garamond"/>
        </w:rPr>
      </w:pPr>
    </w:p>
    <w:p w14:paraId="71389FC2" w14:textId="012359C8" w:rsidR="00B15848" w:rsidRDefault="00B15848" w:rsidP="00B15848">
      <w:pPr>
        <w:pStyle w:val="ListParagraph"/>
        <w:numPr>
          <w:ilvl w:val="0"/>
          <w:numId w:val="21"/>
        </w:numPr>
        <w:ind w:left="810"/>
        <w:rPr>
          <w:rFonts w:ascii="Garamond" w:hAnsi="Garamond"/>
        </w:rPr>
      </w:pPr>
      <w:r w:rsidRPr="00B15848">
        <w:rPr>
          <w:rFonts w:ascii="Garamond" w:hAnsi="Garamond"/>
        </w:rPr>
        <w:t>Then go to the entire surface until December 2029</w:t>
      </w:r>
      <w:r>
        <w:rPr>
          <w:rFonts w:ascii="Garamond" w:hAnsi="Garamond"/>
        </w:rPr>
        <w:t xml:space="preserve"> (</w:t>
      </w:r>
      <w:r w:rsidRPr="00B15848">
        <w:rPr>
          <w:rFonts w:ascii="Garamond" w:hAnsi="Garamond"/>
          <w:b/>
          <w:bCs/>
        </w:rPr>
        <w:t>Data Set 3</w:t>
      </w:r>
      <w:r>
        <w:rPr>
          <w:rFonts w:ascii="Garamond" w:hAnsi="Garamond"/>
        </w:rPr>
        <w:t>)</w:t>
      </w:r>
      <w:r w:rsidRPr="00B15848">
        <w:rPr>
          <w:rFonts w:ascii="Garamond" w:hAnsi="Garamond"/>
        </w:rPr>
        <w:t xml:space="preserve">. </w:t>
      </w:r>
      <w:r w:rsidR="002F4027">
        <w:rPr>
          <w:rFonts w:ascii="Garamond" w:hAnsi="Garamond"/>
        </w:rPr>
        <w:t xml:space="preserve">To begin with let’s just work with </w:t>
      </w:r>
      <w:r w:rsidR="002F4027" w:rsidRPr="002F4027">
        <w:rPr>
          <w:rFonts w:ascii="Symbol" w:hAnsi="Symbol"/>
        </w:rPr>
        <w:t>r</w:t>
      </w:r>
      <w:r w:rsidR="002F4027">
        <w:rPr>
          <w:rFonts w:ascii="Garamond" w:hAnsi="Garamond"/>
        </w:rPr>
        <w:t xml:space="preserve"> and </w:t>
      </w:r>
      <w:r w:rsidR="002F4027" w:rsidRPr="002F4027">
        <w:rPr>
          <w:rFonts w:ascii="Symbol" w:hAnsi="Symbol"/>
        </w:rPr>
        <w:t>h</w:t>
      </w:r>
      <w:r w:rsidR="002F4027">
        <w:rPr>
          <w:rFonts w:ascii="Garamond" w:hAnsi="Garamond"/>
        </w:rPr>
        <w:t xml:space="preserve">. </w:t>
      </w:r>
      <w:proofErr w:type="gramStart"/>
      <w:r w:rsidR="002F4027">
        <w:rPr>
          <w:rFonts w:ascii="Garamond" w:hAnsi="Garamond"/>
        </w:rPr>
        <w:t>So</w:t>
      </w:r>
      <w:proofErr w:type="gramEnd"/>
      <w:r w:rsidR="002F4027">
        <w:rPr>
          <w:rFonts w:ascii="Garamond" w:hAnsi="Garamond"/>
        </w:rPr>
        <w:t xml:space="preserve"> keep the whole data set but keep </w:t>
      </w:r>
      <w:r w:rsidR="002F4027" w:rsidRPr="002F4027">
        <w:rPr>
          <w:rFonts w:ascii="Symbol" w:hAnsi="Symbol"/>
        </w:rPr>
        <w:t>k, q</w:t>
      </w:r>
      <w:r w:rsidR="002F4027">
        <w:rPr>
          <w:rFonts w:ascii="Garamond" w:hAnsi="Garamond"/>
        </w:rPr>
        <w:t>, and v</w:t>
      </w:r>
      <w:r w:rsidR="002F4027" w:rsidRPr="002F4027">
        <w:rPr>
          <w:rFonts w:ascii="Garamond" w:hAnsi="Garamond"/>
          <w:vertAlign w:val="subscript"/>
        </w:rPr>
        <w:t>0</w:t>
      </w:r>
      <w:r w:rsidR="002F4027">
        <w:rPr>
          <w:rFonts w:ascii="Garamond" w:hAnsi="Garamond"/>
        </w:rPr>
        <w:t xml:space="preserve"> fixed to the levels in Step 4. </w:t>
      </w:r>
      <w:proofErr w:type="gramStart"/>
      <w:r w:rsidR="002F4027">
        <w:rPr>
          <w:rFonts w:ascii="Garamond" w:hAnsi="Garamond"/>
        </w:rPr>
        <w:t>Again</w:t>
      </w:r>
      <w:proofErr w:type="gramEnd"/>
      <w:r w:rsidR="002F4027">
        <w:rPr>
          <w:rFonts w:ascii="Garamond" w:hAnsi="Garamond"/>
        </w:rPr>
        <w:t xml:space="preserve"> still weight by the bid ask </w:t>
      </w:r>
      <w:proofErr w:type="gramStart"/>
      <w:r w:rsidR="002F4027">
        <w:rPr>
          <w:rFonts w:ascii="Garamond" w:hAnsi="Garamond"/>
        </w:rPr>
        <w:t>spread</w:t>
      </w:r>
      <w:proofErr w:type="gramEnd"/>
      <w:r w:rsidR="002F4027">
        <w:rPr>
          <w:rFonts w:ascii="Garamond" w:hAnsi="Garamond"/>
        </w:rPr>
        <w:t xml:space="preserve"> of implied vols. So that we are performing</w:t>
      </w:r>
    </w:p>
    <w:p w14:paraId="30E425CE" w14:textId="77777777" w:rsidR="002F4027" w:rsidRDefault="002F4027" w:rsidP="002F4027">
      <w:pPr>
        <w:rPr>
          <w:rFonts w:ascii="Garamond" w:hAnsi="Garamond"/>
        </w:rPr>
      </w:pPr>
    </w:p>
    <w:p w14:paraId="4A08467D" w14:textId="17A66334" w:rsidR="002F4027" w:rsidRDefault="002F4027" w:rsidP="002F4027">
      <w:pPr>
        <w:jc w:val="center"/>
        <w:rPr>
          <w:rFonts w:ascii="Garamond" w:hAnsi="Garamond"/>
        </w:rPr>
      </w:pPr>
      <w:r>
        <w:rPr>
          <w:rFonts w:ascii="Garamond" w:hAnsi="Garamond"/>
          <w:noProof/>
        </w:rPr>
        <w:drawing>
          <wp:inline distT="0" distB="0" distL="0" distR="0" wp14:anchorId="6538877F" wp14:editId="23813339">
            <wp:extent cx="5638800" cy="482600"/>
            <wp:effectExtent l="0" t="0" r="0" b="0"/>
            <wp:docPr id="522210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10903" name="Picture 522210903"/>
                    <pic:cNvPicPr/>
                  </pic:nvPicPr>
                  <pic:blipFill>
                    <a:blip r:embed="rId11">
                      <a:extLst>
                        <a:ext uri="{28A0092B-C50C-407E-A947-70E740481C1C}">
                          <a14:useLocalDpi xmlns:a14="http://schemas.microsoft.com/office/drawing/2010/main" val="0"/>
                        </a:ext>
                      </a:extLst>
                    </a:blip>
                    <a:stretch>
                      <a:fillRect/>
                    </a:stretch>
                  </pic:blipFill>
                  <pic:spPr>
                    <a:xfrm>
                      <a:off x="0" y="0"/>
                      <a:ext cx="5638800" cy="482600"/>
                    </a:xfrm>
                    <a:prstGeom prst="rect">
                      <a:avLst/>
                    </a:prstGeom>
                  </pic:spPr>
                </pic:pic>
              </a:graphicData>
            </a:graphic>
          </wp:inline>
        </w:drawing>
      </w:r>
    </w:p>
    <w:p w14:paraId="1A8A2F0E" w14:textId="77777777" w:rsidR="002F4027" w:rsidRPr="002F4027" w:rsidRDefault="002F4027" w:rsidP="002F4027">
      <w:pPr>
        <w:rPr>
          <w:rFonts w:ascii="Garamond" w:hAnsi="Garamond"/>
        </w:rPr>
      </w:pPr>
    </w:p>
    <w:p w14:paraId="03AC908C" w14:textId="34A5F6AE" w:rsidR="00B15848" w:rsidRDefault="00B15848" w:rsidP="00B15848">
      <w:pPr>
        <w:pStyle w:val="ListParagraph"/>
        <w:numPr>
          <w:ilvl w:val="0"/>
          <w:numId w:val="21"/>
        </w:numPr>
        <w:ind w:left="810"/>
        <w:rPr>
          <w:rFonts w:ascii="Garamond" w:hAnsi="Garamond"/>
        </w:rPr>
      </w:pPr>
      <w:r>
        <w:rPr>
          <w:rFonts w:ascii="Garamond" w:hAnsi="Garamond"/>
        </w:rPr>
        <w:t xml:space="preserve">Finally with our best guesses now recorded perform another calibration to the whole of data set 3 by allowing </w:t>
      </w:r>
      <w:proofErr w:type="gramStart"/>
      <w:r>
        <w:rPr>
          <w:rFonts w:ascii="Garamond" w:hAnsi="Garamond"/>
        </w:rPr>
        <w:t>all of</w:t>
      </w:r>
      <w:proofErr w:type="gramEnd"/>
      <w:r>
        <w:rPr>
          <w:rFonts w:ascii="Garamond" w:hAnsi="Garamond"/>
        </w:rPr>
        <w:t xml:space="preserve"> your parameters to vary. You probably want to at least limit them to the range suggested in </w:t>
      </w:r>
      <w:proofErr w:type="gramStart"/>
      <w:r>
        <w:rPr>
          <w:rFonts w:ascii="Garamond" w:hAnsi="Garamond"/>
        </w:rPr>
        <w:t>class</w:t>
      </w:r>
      <w:proofErr w:type="gramEnd"/>
      <w:r w:rsidR="002F4027">
        <w:rPr>
          <w:rFonts w:ascii="Garamond" w:hAnsi="Garamond"/>
        </w:rPr>
        <w:t xml:space="preserve"> but this would be the calibration:</w:t>
      </w:r>
    </w:p>
    <w:p w14:paraId="26D13D73" w14:textId="77777777" w:rsidR="002F4027" w:rsidRDefault="002F4027" w:rsidP="002F4027">
      <w:pPr>
        <w:rPr>
          <w:rFonts w:ascii="Garamond" w:hAnsi="Garamond"/>
        </w:rPr>
      </w:pPr>
    </w:p>
    <w:p w14:paraId="126248A6" w14:textId="414C2C76" w:rsidR="002F4027" w:rsidRPr="002F4027" w:rsidRDefault="002F4027" w:rsidP="002F4027">
      <w:pPr>
        <w:rPr>
          <w:rFonts w:ascii="Garamond" w:hAnsi="Garamond"/>
        </w:rPr>
      </w:pPr>
      <w:r>
        <w:rPr>
          <w:rFonts w:ascii="Garamond" w:hAnsi="Garamond"/>
          <w:noProof/>
        </w:rPr>
        <w:drawing>
          <wp:inline distT="0" distB="0" distL="0" distR="0" wp14:anchorId="2252798B" wp14:editId="669A1F7C">
            <wp:extent cx="5943600" cy="680720"/>
            <wp:effectExtent l="0" t="0" r="0" b="5080"/>
            <wp:docPr id="1795030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0204" name="Picture 1795030204"/>
                    <pic:cNvPicPr/>
                  </pic:nvPicPr>
                  <pic:blipFill>
                    <a:blip r:embed="rId12">
                      <a:extLst>
                        <a:ext uri="{28A0092B-C50C-407E-A947-70E740481C1C}">
                          <a14:useLocalDpi xmlns:a14="http://schemas.microsoft.com/office/drawing/2010/main" val="0"/>
                        </a:ext>
                      </a:extLst>
                    </a:blip>
                    <a:stretch>
                      <a:fillRect/>
                    </a:stretch>
                  </pic:blipFill>
                  <pic:spPr>
                    <a:xfrm>
                      <a:off x="0" y="0"/>
                      <a:ext cx="5943600" cy="680720"/>
                    </a:xfrm>
                    <a:prstGeom prst="rect">
                      <a:avLst/>
                    </a:prstGeom>
                  </pic:spPr>
                </pic:pic>
              </a:graphicData>
            </a:graphic>
          </wp:inline>
        </w:drawing>
      </w:r>
    </w:p>
    <w:p w14:paraId="2FECD99D" w14:textId="5E6E8C68" w:rsidR="00B15848" w:rsidRDefault="002F4027" w:rsidP="002F4027">
      <w:pPr>
        <w:rPr>
          <w:rFonts w:ascii="Garamond" w:hAnsi="Garamond"/>
        </w:rPr>
      </w:pPr>
      <w:proofErr w:type="gramStart"/>
      <w:r>
        <w:rPr>
          <w:rFonts w:ascii="Garamond" w:hAnsi="Garamond"/>
        </w:rPr>
        <w:t>where</w:t>
      </w:r>
      <w:proofErr w:type="gramEnd"/>
    </w:p>
    <w:p w14:paraId="2CAC4C13" w14:textId="77777777" w:rsidR="002F4027" w:rsidRDefault="002F4027" w:rsidP="002F4027">
      <w:pPr>
        <w:rPr>
          <w:rFonts w:ascii="Garamond" w:hAnsi="Garamond"/>
        </w:rPr>
      </w:pPr>
    </w:p>
    <w:p w14:paraId="5D5419B2" w14:textId="67DDAD99" w:rsidR="002F4027" w:rsidRPr="002F4027" w:rsidRDefault="002F4027" w:rsidP="002F4027">
      <w:pPr>
        <w:jc w:val="center"/>
        <w:rPr>
          <w:rFonts w:ascii="Garamond" w:hAnsi="Garamond"/>
        </w:rPr>
      </w:pPr>
      <w:r>
        <w:rPr>
          <w:rFonts w:ascii="Garamond" w:hAnsi="Garamond"/>
          <w:noProof/>
        </w:rPr>
        <w:drawing>
          <wp:inline distT="0" distB="0" distL="0" distR="0" wp14:anchorId="3E59B15B" wp14:editId="5E0282AD">
            <wp:extent cx="4286250" cy="537097"/>
            <wp:effectExtent l="0" t="0" r="0" b="0"/>
            <wp:docPr id="1613542331"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42331" name="Picture 6" descr="A black text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89872" cy="575143"/>
                    </a:xfrm>
                    <a:prstGeom prst="rect">
                      <a:avLst/>
                    </a:prstGeom>
                  </pic:spPr>
                </pic:pic>
              </a:graphicData>
            </a:graphic>
          </wp:inline>
        </w:drawing>
      </w:r>
    </w:p>
    <w:p w14:paraId="6DF565A0" w14:textId="3D8110F7" w:rsidR="002F4027" w:rsidRDefault="002F4027" w:rsidP="00B15848">
      <w:pPr>
        <w:rPr>
          <w:rFonts w:ascii="Garamond" w:hAnsi="Garamond"/>
        </w:rPr>
      </w:pPr>
      <w:r>
        <w:rPr>
          <w:rFonts w:ascii="Garamond" w:hAnsi="Garamond"/>
        </w:rPr>
        <w:t>Stops parameters moving out of the range that you set (I’ll let you choose this).</w:t>
      </w:r>
    </w:p>
    <w:p w14:paraId="0B368C7B" w14:textId="77777777" w:rsidR="002F4027" w:rsidRDefault="002F4027" w:rsidP="00B15848">
      <w:pPr>
        <w:rPr>
          <w:rFonts w:ascii="Garamond" w:hAnsi="Garamond"/>
        </w:rPr>
      </w:pPr>
    </w:p>
    <w:p w14:paraId="6D3CC3D1" w14:textId="7D2A6AB3" w:rsidR="002F4027" w:rsidRPr="002F4027" w:rsidRDefault="002F4027" w:rsidP="00B15848">
      <w:pPr>
        <w:rPr>
          <w:rFonts w:ascii="Garamond" w:hAnsi="Garamond"/>
          <w:b/>
          <w:bCs/>
          <w:u w:val="single"/>
        </w:rPr>
      </w:pPr>
      <w:r w:rsidRPr="002F4027">
        <w:rPr>
          <w:rFonts w:ascii="Garamond" w:hAnsi="Garamond"/>
          <w:b/>
          <w:bCs/>
          <w:u w:val="single"/>
        </w:rPr>
        <w:t>Valuation</w:t>
      </w:r>
    </w:p>
    <w:p w14:paraId="2AA7D84F" w14:textId="77777777" w:rsidR="002F4027" w:rsidRDefault="002F4027" w:rsidP="00B15848">
      <w:pPr>
        <w:rPr>
          <w:rFonts w:ascii="Garamond" w:hAnsi="Garamond"/>
        </w:rPr>
      </w:pPr>
    </w:p>
    <w:p w14:paraId="07A6576B" w14:textId="3466FC9A" w:rsidR="00B15848" w:rsidRDefault="00B15848" w:rsidP="00B15848">
      <w:pPr>
        <w:rPr>
          <w:rFonts w:ascii="Garamond" w:hAnsi="Garamond"/>
        </w:rPr>
      </w:pPr>
      <w:r w:rsidRPr="00B15848">
        <w:rPr>
          <w:rFonts w:ascii="Garamond" w:hAnsi="Garamond"/>
        </w:rPr>
        <w:t xml:space="preserve">Now with your calibrated model let’s try to price something. Let’s take a contingent coupon, </w:t>
      </w:r>
      <w:proofErr w:type="spellStart"/>
      <w:r w:rsidRPr="00B15848">
        <w:rPr>
          <w:rFonts w:ascii="Garamond" w:hAnsi="Garamond"/>
        </w:rPr>
        <w:t>autocallable</w:t>
      </w:r>
      <w:proofErr w:type="spellEnd"/>
      <w:r w:rsidRPr="00B15848">
        <w:rPr>
          <w:rFonts w:ascii="Garamond" w:hAnsi="Garamond"/>
        </w:rPr>
        <w:t xml:space="preserve"> product</w:t>
      </w:r>
      <w:r>
        <w:rPr>
          <w:rFonts w:ascii="Garamond" w:hAnsi="Garamond"/>
        </w:rPr>
        <w:t xml:space="preserve">: </w:t>
      </w:r>
    </w:p>
    <w:p w14:paraId="7EC3C2A0" w14:textId="77777777" w:rsidR="00B15848" w:rsidRDefault="00B15848" w:rsidP="00B15848">
      <w:pPr>
        <w:rPr>
          <w:rFonts w:ascii="Garamond" w:hAnsi="Garamond"/>
        </w:rPr>
      </w:pPr>
    </w:p>
    <w:p w14:paraId="0158B414" w14:textId="77777777" w:rsidR="00B15848" w:rsidRDefault="00B15848" w:rsidP="00B15848">
      <w:pPr>
        <w:tabs>
          <w:tab w:val="left" w:pos="180"/>
        </w:tabs>
        <w:rPr>
          <w:rFonts w:ascii="Garamond" w:hAnsi="Garamond"/>
        </w:rPr>
      </w:pPr>
      <w:hyperlink r:id="rId14" w:history="1">
        <w:r w:rsidRPr="006009BB">
          <w:rPr>
            <w:rStyle w:val="Hyperlink"/>
          </w:rPr>
          <w:t>https://www.sec.gov/Archives/edgar/data/1682472/000191870425014438/form424b2.htm</w:t>
        </w:r>
      </w:hyperlink>
    </w:p>
    <w:p w14:paraId="40D68929" w14:textId="77777777" w:rsidR="00B15848" w:rsidRPr="00B15848" w:rsidRDefault="00B15848" w:rsidP="00B15848">
      <w:pPr>
        <w:rPr>
          <w:rFonts w:ascii="Garamond" w:hAnsi="Garamond"/>
        </w:rPr>
      </w:pPr>
    </w:p>
    <w:p w14:paraId="51254BAA" w14:textId="77777777" w:rsidR="00B15848" w:rsidRPr="00B15848" w:rsidRDefault="00B15848" w:rsidP="00666917">
      <w:pPr>
        <w:tabs>
          <w:tab w:val="left" w:pos="180"/>
        </w:tabs>
        <w:rPr>
          <w:rFonts w:ascii="Garamond" w:hAnsi="Garamond"/>
          <w:b/>
          <w:bCs/>
          <w:u w:val="single"/>
        </w:rPr>
      </w:pPr>
    </w:p>
    <w:p w14:paraId="29853DC3" w14:textId="204CDD7B" w:rsidR="002F4027" w:rsidRPr="002F4027" w:rsidRDefault="00B15848" w:rsidP="002F4027">
      <w:pPr>
        <w:pStyle w:val="ListParagraph"/>
        <w:numPr>
          <w:ilvl w:val="0"/>
          <w:numId w:val="21"/>
        </w:numPr>
        <w:tabs>
          <w:tab w:val="left" w:pos="180"/>
        </w:tabs>
        <w:ind w:left="360"/>
        <w:rPr>
          <w:rFonts w:ascii="Garamond" w:hAnsi="Garamond"/>
        </w:rPr>
      </w:pPr>
      <w:r>
        <w:rPr>
          <w:rFonts w:ascii="Garamond" w:hAnsi="Garamond"/>
        </w:rPr>
        <w:t>In Project 2 in FIN 512 you valued something similar. Now you should retrieve that code</w:t>
      </w:r>
      <w:r w:rsidR="002F4027">
        <w:rPr>
          <w:rFonts w:ascii="Garamond" w:hAnsi="Garamond"/>
        </w:rPr>
        <w:t xml:space="preserve"> (or use mine from canvas)</w:t>
      </w:r>
      <w:r>
        <w:rPr>
          <w:rFonts w:ascii="Garamond" w:hAnsi="Garamond"/>
        </w:rPr>
        <w:t xml:space="preserve"> and adapt to value the product above</w:t>
      </w:r>
      <w:r w:rsidR="002F4027">
        <w:rPr>
          <w:rFonts w:ascii="Garamond" w:hAnsi="Garamond"/>
        </w:rPr>
        <w:t xml:space="preserve"> (using a binomial tree is probably easiest)</w:t>
      </w:r>
      <w:r>
        <w:rPr>
          <w:rFonts w:ascii="Garamond" w:hAnsi="Garamond"/>
        </w:rPr>
        <w:t xml:space="preserve">. </w:t>
      </w:r>
    </w:p>
    <w:p w14:paraId="117F4DF4" w14:textId="4071D1C7" w:rsidR="00B61B63" w:rsidRDefault="00B15848" w:rsidP="002F4027">
      <w:pPr>
        <w:pStyle w:val="ListParagraph"/>
        <w:tabs>
          <w:tab w:val="left" w:pos="180"/>
        </w:tabs>
        <w:ind w:left="360"/>
        <w:rPr>
          <w:rFonts w:ascii="Garamond" w:hAnsi="Garamond"/>
        </w:rPr>
      </w:pPr>
      <w:r>
        <w:rPr>
          <w:rFonts w:ascii="Garamond" w:hAnsi="Garamond"/>
        </w:rPr>
        <w:t xml:space="preserve">Annoyingly, we are now interested in its value at the time which you obtained your data(!) and so determine the value using your binomial tree at the exact time when you </w:t>
      </w:r>
      <w:r w:rsidR="002F4027">
        <w:rPr>
          <w:rFonts w:ascii="Garamond" w:hAnsi="Garamond"/>
        </w:rPr>
        <w:t>calibrated your Heston model.</w:t>
      </w:r>
    </w:p>
    <w:p w14:paraId="5F19FC04" w14:textId="398234FA" w:rsidR="002F4027" w:rsidRPr="002F4027" w:rsidRDefault="002F4027" w:rsidP="002F4027">
      <w:pPr>
        <w:pStyle w:val="ListParagraph"/>
        <w:numPr>
          <w:ilvl w:val="0"/>
          <w:numId w:val="21"/>
        </w:numPr>
        <w:tabs>
          <w:tab w:val="left" w:pos="180"/>
        </w:tabs>
        <w:ind w:left="330" w:hanging="330"/>
        <w:rPr>
          <w:rFonts w:ascii="Garamond" w:hAnsi="Garamond"/>
        </w:rPr>
      </w:pPr>
      <w:r>
        <w:rPr>
          <w:rFonts w:ascii="Garamond" w:hAnsi="Garamond"/>
        </w:rPr>
        <w:t xml:space="preserve">Finally, using Monte Carlo (or finite differences if you are amazingly brave) use your calibrated Heston model to value the same product (at the same date). </w:t>
      </w:r>
    </w:p>
    <w:p w14:paraId="26AE54E7" w14:textId="303DFB14" w:rsidR="002F4027" w:rsidRPr="00B15848" w:rsidRDefault="002F4027" w:rsidP="002F4027">
      <w:pPr>
        <w:pStyle w:val="ListParagraph"/>
        <w:numPr>
          <w:ilvl w:val="0"/>
          <w:numId w:val="21"/>
        </w:numPr>
        <w:tabs>
          <w:tab w:val="left" w:pos="180"/>
        </w:tabs>
        <w:ind w:left="330" w:hanging="330"/>
        <w:rPr>
          <w:rFonts w:ascii="Garamond" w:hAnsi="Garamond"/>
        </w:rPr>
      </w:pPr>
      <w:r>
        <w:rPr>
          <w:rFonts w:ascii="Garamond" w:hAnsi="Garamond"/>
        </w:rPr>
        <w:t>Comment on how different your valuation is, it might be interesting to see how sensitive your valuation is to the different parameters in the Heston set up.</w:t>
      </w:r>
    </w:p>
    <w:sectPr w:rsidR="002F4027" w:rsidRPr="00B15848" w:rsidSect="00666917">
      <w:headerReference w:type="default" r:id="rId15"/>
      <w:pgSz w:w="12240" w:h="15840"/>
      <w:pgMar w:top="1296" w:right="1440" w:bottom="1296"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5146" w14:textId="77777777" w:rsidR="008D1088" w:rsidRDefault="008D1088">
      <w:r>
        <w:separator/>
      </w:r>
    </w:p>
  </w:endnote>
  <w:endnote w:type="continuationSeparator" w:id="0">
    <w:p w14:paraId="563A7CC1" w14:textId="77777777" w:rsidR="008D1088" w:rsidRDefault="008D1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FEFA" w14:textId="77777777" w:rsidR="008D1088" w:rsidRDefault="008D1088">
      <w:r>
        <w:separator/>
      </w:r>
    </w:p>
  </w:footnote>
  <w:footnote w:type="continuationSeparator" w:id="0">
    <w:p w14:paraId="5452FB2D" w14:textId="77777777" w:rsidR="008D1088" w:rsidRDefault="008D1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C46A" w14:textId="144342C0" w:rsidR="00331158" w:rsidRDefault="00331158" w:rsidP="00666917">
    <w:pPr>
      <w:pStyle w:val="Header"/>
    </w:pPr>
    <w:r>
      <w:t>Finance 51</w:t>
    </w:r>
    <w:r w:rsidR="002F4027">
      <w:t>4</w:t>
    </w:r>
    <w:r>
      <w:t xml:space="preserve">                                                                                                                 </w:t>
    </w:r>
    <w:r w:rsidR="002F4027">
      <w:t>Fall</w:t>
    </w:r>
    <w:r w:rsidR="008F6648">
      <w:t xml:space="preserve"> </w:t>
    </w:r>
    <w:r w:rsidR="00D12B5E">
      <w:t>202</w:t>
    </w:r>
    <w:r w:rsidR="008F6648">
      <w:t>5</w:t>
    </w:r>
  </w:p>
  <w:p w14:paraId="43C7F97D" w14:textId="6399CD29" w:rsidR="00331158" w:rsidRDefault="002F4027" w:rsidP="00666917">
    <w:pPr>
      <w:pStyle w:val="Header"/>
    </w:pPr>
    <w:r>
      <w:t>Complex Valuation</w:t>
    </w:r>
    <w:r w:rsidR="004566C1">
      <w:t xml:space="preserve"> </w:t>
    </w:r>
    <w:r w:rsidR="004566C1">
      <w:tab/>
      <w:t xml:space="preserve">                                                </w:t>
    </w:r>
    <w:r w:rsidR="004566C1">
      <w:tab/>
      <w:t xml:space="preserve">     </w:t>
    </w:r>
    <w:r w:rsidR="00331158">
      <w:t>Marti</w:t>
    </w:r>
    <w:r w:rsidR="00634F69">
      <w:t xml:space="preserve">n </w:t>
    </w:r>
    <w:r w:rsidR="00331158">
      <w:t>Widdicks</w:t>
    </w:r>
    <w:r w:rsidR="00331158">
      <w:tab/>
    </w:r>
    <w:r w:rsidR="00331158">
      <w:tab/>
    </w:r>
    <w:r w:rsidR="00331158">
      <w:tab/>
      <w:t xml:space="preserve">         </w:t>
    </w:r>
    <w:r w:rsidR="00331158">
      <w:tab/>
    </w:r>
    <w:r w:rsidR="00331158">
      <w:tab/>
      <w:t xml:space="preserve">   </w:t>
    </w:r>
    <w:r w:rsidR="0033115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60E2B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6D14A9"/>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5E7D"/>
    <w:multiLevelType w:val="hybridMultilevel"/>
    <w:tmpl w:val="F6C45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067BE"/>
    <w:multiLevelType w:val="hybridMultilevel"/>
    <w:tmpl w:val="DD8826AA"/>
    <w:lvl w:ilvl="0" w:tplc="0409000F">
      <w:start w:val="1"/>
      <w:numFmt w:val="decimal"/>
      <w:lvlText w:val="%1."/>
      <w:lvlJc w:val="left"/>
      <w:pPr>
        <w:ind w:left="387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71BD3"/>
    <w:multiLevelType w:val="hybridMultilevel"/>
    <w:tmpl w:val="2F0EB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E1C37"/>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842FA"/>
    <w:multiLevelType w:val="hybridMultilevel"/>
    <w:tmpl w:val="41FCE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97D5B"/>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16F5D"/>
    <w:multiLevelType w:val="hybridMultilevel"/>
    <w:tmpl w:val="E60AB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470FC"/>
    <w:multiLevelType w:val="hybridMultilevel"/>
    <w:tmpl w:val="41FCE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37B37"/>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706DD7"/>
    <w:multiLevelType w:val="hybridMultilevel"/>
    <w:tmpl w:val="CCA08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3F050B"/>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121A34"/>
    <w:multiLevelType w:val="hybridMultilevel"/>
    <w:tmpl w:val="EF3C929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5B1B6ABF"/>
    <w:multiLevelType w:val="hybridMultilevel"/>
    <w:tmpl w:val="E60ABD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09208B4"/>
    <w:multiLevelType w:val="singleLevel"/>
    <w:tmpl w:val="0409000F"/>
    <w:lvl w:ilvl="0">
      <w:start w:val="1"/>
      <w:numFmt w:val="decimal"/>
      <w:lvlText w:val="%1."/>
      <w:lvlJc w:val="left"/>
      <w:pPr>
        <w:tabs>
          <w:tab w:val="num" w:pos="360"/>
        </w:tabs>
        <w:ind w:left="360" w:hanging="360"/>
      </w:pPr>
      <w:rPr>
        <w:rFonts w:hint="default"/>
      </w:rPr>
    </w:lvl>
  </w:abstractNum>
  <w:abstractNum w:abstractNumId="16" w15:restartNumberingAfterBreak="0">
    <w:nsid w:val="6B9F6E2C"/>
    <w:multiLevelType w:val="hybridMultilevel"/>
    <w:tmpl w:val="F6C45C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06F1C91"/>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3C64DA"/>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752393"/>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CB51F8"/>
    <w:multiLevelType w:val="hybridMultilevel"/>
    <w:tmpl w:val="2700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771907">
    <w:abstractNumId w:val="15"/>
  </w:num>
  <w:num w:numId="2" w16cid:durableId="250816815">
    <w:abstractNumId w:val="18"/>
  </w:num>
  <w:num w:numId="3" w16cid:durableId="786659322">
    <w:abstractNumId w:val="1"/>
  </w:num>
  <w:num w:numId="4" w16cid:durableId="2062052660">
    <w:abstractNumId w:val="7"/>
  </w:num>
  <w:num w:numId="5" w16cid:durableId="908467375">
    <w:abstractNumId w:val="0"/>
  </w:num>
  <w:num w:numId="6" w16cid:durableId="576478492">
    <w:abstractNumId w:val="13"/>
  </w:num>
  <w:num w:numId="7" w16cid:durableId="1443571148">
    <w:abstractNumId w:val="20"/>
  </w:num>
  <w:num w:numId="8" w16cid:durableId="784619087">
    <w:abstractNumId w:val="12"/>
  </w:num>
  <w:num w:numId="9" w16cid:durableId="1650285579">
    <w:abstractNumId w:val="4"/>
  </w:num>
  <w:num w:numId="10" w16cid:durableId="1259411189">
    <w:abstractNumId w:val="11"/>
  </w:num>
  <w:num w:numId="11" w16cid:durableId="1517697384">
    <w:abstractNumId w:val="17"/>
  </w:num>
  <w:num w:numId="12" w16cid:durableId="2139492031">
    <w:abstractNumId w:val="10"/>
  </w:num>
  <w:num w:numId="13" w16cid:durableId="1778402358">
    <w:abstractNumId w:val="6"/>
  </w:num>
  <w:num w:numId="14" w16cid:durableId="339310237">
    <w:abstractNumId w:val="9"/>
  </w:num>
  <w:num w:numId="15" w16cid:durableId="951942369">
    <w:abstractNumId w:val="19"/>
  </w:num>
  <w:num w:numId="16" w16cid:durableId="582491633">
    <w:abstractNumId w:val="5"/>
  </w:num>
  <w:num w:numId="17" w16cid:durableId="1118186448">
    <w:abstractNumId w:val="2"/>
  </w:num>
  <w:num w:numId="18" w16cid:durableId="1056129671">
    <w:abstractNumId w:val="8"/>
  </w:num>
  <w:num w:numId="19" w16cid:durableId="1527137226">
    <w:abstractNumId w:val="16"/>
  </w:num>
  <w:num w:numId="20" w16cid:durableId="1915044648">
    <w:abstractNumId w:val="14"/>
  </w:num>
  <w:num w:numId="21" w16cid:durableId="1593197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F8"/>
    <w:rsid w:val="000011D2"/>
    <w:rsid w:val="00022554"/>
    <w:rsid w:val="00031BC3"/>
    <w:rsid w:val="00040401"/>
    <w:rsid w:val="00045CD4"/>
    <w:rsid w:val="0007397F"/>
    <w:rsid w:val="000C62E5"/>
    <w:rsid w:val="000E14BB"/>
    <w:rsid w:val="00157988"/>
    <w:rsid w:val="001652A3"/>
    <w:rsid w:val="0018769B"/>
    <w:rsid w:val="00190EB5"/>
    <w:rsid w:val="001A0D97"/>
    <w:rsid w:val="001D6104"/>
    <w:rsid w:val="00274F58"/>
    <w:rsid w:val="002A081D"/>
    <w:rsid w:val="002A3CDF"/>
    <w:rsid w:val="002A7A08"/>
    <w:rsid w:val="002E7E71"/>
    <w:rsid w:val="002F4027"/>
    <w:rsid w:val="00306BF8"/>
    <w:rsid w:val="00331158"/>
    <w:rsid w:val="00337A38"/>
    <w:rsid w:val="00373D22"/>
    <w:rsid w:val="0038644F"/>
    <w:rsid w:val="00395BFD"/>
    <w:rsid w:val="003D7ACE"/>
    <w:rsid w:val="003D7C4F"/>
    <w:rsid w:val="003E3512"/>
    <w:rsid w:val="004049DE"/>
    <w:rsid w:val="004252F4"/>
    <w:rsid w:val="004566C1"/>
    <w:rsid w:val="00474231"/>
    <w:rsid w:val="00474F20"/>
    <w:rsid w:val="0048288C"/>
    <w:rsid w:val="00496B4D"/>
    <w:rsid w:val="004A1D45"/>
    <w:rsid w:val="004B61E4"/>
    <w:rsid w:val="004C020E"/>
    <w:rsid w:val="004C3814"/>
    <w:rsid w:val="004E50B7"/>
    <w:rsid w:val="00503AE0"/>
    <w:rsid w:val="00512F48"/>
    <w:rsid w:val="00523090"/>
    <w:rsid w:val="00523DE2"/>
    <w:rsid w:val="00546DFB"/>
    <w:rsid w:val="0056684B"/>
    <w:rsid w:val="005672A2"/>
    <w:rsid w:val="00573D28"/>
    <w:rsid w:val="005939A6"/>
    <w:rsid w:val="005B1D69"/>
    <w:rsid w:val="005E5AD0"/>
    <w:rsid w:val="00614F29"/>
    <w:rsid w:val="00625367"/>
    <w:rsid w:val="00634F69"/>
    <w:rsid w:val="00657E0C"/>
    <w:rsid w:val="00666917"/>
    <w:rsid w:val="006911E8"/>
    <w:rsid w:val="006C25DE"/>
    <w:rsid w:val="00713079"/>
    <w:rsid w:val="00714B04"/>
    <w:rsid w:val="00714D7D"/>
    <w:rsid w:val="00724C6B"/>
    <w:rsid w:val="00725120"/>
    <w:rsid w:val="00741777"/>
    <w:rsid w:val="00773507"/>
    <w:rsid w:val="007E7261"/>
    <w:rsid w:val="007E7A78"/>
    <w:rsid w:val="008150E1"/>
    <w:rsid w:val="00851F95"/>
    <w:rsid w:val="00881465"/>
    <w:rsid w:val="0089027C"/>
    <w:rsid w:val="0089457B"/>
    <w:rsid w:val="0089533B"/>
    <w:rsid w:val="008B6FFE"/>
    <w:rsid w:val="008C6216"/>
    <w:rsid w:val="008D1088"/>
    <w:rsid w:val="008D691D"/>
    <w:rsid w:val="008F24FB"/>
    <w:rsid w:val="008F5C08"/>
    <w:rsid w:val="008F6648"/>
    <w:rsid w:val="008F7911"/>
    <w:rsid w:val="0090072C"/>
    <w:rsid w:val="00914E2E"/>
    <w:rsid w:val="00916CE6"/>
    <w:rsid w:val="00935017"/>
    <w:rsid w:val="00935A07"/>
    <w:rsid w:val="00963F8B"/>
    <w:rsid w:val="00967C7F"/>
    <w:rsid w:val="009A42F4"/>
    <w:rsid w:val="009D4B42"/>
    <w:rsid w:val="009E6B7E"/>
    <w:rsid w:val="00A230EF"/>
    <w:rsid w:val="00A75155"/>
    <w:rsid w:val="00AA3A03"/>
    <w:rsid w:val="00B1295F"/>
    <w:rsid w:val="00B14CCD"/>
    <w:rsid w:val="00B15848"/>
    <w:rsid w:val="00B34B4F"/>
    <w:rsid w:val="00B51E74"/>
    <w:rsid w:val="00B52741"/>
    <w:rsid w:val="00B61B63"/>
    <w:rsid w:val="00B87E82"/>
    <w:rsid w:val="00B95B7F"/>
    <w:rsid w:val="00BB43C7"/>
    <w:rsid w:val="00BC4020"/>
    <w:rsid w:val="00BD4F47"/>
    <w:rsid w:val="00C07999"/>
    <w:rsid w:val="00C35DB2"/>
    <w:rsid w:val="00C45748"/>
    <w:rsid w:val="00CA7B5F"/>
    <w:rsid w:val="00CD3AED"/>
    <w:rsid w:val="00CD4E1C"/>
    <w:rsid w:val="00D12B5E"/>
    <w:rsid w:val="00D3199B"/>
    <w:rsid w:val="00D4649A"/>
    <w:rsid w:val="00D57036"/>
    <w:rsid w:val="00DB0EE2"/>
    <w:rsid w:val="00DB6303"/>
    <w:rsid w:val="00E01DF8"/>
    <w:rsid w:val="00E22AB0"/>
    <w:rsid w:val="00E35BE6"/>
    <w:rsid w:val="00E753A9"/>
    <w:rsid w:val="00E95400"/>
    <w:rsid w:val="00EC4387"/>
    <w:rsid w:val="00EC717E"/>
    <w:rsid w:val="00EC7364"/>
    <w:rsid w:val="00EE6FBC"/>
    <w:rsid w:val="00EF492F"/>
    <w:rsid w:val="00F24ADA"/>
    <w:rsid w:val="00F758A3"/>
    <w:rsid w:val="00FA38B5"/>
    <w:rsid w:val="00FB7387"/>
    <w:rsid w:val="00FC20B2"/>
    <w:rsid w:val="00FC3EE2"/>
    <w:rsid w:val="00FC4D47"/>
    <w:rsid w:val="00FD546A"/>
    <w:rsid w:val="00FE7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64995"/>
  <w15:chartTrackingRefBased/>
  <w15:docId w15:val="{CE94B628-CDBA-2A47-82D5-82FEB2AE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F4"/>
    <w:rPr>
      <w:sz w:val="24"/>
      <w:szCs w:val="24"/>
    </w:rPr>
  </w:style>
  <w:style w:type="paragraph" w:styleId="Heading1">
    <w:name w:val="heading 1"/>
    <w:basedOn w:val="Normal"/>
    <w:next w:val="Normal"/>
    <w:link w:val="Heading1Char"/>
    <w:qFormat/>
    <w:rsid w:val="00F82527"/>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qFormat/>
    <w:rsid w:val="00F82527"/>
    <w:pPr>
      <w:keepNext/>
      <w:spacing w:before="240" w:after="60"/>
      <w:outlineLvl w:val="1"/>
    </w:pPr>
    <w:rPr>
      <w:rFonts w:ascii="Cambria" w:eastAsia="SimSun" w:hAnsi="Cambria"/>
      <w:b/>
      <w:bCs/>
      <w:i/>
      <w:iCs/>
      <w:sz w:val="28"/>
      <w:szCs w:val="28"/>
    </w:rPr>
  </w:style>
  <w:style w:type="paragraph" w:styleId="Heading3">
    <w:name w:val="heading 3"/>
    <w:basedOn w:val="Normal"/>
    <w:next w:val="Normal"/>
    <w:qFormat/>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0301C"/>
    <w:pPr>
      <w:tabs>
        <w:tab w:val="center" w:pos="4320"/>
        <w:tab w:val="right" w:pos="8640"/>
      </w:tabs>
    </w:pPr>
  </w:style>
  <w:style w:type="paragraph" w:styleId="Footer">
    <w:name w:val="footer"/>
    <w:basedOn w:val="Normal"/>
    <w:rsid w:val="00F0301C"/>
    <w:pPr>
      <w:tabs>
        <w:tab w:val="center" w:pos="4320"/>
        <w:tab w:val="right" w:pos="8640"/>
      </w:tabs>
    </w:pPr>
  </w:style>
  <w:style w:type="paragraph" w:styleId="FootnoteText">
    <w:name w:val="footnote text"/>
    <w:basedOn w:val="Normal"/>
    <w:semiHidden/>
    <w:rsid w:val="00CD2FF9"/>
    <w:rPr>
      <w:sz w:val="20"/>
    </w:rPr>
  </w:style>
  <w:style w:type="character" w:customStyle="1" w:styleId="Heading1Char">
    <w:name w:val="Heading 1 Char"/>
    <w:link w:val="Heading1"/>
    <w:rsid w:val="00F82527"/>
    <w:rPr>
      <w:rFonts w:ascii="Cambria" w:eastAsia="SimSun" w:hAnsi="Cambria" w:cs="Times New Roman"/>
      <w:b/>
      <w:bCs/>
      <w:kern w:val="32"/>
      <w:sz w:val="32"/>
      <w:szCs w:val="32"/>
      <w:lang w:eastAsia="en-US"/>
    </w:rPr>
  </w:style>
  <w:style w:type="character" w:customStyle="1" w:styleId="Heading2Char">
    <w:name w:val="Heading 2 Char"/>
    <w:link w:val="Heading2"/>
    <w:semiHidden/>
    <w:rsid w:val="00F82527"/>
    <w:rPr>
      <w:rFonts w:ascii="Cambria" w:eastAsia="SimSun" w:hAnsi="Cambria" w:cs="Times New Roman"/>
      <w:b/>
      <w:bCs/>
      <w:i/>
      <w:iCs/>
      <w:sz w:val="28"/>
      <w:szCs w:val="28"/>
      <w:lang w:eastAsia="en-US"/>
    </w:rPr>
  </w:style>
  <w:style w:type="character" w:styleId="FootnoteReference">
    <w:name w:val="footnote reference"/>
    <w:rsid w:val="00F82527"/>
    <w:rPr>
      <w:vertAlign w:val="superscript"/>
    </w:rPr>
  </w:style>
  <w:style w:type="character" w:styleId="Hyperlink">
    <w:name w:val="Hyperlink"/>
    <w:rsid w:val="00F82527"/>
    <w:rPr>
      <w:color w:val="0000FF"/>
      <w:u w:val="single"/>
    </w:rPr>
  </w:style>
  <w:style w:type="paragraph" w:styleId="BodyTextIndent">
    <w:name w:val="Body Text Indent"/>
    <w:basedOn w:val="Normal"/>
    <w:link w:val="BodyTextIndentChar"/>
    <w:rsid w:val="00F82527"/>
    <w:pPr>
      <w:ind w:left="432"/>
    </w:pPr>
  </w:style>
  <w:style w:type="character" w:customStyle="1" w:styleId="BodyTextIndentChar">
    <w:name w:val="Body Text Indent Char"/>
    <w:link w:val="BodyTextIndent"/>
    <w:rsid w:val="00F82527"/>
    <w:rPr>
      <w:sz w:val="24"/>
      <w:lang w:eastAsia="en-US"/>
    </w:rPr>
  </w:style>
  <w:style w:type="paragraph" w:styleId="BodyText2">
    <w:name w:val="Body Text 2"/>
    <w:basedOn w:val="Normal"/>
    <w:link w:val="BodyText2Char"/>
    <w:rsid w:val="00F82527"/>
  </w:style>
  <w:style w:type="character" w:customStyle="1" w:styleId="BodyText2Char">
    <w:name w:val="Body Text 2 Char"/>
    <w:link w:val="BodyText2"/>
    <w:rsid w:val="00F82527"/>
    <w:rPr>
      <w:sz w:val="24"/>
      <w:szCs w:val="24"/>
      <w:lang w:eastAsia="en-US"/>
    </w:rPr>
  </w:style>
  <w:style w:type="paragraph" w:styleId="HTMLPreformatted">
    <w:name w:val="HTML Preformatted"/>
    <w:basedOn w:val="Normal"/>
    <w:link w:val="HTMLPreformattedChar"/>
    <w:rsid w:val="00F82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Wingdings"/>
    </w:rPr>
  </w:style>
  <w:style w:type="character" w:customStyle="1" w:styleId="HTMLPreformattedChar">
    <w:name w:val="HTML Preformatted Char"/>
    <w:link w:val="HTMLPreformatted"/>
    <w:rsid w:val="00F82527"/>
    <w:rPr>
      <w:rFonts w:ascii="Arial Unicode MS" w:eastAsia="Arial Unicode MS" w:hAnsi="Arial Unicode MS" w:cs="Wingdings"/>
      <w:sz w:val="24"/>
      <w:lang w:eastAsia="en-US"/>
    </w:rPr>
  </w:style>
  <w:style w:type="character" w:styleId="FollowedHyperlink">
    <w:name w:val="FollowedHyperlink"/>
    <w:uiPriority w:val="99"/>
    <w:semiHidden/>
    <w:unhideWhenUsed/>
    <w:rsid w:val="001A0D97"/>
    <w:rPr>
      <w:color w:val="800080"/>
      <w:u w:val="single"/>
    </w:rPr>
  </w:style>
  <w:style w:type="paragraph" w:styleId="BalloonText">
    <w:name w:val="Balloon Text"/>
    <w:basedOn w:val="Normal"/>
    <w:link w:val="BalloonTextChar"/>
    <w:uiPriority w:val="99"/>
    <w:semiHidden/>
    <w:unhideWhenUsed/>
    <w:rsid w:val="00914E2E"/>
    <w:rPr>
      <w:rFonts w:ascii="Tahoma" w:hAnsi="Tahoma" w:cs="Tahoma"/>
      <w:sz w:val="16"/>
      <w:szCs w:val="16"/>
    </w:rPr>
  </w:style>
  <w:style w:type="character" w:customStyle="1" w:styleId="BalloonTextChar">
    <w:name w:val="Balloon Text Char"/>
    <w:link w:val="BalloonText"/>
    <w:uiPriority w:val="99"/>
    <w:semiHidden/>
    <w:rsid w:val="00914E2E"/>
    <w:rPr>
      <w:rFonts w:ascii="Tahoma" w:hAnsi="Tahoma" w:cs="Tahoma"/>
      <w:sz w:val="16"/>
      <w:szCs w:val="16"/>
    </w:rPr>
  </w:style>
  <w:style w:type="character" w:customStyle="1" w:styleId="apple-converted-space">
    <w:name w:val="apple-converted-space"/>
    <w:rsid w:val="004252F4"/>
  </w:style>
  <w:style w:type="character" w:styleId="UnresolvedMention">
    <w:name w:val="Unresolved Mention"/>
    <w:uiPriority w:val="99"/>
    <w:semiHidden/>
    <w:unhideWhenUsed/>
    <w:rsid w:val="00634F69"/>
    <w:rPr>
      <w:color w:val="605E5C"/>
      <w:shd w:val="clear" w:color="auto" w:fill="E1DFDD"/>
    </w:rPr>
  </w:style>
  <w:style w:type="paragraph" w:styleId="ListParagraph">
    <w:name w:val="List Paragraph"/>
    <w:basedOn w:val="Normal"/>
    <w:uiPriority w:val="34"/>
    <w:qFormat/>
    <w:rsid w:val="00CD3AED"/>
    <w:pPr>
      <w:ind w:left="720"/>
      <w:contextualSpacing/>
    </w:pPr>
  </w:style>
  <w:style w:type="character" w:styleId="PlaceholderText">
    <w:name w:val="Placeholder Text"/>
    <w:basedOn w:val="DefaultParagraphFont"/>
    <w:uiPriority w:val="99"/>
    <w:semiHidden/>
    <w:rsid w:val="00B15848"/>
    <w:rPr>
      <w:color w:val="666666"/>
    </w:rPr>
  </w:style>
  <w:style w:type="character" w:customStyle="1" w:styleId="mord">
    <w:name w:val="mord"/>
    <w:basedOn w:val="DefaultParagraphFont"/>
    <w:rsid w:val="00B15848"/>
  </w:style>
  <w:style w:type="character" w:customStyle="1" w:styleId="vlist-s">
    <w:name w:val="vlist-s"/>
    <w:basedOn w:val="DefaultParagraphFont"/>
    <w:rsid w:val="00B15848"/>
  </w:style>
  <w:style w:type="character" w:customStyle="1" w:styleId="mclose">
    <w:name w:val="mclose"/>
    <w:basedOn w:val="DefaultParagraphFont"/>
    <w:rsid w:val="00B15848"/>
  </w:style>
  <w:style w:type="character" w:customStyle="1" w:styleId="mopen">
    <w:name w:val="mopen"/>
    <w:basedOn w:val="DefaultParagraphFont"/>
    <w:rsid w:val="00B15848"/>
  </w:style>
  <w:style w:type="character" w:customStyle="1" w:styleId="delimsizing">
    <w:name w:val="delimsizing"/>
    <w:basedOn w:val="DefaultParagraphFont"/>
    <w:rsid w:val="00B15848"/>
  </w:style>
  <w:style w:type="character" w:customStyle="1" w:styleId="mop">
    <w:name w:val="mop"/>
    <w:basedOn w:val="DefaultParagraphFont"/>
    <w:rsid w:val="00B15848"/>
  </w:style>
  <w:style w:type="character" w:customStyle="1" w:styleId="mrel">
    <w:name w:val="mrel"/>
    <w:basedOn w:val="DefaultParagraphFont"/>
    <w:rsid w:val="00B15848"/>
  </w:style>
  <w:style w:type="character" w:customStyle="1" w:styleId="mbin">
    <w:name w:val="mbin"/>
    <w:basedOn w:val="DefaultParagraphFont"/>
    <w:rsid w:val="00B1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070557">
      <w:bodyDiv w:val="1"/>
      <w:marLeft w:val="0"/>
      <w:marRight w:val="0"/>
      <w:marTop w:val="0"/>
      <w:marBottom w:val="0"/>
      <w:divBdr>
        <w:top w:val="none" w:sz="0" w:space="0" w:color="auto"/>
        <w:left w:val="none" w:sz="0" w:space="0" w:color="auto"/>
        <w:bottom w:val="none" w:sz="0" w:space="0" w:color="auto"/>
        <w:right w:val="none" w:sz="0" w:space="0" w:color="auto"/>
      </w:divBdr>
    </w:div>
    <w:div w:id="763455563">
      <w:bodyDiv w:val="1"/>
      <w:marLeft w:val="0"/>
      <w:marRight w:val="0"/>
      <w:marTop w:val="0"/>
      <w:marBottom w:val="0"/>
      <w:divBdr>
        <w:top w:val="none" w:sz="0" w:space="0" w:color="auto"/>
        <w:left w:val="none" w:sz="0" w:space="0" w:color="auto"/>
        <w:bottom w:val="none" w:sz="0" w:space="0" w:color="auto"/>
        <w:right w:val="none" w:sz="0" w:space="0" w:color="auto"/>
      </w:divBdr>
    </w:div>
    <w:div w:id="1379283253">
      <w:bodyDiv w:val="1"/>
      <w:marLeft w:val="0"/>
      <w:marRight w:val="0"/>
      <w:marTop w:val="0"/>
      <w:marBottom w:val="0"/>
      <w:divBdr>
        <w:top w:val="none" w:sz="0" w:space="0" w:color="auto"/>
        <w:left w:val="none" w:sz="0" w:space="0" w:color="auto"/>
        <w:bottom w:val="none" w:sz="0" w:space="0" w:color="auto"/>
        <w:right w:val="none" w:sz="0" w:space="0" w:color="auto"/>
      </w:divBdr>
    </w:div>
    <w:div w:id="1834879686">
      <w:bodyDiv w:val="1"/>
      <w:marLeft w:val="0"/>
      <w:marRight w:val="0"/>
      <w:marTop w:val="0"/>
      <w:marBottom w:val="0"/>
      <w:divBdr>
        <w:top w:val="none" w:sz="0" w:space="0" w:color="auto"/>
        <w:left w:val="none" w:sz="0" w:space="0" w:color="auto"/>
        <w:bottom w:val="none" w:sz="0" w:space="0" w:color="auto"/>
        <w:right w:val="none" w:sz="0" w:space="0" w:color="auto"/>
      </w:divBdr>
    </w:div>
    <w:div w:id="1910920477">
      <w:bodyDiv w:val="1"/>
      <w:marLeft w:val="0"/>
      <w:marRight w:val="0"/>
      <w:marTop w:val="0"/>
      <w:marBottom w:val="0"/>
      <w:divBdr>
        <w:top w:val="none" w:sz="0" w:space="0" w:color="auto"/>
        <w:left w:val="none" w:sz="0" w:space="0" w:color="auto"/>
        <w:bottom w:val="none" w:sz="0" w:space="0" w:color="auto"/>
        <w:right w:val="none" w:sz="0" w:space="0" w:color="auto"/>
      </w:divBdr>
    </w:div>
    <w:div w:id="21123885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sec.gov/Archives/edgar/data/1682472/000191870425014438/form424b2.ht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ec.gov/Archives/edgar/data/1682472/000191870425014438/form424b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University of Illinois College of Commerce and Business Administration</vt:lpstr>
    </vt:vector>
  </TitlesOfParts>
  <Company>University of Illinois</Company>
  <LinksUpToDate>false</LinksUpToDate>
  <CharactersWithSpaces>6030</CharactersWithSpaces>
  <SharedDoc>false</SharedDoc>
  <HLinks>
    <vt:vector size="12" baseType="variant">
      <vt:variant>
        <vt:i4>4063240</vt:i4>
      </vt:variant>
      <vt:variant>
        <vt:i4>3</vt:i4>
      </vt:variant>
      <vt:variant>
        <vt:i4>0</vt:i4>
      </vt:variant>
      <vt:variant>
        <vt:i4>5</vt:i4>
      </vt:variant>
      <vt:variant>
        <vt:lpwstr>https://www.sec.gov/Archives/edgar/data/200245/000095010323002584/dp189074_424b2-us2318059.htm</vt:lpwstr>
      </vt:variant>
      <vt:variant>
        <vt:lpwstr/>
      </vt:variant>
      <vt:variant>
        <vt:i4>6488090</vt:i4>
      </vt:variant>
      <vt:variant>
        <vt:i4>0</vt:i4>
      </vt:variant>
      <vt:variant>
        <vt:i4>0</vt:i4>
      </vt:variant>
      <vt:variant>
        <vt:i4>5</vt:i4>
      </vt:variant>
      <vt:variant>
        <vt:lpwstr>https://www.sec.gov/Archives/edgar/data/1000275/000114036123001252/brhc10046443_424b2.htm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Illinois College of Commerce and Business Administration</dc:title>
  <dc:subject/>
  <dc:creator>Neil Pearson</dc:creator>
  <cp:keywords/>
  <cp:lastModifiedBy>Widdicks, Martin</cp:lastModifiedBy>
  <cp:revision>7</cp:revision>
  <cp:lastPrinted>2016-04-21T14:51:00Z</cp:lastPrinted>
  <dcterms:created xsi:type="dcterms:W3CDTF">2025-09-19T18:51:00Z</dcterms:created>
  <dcterms:modified xsi:type="dcterms:W3CDTF">2025-09-23T19:12:00Z</dcterms:modified>
</cp:coreProperties>
</file>