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B6CB0"/>
          <w:sz w:val="56"/>
          <w:szCs w:val="56"/>
        </w:rPr>
        <w:t xml:space="preserve">高校迎新小程序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前端设计规范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Frontend Design Specification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华东科技大学迎新管理系统 · 学生端（UniApp v3 微信小程序）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版本 v1.0  ·  2026年5月</w:t>
      </w:r>
    </w:p>
    <w:p>
      <w:pPr>
        <w:pBdr>
          <w:bottom w:val="single" w:color="2B6CB0" w:sz="6" w:space="1"/>
        </w:pBdr>
        <w:spacing w:after="0" w:before="600"/>
      </w:pPr>
    </w:p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01  品牌色系  Brand Colors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主色（Brand Blue）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6CB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#2B6CB0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primary</w:t>
            </w:r>
          </w:p>
        </w:tc>
        <w:tc>
          <w:tcPr>
            <w:tcW w:type="dxa" w:w="187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4D8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#1E4D8C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pressed</w:t>
            </w:r>
          </w:p>
        </w:tc>
        <w:tc>
          <w:tcPr>
            <w:tcW w:type="dxa" w:w="187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BEAF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#DBEAFE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tint</w:t>
            </w:r>
          </w:p>
        </w:tc>
        <w:tc>
          <w:tcPr>
            <w:tcW w:type="dxa" w:w="187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#EFF6FF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surface</w:t>
            </w:r>
          </w:p>
        </w:tc>
        <w:tc>
          <w:tcPr>
            <w:tcW w:type="dxa" w:w="187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#1E3A5F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dark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#2B6CB0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主按钮、Banner 底色、选中态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primary-pressed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#1E4D8C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按钮按下 / 激活态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primary-tint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#DBEAFE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选中态浅背景、图标底托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primary-surface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#EFF6FF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TabBar 选中图标底托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primary-dark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#1E3A5F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Banner 区深色数字文字</w:t>
            </w:r>
          </w:p>
        </w:tc>
      </w:tr>
    </w:tbl>
    <w:p>
      <w:pPr>
        <w:spacing w:after="8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语义色（Semantic Colors）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主色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边框色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成功 Success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#15803D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#DCFCE7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#86EFAC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核验通过、步骤完成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警告 Warning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#FEF3C7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#FCD34D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待办催办、截止提示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危险 Danger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#B91C1C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#FEE2E2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#FCA5A5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逾期、失败、危险操作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信息 Info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#0369A1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#E0F2FE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#7DD3FC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普通提示、宿舍信息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特殊 Purple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#EDE9FE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#C4B5FD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绿色通道专属标识</w:t>
            </w:r>
          </w:p>
        </w:tc>
      </w:tr>
    </w:tbl>
    <w:p>
      <w:pPr>
        <w:spacing w:after="8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中性灰（Neutrals）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827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#111827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N-900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7415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#374151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N-700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B728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#6B7280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4"/>
                <w:szCs w:val="14"/>
              </w:rPr>
              <w:t xml:space="preserve">N-500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9CA3A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#9CA3AF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N-400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5E7E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#E5E7EB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N-200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3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#F2F3F5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N-50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8F9F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#F8F9FB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N-25</w:t>
            </w:r>
          </w:p>
        </w:tc>
        <w:tc>
          <w:tcPr>
            <w:tcW w:type="dxa" w:w="117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#FFFFFF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White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N-900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页面主标题、重要数字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N-700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正文内容、卡片标题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N-500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次要文字、辅助描述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N-400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占位符、禁用文字、时间戳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N-200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分割线、描边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#F2F3F5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页面背景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N-25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#F8F9FB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卡片内嵌格底色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卡片背景、输入框背景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02  字体规范  Typography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字体栈：-apple-system, BlinkMacSystemFont, 'PingFang SC', 'Helvetica Neue', sans-serif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9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 Token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用途示例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大数字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#2B6CB0 / #D97706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待缴金额、完成人数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N-900 #111827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用户姓名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卡片标题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N-900 #111827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报到步骤、功能卡标题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功能入口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N-700 #374151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待办事项标题、入口文字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正文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N-700 #374151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描述文案、通知内容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辅助说明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N-500 #6B7280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时间戳、补充说明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N-400 #9CA3AF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分区标签（uppercase）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规则：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字重仅使用 400 / 600 / 700 三档，禁止使用 300（过细）和 900（过重）。</w:t>
      </w:r>
    </w:p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03  间距规范  Spacing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基础网格：4px — 所有间距值必须为 4 的倍数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图标与文字间距、Badge 内边距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列表项行内间距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卡片内元素间距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卡片内边距（padding）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卡片间距（margin-bottom）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2xl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页面区块间距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禁用值：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5px、6px、7px、9px、10px、11px、13px、14px — 破坏 4px 节奏感。</w:t>
      </w:r>
    </w:p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04  圆角规范  Border Radius</w:t>
      </w:r>
    </w:p>
    <w:p>
      <w:pPr>
        <w:pBdr>
          <w:bottom w:val="single" w:color="2B6CB0" w:sz="6" w:space="1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r-badge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Badge、Tag 徽章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r-button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方形按钮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r-input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输入框、列表项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r-card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内容卡片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r-pill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胶囊按钮、状态徽章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r-icon-bg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功能图标底托（44×44px 背景块）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r-full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50%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头像、圆形按钮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05  图标规范  Icons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图标库：Tabler Icons（outline 风格，禁止使用 filled 变体）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22–24px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TabBar 导航图标、Banner 操作图标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18–20px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功能入口宫格图标（44×44 背景托内）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14–16px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行内辅助图标（列表、表单）</w:t>
            </w:r>
          </w:p>
        </w:tc>
      </w:tr>
    </w:tbl>
    <w:p>
      <w:pPr>
        <w:spacing w:after="6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图标色彩规则：</w:t>
      </w:r>
    </w:p>
    <w:p>
      <w:pPr>
        <w:spacing w:after="4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· 导航选中态：#2B6CB0（品牌蓝）</w:t>
      </w:r>
    </w:p>
    <w:p>
      <w:pPr>
        <w:spacing w:after="4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· 功能图标：跟随语义色（缴费=红、核验=绿、宿舍=蓝）</w:t>
      </w:r>
    </w:p>
    <w:p>
      <w:pPr>
        <w:spacing w:after="4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· 禁用 / 非选中：#9CA3AF</w:t>
      </w:r>
    </w:p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06  状态徽章  Status Badges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所有徽章使用胶囊形（border-radius: 20px），带语义色边框。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rPr>
          <w:tblHeader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边框色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前置图标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#15803D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#DCFCE7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#86EFAC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ti-check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进行中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#1E40AF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#DBEAFE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#93C5FD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ti-clock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待办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#92400E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#FEF3C7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#FCD34D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ti-alert-triangle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逾期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#B91C1C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#FEE2E2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#FCA5A5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ti-x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绿通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#6D28D9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#EDE9FE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#C4B5FD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ti-star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未开始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#F2F3F5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07  按钮规范  Buttons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形态规格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7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高度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圆角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字号/字重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主要（实色）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表单提交、页面核心操作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次要（描边）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取消、次级确认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危险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8px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撤销申请、删除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胶囊主要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 / 600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列表行内主操作（去缴费）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胶囊次要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11px / 400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列表行内次操作（查看详情）</w:t>
            </w:r>
          </w:p>
        </w:tc>
      </w:tr>
    </w:tbl>
    <w:p>
      <w:pPr>
        <w:spacing w:after="8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颜色规则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边框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主要按钮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#2B6CB0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按下态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#1E4D8C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次要按钮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透明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#2B6CB0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1.5px solid #2B6CB0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危险按钮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#FEE2E2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#B91C1C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1px solid #FCA5A5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禁用态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#F2F3F5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08  卡片规范  Cards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层级体系（由高到低）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27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圆角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阴影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① Banner 卡片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#2B6CB0 实色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顶部身份信息、批次名称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② 浮岛卡片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4px 16px rgba(0,0,0,.10)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叠压 Banner，进度概览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③ 内容卡片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1px 3px rgba(0,0,0,.06)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通用卡片，待办/消息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④ 内嵌格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#F8F9FB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功能宫格，3列快捷入口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09  页面布局  Layout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首页层叠结构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38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层区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状态栏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系统原生，不干预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高度 44px（iOS）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Banner 区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品牌蓝实色背景，头像+姓名+通知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高度约 88–100px，左右 padding 18px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浮岛卡片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白底高阴影，margin-top: -28px 叠压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圆角 14px，内部 3 列数据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内容区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页面背景 #F2F3F5，白卡片堆叠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左右 14px，卡片间距 10px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TabBar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白底，选中项方块底托+品牌蓝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高度 48px + 系统安全区</w:t>
            </w:r>
          </w:p>
        </w:tc>
      </w:tr>
    </w:tbl>
    <w:p>
      <w:pPr>
        <w:spacing w:after="0" w:before="3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  设计规则  Design Rules</w:t>
      </w:r>
    </w:p>
    <w:p>
      <w:pPr>
        <w:pBdr>
          <w:bottom w:val="single" w:color="2B6CB0" w:sz="6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4px 基础网格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所有间距为 4 的倍数，禁用 5/6/7/9/10px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触控最小尺寸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可点击元素高度 ≥ 44px，图标按钮 ≥ 32×32px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色彩即语义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蓝=可交互，绿=成功，橙=警告，红=危险，紫=绿通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禁止渐变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Banner 与按钮均为实色，禁止 linear-gradient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卡片层级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Banner › 浮岛（高阴影）› 内容卡片（低阴影）› 内嵌格（无阴影）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图标统一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Tabler outline 风格，同一页面图标视觉重量保持一致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7.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对比度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正文 #374151 on 白底 ≥ 7:1，辅助文字 ≥ 4.5:1（WCAG AA）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8.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Banner 文字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白色 on #2B6CB0 对比度 4.8:1；副标题用 rgba(255,255,255,.65)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9.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字重三档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仅用 400（正文）/ 600（标题）/ 700（大数字）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10.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3列上限  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宫格最多3列，375px屏幕下每格约103px，保证44px触控目标</w:t>
      </w:r>
    </w:p>
    <w:p>
      <w:pPr>
        <w:pBdr>
          <w:top w:val="single" w:color="E5E7EB" w:sz="4" w:space="1"/>
        </w:pBdr>
        <w:spacing w:after="0" w:before="40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华东科技大学迎新管理系统学生端设计规范  ·  版本 1.0  ·  2026-05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2026-05-15T08:21:46.748Z</dcterms:created>
  <dcterms:modified xsi:type="dcterms:W3CDTF">2026-05-15T08:21:46.748Z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