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0B499">
      <w:pPr>
        <w:spacing w:after="156" w:afterLines="50"/>
        <w:jc w:val="center"/>
        <w:rPr>
          <w:rFonts w:eastAsia="楷体_GB2312"/>
          <w:b/>
          <w:bCs/>
          <w:sz w:val="52"/>
        </w:rPr>
      </w:pPr>
      <w:r>
        <w:rPr>
          <w:rFonts w:hint="eastAsia" w:eastAsia="楷体_GB2312"/>
          <w:b/>
          <w:bCs/>
          <w:sz w:val="52"/>
        </w:rPr>
        <w:t>电子科技大学</w:t>
      </w:r>
    </w:p>
    <w:p w14:paraId="682D2BCB">
      <w:pPr>
        <w:spacing w:after="156" w:afterLines="50"/>
        <w:jc w:val="center"/>
        <w:rPr>
          <w:rFonts w:eastAsia="楷体_GB2312"/>
          <w:b/>
          <w:bCs/>
          <w:sz w:val="52"/>
        </w:rPr>
      </w:pPr>
      <w:r>
        <w:rPr>
          <w:rFonts w:hint="eastAsia" w:eastAsia="楷体_GB2312"/>
          <w:b/>
          <w:bCs/>
          <w:sz w:val="52"/>
        </w:rPr>
        <w:t>计算机科学与工程学院</w:t>
      </w:r>
    </w:p>
    <w:p w14:paraId="27F5FF43">
      <w:pPr>
        <w:spacing w:after="156" w:afterLines="50"/>
        <w:jc w:val="center"/>
        <w:rPr>
          <w:rFonts w:hint="eastAsia" w:eastAsia="楷体_GB2312"/>
          <w:b/>
          <w:bCs/>
          <w:color w:val="FF0000"/>
          <w:sz w:val="44"/>
          <w:lang w:val="en-US" w:eastAsia="zh-CN"/>
        </w:rPr>
      </w:pPr>
      <w:r>
        <w:rPr>
          <w:rFonts w:hint="eastAsia" w:eastAsia="楷体_GB2312"/>
          <w:b/>
          <w:bCs/>
          <w:color w:val="FF0000"/>
          <w:sz w:val="44"/>
          <w:lang w:val="en-US" w:eastAsia="zh-CN"/>
        </w:rPr>
        <w:t>项目规划！！！</w:t>
      </w:r>
    </w:p>
    <w:p w14:paraId="234E7220">
      <w:pPr>
        <w:spacing w:after="156" w:afterLines="50"/>
        <w:jc w:val="center"/>
        <w:rPr>
          <w:rFonts w:eastAsia="楷体_GB2312"/>
          <w:b/>
          <w:bCs/>
          <w:sz w:val="44"/>
        </w:rPr>
      </w:pPr>
    </w:p>
    <w:p w14:paraId="137D05BA">
      <w:pPr>
        <w:spacing w:after="156" w:afterLines="50"/>
        <w:jc w:val="center"/>
        <w:rPr>
          <w:rFonts w:eastAsia="楷体_GB2312"/>
          <w:b/>
          <w:bCs/>
          <w:sz w:val="72"/>
        </w:rPr>
      </w:pPr>
      <w:r>
        <w:rPr>
          <w:rFonts w:hint="eastAsia" w:eastAsia="楷体_GB2312"/>
          <w:b/>
          <w:bCs/>
          <w:sz w:val="72"/>
        </w:rPr>
        <w:t>标 准 实 验 报 告</w:t>
      </w:r>
    </w:p>
    <w:p w14:paraId="3E516AB7">
      <w:pPr>
        <w:jc w:val="center"/>
        <w:rPr>
          <w:rFonts w:eastAsia="方正舒体"/>
          <w:b/>
          <w:bCs/>
          <w:sz w:val="44"/>
        </w:rPr>
      </w:pPr>
    </w:p>
    <w:p w14:paraId="5477C685">
      <w:pPr>
        <w:jc w:val="center"/>
        <w:rPr>
          <w:rFonts w:eastAsia="方正舒体"/>
          <w:b/>
          <w:bCs/>
          <w:sz w:val="44"/>
        </w:rPr>
      </w:pPr>
    </w:p>
    <w:p w14:paraId="1207C691">
      <w:pPr>
        <w:rPr>
          <w:rFonts w:eastAsia="方正舒体"/>
          <w:b/>
          <w:bCs/>
          <w:sz w:val="44"/>
        </w:rPr>
      </w:pPr>
    </w:p>
    <w:p w14:paraId="4F5971E1">
      <w:pPr>
        <w:rPr>
          <w:rFonts w:eastAsia="方正舒体"/>
          <w:b/>
          <w:bCs/>
          <w:sz w:val="44"/>
        </w:rPr>
      </w:pPr>
    </w:p>
    <w:p w14:paraId="3572B056">
      <w:pPr>
        <w:ind w:firstLine="1084" w:firstLineChars="300"/>
        <w:rPr>
          <w:rFonts w:eastAsia="楷体_GB2312"/>
          <w:b/>
          <w:bCs/>
          <w:sz w:val="36"/>
          <w:u w:val="single"/>
        </w:rPr>
      </w:pPr>
      <w:r>
        <w:rPr>
          <w:rFonts w:hint="eastAsia" w:eastAsia="楷体_GB2312"/>
          <w:b/>
          <w:bCs/>
          <w:sz w:val="36"/>
        </w:rPr>
        <w:t>（实验）课程名称</w:t>
      </w:r>
      <w:r>
        <w:rPr>
          <w:rFonts w:hint="eastAsia" w:eastAsia="楷体_GB2312"/>
          <w:b/>
          <w:bCs/>
          <w:sz w:val="36"/>
          <w:u w:val="single"/>
        </w:rPr>
        <w:t xml:space="preserve"> 软件开发综合实验 </w:t>
      </w:r>
    </w:p>
    <w:p w14:paraId="0BE3A6CA">
      <w:pPr>
        <w:jc w:val="center"/>
        <w:rPr>
          <w:rFonts w:eastAsia="方正舒体"/>
          <w:b/>
          <w:bCs/>
          <w:sz w:val="44"/>
        </w:rPr>
      </w:pPr>
    </w:p>
    <w:p w14:paraId="37825B2A">
      <w:pPr>
        <w:jc w:val="center"/>
        <w:rPr>
          <w:rFonts w:eastAsia="方正舒体"/>
          <w:b/>
          <w:bCs/>
          <w:sz w:val="44"/>
        </w:rPr>
      </w:pPr>
    </w:p>
    <w:p w14:paraId="1EF0348C">
      <w:pPr>
        <w:jc w:val="center"/>
        <w:rPr>
          <w:rFonts w:eastAsia="方正舒体"/>
          <w:b/>
          <w:bCs/>
          <w:sz w:val="44"/>
        </w:rPr>
      </w:pPr>
    </w:p>
    <w:p w14:paraId="001CB3FB">
      <w:pPr>
        <w:jc w:val="center"/>
        <w:rPr>
          <w:rFonts w:eastAsia="方正舒体"/>
          <w:b/>
          <w:bCs/>
          <w:sz w:val="44"/>
        </w:rPr>
      </w:pPr>
    </w:p>
    <w:p w14:paraId="683164D8">
      <w:pPr>
        <w:jc w:val="center"/>
        <w:rPr>
          <w:rFonts w:eastAsia="方正舒体"/>
          <w:b/>
          <w:bCs/>
          <w:sz w:val="44"/>
        </w:rPr>
      </w:pPr>
    </w:p>
    <w:p w14:paraId="49F6A94E">
      <w:pPr>
        <w:ind w:firstLine="1321" w:firstLineChars="299"/>
        <w:rPr>
          <w:rFonts w:eastAsia="楷体_GB2312"/>
          <w:b/>
          <w:bCs/>
          <w:sz w:val="44"/>
          <w:u w:val="single"/>
        </w:rPr>
      </w:pPr>
    </w:p>
    <w:p w14:paraId="16CA00B6">
      <w:pPr>
        <w:jc w:val="center"/>
        <w:rPr>
          <w:rFonts w:eastAsia="方正舒体"/>
          <w:b/>
          <w:bCs/>
          <w:sz w:val="44"/>
        </w:rPr>
      </w:pPr>
      <w:r>
        <w:rPr>
          <w:rFonts w:hint="eastAsia" w:ascii="宋体" w:hAnsi="宋体"/>
          <w:b/>
          <w:bCs/>
          <w:sz w:val="24"/>
        </w:rPr>
        <w:t>电子科技大学教务处制表</w:t>
      </w:r>
    </w:p>
    <w:p w14:paraId="5E8A04C1">
      <w:pPr>
        <w:jc w:val="center"/>
        <w:rPr>
          <w:rFonts w:eastAsia="方正舒体"/>
          <w:b/>
          <w:bCs/>
          <w:sz w:val="44"/>
        </w:rPr>
      </w:pPr>
    </w:p>
    <w:p w14:paraId="6FE55A9E">
      <w:pPr>
        <w:jc w:val="center"/>
        <w:rPr>
          <w:rFonts w:eastAsia="方正舒体"/>
          <w:b/>
          <w:bCs/>
          <w:sz w:val="44"/>
        </w:rPr>
      </w:pPr>
    </w:p>
    <w:p w14:paraId="4CD25EED">
      <w:pPr>
        <w:rPr>
          <w:b/>
          <w:bCs/>
          <w:sz w:val="28"/>
        </w:rPr>
      </w:pPr>
    </w:p>
    <w:p w14:paraId="3D9089EE">
      <w:pPr>
        <w:jc w:val="center"/>
        <w:rPr>
          <w:rFonts w:ascii="Calibri" w:hAnsi="Calibri" w:eastAsia="方正舒体"/>
          <w:b/>
          <w:bCs/>
          <w:sz w:val="44"/>
          <w:szCs w:val="22"/>
        </w:rPr>
      </w:pPr>
      <w:r>
        <w:rPr>
          <w:rFonts w:hint="eastAsia" w:ascii="Calibri" w:hAnsi="Calibri" w:eastAsia="方正舒体"/>
          <w:b/>
          <w:bCs/>
          <w:sz w:val="44"/>
          <w:szCs w:val="22"/>
        </w:rPr>
        <w:t>电 子 科 技 大 学</w:t>
      </w:r>
    </w:p>
    <w:p w14:paraId="6D085583">
      <w:pPr>
        <w:jc w:val="center"/>
        <w:rPr>
          <w:rFonts w:ascii="Calibri" w:hAnsi="Calibri" w:eastAsia="黑体"/>
          <w:b/>
          <w:bCs/>
          <w:sz w:val="52"/>
          <w:szCs w:val="22"/>
        </w:rPr>
      </w:pPr>
      <w:r>
        <w:rPr>
          <w:rFonts w:hint="eastAsia" w:ascii="Calibri" w:hAnsi="Calibri" w:eastAsia="黑体"/>
          <w:b/>
          <w:bCs/>
          <w:sz w:val="52"/>
          <w:szCs w:val="22"/>
        </w:rPr>
        <w:t>实   验   报   告</w:t>
      </w:r>
    </w:p>
    <w:tbl>
      <w:tblPr>
        <w:tblStyle w:val="18"/>
        <w:tblW w:w="9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2"/>
        <w:gridCol w:w="2421"/>
        <w:gridCol w:w="5763"/>
      </w:tblGrid>
      <w:tr w14:paraId="10AB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2498" w:type="dxa"/>
          </w:tcPr>
          <w:p w14:paraId="73C56B90">
            <w:pPr>
              <w:spacing w:before="120" w:after="120" w:line="360" w:lineRule="auto"/>
              <w:ind w:firstLine="2"/>
              <w:rPr>
                <w:rFonts w:ascii="Calibri" w:hAnsi="Calibri"/>
                <w:b/>
                <w:bCs/>
                <w:sz w:val="28"/>
                <w:szCs w:val="22"/>
              </w:rPr>
            </w:pPr>
            <w:r>
              <w:rPr>
                <w:rFonts w:hint="eastAsia" w:ascii="Calibri" w:hAnsi="Calibri"/>
                <w:b/>
                <w:bCs/>
                <w:sz w:val="28"/>
                <w:szCs w:val="22"/>
              </w:rPr>
              <w:t xml:space="preserve">小组： </w:t>
            </w:r>
            <w:r>
              <w:rPr>
                <w:rFonts w:ascii="Calibri" w:hAnsi="Calibri"/>
                <w:b/>
                <w:bCs/>
                <w:sz w:val="28"/>
                <w:szCs w:val="22"/>
              </w:rPr>
              <w:t>XXX</w:t>
            </w:r>
          </w:p>
        </w:tc>
        <w:tc>
          <w:tcPr>
            <w:tcW w:w="7402" w:type="dxa"/>
            <w:gridSpan w:val="2"/>
          </w:tcPr>
          <w:p w14:paraId="77BC5F95">
            <w:pPr>
              <w:spacing w:before="120" w:after="120" w:line="360" w:lineRule="auto"/>
              <w:ind w:firstLine="2"/>
              <w:rPr>
                <w:rFonts w:ascii="Calibri" w:hAnsi="Calibri"/>
                <w:b/>
                <w:bCs/>
                <w:sz w:val="28"/>
                <w:szCs w:val="22"/>
              </w:rPr>
            </w:pPr>
            <w:r>
              <w:rPr>
                <w:rFonts w:hint="eastAsia" w:ascii="Calibri" w:hAnsi="Calibri"/>
                <w:b/>
                <w:bCs/>
                <w:sz w:val="28"/>
                <w:szCs w:val="22"/>
              </w:rPr>
              <w:t>组长（学号）、组员（学号）、组员（学号）</w:t>
            </w:r>
          </w:p>
        </w:tc>
      </w:tr>
      <w:tr w14:paraId="1B50C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4815" w:type="dxa"/>
            <w:gridSpan w:val="2"/>
          </w:tcPr>
          <w:p w14:paraId="012454AE">
            <w:pPr>
              <w:spacing w:before="120" w:after="120" w:line="360" w:lineRule="auto"/>
              <w:ind w:firstLine="2"/>
              <w:rPr>
                <w:rFonts w:ascii="Calibri" w:hAnsi="Calibri"/>
                <w:b/>
                <w:bCs/>
                <w:sz w:val="28"/>
                <w:szCs w:val="22"/>
              </w:rPr>
            </w:pPr>
            <w:r>
              <w:rPr>
                <w:rFonts w:hint="eastAsia"/>
                <w:b/>
                <w:bCs/>
                <w:sz w:val="28"/>
              </w:rPr>
              <w:t>组长姓名：</w:t>
            </w:r>
          </w:p>
        </w:tc>
        <w:tc>
          <w:tcPr>
            <w:tcW w:w="5085" w:type="dxa"/>
          </w:tcPr>
          <w:p w14:paraId="69D13E52">
            <w:pPr>
              <w:spacing w:before="120" w:after="120" w:line="360" w:lineRule="auto"/>
              <w:ind w:firstLine="2"/>
              <w:rPr>
                <w:rFonts w:ascii="Calibri" w:hAnsi="Calibri"/>
                <w:b/>
                <w:bCs/>
                <w:sz w:val="28"/>
                <w:szCs w:val="22"/>
              </w:rPr>
            </w:pPr>
            <w:r>
              <w:rPr>
                <w:rFonts w:hint="eastAsia"/>
                <w:b/>
                <w:bCs/>
                <w:sz w:val="28"/>
              </w:rPr>
              <w:t>学号：</w:t>
            </w:r>
          </w:p>
        </w:tc>
      </w:tr>
      <w:tr w14:paraId="6882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0" w:hRule="atLeast"/>
          <w:jc w:val="center"/>
        </w:trPr>
        <w:tc>
          <w:tcPr>
            <w:tcW w:w="4815" w:type="dxa"/>
            <w:gridSpan w:val="2"/>
          </w:tcPr>
          <w:p w14:paraId="098F9198">
            <w:pPr>
              <w:spacing w:before="120" w:after="120" w:line="360" w:lineRule="auto"/>
              <w:ind w:firstLine="2"/>
              <w:rPr>
                <w:rFonts w:ascii="Calibri" w:hAnsi="Calibri"/>
                <w:b/>
                <w:bCs/>
                <w:sz w:val="28"/>
                <w:szCs w:val="22"/>
              </w:rPr>
            </w:pPr>
            <w:r>
              <w:rPr>
                <w:rFonts w:hint="eastAsia"/>
                <w:b/>
                <w:bCs/>
                <w:sz w:val="28"/>
              </w:rPr>
              <w:t>组员姓名：</w:t>
            </w:r>
          </w:p>
        </w:tc>
        <w:tc>
          <w:tcPr>
            <w:tcW w:w="5085" w:type="dxa"/>
          </w:tcPr>
          <w:p w14:paraId="63D11E40">
            <w:pPr>
              <w:spacing w:before="120" w:after="120" w:line="360" w:lineRule="auto"/>
              <w:ind w:firstLine="2"/>
              <w:rPr>
                <w:rFonts w:ascii="Calibri" w:hAnsi="Calibri"/>
                <w:b/>
                <w:bCs/>
                <w:sz w:val="28"/>
                <w:szCs w:val="22"/>
              </w:rPr>
            </w:pPr>
            <w:r>
              <w:rPr>
                <w:rFonts w:hint="eastAsia"/>
                <w:b/>
                <w:bCs/>
                <w:sz w:val="28"/>
              </w:rPr>
              <w:t>学号：</w:t>
            </w:r>
          </w:p>
        </w:tc>
      </w:tr>
      <w:tr w14:paraId="307D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4815" w:type="dxa"/>
            <w:gridSpan w:val="2"/>
          </w:tcPr>
          <w:p w14:paraId="293C8BCC">
            <w:pPr>
              <w:spacing w:before="120" w:after="120" w:line="360" w:lineRule="auto"/>
              <w:ind w:firstLine="2"/>
              <w:rPr>
                <w:rFonts w:ascii="Calibri" w:hAnsi="Calibri"/>
                <w:b/>
                <w:bCs/>
                <w:sz w:val="28"/>
                <w:szCs w:val="22"/>
              </w:rPr>
            </w:pPr>
            <w:r>
              <w:rPr>
                <w:rFonts w:hint="eastAsia"/>
                <w:b/>
                <w:bCs/>
                <w:sz w:val="28"/>
              </w:rPr>
              <w:t>组员姓名：</w:t>
            </w:r>
          </w:p>
        </w:tc>
        <w:tc>
          <w:tcPr>
            <w:tcW w:w="5085" w:type="dxa"/>
          </w:tcPr>
          <w:p w14:paraId="12CBD380">
            <w:pPr>
              <w:spacing w:before="120" w:after="120" w:line="360" w:lineRule="auto"/>
              <w:ind w:firstLine="2"/>
              <w:rPr>
                <w:rFonts w:ascii="Calibri" w:hAnsi="Calibri"/>
                <w:b/>
                <w:bCs/>
                <w:sz w:val="28"/>
                <w:szCs w:val="22"/>
              </w:rPr>
            </w:pPr>
            <w:r>
              <w:rPr>
                <w:rFonts w:hint="eastAsia"/>
                <w:b/>
                <w:bCs/>
                <w:sz w:val="28"/>
              </w:rPr>
              <w:t>学号：</w:t>
            </w:r>
          </w:p>
        </w:tc>
      </w:tr>
      <w:tr w14:paraId="4DE49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 w:hRule="atLeast"/>
          <w:jc w:val="center"/>
        </w:trPr>
        <w:tc>
          <w:tcPr>
            <w:tcW w:w="9900" w:type="dxa"/>
            <w:gridSpan w:val="3"/>
          </w:tcPr>
          <w:p w14:paraId="28688C8C">
            <w:pPr>
              <w:rPr>
                <w:rFonts w:ascii="Calibri" w:hAnsi="Calibri"/>
                <w:szCs w:val="22"/>
              </w:rPr>
            </w:pPr>
            <w:r>
              <w:rPr>
                <w:rFonts w:hint="eastAsia" w:ascii="Calibri" w:hAnsi="Calibri"/>
                <w:b/>
                <w:bCs/>
                <w:sz w:val="28"/>
                <w:szCs w:val="22"/>
              </w:rPr>
              <w:t>一、实验室名称：</w:t>
            </w:r>
          </w:p>
        </w:tc>
      </w:tr>
      <w:tr w14:paraId="730B7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9900" w:type="dxa"/>
            <w:gridSpan w:val="3"/>
          </w:tcPr>
          <w:p w14:paraId="549BAB67">
            <w:pPr>
              <w:rPr>
                <w:rFonts w:ascii="Calibri" w:hAnsi="Calibri"/>
                <w:szCs w:val="22"/>
              </w:rPr>
            </w:pPr>
            <w:r>
              <w:rPr>
                <w:rFonts w:hint="eastAsia" w:ascii="Calibri" w:hAnsi="Calibri"/>
                <w:b/>
                <w:bCs/>
                <w:sz w:val="28"/>
                <w:szCs w:val="22"/>
              </w:rPr>
              <w:t>二、实验项目名称：</w:t>
            </w:r>
            <w:r>
              <w:rPr>
                <w:rFonts w:hint="eastAsia" w:ascii="Calibri" w:hAnsi="Calibri"/>
                <w:sz w:val="28"/>
                <w:szCs w:val="21"/>
              </w:rPr>
              <w:t>文件备份软件</w:t>
            </w:r>
          </w:p>
        </w:tc>
      </w:tr>
      <w:tr w14:paraId="578B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1" w:hRule="atLeast"/>
          <w:jc w:val="center"/>
        </w:trPr>
        <w:tc>
          <w:tcPr>
            <w:tcW w:w="9900" w:type="dxa"/>
            <w:gridSpan w:val="3"/>
          </w:tcPr>
          <w:p w14:paraId="1A210154">
            <w:pPr>
              <w:rPr>
                <w:rFonts w:ascii="Calibri" w:hAnsi="Calibri"/>
                <w:b/>
                <w:bCs/>
                <w:sz w:val="28"/>
                <w:szCs w:val="22"/>
              </w:rPr>
            </w:pPr>
            <w:r>
              <w:rPr>
                <w:rFonts w:hint="eastAsia" w:ascii="Calibri" w:hAnsi="Calibri"/>
                <w:b/>
                <w:bCs/>
                <w:sz w:val="28"/>
                <w:szCs w:val="22"/>
              </w:rPr>
              <w:t>三、实验目的：</w:t>
            </w:r>
          </w:p>
          <w:p w14:paraId="7F3CB8D2">
            <w:pPr>
              <w:spacing w:line="360" w:lineRule="auto"/>
              <w:ind w:firstLine="420" w:firstLineChars="200"/>
              <w:rPr>
                <w:rFonts w:ascii="Calibri" w:hAnsi="Calibri"/>
                <w:szCs w:val="22"/>
              </w:rPr>
            </w:pPr>
            <w:r>
              <w:rPr>
                <w:rFonts w:hint="eastAsia" w:ascii="Calibri" w:hAnsi="Calibri"/>
                <w:szCs w:val="22"/>
              </w:rPr>
              <w:t>本课程的教学目标是为学生提供理论与实践相结合的基础平台，以计算机科学与技术专业必修课程《程序设计（C与C++）》、《数据结构与算法》和《软件工程》三门课程所涉及的主要知识为核心，基于具体的工程项目，加深学生对理论知识的理解，使学生能够解决计算机系统的复杂工程问题，达到选择或设计恰当的逻辑结构、存储结构及相应的算法的培养目标，培养学生在实际软件生产开发过程中对其所学知识的综合运用能力，提升学生的计算思维能力、算法设计与分析能力、程序设计与编程实现能力、团队协作能力、计算机系统的认知、分析、设计和运用能力，工程实践能力。</w:t>
            </w:r>
          </w:p>
        </w:tc>
      </w:tr>
      <w:tr w14:paraId="1D37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jc w:val="center"/>
        </w:trPr>
        <w:tc>
          <w:tcPr>
            <w:tcW w:w="9900" w:type="dxa"/>
            <w:gridSpan w:val="3"/>
          </w:tcPr>
          <w:p w14:paraId="16B5A249">
            <w:pPr>
              <w:rPr>
                <w:rFonts w:ascii="Calibri" w:hAnsi="Calibri"/>
                <w:b/>
                <w:bCs/>
                <w:sz w:val="28"/>
                <w:szCs w:val="22"/>
              </w:rPr>
            </w:pPr>
            <w:r>
              <w:rPr>
                <w:rFonts w:hint="eastAsia" w:ascii="Calibri" w:hAnsi="Calibri"/>
                <w:b/>
                <w:bCs/>
                <w:sz w:val="28"/>
                <w:szCs w:val="22"/>
              </w:rPr>
              <w:t>四、实验内容：</w:t>
            </w:r>
          </w:p>
          <w:p w14:paraId="48D49DF6">
            <w:pPr>
              <w:spacing w:line="360" w:lineRule="auto"/>
              <w:ind w:firstLine="422" w:firstLineChars="200"/>
              <w:rPr>
                <w:rFonts w:ascii="Calibri" w:hAnsi="Calibri"/>
                <w:b/>
                <w:bCs/>
                <w:szCs w:val="22"/>
              </w:rPr>
            </w:pPr>
            <w:r>
              <w:rPr>
                <w:rFonts w:hint="eastAsia" w:ascii="Calibri" w:hAnsi="Calibri"/>
                <w:b/>
                <w:bCs/>
                <w:szCs w:val="22"/>
              </w:rPr>
              <w:t>实验内容：</w:t>
            </w:r>
          </w:p>
          <w:p w14:paraId="41B8B5CD">
            <w:pPr>
              <w:pStyle w:val="32"/>
              <w:numPr>
                <w:ilvl w:val="0"/>
                <w:numId w:val="3"/>
              </w:numPr>
              <w:spacing w:line="360" w:lineRule="auto"/>
              <w:ind w:firstLineChars="0"/>
              <w:rPr>
                <w:rFonts w:ascii="Calibri" w:hAnsi="Calibri"/>
                <w:szCs w:val="22"/>
              </w:rPr>
            </w:pPr>
            <w:r>
              <w:rPr>
                <w:rFonts w:hint="eastAsia" w:ascii="Calibri" w:hAnsi="Calibri"/>
                <w:szCs w:val="22"/>
              </w:rPr>
              <w:t>设计并实现一款数据备份软件，以项目组形式推进，每组最多三人。</w:t>
            </w:r>
          </w:p>
          <w:p w14:paraId="719C7420">
            <w:pPr>
              <w:pStyle w:val="32"/>
              <w:numPr>
                <w:ilvl w:val="0"/>
                <w:numId w:val="3"/>
              </w:numPr>
              <w:spacing w:line="360" w:lineRule="auto"/>
              <w:ind w:firstLineChars="0"/>
              <w:rPr>
                <w:rFonts w:ascii="Calibri" w:hAnsi="Calibri"/>
                <w:szCs w:val="22"/>
              </w:rPr>
            </w:pPr>
            <w:r>
              <w:rPr>
                <w:rFonts w:hint="eastAsia" w:ascii="Calibri" w:hAnsi="Calibri"/>
                <w:szCs w:val="22"/>
              </w:rPr>
              <w:t>基于软件工程方法学进行项目推进，经历从需求分析、系统设计、编码实现、软件测试的整个软件生命周期。</w:t>
            </w:r>
          </w:p>
          <w:p w14:paraId="51D6BCA9">
            <w:pPr>
              <w:pStyle w:val="32"/>
              <w:numPr>
                <w:ilvl w:val="0"/>
                <w:numId w:val="3"/>
              </w:numPr>
              <w:spacing w:line="360" w:lineRule="auto"/>
              <w:ind w:firstLineChars="0"/>
              <w:rPr>
                <w:rFonts w:ascii="Calibri" w:hAnsi="Calibri"/>
                <w:szCs w:val="22"/>
              </w:rPr>
            </w:pPr>
            <w:r>
              <w:rPr>
                <w:rFonts w:hint="eastAsia" w:ascii="Calibri" w:hAnsi="Calibri"/>
                <w:szCs w:val="22"/>
              </w:rPr>
              <w:t>实验最终成果包括一款基本可用的软件及其对应文档。</w:t>
            </w:r>
          </w:p>
          <w:p w14:paraId="344C3ED6">
            <w:pPr>
              <w:pStyle w:val="32"/>
              <w:numPr>
                <w:ilvl w:val="0"/>
                <w:numId w:val="3"/>
              </w:numPr>
              <w:spacing w:line="360" w:lineRule="auto"/>
              <w:ind w:firstLineChars="0"/>
              <w:rPr>
                <w:rFonts w:ascii="Calibri" w:hAnsi="Calibri"/>
                <w:szCs w:val="22"/>
              </w:rPr>
            </w:pPr>
            <w:r>
              <w:rPr>
                <w:rFonts w:hint="eastAsia" w:ascii="Calibri" w:hAnsi="Calibri"/>
                <w:szCs w:val="22"/>
              </w:rPr>
              <w:t>软件应包括指明的完整功能，重点考察其正确性、易用性、健壮性。</w:t>
            </w:r>
          </w:p>
          <w:p w14:paraId="3F69A4C7">
            <w:pPr>
              <w:pStyle w:val="32"/>
              <w:numPr>
                <w:ilvl w:val="0"/>
                <w:numId w:val="3"/>
              </w:numPr>
              <w:spacing w:line="360" w:lineRule="auto"/>
              <w:ind w:firstLineChars="0"/>
              <w:rPr>
                <w:rFonts w:ascii="Calibri" w:hAnsi="Calibri"/>
                <w:szCs w:val="22"/>
              </w:rPr>
            </w:pPr>
            <w:r>
              <w:rPr>
                <w:rFonts w:hint="eastAsia" w:ascii="Calibri" w:hAnsi="Calibri"/>
                <w:szCs w:val="22"/>
              </w:rPr>
              <w:t>软件文档应包括：需求分析说明书、系统设计文档、软件测试报告，重点考察其规范性、一致性、可读性。</w:t>
            </w:r>
          </w:p>
          <w:p w14:paraId="08225A9C">
            <w:pPr>
              <w:pStyle w:val="32"/>
              <w:numPr>
                <w:ilvl w:val="0"/>
                <w:numId w:val="3"/>
              </w:numPr>
              <w:spacing w:line="360" w:lineRule="auto"/>
              <w:ind w:firstLineChars="0"/>
              <w:rPr>
                <w:rFonts w:ascii="Calibri" w:hAnsi="Calibri"/>
                <w:szCs w:val="22"/>
              </w:rPr>
            </w:pPr>
            <w:r>
              <w:rPr>
                <w:rFonts w:hint="eastAsia" w:ascii="Calibri" w:hAnsi="Calibri"/>
                <w:szCs w:val="22"/>
              </w:rPr>
              <w:t>采用现代化软件开发工具辅助项目开发，包括但不限于：项目管理工具，UML建模工具，集成开发环境，版本控制工具，软件测试工具。</w:t>
            </w:r>
          </w:p>
          <w:p w14:paraId="2B151C13">
            <w:pPr>
              <w:spacing w:line="360" w:lineRule="auto"/>
              <w:ind w:firstLine="420" w:firstLineChars="200"/>
              <w:rPr>
                <w:rFonts w:ascii="Calibri" w:hAnsi="Calibri"/>
                <w:szCs w:val="22"/>
              </w:rPr>
            </w:pPr>
            <w:r>
              <w:rPr>
                <w:rFonts w:hint="eastAsia" w:ascii="Calibri" w:hAnsi="Calibri"/>
                <w:szCs w:val="22"/>
              </w:rPr>
              <w:t>该实验包括必选的基本要求和可任意选择的扩展要求：</w:t>
            </w:r>
          </w:p>
          <w:p w14:paraId="691E9197">
            <w:pPr>
              <w:spacing w:line="360" w:lineRule="auto"/>
              <w:ind w:firstLine="422" w:firstLineChars="200"/>
              <w:rPr>
                <w:rFonts w:ascii="Calibri" w:hAnsi="Calibri"/>
                <w:b/>
                <w:bCs/>
                <w:szCs w:val="22"/>
              </w:rPr>
            </w:pPr>
            <w:r>
              <w:rPr>
                <w:rFonts w:hint="eastAsia" w:ascii="Calibri" w:hAnsi="Calibri"/>
                <w:b/>
                <w:bCs/>
                <w:szCs w:val="22"/>
              </w:rPr>
              <w:t>基本要求：</w:t>
            </w:r>
          </w:p>
          <w:p w14:paraId="7024D8C0">
            <w:pPr>
              <w:spacing w:line="360" w:lineRule="auto"/>
              <w:ind w:firstLine="420" w:firstLineChars="200"/>
              <w:rPr>
                <w:rFonts w:hint="eastAsia" w:ascii="Calibri" w:hAnsi="Calibri"/>
                <w:szCs w:val="22"/>
              </w:rPr>
            </w:pPr>
            <w:r>
              <w:rPr>
                <w:rFonts w:hint="eastAsia" w:ascii="Calibri" w:hAnsi="Calibri"/>
                <w:szCs w:val="22"/>
              </w:rPr>
              <w:t>各小组“独立”实现一款数据备份软件（对应基础分总分40分）：</w:t>
            </w:r>
          </w:p>
          <w:p w14:paraId="509C229A">
            <w:pPr>
              <w:spacing w:line="360" w:lineRule="auto"/>
              <w:ind w:firstLine="420" w:firstLineChars="200"/>
              <w:rPr>
                <w:rFonts w:hint="eastAsia" w:ascii="Calibri" w:hAnsi="Calibri"/>
                <w:szCs w:val="22"/>
              </w:rPr>
            </w:pPr>
            <w:r>
              <w:rPr>
                <w:rFonts w:hint="eastAsia" w:ascii="Calibri" w:hAnsi="Calibri"/>
                <w:szCs w:val="22"/>
              </w:rPr>
              <w:t>数据备份：将目录树中的文件数据保存到指定位置</w:t>
            </w:r>
          </w:p>
          <w:p w14:paraId="227B8B24">
            <w:pPr>
              <w:spacing w:line="360" w:lineRule="auto"/>
              <w:ind w:firstLine="420" w:firstLineChars="200"/>
              <w:rPr>
                <w:rFonts w:ascii="Calibri" w:hAnsi="Calibri"/>
                <w:szCs w:val="22"/>
              </w:rPr>
            </w:pPr>
            <w:r>
              <w:rPr>
                <w:rFonts w:hint="eastAsia" w:ascii="Calibri" w:hAnsi="Calibri"/>
                <w:szCs w:val="22"/>
              </w:rPr>
              <w:t>数据还原：将目录树中的文件数据恢复到指定位置</w:t>
            </w:r>
          </w:p>
          <w:p w14:paraId="4D5DDFE2">
            <w:pPr>
              <w:spacing w:line="360" w:lineRule="auto"/>
              <w:ind w:firstLine="422" w:firstLineChars="200"/>
              <w:rPr>
                <w:rFonts w:ascii="Calibri" w:hAnsi="Calibri"/>
                <w:b/>
                <w:bCs/>
                <w:szCs w:val="22"/>
              </w:rPr>
            </w:pPr>
            <w:r>
              <w:rPr>
                <w:rFonts w:hint="eastAsia" w:ascii="Calibri" w:hAnsi="Calibri"/>
                <w:b/>
                <w:bCs/>
                <w:szCs w:val="22"/>
              </w:rPr>
              <w:t>扩展要求：</w:t>
            </w:r>
          </w:p>
          <w:p w14:paraId="2D71488D">
            <w:pPr>
              <w:spacing w:line="360" w:lineRule="auto"/>
              <w:ind w:firstLine="420" w:firstLineChars="200"/>
              <w:rPr>
                <w:rFonts w:hint="eastAsia" w:ascii="Calibri" w:hAnsi="Calibri"/>
                <w:szCs w:val="22"/>
              </w:rPr>
            </w:pPr>
            <w:r>
              <w:rPr>
                <w:rFonts w:hint="eastAsia" w:ascii="Calibri" w:hAnsi="Calibri"/>
                <w:szCs w:val="22"/>
              </w:rPr>
              <w:t>各项目组根据自身情况自行选择扩展要求（对应扩展分总分）。</w:t>
            </w:r>
          </w:p>
          <w:p w14:paraId="2CC781EE">
            <w:pPr>
              <w:spacing w:line="360" w:lineRule="auto"/>
              <w:ind w:firstLine="420" w:firstLineChars="200"/>
              <w:rPr>
                <w:rFonts w:hint="eastAsia" w:ascii="Calibri" w:hAnsi="Calibri"/>
                <w:szCs w:val="22"/>
              </w:rPr>
            </w:pPr>
            <w:r>
              <w:rPr>
                <w:rFonts w:hint="eastAsia" w:ascii="Calibri" w:hAnsi="Calibri"/>
                <w:szCs w:val="22"/>
              </w:rPr>
              <w:t>文件类型支持（满分10分）：支持特定文件系统的特殊文件（管道/链接/设备等）</w:t>
            </w:r>
          </w:p>
          <w:p w14:paraId="66322847">
            <w:pPr>
              <w:spacing w:line="360" w:lineRule="auto"/>
              <w:ind w:firstLine="420" w:firstLineChars="200"/>
              <w:rPr>
                <w:rFonts w:hint="eastAsia" w:ascii="Calibri" w:hAnsi="Calibri"/>
                <w:szCs w:val="22"/>
              </w:rPr>
            </w:pPr>
            <w:r>
              <w:rPr>
                <w:rFonts w:hint="eastAsia" w:ascii="Calibri" w:hAnsi="Calibri"/>
                <w:szCs w:val="22"/>
              </w:rPr>
              <w:t>元数据支持（满分10分）：支持特定文件系统的文件元数据（属主/时间/权限等）</w:t>
            </w:r>
          </w:p>
          <w:p w14:paraId="43740CFD">
            <w:pPr>
              <w:spacing w:line="360" w:lineRule="auto"/>
              <w:ind w:firstLine="420" w:firstLineChars="200"/>
              <w:rPr>
                <w:rFonts w:hint="eastAsia" w:ascii="Calibri" w:hAnsi="Calibri"/>
                <w:szCs w:val="22"/>
              </w:rPr>
            </w:pPr>
            <w:r>
              <w:rPr>
                <w:rFonts w:hint="eastAsia" w:ascii="Calibri" w:hAnsi="Calibri"/>
                <w:szCs w:val="22"/>
              </w:rPr>
              <w:t>自定义备份（各3分）：支持筛选需要备份的文件（路径/类型/名字/时间/尺寸/用户）</w:t>
            </w:r>
          </w:p>
          <w:p w14:paraId="44765124">
            <w:pPr>
              <w:spacing w:line="360" w:lineRule="auto"/>
              <w:ind w:firstLine="420" w:firstLineChars="200"/>
              <w:rPr>
                <w:rFonts w:hint="eastAsia" w:ascii="Calibri" w:hAnsi="Calibri"/>
                <w:szCs w:val="22"/>
              </w:rPr>
            </w:pPr>
            <w:r>
              <w:rPr>
                <w:rFonts w:hint="eastAsia" w:ascii="Calibri" w:hAnsi="Calibri"/>
                <w:szCs w:val="22"/>
              </w:rPr>
              <w:t>打包解包（每种算法10分）：将所有备份文件拼接为一个大文件保存</w:t>
            </w:r>
          </w:p>
          <w:p w14:paraId="7B10BFB2">
            <w:pPr>
              <w:spacing w:line="360" w:lineRule="auto"/>
              <w:ind w:firstLine="420" w:firstLineChars="200"/>
              <w:rPr>
                <w:rFonts w:hint="eastAsia" w:ascii="Calibri" w:hAnsi="Calibri"/>
                <w:szCs w:val="22"/>
              </w:rPr>
            </w:pPr>
            <w:r>
              <w:rPr>
                <w:rFonts w:hint="eastAsia" w:ascii="Calibri" w:hAnsi="Calibri"/>
                <w:szCs w:val="22"/>
              </w:rPr>
              <w:t>压缩解压（每种算法10分）：通过文件压缩节省备份文件的存储空间</w:t>
            </w:r>
          </w:p>
          <w:p w14:paraId="4A22521B">
            <w:pPr>
              <w:spacing w:line="360" w:lineRule="auto"/>
              <w:ind w:firstLine="420" w:firstLineChars="200"/>
              <w:rPr>
                <w:rFonts w:hint="eastAsia" w:ascii="Calibri" w:hAnsi="Calibri"/>
                <w:szCs w:val="22"/>
              </w:rPr>
            </w:pPr>
            <w:r>
              <w:rPr>
                <w:rFonts w:hint="eastAsia" w:ascii="Calibri" w:hAnsi="Calibri"/>
                <w:szCs w:val="22"/>
              </w:rPr>
              <w:t>加密解密（每种算法10分）：由用户指定密码，将所有备份文件均加密保存</w:t>
            </w:r>
          </w:p>
          <w:p w14:paraId="7825D668">
            <w:pPr>
              <w:spacing w:line="360" w:lineRule="auto"/>
              <w:ind w:firstLine="420" w:firstLineChars="200"/>
              <w:rPr>
                <w:rFonts w:hint="eastAsia" w:ascii="Calibri" w:hAnsi="Calibri"/>
                <w:szCs w:val="22"/>
              </w:rPr>
            </w:pPr>
            <w:r>
              <w:rPr>
                <w:rFonts w:hint="eastAsia" w:ascii="Calibri" w:hAnsi="Calibri"/>
                <w:szCs w:val="22"/>
              </w:rPr>
              <w:t>图形界面（满分10分）：实现友好易用的GUI界面</w:t>
            </w:r>
          </w:p>
          <w:p w14:paraId="1E26519A">
            <w:pPr>
              <w:spacing w:line="360" w:lineRule="auto"/>
              <w:ind w:firstLine="420" w:firstLineChars="200"/>
              <w:rPr>
                <w:rFonts w:hint="eastAsia" w:ascii="Calibri" w:hAnsi="Calibri"/>
                <w:szCs w:val="22"/>
              </w:rPr>
            </w:pPr>
            <w:r>
              <w:rPr>
                <w:rFonts w:hint="eastAsia" w:ascii="Calibri" w:hAnsi="Calibri"/>
                <w:szCs w:val="22"/>
              </w:rPr>
              <w:t>定时备份（满分10分）：允许用户进行设置，进行周期性定时备份和数据淘汰</w:t>
            </w:r>
          </w:p>
          <w:p w14:paraId="03A24F72">
            <w:pPr>
              <w:spacing w:line="360" w:lineRule="auto"/>
              <w:ind w:firstLine="420" w:firstLineChars="200"/>
              <w:rPr>
                <w:rFonts w:hint="eastAsia" w:ascii="Calibri" w:hAnsi="Calibri"/>
                <w:szCs w:val="22"/>
              </w:rPr>
            </w:pPr>
            <w:r>
              <w:rPr>
                <w:rFonts w:hint="eastAsia" w:ascii="Calibri" w:hAnsi="Calibri"/>
                <w:szCs w:val="22"/>
              </w:rPr>
              <w:t>实时备份（满分15分）：自动感知用户文件变化，进行自动备份</w:t>
            </w:r>
          </w:p>
          <w:p w14:paraId="36636362">
            <w:pPr>
              <w:spacing w:line="360" w:lineRule="auto"/>
              <w:ind w:firstLine="420" w:firstLineChars="200"/>
              <w:rPr>
                <w:rFonts w:hint="eastAsia" w:ascii="Calibri" w:hAnsi="Calibri"/>
                <w:szCs w:val="22"/>
              </w:rPr>
            </w:pPr>
            <w:r>
              <w:rPr>
                <w:rFonts w:hint="eastAsia" w:ascii="Calibri" w:hAnsi="Calibri"/>
                <w:szCs w:val="22"/>
              </w:rPr>
              <w:t>网络备份（分值具体而论）：将数据备份软件从单机模式扩展为网盘模式（10分），还涉及到的功能包括：用户管理（5分）、元数据管理（5分）、传输加密（5分）、增量备份（5分）等。</w:t>
            </w:r>
          </w:p>
          <w:p w14:paraId="62E8EF74">
            <w:pPr>
              <w:spacing w:line="360" w:lineRule="auto"/>
              <w:ind w:firstLine="420" w:firstLineChars="200"/>
              <w:rPr>
                <w:rFonts w:ascii="Calibri" w:hAnsi="Calibri"/>
                <w:szCs w:val="22"/>
              </w:rPr>
            </w:pPr>
            <w:r>
              <w:rPr>
                <w:rFonts w:hint="eastAsia" w:ascii="Calibri" w:hAnsi="Calibri"/>
                <w:szCs w:val="22"/>
              </w:rPr>
              <w:t>其它功能：视功能难度讨论加分。</w:t>
            </w:r>
          </w:p>
        </w:tc>
      </w:tr>
      <w:tr w14:paraId="31C6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8" w:hRule="atLeast"/>
          <w:jc w:val="center"/>
        </w:trPr>
        <w:tc>
          <w:tcPr>
            <w:tcW w:w="9900" w:type="dxa"/>
            <w:gridSpan w:val="3"/>
          </w:tcPr>
          <w:p w14:paraId="66BC0888">
            <w:pPr>
              <w:rPr>
                <w:rFonts w:ascii="Calibri" w:hAnsi="Calibri"/>
                <w:b/>
                <w:bCs/>
                <w:sz w:val="28"/>
                <w:szCs w:val="22"/>
              </w:rPr>
            </w:pPr>
            <w:r>
              <w:rPr>
                <w:rFonts w:hint="eastAsia" w:ascii="Calibri" w:hAnsi="Calibri"/>
                <w:b/>
                <w:bCs/>
                <w:sz w:val="28"/>
                <w:szCs w:val="22"/>
              </w:rPr>
              <w:t>五、实验器材（设备、元器件）：</w:t>
            </w:r>
          </w:p>
          <w:p w14:paraId="5B1E3AE8">
            <w:pPr>
              <w:spacing w:line="360" w:lineRule="auto"/>
              <w:ind w:left="435"/>
              <w:rPr>
                <w:rFonts w:ascii="Calibri" w:hAnsi="Calibri"/>
                <w:sz w:val="24"/>
              </w:rPr>
            </w:pPr>
            <w:r>
              <w:rPr>
                <w:rFonts w:hint="eastAsia" w:ascii="Calibri" w:hAnsi="Calibri"/>
                <w:sz w:val="24"/>
              </w:rPr>
              <w:t>PC多台，可连接互联网。</w:t>
            </w:r>
          </w:p>
        </w:tc>
      </w:tr>
      <w:tr w14:paraId="5AC5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9900" w:type="dxa"/>
            <w:gridSpan w:val="3"/>
          </w:tcPr>
          <w:p w14:paraId="71AB7C1D">
            <w:pPr>
              <w:rPr>
                <w:rFonts w:ascii="Calibri" w:hAnsi="Calibri"/>
                <w:b/>
                <w:bCs/>
                <w:sz w:val="28"/>
                <w:szCs w:val="22"/>
              </w:rPr>
            </w:pPr>
            <w:r>
              <w:rPr>
                <w:rFonts w:hint="eastAsia" w:ascii="Calibri" w:hAnsi="Calibri"/>
                <w:b/>
                <w:bCs/>
                <w:sz w:val="28"/>
                <w:szCs w:val="22"/>
              </w:rPr>
              <w:t>六、实验步骤及操作：</w:t>
            </w:r>
          </w:p>
        </w:tc>
      </w:tr>
      <w:tr w14:paraId="42F2A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1" w:hRule="atLeast"/>
          <w:jc w:val="center"/>
        </w:trPr>
        <w:tc>
          <w:tcPr>
            <w:tcW w:w="9900" w:type="dxa"/>
            <w:gridSpan w:val="3"/>
          </w:tcPr>
          <w:p w14:paraId="39566429">
            <w:pPr>
              <w:spacing w:line="360" w:lineRule="auto"/>
              <w:jc w:val="center"/>
              <w:rPr>
                <w:rFonts w:ascii="宋体" w:hAnsi="宋体"/>
                <w:b/>
                <w:bCs/>
                <w:sz w:val="32"/>
                <w:szCs w:val="32"/>
              </w:rPr>
            </w:pPr>
            <w:r>
              <w:rPr>
                <w:rFonts w:hint="eastAsia" w:ascii="宋体" w:hAnsi="宋体"/>
                <w:b/>
                <w:bCs/>
                <w:sz w:val="36"/>
                <w:szCs w:val="36"/>
              </w:rPr>
              <w:t>需求分析说明书（1</w:t>
            </w:r>
            <w:r>
              <w:rPr>
                <w:rFonts w:ascii="宋体" w:hAnsi="宋体"/>
                <w:b/>
                <w:bCs/>
                <w:sz w:val="36"/>
                <w:szCs w:val="36"/>
              </w:rPr>
              <w:t>0</w:t>
            </w:r>
            <w:r>
              <w:rPr>
                <w:rFonts w:hint="eastAsia" w:ascii="宋体" w:hAnsi="宋体"/>
                <w:b/>
                <w:bCs/>
                <w:sz w:val="36"/>
                <w:szCs w:val="36"/>
              </w:rPr>
              <w:t>分）</w:t>
            </w:r>
          </w:p>
          <w:p w14:paraId="298E9D70">
            <w:pPr>
              <w:widowControl/>
              <w:jc w:val="left"/>
              <w:rPr>
                <w:rFonts w:ascii="宋体" w:hAnsi="宋体" w:cs="宋体"/>
                <w:b/>
                <w:color w:val="000000"/>
                <w:kern w:val="0"/>
                <w:sz w:val="24"/>
                <w:lang w:bidi="ar"/>
              </w:rPr>
            </w:pPr>
            <w:r>
              <w:rPr>
                <w:rFonts w:hint="eastAsia" w:ascii="宋体" w:hAnsi="宋体" w:cs="宋体"/>
                <w:b/>
                <w:color w:val="000000"/>
                <w:kern w:val="0"/>
                <w:sz w:val="28"/>
                <w:szCs w:val="28"/>
                <w:lang w:bidi="ar"/>
              </w:rPr>
              <w:t>1</w:t>
            </w:r>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任务概述</w:t>
            </w:r>
            <w:r>
              <w:rPr>
                <w:rFonts w:hint="eastAsia" w:ascii="宋体" w:hAnsi="宋体" w:cs="宋体"/>
                <w:b/>
                <w:color w:val="000000"/>
                <w:kern w:val="0"/>
                <w:sz w:val="24"/>
                <w:lang w:bidi="ar"/>
              </w:rPr>
              <w:t xml:space="preserve"> </w:t>
            </w:r>
          </w:p>
          <w:p w14:paraId="416C0C40">
            <w:pPr>
              <w:ind w:firstLine="420" w:firstLineChars="2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本文档是针对"命令行数据备份与还原系统"这一软件产品所编写的需求分析说明书。该系统是一款基于Linux平台的命令行备份工具，采用C++20开发，支持多级过滤、多种压缩算法和多种加密算法。文档按照功能需求、系统用例、外部接口需求、非功能性需求的顺序组织，每条需求均可追溯至对应的用例描述</w:t>
            </w:r>
          </w:p>
          <w:p w14:paraId="2FC7CC6D">
            <w:pPr>
              <w:ind w:firstLine="420" w:firstLineChars="200"/>
              <w:rPr>
                <w:rFonts w:ascii="宋体" w:hAnsi="宋体"/>
                <w:color w:val="2F5496"/>
                <w:szCs w:val="21"/>
              </w:rPr>
            </w:pPr>
          </w:p>
          <w:p w14:paraId="5F3AA4A2">
            <w:pPr>
              <w:widowControl/>
              <w:jc w:val="left"/>
              <w:rPr>
                <w:rFonts w:ascii="宋体" w:hAnsi="宋体" w:cs="宋体"/>
                <w:b/>
                <w:color w:val="000000"/>
                <w:kern w:val="0"/>
                <w:sz w:val="24"/>
                <w:lang w:bidi="ar"/>
              </w:rPr>
            </w:pPr>
            <w:r>
              <w:rPr>
                <w:rFonts w:ascii="宋体" w:hAnsi="宋体" w:cs="宋体"/>
                <w:b/>
                <w:color w:val="000000"/>
                <w:kern w:val="0"/>
                <w:sz w:val="24"/>
                <w:lang w:bidi="ar"/>
              </w:rPr>
              <w:t>1</w:t>
            </w:r>
            <w:r>
              <w:rPr>
                <w:rFonts w:hint="eastAsia" w:ascii="宋体" w:hAnsi="宋体" w:cs="宋体"/>
                <w:b/>
                <w:color w:val="000000"/>
                <w:kern w:val="0"/>
                <w:sz w:val="24"/>
                <w:lang w:bidi="ar"/>
              </w:rPr>
              <w:t xml:space="preserve">.1 引言 </w:t>
            </w:r>
          </w:p>
          <w:p w14:paraId="3976AE13">
            <w:pPr>
              <w:ind w:firstLine="420" w:firstLineChars="200"/>
              <w:rPr>
                <w:rFonts w:hint="eastAsia" w:ascii="宋体" w:hAnsi="宋体"/>
                <w:bCs/>
                <w:szCs w:val="21"/>
              </w:rPr>
            </w:pPr>
            <w:r>
              <w:rPr>
                <w:rFonts w:hint="eastAsia" w:ascii="宋体" w:hAnsi="宋体"/>
                <w:bCs/>
                <w:szCs w:val="21"/>
              </w:rPr>
              <w:t>本系统是一款基于Linux平台的命令行数据备份与还原工具，采用C++20标准开发，构建系统为CMake（&gt;=3.16），加密模块依赖OpenSSL 3.x库。系统的核心功能是将指定目录下的文件以自定义二进制归档格式（.bks）进行备份，并支持从归档文件完整还原原始目录结构、文件内容及元数据（权限、属主、时间戳）。系统提供多种过滤规则、压缩算法和加密算法供用户灵活组合，满足不同场景下的数据保护需求。</w:t>
            </w:r>
          </w:p>
          <w:p w14:paraId="4192A9F3">
            <w:pPr>
              <w:ind w:firstLine="420" w:firstLineChars="200"/>
              <w:rPr>
                <w:rFonts w:ascii="宋体" w:hAnsi="宋体"/>
                <w:bCs/>
                <w:szCs w:val="21"/>
              </w:rPr>
            </w:pPr>
            <w:r>
              <w:rPr>
                <w:rFonts w:hint="eastAsia" w:ascii="宋体" w:hAnsi="宋体"/>
                <w:bCs/>
                <w:szCs w:val="21"/>
              </w:rPr>
              <w:t>本文档面向的读者包括：项目指导教师和评审专家（关注需求完整性和文档规范性）、软件开发人员（关注功能规格和接口定义）、软件测试人员（关注可测试的需求条目和边界条件）。</w:t>
            </w:r>
          </w:p>
          <w:p w14:paraId="271A28A4">
            <w:pPr>
              <w:ind w:firstLine="420" w:firstLineChars="200"/>
              <w:rPr>
                <w:rFonts w:ascii="宋体" w:hAnsi="宋体"/>
                <w:bCs/>
                <w:szCs w:val="21"/>
              </w:rPr>
            </w:pPr>
          </w:p>
          <w:p w14:paraId="0515EE11">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1</w:t>
            </w:r>
            <w:r>
              <w:rPr>
                <w:rFonts w:ascii="宋体" w:hAnsi="宋体" w:cs="宋体"/>
                <w:b/>
                <w:color w:val="000000"/>
                <w:kern w:val="0"/>
                <w:sz w:val="24"/>
                <w:lang w:bidi="ar"/>
              </w:rPr>
              <w:t xml:space="preserve">.2 </w:t>
            </w:r>
            <w:r>
              <w:rPr>
                <w:rFonts w:hint="eastAsia" w:ascii="宋体" w:hAnsi="宋体" w:cs="宋体"/>
                <w:b/>
                <w:color w:val="000000"/>
                <w:kern w:val="0"/>
                <w:sz w:val="24"/>
                <w:lang w:bidi="ar"/>
              </w:rPr>
              <w:t>综合描述</w:t>
            </w:r>
          </w:p>
          <w:p w14:paraId="59D0C628">
            <w:pPr>
              <w:ind w:firstLine="420" w:firstLineChars="2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本系统是一个独立的命令行应用程序，不依赖图形界面环境，可在Linux系统上运行。系统以单用户模式工作，不涉及多用户并发或网络通信。以下从产品状况、产品功能、用户类特性三个方面进行描述。</w:t>
            </w:r>
          </w:p>
          <w:p w14:paraId="00D37AE2">
            <w:pPr>
              <w:ind w:firstLine="420" w:firstLineChars="200"/>
              <w:rPr>
                <w:rFonts w:ascii="宋体" w:hAnsi="宋体"/>
                <w:color w:val="2F5496"/>
                <w:szCs w:val="21"/>
              </w:rPr>
            </w:pPr>
          </w:p>
          <w:p w14:paraId="35673F52">
            <w:pPr>
              <w:widowControl/>
              <w:jc w:val="left"/>
              <w:rPr>
                <w:rFonts w:hint="eastAsia" w:ascii="宋体" w:hAnsi="宋体"/>
                <w:color w:val="2F5496"/>
                <w:szCs w:val="21"/>
              </w:rPr>
            </w:pPr>
            <w:r>
              <w:rPr>
                <w:rFonts w:ascii="宋体" w:hAnsi="宋体" w:cs="宋体"/>
                <w:b/>
                <w:color w:val="000000"/>
                <w:kern w:val="0"/>
                <w:sz w:val="22"/>
                <w:szCs w:val="22"/>
                <w:lang w:bidi="ar"/>
              </w:rPr>
              <w:t>1.2.1</w:t>
            </w:r>
            <w:r>
              <w:rPr>
                <w:rFonts w:hint="eastAsia" w:ascii="宋体" w:hAnsi="宋体" w:cs="宋体"/>
                <w:b/>
                <w:color w:val="000000"/>
                <w:kern w:val="0"/>
                <w:sz w:val="22"/>
                <w:szCs w:val="22"/>
                <w:lang w:bidi="ar"/>
              </w:rPr>
              <w:t xml:space="preserve"> 产品的状况</w:t>
            </w:r>
            <w:r>
              <w:rPr>
                <w:rFonts w:hint="eastAsia" w:ascii="宋体" w:hAnsi="宋体"/>
                <w:color w:val="2F5496"/>
                <w:szCs w:val="21"/>
              </w:rPr>
              <w:t xml:space="preserve"> </w:t>
            </w:r>
          </w:p>
          <w:p w14:paraId="6163740E">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本系统是一个新型的、自主开发的命令行备份工具，属于软件工程课程设计项目。</w:t>
            </w:r>
          </w:p>
          <w:p w14:paraId="07918246">
            <w:pPr>
              <w:ind w:left="420" w:leftChars="200" w:firstLine="0" w:firstLineChars="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（1）本系统并非某个成熟产品系列的下一代产品，也不是现有商业备份软件的替代品，而是一个从零开始设计和实现的独立项目。</w:t>
            </w:r>
          </w:p>
          <w:p w14:paraId="4FE84599">
            <w:pPr>
              <w:ind w:left="420" w:leftChars="200" w:firstLine="0" w:firstLineChars="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（2）本系统是"软件开发综合实验"课程的实践成果，旨在将《程序设计（C与C++）》、《数据结构与算法》和《软件工程》三门课程的理论知识应用于实际工程项目中。</w:t>
            </w:r>
          </w:p>
          <w:p w14:paraId="38512258">
            <w:pPr>
              <w:ind w:left="420" w:leftChars="200" w:firstLine="0" w:firstLineChars="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（3）本系统不依赖于其他外部系统或机构，是一个完全独立的单机应用程序。用户通过命令行输入指令，系统直接对本地文件系统执行备份和还原操作，不涉及网络通信或远程服务。</w:t>
            </w:r>
          </w:p>
          <w:p w14:paraId="5B2C208B">
            <w:pPr>
              <w:ind w:firstLine="420" w:firstLineChars="200"/>
              <w:rPr>
                <w:rFonts w:ascii="宋体" w:hAnsi="宋体"/>
                <w:color w:val="2F5496"/>
                <w:szCs w:val="21"/>
              </w:rPr>
            </w:pPr>
          </w:p>
          <w:p w14:paraId="1B9F5FD7">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1.2.2</w:t>
            </w:r>
            <w:r>
              <w:rPr>
                <w:rFonts w:hint="eastAsia" w:ascii="宋体" w:hAnsi="宋体" w:cs="宋体"/>
                <w:b/>
                <w:color w:val="000000"/>
                <w:kern w:val="0"/>
                <w:sz w:val="22"/>
                <w:szCs w:val="22"/>
                <w:lang w:bidi="ar"/>
              </w:rPr>
              <w:t xml:space="preserve"> 产品的功能</w:t>
            </w:r>
          </w:p>
          <w:p w14:paraId="55BD8D04">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本系统的主要功能概括如下：</w:t>
            </w:r>
          </w:p>
          <w:p w14:paraId="71E971AA">
            <w:pPr>
              <w:ind w:left="420" w:leftChars="200" w:firstLine="0" w:firstLineChars="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（1）数据备份：递归扫描源目录，将满足过滤条件的文件和目录写入单一归档文件（.bks格式），完整保留文件权限、属主、时间戳等元数据信息。</w:t>
            </w:r>
          </w:p>
          <w:p w14:paraId="3F2EE94E">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（2）数据还原：从归档文件重建完整目录结构和文件内容，恢复全部文件元数据。</w:t>
            </w:r>
          </w:p>
          <w:p w14:paraId="6932C909">
            <w:pPr>
              <w:ind w:left="420" w:leftChars="200" w:firstLine="0" w:firstLineChars="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（3）文件过滤：支持路径通配符、文件名通配符、文件大小范围、修改时间范围四种过滤规则，类型间取交集，同类型取并集。</w:t>
            </w:r>
          </w:p>
          <w:p w14:paraId="02FF09A4">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（4）数据压缩：提供None、RLE、Huffman、LZ77、BWT五种压缩算法。</w:t>
            </w:r>
          </w:p>
          <w:p w14:paraId="112B0809">
            <w:pPr>
              <w:ind w:left="420" w:leftChars="200" w:firstLine="0" w:firstLineChars="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（5）数据加密：提供None、XOR-Stream、AES-256-GCM、ChaCha20-Poly1305四种加密算法，采用PBKDF2密钥派生和随机盐/IV。</w:t>
            </w:r>
          </w:p>
          <w:p w14:paraId="5FDC1CC0">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（6）流水线处理：备份时按"原始数据→压缩→加密→归档"顺序处理，还原时逆向执行。</w:t>
            </w:r>
          </w:p>
          <w:p w14:paraId="29C57BEA">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本系统不涉及的功能领域：不提供图形界面、不支持网络远程备份、不支持增量备份和差异备份、不支持符号链接等特殊文件类型。</w:t>
            </w:r>
          </w:p>
          <w:p w14:paraId="43639BAF">
            <w:pPr>
              <w:ind w:firstLine="420" w:firstLineChars="200"/>
              <w:rPr>
                <w:rFonts w:ascii="宋体" w:hAnsi="宋体"/>
                <w:color w:val="2F5496"/>
                <w:szCs w:val="21"/>
              </w:rPr>
            </w:pPr>
          </w:p>
          <w:p w14:paraId="2F144BE6">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1.2.</w:t>
            </w:r>
            <w:r>
              <w:rPr>
                <w:rFonts w:hint="eastAsia" w:ascii="宋体" w:hAnsi="宋体" w:cs="宋体"/>
                <w:b/>
                <w:color w:val="000000"/>
                <w:kern w:val="0"/>
                <w:sz w:val="22"/>
                <w:szCs w:val="22"/>
                <w:lang w:bidi="ar"/>
              </w:rPr>
              <w:t>3 用户类和特性</w:t>
            </w:r>
          </w:p>
          <w:p w14:paraId="29BE3CF4">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普通用户：需要通过命令行对本地数据进行备份和还原操作。熟悉基本的Linux命令行操作，能理解文件路径和目录结构，但不一定了解压缩和加密算法的技术细节。系统通过清晰的命令行参数和错误提示帮助该类用户完成操作。</w:t>
            </w:r>
          </w:p>
          <w:p w14:paraId="1C92C42C">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（2）高级用户：对数据安全性有更高要求。了解不同压缩和加密算法的特点，能根据数据特征选择合适的算法组合（例如对敏感数据选择AES-256-GCM加密，对文本数据选择Huffman压缩）。</w:t>
            </w:r>
          </w:p>
          <w:p w14:paraId="3EDE848B">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（3）项目评审人员：负责评估软件工程质量。关注设计模式运用、代码质量、文档完整性等工程质量属性。</w:t>
            </w:r>
          </w:p>
          <w:p w14:paraId="75A3FD10">
            <w:pPr>
              <w:ind w:firstLine="420" w:firstLineChars="200"/>
              <w:rPr>
                <w:rFonts w:ascii="宋体" w:hAnsi="宋体"/>
                <w:bCs/>
                <w:szCs w:val="21"/>
              </w:rPr>
            </w:pPr>
          </w:p>
          <w:p w14:paraId="2D92835F">
            <w:pPr>
              <w:widowControl/>
              <w:jc w:val="left"/>
              <w:rPr>
                <w:rFonts w:ascii="宋体" w:hAnsi="宋体" w:cs="宋体"/>
                <w:b/>
                <w:color w:val="000000"/>
                <w:kern w:val="0"/>
                <w:sz w:val="24"/>
                <w:lang w:bidi="ar"/>
              </w:rPr>
            </w:pPr>
            <w:r>
              <w:rPr>
                <w:rFonts w:ascii="宋体" w:hAnsi="宋体" w:cs="宋体"/>
                <w:b/>
                <w:color w:val="000000"/>
                <w:kern w:val="0"/>
                <w:sz w:val="24"/>
                <w:lang w:bidi="ar"/>
              </w:rPr>
              <w:t>1</w:t>
            </w:r>
            <w:r>
              <w:rPr>
                <w:rFonts w:hint="eastAsia" w:ascii="宋体" w:hAnsi="宋体" w:cs="宋体"/>
                <w:b/>
                <w:color w:val="000000"/>
                <w:kern w:val="0"/>
                <w:sz w:val="24"/>
                <w:lang w:bidi="ar"/>
              </w:rPr>
              <w:t>.</w:t>
            </w:r>
            <w:r>
              <w:rPr>
                <w:rFonts w:ascii="宋体" w:hAnsi="宋体" w:cs="宋体"/>
                <w:b/>
                <w:color w:val="000000"/>
                <w:kern w:val="0"/>
                <w:sz w:val="24"/>
                <w:lang w:bidi="ar"/>
              </w:rPr>
              <w:t>3</w:t>
            </w:r>
            <w:r>
              <w:rPr>
                <w:rFonts w:hint="eastAsia" w:ascii="宋体" w:hAnsi="宋体" w:cs="宋体"/>
                <w:b/>
                <w:color w:val="000000"/>
                <w:kern w:val="0"/>
                <w:sz w:val="24"/>
                <w:lang w:bidi="ar"/>
              </w:rPr>
              <w:t xml:space="preserve"> 运行环境 </w:t>
            </w:r>
          </w:p>
          <w:p w14:paraId="68C6AA94">
            <w:pPr>
              <w:widowControl/>
              <w:jc w:val="left"/>
              <w:rPr>
                <w:sz w:val="20"/>
                <w:szCs w:val="22"/>
              </w:rPr>
            </w:pPr>
            <w:r>
              <w:rPr>
                <w:rFonts w:ascii="宋体" w:hAnsi="宋体" w:cs="宋体"/>
                <w:b/>
                <w:color w:val="000000"/>
                <w:kern w:val="0"/>
                <w:sz w:val="22"/>
                <w:szCs w:val="22"/>
                <w:lang w:bidi="ar"/>
              </w:rPr>
              <w:t>1</w:t>
            </w:r>
            <w:r>
              <w:rPr>
                <w:rFonts w:hint="eastAsia" w:ascii="宋体" w:hAnsi="宋体" w:cs="宋体"/>
                <w:b/>
                <w:color w:val="000000"/>
                <w:kern w:val="0"/>
                <w:sz w:val="22"/>
                <w:szCs w:val="22"/>
                <w:lang w:bidi="ar"/>
              </w:rPr>
              <w:t>.</w:t>
            </w:r>
            <w:r>
              <w:rPr>
                <w:rFonts w:ascii="宋体" w:hAnsi="宋体" w:cs="宋体"/>
                <w:b/>
                <w:color w:val="000000"/>
                <w:kern w:val="0"/>
                <w:sz w:val="22"/>
                <w:szCs w:val="22"/>
                <w:lang w:bidi="ar"/>
              </w:rPr>
              <w:t>3</w:t>
            </w:r>
            <w:r>
              <w:rPr>
                <w:rFonts w:hint="eastAsia" w:ascii="宋体" w:hAnsi="宋体" w:cs="宋体"/>
                <w:b/>
                <w:color w:val="000000"/>
                <w:kern w:val="0"/>
                <w:sz w:val="22"/>
                <w:szCs w:val="22"/>
                <w:lang w:bidi="ar"/>
              </w:rPr>
              <w:t xml:space="preserve">.1 基本配置 </w:t>
            </w:r>
          </w:p>
          <w:p w14:paraId="288ACC27">
            <w:pPr>
              <w:ind w:firstLine="420" w:firstLineChars="200"/>
              <w:rPr>
                <w:rFonts w:ascii="宋体" w:hAnsi="宋体"/>
                <w:bCs/>
                <w:szCs w:val="21"/>
              </w:rPr>
            </w:pPr>
            <w:r>
              <w:rPr>
                <w:rFonts w:hint="eastAsia" w:ascii="宋体" w:hAnsi="宋体"/>
                <w:bCs/>
                <w:szCs w:val="21"/>
              </w:rPr>
              <w:t xml:space="preserve">文件备份软件系统所需的基本配置如下： </w:t>
            </w:r>
          </w:p>
          <w:p w14:paraId="6FC6CC95">
            <w:pPr>
              <w:ind w:firstLine="420" w:firstLineChars="200"/>
              <w:rPr>
                <w:rFonts w:ascii="宋体" w:hAnsi="宋体"/>
                <w:bCs/>
                <w:szCs w:val="21"/>
              </w:rPr>
            </w:pPr>
            <w:r>
              <w:rPr>
                <w:rFonts w:hint="eastAsia" w:ascii="宋体" w:hAnsi="宋体"/>
                <w:bCs/>
                <w:szCs w:val="21"/>
              </w:rPr>
              <w:t>（1）硬件平台：x86_64架构PC机或虚拟机</w:t>
            </w:r>
          </w:p>
          <w:p w14:paraId="6D47EA98">
            <w:pPr>
              <w:ind w:firstLine="420" w:firstLineChars="200"/>
              <w:rPr>
                <w:rFonts w:ascii="宋体" w:hAnsi="宋体"/>
                <w:bCs/>
                <w:szCs w:val="21"/>
              </w:rPr>
            </w:pPr>
            <w:r>
              <w:rPr>
                <w:rFonts w:hint="eastAsia" w:ascii="宋体" w:hAnsi="宋体"/>
                <w:bCs/>
                <w:szCs w:val="21"/>
              </w:rPr>
              <w:t>（2）操作系统：Ubuntu 22.04 LTS（或其他支持C++20标准的Linux发行版）</w:t>
            </w:r>
          </w:p>
          <w:p w14:paraId="123BAACD">
            <w:pPr>
              <w:ind w:firstLine="420" w:firstLineChars="200"/>
              <w:rPr>
                <w:rFonts w:ascii="宋体" w:hAnsi="宋体"/>
                <w:bCs/>
                <w:szCs w:val="21"/>
              </w:rPr>
            </w:pPr>
          </w:p>
          <w:p w14:paraId="7AFFBDA7">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1</w:t>
            </w:r>
            <w:r>
              <w:rPr>
                <w:rFonts w:hint="eastAsia" w:ascii="宋体" w:hAnsi="宋体" w:cs="宋体"/>
                <w:b/>
                <w:color w:val="000000"/>
                <w:kern w:val="0"/>
                <w:sz w:val="22"/>
                <w:szCs w:val="22"/>
                <w:lang w:bidi="ar"/>
              </w:rPr>
              <w:t>.</w:t>
            </w:r>
            <w:r>
              <w:rPr>
                <w:rFonts w:ascii="宋体" w:hAnsi="宋体" w:cs="宋体"/>
                <w:b/>
                <w:color w:val="000000"/>
                <w:kern w:val="0"/>
                <w:sz w:val="22"/>
                <w:szCs w:val="22"/>
                <w:lang w:bidi="ar"/>
              </w:rPr>
              <w:t>3</w:t>
            </w:r>
            <w:r>
              <w:rPr>
                <w:rFonts w:hint="eastAsia" w:ascii="宋体" w:hAnsi="宋体" w:cs="宋体"/>
                <w:b/>
                <w:color w:val="000000"/>
                <w:kern w:val="0"/>
                <w:sz w:val="22"/>
                <w:szCs w:val="22"/>
                <w:lang w:bidi="ar"/>
              </w:rPr>
              <w:t xml:space="preserve">.2 其他配置 </w:t>
            </w:r>
          </w:p>
          <w:p w14:paraId="77894C57">
            <w:pPr>
              <w:ind w:firstLine="420" w:firstLineChars="200"/>
              <w:rPr>
                <w:rFonts w:ascii="宋体" w:hAnsi="宋体"/>
                <w:bCs/>
                <w:szCs w:val="21"/>
              </w:rPr>
            </w:pPr>
            <w:r>
              <w:rPr>
                <w:rFonts w:hint="eastAsia" w:ascii="宋体" w:hAnsi="宋体"/>
                <w:bCs/>
                <w:szCs w:val="21"/>
              </w:rPr>
              <w:t>（1）内存：&gt;=2GB RAM（大规模目录备份时建议4GB以上）</w:t>
            </w:r>
          </w:p>
          <w:p w14:paraId="7ADC7BE0">
            <w:pPr>
              <w:ind w:firstLine="420" w:firstLineChars="200"/>
              <w:rPr>
                <w:rFonts w:ascii="宋体" w:hAnsi="宋体"/>
                <w:bCs/>
                <w:szCs w:val="21"/>
              </w:rPr>
            </w:pPr>
            <w:r>
              <w:rPr>
                <w:rFonts w:hint="eastAsia" w:ascii="宋体" w:hAnsi="宋体"/>
                <w:bCs/>
                <w:szCs w:val="21"/>
              </w:rPr>
              <w:t>（2）硬盘：剩余空间应大于待备份数据总量的1.5倍</w:t>
            </w:r>
          </w:p>
          <w:p w14:paraId="3BF60356">
            <w:pPr>
              <w:ind w:firstLine="420" w:firstLineChars="200"/>
              <w:rPr>
                <w:rFonts w:ascii="宋体" w:hAnsi="宋体"/>
                <w:bCs/>
                <w:szCs w:val="21"/>
              </w:rPr>
            </w:pPr>
            <w:r>
              <w:rPr>
                <w:rFonts w:hint="eastAsia" w:ascii="宋体" w:hAnsi="宋体"/>
                <w:bCs/>
                <w:szCs w:val="21"/>
              </w:rPr>
              <w:t>（3）网络：不需要（本系统为单机应用）</w:t>
            </w:r>
          </w:p>
          <w:p w14:paraId="40972C18">
            <w:pPr>
              <w:rPr>
                <w:rFonts w:ascii="宋体" w:hAnsi="宋体"/>
                <w:bCs/>
                <w:szCs w:val="21"/>
              </w:rPr>
            </w:pPr>
          </w:p>
          <w:p w14:paraId="7D4F0E86">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2</w:t>
            </w:r>
            <w:r>
              <w:rPr>
                <w:rFonts w:hint="eastAsia" w:ascii="宋体" w:hAnsi="宋体" w:cs="宋体"/>
                <w:b/>
                <w:color w:val="000000"/>
                <w:kern w:val="0"/>
                <w:sz w:val="28"/>
                <w:szCs w:val="28"/>
                <w:lang w:bidi="ar"/>
              </w:rPr>
              <w:t>. 功能需求</w:t>
            </w:r>
          </w:p>
          <w:p w14:paraId="038220ED">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以下列出系统的全部功能需求，每条需求均具有唯一标识。系统如何响应已知的出错条件在扩展流程中描述。</w:t>
            </w:r>
          </w:p>
          <w:p w14:paraId="217DFA92">
            <w:pPr>
              <w:ind w:firstLine="420" w:firstLineChars="200"/>
              <w:rPr>
                <w:rFonts w:ascii="宋体" w:hAnsi="宋体"/>
                <w:bCs/>
                <w:szCs w:val="21"/>
              </w:rPr>
            </w:pPr>
          </w:p>
          <w:p w14:paraId="5DDC0A4C">
            <w:pPr>
              <w:widowControl/>
              <w:jc w:val="left"/>
              <w:rPr>
                <w:rFonts w:ascii="宋体" w:hAnsi="宋体"/>
                <w:color w:val="2F5496"/>
                <w:szCs w:val="21"/>
              </w:rPr>
            </w:pPr>
            <w:r>
              <w:rPr>
                <w:rFonts w:ascii="宋体" w:hAnsi="宋体" w:cs="宋体"/>
                <w:b/>
                <w:color w:val="000000"/>
                <w:kern w:val="0"/>
                <w:sz w:val="24"/>
                <w:lang w:bidi="ar"/>
              </w:rPr>
              <w:t>2</w:t>
            </w:r>
            <w:r>
              <w:rPr>
                <w:rFonts w:hint="eastAsia" w:ascii="宋体" w:hAnsi="宋体" w:cs="宋体"/>
                <w:b/>
                <w:color w:val="000000"/>
                <w:kern w:val="0"/>
                <w:sz w:val="24"/>
                <w:lang w:bidi="ar"/>
              </w:rPr>
              <w:t>.1 功能划分</w:t>
            </w:r>
          </w:p>
          <w:p w14:paraId="77E6F770">
            <w:pPr>
              <w:ind w:firstLine="420" w:firstLineChars="200"/>
              <w:rPr>
                <w:rFonts w:hint="eastAsia" w:ascii="宋体" w:hAnsi="宋体"/>
                <w:bCs/>
                <w:szCs w:val="21"/>
              </w:rPr>
            </w:pPr>
            <w:r>
              <w:rPr>
                <w:rFonts w:hint="eastAsia" w:ascii="宋体" w:hAnsi="宋体"/>
                <w:bCs/>
                <w:szCs w:val="21"/>
              </w:rPr>
              <w:t>根据系统的业务逻辑，功能划分为以下六个模块：</w:t>
            </w:r>
          </w:p>
          <w:p w14:paraId="6769824F">
            <w:pPr>
              <w:ind w:firstLine="420" w:firstLineChars="200"/>
              <w:rPr>
                <w:rFonts w:hint="eastAsia" w:ascii="宋体" w:hAnsi="宋体"/>
                <w:bCs/>
                <w:szCs w:val="21"/>
              </w:rPr>
            </w:pPr>
            <w:r>
              <w:rPr>
                <w:rFonts w:hint="eastAsia" w:ascii="宋体" w:hAnsi="宋体"/>
                <w:bCs/>
                <w:szCs w:val="21"/>
              </w:rPr>
              <w:t>（1）备份模块：负责目录遍历、文件读取、元数据采集、归档文件写入。</w:t>
            </w:r>
          </w:p>
          <w:p w14:paraId="58901205">
            <w:pPr>
              <w:ind w:firstLine="420" w:firstLineChars="200"/>
              <w:rPr>
                <w:rFonts w:hint="eastAsia" w:ascii="宋体" w:hAnsi="宋体"/>
                <w:bCs/>
                <w:szCs w:val="21"/>
              </w:rPr>
            </w:pPr>
            <w:r>
              <w:rPr>
                <w:rFonts w:hint="eastAsia" w:ascii="宋体" w:hAnsi="宋体"/>
                <w:bCs/>
                <w:szCs w:val="21"/>
              </w:rPr>
              <w:t>（2）还原模块：负责归档文件读取、目录重建、文件恢复、元数据恢复。</w:t>
            </w:r>
          </w:p>
          <w:p w14:paraId="2D28BFB7">
            <w:pPr>
              <w:rPr>
                <w:rFonts w:hint="eastAsia" w:ascii="宋体" w:hAnsi="宋体"/>
                <w:bCs/>
                <w:szCs w:val="21"/>
              </w:rPr>
            </w:pPr>
            <w:r>
              <w:rPr>
                <w:rFonts w:hint="eastAsia" w:ascii="宋体" w:hAnsi="宋体"/>
                <w:bCs/>
                <w:szCs w:val="21"/>
              </w:rPr>
              <w:t xml:space="preserve"> </w:t>
            </w:r>
            <w:r>
              <w:rPr>
                <w:rFonts w:hint="eastAsia" w:ascii="宋体" w:hAnsi="宋体"/>
                <w:bCs/>
                <w:szCs w:val="21"/>
                <w:lang w:val="en-US" w:eastAsia="zh-CN"/>
              </w:rPr>
              <w:t xml:space="preserve">  </w:t>
            </w:r>
            <w:r>
              <w:rPr>
                <w:rFonts w:hint="eastAsia" w:ascii="宋体" w:hAnsi="宋体"/>
                <w:bCs/>
                <w:szCs w:val="21"/>
              </w:rPr>
              <w:t xml:space="preserve"> （3）过滤模块：负责按用户指定的条件筛选要备份的文件。</w:t>
            </w:r>
          </w:p>
          <w:p w14:paraId="5899154B">
            <w:pPr>
              <w:ind w:firstLine="420" w:firstLineChars="200"/>
              <w:rPr>
                <w:rFonts w:hint="eastAsia" w:ascii="宋体" w:hAnsi="宋体"/>
                <w:bCs/>
                <w:szCs w:val="21"/>
              </w:rPr>
            </w:pPr>
            <w:r>
              <w:rPr>
                <w:rFonts w:hint="eastAsia" w:ascii="宋体" w:hAnsi="宋体"/>
                <w:bCs/>
                <w:szCs w:val="21"/>
              </w:rPr>
              <w:t>（4）压缩模块：负责文件内容的压缩与解压。</w:t>
            </w:r>
          </w:p>
          <w:p w14:paraId="622B3123">
            <w:pPr>
              <w:ind w:firstLine="420" w:firstLineChars="200"/>
              <w:rPr>
                <w:rFonts w:hint="eastAsia" w:ascii="宋体" w:hAnsi="宋体"/>
                <w:bCs/>
                <w:szCs w:val="21"/>
              </w:rPr>
            </w:pPr>
            <w:r>
              <w:rPr>
                <w:rFonts w:hint="eastAsia" w:ascii="宋体" w:hAnsi="宋体"/>
                <w:bCs/>
                <w:szCs w:val="21"/>
              </w:rPr>
              <w:t>（5）加密模块：负责文件内容的加密与解密。</w:t>
            </w:r>
          </w:p>
          <w:p w14:paraId="6C90E2B5">
            <w:pPr>
              <w:ind w:firstLine="420" w:firstLineChars="200"/>
              <w:rPr>
                <w:rFonts w:ascii="宋体" w:hAnsi="宋体"/>
                <w:bCs/>
                <w:szCs w:val="21"/>
              </w:rPr>
            </w:pPr>
            <w:r>
              <w:rPr>
                <w:rFonts w:hint="eastAsia" w:ascii="宋体" w:hAnsi="宋体"/>
                <w:bCs/>
                <w:szCs w:val="21"/>
              </w:rPr>
              <w:t>（6）命令行接口模块：负责参数解析、帮助信息输出、参数合法性校验。</w:t>
            </w:r>
          </w:p>
          <w:p w14:paraId="1153CBA0">
            <w:pPr>
              <w:widowControl/>
              <w:jc w:val="left"/>
              <w:rPr>
                <w:rFonts w:ascii="宋体" w:hAnsi="宋体" w:cs="宋体"/>
                <w:b/>
                <w:color w:val="000000"/>
                <w:kern w:val="0"/>
                <w:sz w:val="24"/>
                <w:lang w:bidi="ar"/>
              </w:rPr>
            </w:pPr>
            <w:r>
              <w:rPr>
                <w:rFonts w:ascii="宋体" w:hAnsi="宋体" w:cs="宋体"/>
                <w:b/>
                <w:color w:val="000000"/>
                <w:kern w:val="0"/>
                <w:sz w:val="24"/>
                <w:lang w:bidi="ar"/>
              </w:rPr>
              <w:t>2</w:t>
            </w:r>
            <w:r>
              <w:rPr>
                <w:rFonts w:hint="eastAsia" w:ascii="宋体" w:hAnsi="宋体" w:cs="宋体"/>
                <w:b/>
                <w:color w:val="000000"/>
                <w:kern w:val="0"/>
                <w:sz w:val="24"/>
                <w:lang w:bidi="ar"/>
              </w:rPr>
              <w:t>.2 系统用例</w:t>
            </w:r>
          </w:p>
          <w:p w14:paraId="56B77105">
            <w:pPr>
              <w:widowControl/>
              <w:jc w:val="left"/>
              <w:rPr>
                <w:rFonts w:hint="default" w:ascii="宋体" w:hAnsi="宋体" w:eastAsia="宋体" w:cs="宋体"/>
                <w:b/>
                <w:color w:val="000000"/>
                <w:kern w:val="0"/>
                <w:sz w:val="22"/>
                <w:szCs w:val="22"/>
                <w:lang w:val="en-US" w:eastAsia="zh-CN" w:bidi="ar"/>
              </w:rPr>
            </w:pP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.2.1 用例编号</w:t>
            </w:r>
            <w:r>
              <w:rPr>
                <w:rFonts w:hint="eastAsia" w:ascii="宋体" w:hAnsi="宋体" w:cs="宋体"/>
                <w:b/>
                <w:color w:val="000000"/>
                <w:kern w:val="0"/>
                <w:sz w:val="22"/>
                <w:szCs w:val="22"/>
                <w:lang w:val="en-US" w:eastAsia="zh-CN" w:bidi="ar"/>
              </w:rPr>
              <w:t>UC-001</w:t>
            </w:r>
          </w:p>
          <w:p w14:paraId="7FFD1769">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.2.1.1 </w:t>
            </w:r>
            <w:r>
              <w:rPr>
                <w:rFonts w:hint="eastAsia" w:ascii="宋体" w:hAnsi="宋体" w:cs="宋体"/>
                <w:b/>
                <w:color w:val="000000"/>
                <w:kern w:val="0"/>
                <w:sz w:val="22"/>
                <w:szCs w:val="22"/>
                <w:lang w:bidi="ar"/>
              </w:rPr>
              <w:t>用例图</w:t>
            </w:r>
          </w:p>
          <w:p w14:paraId="7D367F42">
            <w:pPr>
              <w:ind w:firstLine="420" w:firstLineChars="200"/>
              <w:rPr>
                <w:rFonts w:hint="default" w:ascii="宋体" w:hAnsi="宋体" w:eastAsia="宋体"/>
                <w:bCs/>
                <w:szCs w:val="21"/>
                <w:lang w:val="en-US" w:eastAsia="zh-CN"/>
              </w:rPr>
            </w:pPr>
            <w:r>
              <w:rPr>
                <w:rFonts w:hint="eastAsia" w:ascii="宋体" w:hAnsi="宋体"/>
                <w:bCs/>
                <w:szCs w:val="21"/>
              </w:rPr>
              <w:t>用例一</w:t>
            </w:r>
            <w:r>
              <w:rPr>
                <w:rFonts w:hint="eastAsia" w:ascii="宋体" w:hAnsi="宋体"/>
                <w:bCs/>
                <w:szCs w:val="21"/>
                <w:lang w:val="en-US" w:eastAsia="zh-CN"/>
              </w:rPr>
              <w:t>:执行备份</w:t>
            </w:r>
            <w:r>
              <w:rPr>
                <w:rFonts w:ascii="Times New Roman" w:hAnsi="Times New Roman" w:eastAsia="宋体" w:cs="Times New Roman"/>
                <w:b w:val="0"/>
                <w:sz w:val="20"/>
              </w:rPr>
              <w:t>（Execute Backup）</w:t>
            </w:r>
          </w:p>
          <w:p w14:paraId="775CCFF2">
            <w:pPr>
              <w:ind w:firstLine="420" w:firstLineChars="200"/>
              <w:rPr>
                <w:rFonts w:ascii="宋体" w:hAnsi="宋体"/>
                <w:bCs/>
                <w:sz w:val="24"/>
              </w:rPr>
            </w:pPr>
            <w:r>
              <w:rPr>
                <w:rFonts w:hint="eastAsia" w:ascii="宋体" w:hAnsi="宋体" w:eastAsia="宋体"/>
                <w:bCs/>
                <w:szCs w:val="21"/>
                <w:lang w:eastAsia="zh-CN"/>
              </w:rPr>
              <w:drawing>
                <wp:inline distT="0" distB="0" distL="114300" distR="114300">
                  <wp:extent cx="6146165" cy="3061970"/>
                  <wp:effectExtent l="0" t="0" r="0" b="0"/>
                  <wp:docPr id="5" name="图片 5" descr="UC-001 执行备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C-001 执行备份"/>
                          <pic:cNvPicPr>
                            <a:picLocks noChangeAspect="1"/>
                          </pic:cNvPicPr>
                        </pic:nvPicPr>
                        <pic:blipFill>
                          <a:blip r:embed="rId4"/>
                          <a:stretch>
                            <a:fillRect/>
                          </a:stretch>
                        </pic:blipFill>
                        <pic:spPr>
                          <a:xfrm>
                            <a:off x="0" y="0"/>
                            <a:ext cx="6146165" cy="3061970"/>
                          </a:xfrm>
                          <a:prstGeom prst="rect">
                            <a:avLst/>
                          </a:prstGeom>
                        </pic:spPr>
                      </pic:pic>
                    </a:graphicData>
                  </a:graphic>
                </wp:inline>
              </w:drawing>
            </w:r>
          </w:p>
          <w:p w14:paraId="027B1832">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.2.1</w:t>
            </w: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 xml:space="preserve"> 用例描述</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540"/>
            </w:tblGrid>
            <w:tr w14:paraId="3B8B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20CB95DA">
                  <w:pPr>
                    <w:spacing w:after="0" w:line="240" w:lineRule="auto"/>
                    <w:jc w:val="center"/>
                  </w:pPr>
                  <w:r>
                    <w:rPr>
                      <w:rFonts w:ascii="Times New Roman" w:hAnsi="Times New Roman" w:eastAsia="宋体" w:cs="Times New Roman"/>
                      <w:b/>
                      <w:sz w:val="20"/>
                    </w:rPr>
                    <w:t>用例标识</w:t>
                  </w:r>
                </w:p>
              </w:tc>
              <w:tc>
                <w:tcPr>
                  <w:tcW w:w="7540" w:type="dxa"/>
                </w:tcPr>
                <w:p w14:paraId="3B0BD40B">
                  <w:pPr>
                    <w:spacing w:before="20" w:after="20" w:line="240" w:lineRule="auto"/>
                  </w:pPr>
                  <w:r>
                    <w:rPr>
                      <w:rFonts w:ascii="Times New Roman" w:hAnsi="Times New Roman" w:eastAsia="宋体" w:cs="Times New Roman"/>
                      <w:b w:val="0"/>
                      <w:sz w:val="20"/>
                    </w:rPr>
                    <w:t>UC-001</w:t>
                  </w:r>
                </w:p>
              </w:tc>
            </w:tr>
            <w:tr w14:paraId="37CE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290F05AD">
                  <w:pPr>
                    <w:spacing w:after="0" w:line="240" w:lineRule="auto"/>
                    <w:jc w:val="center"/>
                  </w:pPr>
                  <w:r>
                    <w:rPr>
                      <w:rFonts w:ascii="Times New Roman" w:hAnsi="Times New Roman" w:eastAsia="宋体" w:cs="Times New Roman"/>
                      <w:b/>
                      <w:sz w:val="20"/>
                    </w:rPr>
                    <w:t>用例名称</w:t>
                  </w:r>
                </w:p>
              </w:tc>
              <w:tc>
                <w:tcPr>
                  <w:tcW w:w="7540" w:type="dxa"/>
                </w:tcPr>
                <w:p w14:paraId="533D2B1A">
                  <w:pPr>
                    <w:spacing w:before="20" w:after="20" w:line="240" w:lineRule="auto"/>
                  </w:pPr>
                  <w:r>
                    <w:rPr>
                      <w:rFonts w:ascii="Times New Roman" w:hAnsi="Times New Roman" w:eastAsia="宋体" w:cs="Times New Roman"/>
                      <w:b w:val="0"/>
                      <w:sz w:val="20"/>
                    </w:rPr>
                    <w:t>执行备份（Execute Backup）</w:t>
                  </w:r>
                </w:p>
              </w:tc>
            </w:tr>
            <w:tr w14:paraId="3D70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CA3E494">
                  <w:pPr>
                    <w:spacing w:after="0" w:line="240" w:lineRule="auto"/>
                    <w:jc w:val="center"/>
                  </w:pPr>
                  <w:r>
                    <w:rPr>
                      <w:rFonts w:ascii="Times New Roman" w:hAnsi="Times New Roman" w:eastAsia="宋体" w:cs="Times New Roman"/>
                      <w:b/>
                      <w:sz w:val="20"/>
                    </w:rPr>
                    <w:t>创建人</w:t>
                  </w:r>
                </w:p>
              </w:tc>
              <w:tc>
                <w:tcPr>
                  <w:tcW w:w="7540" w:type="dxa"/>
                </w:tcPr>
                <w:p w14:paraId="1DB942EC">
                  <w:pPr>
                    <w:spacing w:before="20" w:after="20" w:line="240" w:lineRule="auto"/>
                  </w:pPr>
                  <w:r>
                    <w:rPr>
                      <w:rFonts w:ascii="Times New Roman" w:hAnsi="Times New Roman" w:eastAsia="宋体" w:cs="Times New Roman"/>
                      <w:b w:val="0"/>
                      <w:sz w:val="20"/>
                    </w:rPr>
                    <w:t>—</w:t>
                  </w:r>
                </w:p>
              </w:tc>
            </w:tr>
            <w:tr w14:paraId="103A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361D0AA">
                  <w:pPr>
                    <w:spacing w:after="0" w:line="240" w:lineRule="auto"/>
                    <w:jc w:val="center"/>
                  </w:pPr>
                  <w:r>
                    <w:rPr>
                      <w:rFonts w:ascii="Times New Roman" w:hAnsi="Times New Roman" w:eastAsia="宋体" w:cs="Times New Roman"/>
                      <w:b/>
                      <w:sz w:val="20"/>
                    </w:rPr>
                    <w:t>创建日期</w:t>
                  </w:r>
                </w:p>
              </w:tc>
              <w:tc>
                <w:tcPr>
                  <w:tcW w:w="7540" w:type="dxa"/>
                </w:tcPr>
                <w:p w14:paraId="3782E5DE">
                  <w:pPr>
                    <w:spacing w:before="20" w:after="20" w:line="240" w:lineRule="auto"/>
                  </w:pPr>
                  <w:r>
                    <w:rPr>
                      <w:rFonts w:ascii="Times New Roman" w:hAnsi="Times New Roman" w:eastAsia="宋体" w:cs="Times New Roman"/>
                      <w:b w:val="0"/>
                      <w:sz w:val="20"/>
                    </w:rPr>
                    <w:t>2026-07-10</w:t>
                  </w:r>
                </w:p>
              </w:tc>
            </w:tr>
            <w:tr w14:paraId="04B76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8F112DA">
                  <w:pPr>
                    <w:spacing w:after="0" w:line="240" w:lineRule="auto"/>
                    <w:jc w:val="center"/>
                  </w:pPr>
                  <w:r>
                    <w:rPr>
                      <w:rFonts w:ascii="Times New Roman" w:hAnsi="Times New Roman" w:eastAsia="宋体" w:cs="Times New Roman"/>
                      <w:b/>
                      <w:sz w:val="20"/>
                    </w:rPr>
                    <w:t>语境目标</w:t>
                  </w:r>
                </w:p>
              </w:tc>
              <w:tc>
                <w:tcPr>
                  <w:tcW w:w="7540" w:type="dxa"/>
                </w:tcPr>
                <w:p w14:paraId="58DFA807">
                  <w:pPr>
                    <w:spacing w:before="20" w:after="20" w:line="240" w:lineRule="auto"/>
                  </w:pPr>
                  <w:r>
                    <w:rPr>
                      <w:rFonts w:ascii="Times New Roman" w:hAnsi="Times New Roman" w:eastAsia="宋体" w:cs="Times New Roman"/>
                      <w:b w:val="0"/>
                      <w:sz w:val="20"/>
                    </w:rPr>
                    <w:t>用户通过命令行指定要备份的源目录和备份文件存放位置，系统自动遍历源目录下的所有子目录和文件，根据用户设定的筛选条件、压缩方式和加密方式，将符合条件的文件连同目录结构一并打包为单个备份文件。</w:t>
                  </w:r>
                </w:p>
              </w:tc>
            </w:tr>
            <w:tr w14:paraId="3E98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CC666AE">
                  <w:pPr>
                    <w:spacing w:after="0" w:line="240" w:lineRule="auto"/>
                    <w:jc w:val="center"/>
                  </w:pPr>
                  <w:r>
                    <w:rPr>
                      <w:rFonts w:ascii="Times New Roman" w:hAnsi="Times New Roman" w:eastAsia="宋体" w:cs="Times New Roman"/>
                      <w:b/>
                      <w:sz w:val="20"/>
                    </w:rPr>
                    <w:t>前置条件</w:t>
                  </w:r>
                </w:p>
              </w:tc>
              <w:tc>
                <w:tcPr>
                  <w:tcW w:w="7540" w:type="dxa"/>
                </w:tcPr>
                <w:p w14:paraId="1E38CE80">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用户已打开命令行终端；</w:t>
                  </w:r>
                </w:p>
                <w:p w14:paraId="02ED2A85">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要备份的源目录存在且用户对其有读取权限；</w:t>
                  </w:r>
                </w:p>
                <w:p w14:paraId="3F0016A5">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备份文件所要存放的位置有写入权限；</w:t>
                  </w:r>
                </w:p>
                <w:p w14:paraId="60AAACAC">
                  <w:pPr>
                    <w:spacing w:before="20" w:after="20" w:line="240" w:lineRule="auto"/>
                  </w:pPr>
                  <w:r>
                    <w:rPr>
                      <w:rFonts w:ascii="Times New Roman" w:hAnsi="Times New Roman" w:eastAsia="宋体" w:cs="Times New Roman"/>
                      <w:b w:val="0"/>
                      <w:sz w:val="20"/>
                    </w:rPr>
                    <w:t>4. 若选择了数据加密，用户须提供密码。</w:t>
                  </w:r>
                </w:p>
              </w:tc>
            </w:tr>
            <w:tr w14:paraId="27BD6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C02329A">
                  <w:pPr>
                    <w:spacing w:after="0" w:line="240" w:lineRule="auto"/>
                    <w:jc w:val="center"/>
                  </w:pPr>
                  <w:r>
                    <w:rPr>
                      <w:rFonts w:ascii="Times New Roman" w:hAnsi="Times New Roman" w:eastAsia="宋体" w:cs="Times New Roman"/>
                      <w:b/>
                      <w:sz w:val="20"/>
                    </w:rPr>
                    <w:t>成功的结束状态</w:t>
                  </w:r>
                </w:p>
              </w:tc>
              <w:tc>
                <w:tcPr>
                  <w:tcW w:w="7540" w:type="dxa"/>
                </w:tcPr>
                <w:p w14:paraId="481E4FC7">
                  <w:pPr>
                    <w:spacing w:before="20" w:after="20" w:line="240" w:lineRule="auto"/>
                  </w:pPr>
                  <w:r>
                    <w:rPr>
                      <w:rFonts w:ascii="Times New Roman" w:hAnsi="Times New Roman" w:eastAsia="宋体" w:cs="Times New Roman"/>
                      <w:b w:val="0"/>
                      <w:sz w:val="20"/>
                    </w:rPr>
                    <w:t>生成一个完整的备份文件，其中包含所有符合条件的文件内容、目录结构和文件属性信息（如权限、时间戳等），备份文件内部具备版本标识和完整性校验信息，可供后续还原使用。</w:t>
                  </w:r>
                </w:p>
              </w:tc>
            </w:tr>
            <w:tr w14:paraId="33712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9C94EC8">
                  <w:pPr>
                    <w:spacing w:after="0" w:line="240" w:lineRule="auto"/>
                    <w:jc w:val="center"/>
                  </w:pPr>
                  <w:r>
                    <w:rPr>
                      <w:rFonts w:ascii="Times New Roman" w:hAnsi="Times New Roman" w:eastAsia="宋体" w:cs="Times New Roman"/>
                      <w:b/>
                      <w:sz w:val="20"/>
                    </w:rPr>
                    <w:t>失败的结束状态</w:t>
                  </w:r>
                </w:p>
              </w:tc>
              <w:tc>
                <w:tcPr>
                  <w:tcW w:w="7540" w:type="dxa"/>
                </w:tcPr>
                <w:p w14:paraId="621FBFD6">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源目录不存在或无法读取，操作终止并提示错误；</w:t>
                  </w:r>
                </w:p>
                <w:p w14:paraId="12ED3831">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备份文件存放位置无法写入，操作终止；</w:t>
                  </w:r>
                </w:p>
                <w:p w14:paraId="54B18FEA">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用户提供的筛选条件存在矛盾（如最小尺寸大于最大尺寸），操作终止；</w:t>
                  </w:r>
                </w:p>
                <w:p w14:paraId="16D02462">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4. 选择了加密但未提供密码，操作终止；</w:t>
                  </w:r>
                </w:p>
                <w:p w14:paraId="769D6C27">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5. 未选择加密却提供了密码，操作终止；</w:t>
                  </w:r>
                </w:p>
                <w:p w14:paraId="5BB8FE80">
                  <w:pPr>
                    <w:spacing w:before="20" w:after="20" w:line="240" w:lineRule="auto"/>
                  </w:pPr>
                  <w:r>
                    <w:rPr>
                      <w:rFonts w:ascii="Times New Roman" w:hAnsi="Times New Roman" w:eastAsia="宋体" w:cs="Times New Roman"/>
                      <w:b w:val="0"/>
                      <w:sz w:val="20"/>
                    </w:rPr>
                    <w:t>6. 指定的压缩或加密算法不被系统支持，操作终止。</w:t>
                  </w:r>
                </w:p>
              </w:tc>
            </w:tr>
            <w:tr w14:paraId="5216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DA89A7A">
                  <w:pPr>
                    <w:spacing w:after="0" w:line="240" w:lineRule="auto"/>
                    <w:jc w:val="center"/>
                  </w:pPr>
                  <w:r>
                    <w:rPr>
                      <w:rFonts w:ascii="Times New Roman" w:hAnsi="Times New Roman" w:eastAsia="宋体" w:cs="Times New Roman"/>
                      <w:b/>
                      <w:sz w:val="20"/>
                    </w:rPr>
                    <w:t>参与者</w:t>
                  </w:r>
                </w:p>
              </w:tc>
              <w:tc>
                <w:tcPr>
                  <w:tcW w:w="7540" w:type="dxa"/>
                </w:tcPr>
                <w:p w14:paraId="37901422">
                  <w:pPr>
                    <w:spacing w:before="20" w:after="20" w:line="240" w:lineRule="auto"/>
                  </w:pPr>
                  <w:r>
                    <w:rPr>
                      <w:rFonts w:ascii="Times New Roman" w:hAnsi="Times New Roman" w:eastAsia="宋体" w:cs="Times New Roman"/>
                      <w:b w:val="0"/>
                      <w:sz w:val="20"/>
                    </w:rPr>
                    <w:t>用户、文件系统</w:t>
                  </w:r>
                </w:p>
              </w:tc>
            </w:tr>
            <w:tr w14:paraId="16E0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4214733">
                  <w:pPr>
                    <w:spacing w:after="0" w:line="240" w:lineRule="auto"/>
                    <w:jc w:val="center"/>
                  </w:pPr>
                  <w:r>
                    <w:rPr>
                      <w:rFonts w:ascii="Times New Roman" w:hAnsi="Times New Roman" w:eastAsia="宋体" w:cs="Times New Roman"/>
                      <w:b/>
                      <w:sz w:val="20"/>
                    </w:rPr>
                    <w:t>触发器</w:t>
                  </w:r>
                </w:p>
              </w:tc>
              <w:tc>
                <w:tcPr>
                  <w:tcW w:w="7540" w:type="dxa"/>
                </w:tcPr>
                <w:p w14:paraId="69A60228">
                  <w:pPr>
                    <w:spacing w:before="20" w:after="20" w:line="240" w:lineRule="auto"/>
                  </w:pPr>
                  <w:r>
                    <w:rPr>
                      <w:rFonts w:ascii="Times New Roman" w:hAnsi="Times New Roman" w:eastAsia="宋体" w:cs="Times New Roman"/>
                      <w:b w:val="0"/>
                      <w:sz w:val="20"/>
                    </w:rPr>
                    <w:t>用户在命令行输入备份命令，指定源目录和备份文件路径并回车。</w:t>
                  </w:r>
                </w:p>
              </w:tc>
            </w:tr>
            <w:tr w14:paraId="00E37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9EEF7DE">
                  <w:pPr>
                    <w:spacing w:after="0" w:line="240" w:lineRule="auto"/>
                    <w:jc w:val="center"/>
                  </w:pPr>
                  <w:r>
                    <w:rPr>
                      <w:rFonts w:ascii="Times New Roman" w:hAnsi="Times New Roman" w:eastAsia="宋体" w:cs="Times New Roman"/>
                      <w:b/>
                      <w:sz w:val="20"/>
                    </w:rPr>
                    <w:t>基础用例</w:t>
                  </w:r>
                </w:p>
              </w:tc>
              <w:tc>
                <w:tcPr>
                  <w:tcW w:w="7540" w:type="dxa"/>
                </w:tcPr>
                <w:p w14:paraId="7F8A95FD">
                  <w:pPr>
                    <w:spacing w:before="20" w:after="20" w:line="240" w:lineRule="auto"/>
                  </w:pPr>
                  <w:r>
                    <w:rPr>
                      <w:rFonts w:ascii="Times New Roman" w:hAnsi="Times New Roman" w:eastAsia="宋体" w:cs="Times New Roman"/>
                      <w:b w:val="0"/>
                      <w:sz w:val="20"/>
                    </w:rPr>
                    <w:t>无（顶层用例）</w:t>
                  </w:r>
                </w:p>
              </w:tc>
            </w:tr>
            <w:tr w14:paraId="1DF7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9767B7B">
                  <w:pPr>
                    <w:spacing w:after="0" w:line="240" w:lineRule="auto"/>
                    <w:jc w:val="center"/>
                  </w:pPr>
                  <w:r>
                    <w:rPr>
                      <w:rFonts w:ascii="Times New Roman" w:hAnsi="Times New Roman" w:eastAsia="宋体" w:cs="Times New Roman"/>
                      <w:b/>
                      <w:sz w:val="20"/>
                    </w:rPr>
                    <w:t>包含用例</w:t>
                  </w:r>
                </w:p>
              </w:tc>
              <w:tc>
                <w:tcPr>
                  <w:tcW w:w="7540" w:type="dxa"/>
                </w:tcPr>
                <w:p w14:paraId="0652C010">
                  <w:pPr>
                    <w:spacing w:before="20" w:after="20" w:line="240" w:lineRule="auto"/>
                  </w:pPr>
                  <w:r>
                    <w:rPr>
                      <w:rFonts w:ascii="Times New Roman" w:hAnsi="Times New Roman" w:eastAsia="宋体" w:cs="Times New Roman"/>
                      <w:b w:val="0"/>
                      <w:sz w:val="20"/>
                    </w:rPr>
                    <w:t>无</w:t>
                  </w:r>
                </w:p>
              </w:tc>
            </w:tr>
            <w:tr w14:paraId="1345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4E4B0C0">
                  <w:pPr>
                    <w:spacing w:after="0" w:line="240" w:lineRule="auto"/>
                    <w:jc w:val="center"/>
                  </w:pPr>
                  <w:r>
                    <w:rPr>
                      <w:rFonts w:ascii="Times New Roman" w:hAnsi="Times New Roman" w:eastAsia="宋体" w:cs="Times New Roman"/>
                      <w:b/>
                      <w:sz w:val="20"/>
                    </w:rPr>
                    <w:t>扩展用例</w:t>
                  </w:r>
                </w:p>
              </w:tc>
              <w:tc>
                <w:tcPr>
                  <w:tcW w:w="7540" w:type="dxa"/>
                </w:tcPr>
                <w:p w14:paraId="6A97B76D">
                  <w:pPr>
                    <w:spacing w:before="20" w:after="20" w:line="240" w:lineRule="auto"/>
                  </w:pPr>
                  <w:r>
                    <w:rPr>
                      <w:rFonts w:ascii="Times New Roman" w:hAnsi="Times New Roman" w:eastAsia="宋体" w:cs="Times New Roman"/>
                      <w:b w:val="0"/>
                      <w:sz w:val="20"/>
                    </w:rPr>
                    <w:t>过滤文件、压缩数据、加密数据</w:t>
                  </w:r>
                </w:p>
              </w:tc>
            </w:tr>
            <w:tr w14:paraId="4EC3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D706C10">
                  <w:pPr>
                    <w:spacing w:after="0" w:line="240" w:lineRule="auto"/>
                    <w:jc w:val="center"/>
                  </w:pPr>
                  <w:r>
                    <w:rPr>
                      <w:rFonts w:ascii="Times New Roman" w:hAnsi="Times New Roman" w:eastAsia="宋体" w:cs="Times New Roman"/>
                      <w:b/>
                      <w:sz w:val="20"/>
                    </w:rPr>
                    <w:t>事件流</w:t>
                  </w:r>
                </w:p>
              </w:tc>
              <w:tc>
                <w:tcPr>
                  <w:tcW w:w="7540" w:type="dxa"/>
                </w:tcPr>
                <w:p w14:paraId="7F7100CE">
                  <w:pPr>
                    <w:spacing w:before="20" w:after="20" w:line="240" w:lineRule="auto"/>
                    <w:rPr>
                      <w:b/>
                      <w:bCs/>
                    </w:rPr>
                  </w:pPr>
                  <w:r>
                    <w:rPr>
                      <w:rFonts w:ascii="Times New Roman" w:hAnsi="Times New Roman" w:eastAsia="宋体" w:cs="Times New Roman"/>
                      <w:b/>
                      <w:bCs/>
                      <w:sz w:val="20"/>
                    </w:rPr>
                    <w:t>基本流程</w:t>
                  </w:r>
                </w:p>
                <w:p w14:paraId="563875D2">
                  <w:pPr>
                    <w:spacing w:before="20" w:after="20" w:line="240" w:lineRule="auto"/>
                  </w:pPr>
                  <w:r>
                    <w:rPr>
                      <w:rFonts w:ascii="Times New Roman" w:hAnsi="Times New Roman" w:eastAsia="宋体" w:cs="Times New Roman"/>
                      <w:b w:val="0"/>
                      <w:sz w:val="20"/>
                    </w:rPr>
                    <w:t>一、命令解析与参数检查</w:t>
                  </w:r>
                </w:p>
                <w:p w14:paraId="5F9FE40F">
                  <w:pPr>
                    <w:spacing w:before="20" w:after="20" w:line="240" w:lineRule="auto"/>
                  </w:pPr>
                  <w:r>
                    <w:rPr>
                      <w:rFonts w:ascii="Times New Roman" w:hAnsi="Times New Roman" w:eastAsia="宋体" w:cs="Times New Roman"/>
                      <w:b w:val="0"/>
                      <w:sz w:val="20"/>
                    </w:rPr>
                    <w:t>1. 用户输入备份命令及各项参数。</w:t>
                  </w:r>
                </w:p>
                <w:p w14:paraId="42493EE5">
                  <w:pPr>
                    <w:spacing w:before="20" w:after="20" w:line="240" w:lineRule="auto"/>
                  </w:pPr>
                  <w:r>
                    <w:rPr>
                      <w:rFonts w:ascii="Times New Roman" w:hAnsi="Times New Roman" w:eastAsia="宋体" w:cs="Times New Roman"/>
                      <w:b w:val="0"/>
                      <w:sz w:val="20"/>
                    </w:rPr>
                    <w:t>2. 系统解析命令行中的所有参数：运行模式、源目录路径、备份文件路径、压缩方式、加密方式、密码，以及各项筛选条件。</w:t>
                  </w:r>
                </w:p>
                <w:p w14:paraId="645FBE4C">
                  <w:pPr>
                    <w:spacing w:before="20" w:after="20" w:line="240" w:lineRule="auto"/>
                  </w:pPr>
                  <w:r>
                    <w:rPr>
                      <w:rFonts w:ascii="Times New Roman" w:hAnsi="Times New Roman" w:eastAsia="宋体" w:cs="Times New Roman"/>
                      <w:b w:val="0"/>
                      <w:sz w:val="20"/>
                    </w:rPr>
                    <w:t>3. 系统确认运行模式为"备份"。</w:t>
                  </w:r>
                </w:p>
                <w:p w14:paraId="12940881">
                  <w:pPr>
                    <w:spacing w:before="20" w:after="20" w:line="240" w:lineRule="auto"/>
                  </w:pPr>
                  <w:r>
                    <w:rPr>
                      <w:rFonts w:ascii="Times New Roman" w:hAnsi="Times New Roman" w:eastAsia="宋体" w:cs="Times New Roman"/>
                      <w:b w:val="0"/>
                      <w:sz w:val="20"/>
                    </w:rPr>
                    <w:t>4. 系统检查用户输入的筛选条件是否合法（如尺寸范围是否合理、时间格式是否正确、是否在正确的模式下使用筛选等），不合法则进入扩展流程第1步。</w:t>
                  </w:r>
                </w:p>
                <w:p w14:paraId="5213A1A5">
                  <w:pPr>
                    <w:spacing w:before="20" w:after="20" w:line="240" w:lineRule="auto"/>
                  </w:pPr>
                  <w:r>
                    <w:rPr>
                      <w:rFonts w:ascii="Times New Roman" w:hAnsi="Times New Roman" w:eastAsia="宋体" w:cs="Times New Roman"/>
                      <w:b w:val="0"/>
                      <w:sz w:val="20"/>
                    </w:rPr>
                    <w:t>5. 系统根据用户指定的算法名称，查找并准备对应的压缩和加密处理模块。若算法不存在则进入扩展流程第2步。</w:t>
                  </w:r>
                </w:p>
                <w:p w14:paraId="28A7CBF6">
                  <w:pPr>
                    <w:spacing w:before="20" w:after="20" w:line="240" w:lineRule="auto"/>
                  </w:pPr>
                  <w:r>
                    <w:rPr>
                      <w:rFonts w:ascii="Times New Roman" w:hAnsi="Times New Roman" w:eastAsia="宋体" w:cs="Times New Roman"/>
                      <w:b w:val="0"/>
                      <w:sz w:val="20"/>
                    </w:rPr>
                    <w:t>二、路径校验</w:t>
                  </w:r>
                </w:p>
                <w:p w14:paraId="38A5994B">
                  <w:pPr>
                    <w:spacing w:before="20" w:after="20" w:line="240" w:lineRule="auto"/>
                  </w:pPr>
                  <w:r>
                    <w:rPr>
                      <w:rFonts w:ascii="Times New Roman" w:hAnsi="Times New Roman" w:eastAsia="宋体" w:cs="Times New Roman"/>
                      <w:b w:val="0"/>
                      <w:sz w:val="20"/>
                    </w:rPr>
                    <w:t>6. 系统检查源目录确实存在且为目录（而非普通文件），不满足则进入扩展流程第3步。</w:t>
                  </w:r>
                </w:p>
                <w:p w14:paraId="2DC14E53">
                  <w:pPr>
                    <w:spacing w:before="20" w:after="20" w:line="240" w:lineRule="auto"/>
                  </w:pPr>
                  <w:r>
                    <w:rPr>
                      <w:rFonts w:ascii="Times New Roman" w:hAnsi="Times New Roman" w:eastAsia="宋体" w:cs="Times New Roman"/>
                      <w:b w:val="0"/>
                      <w:sz w:val="20"/>
                    </w:rPr>
                    <w:t>7. 系统对路径进行安全检查：禁止使用绝对路径和包含".."的相对路径，防止备份文件在还原时被恶意利用写入到目标目录之外，违反则进入扩展流程第4步。</w:t>
                  </w:r>
                </w:p>
                <w:p w14:paraId="65FB0953">
                  <w:pPr>
                    <w:spacing w:before="20" w:after="20" w:line="240" w:lineRule="auto"/>
                  </w:pPr>
                  <w:r>
                    <w:rPr>
                      <w:rFonts w:ascii="Times New Roman" w:hAnsi="Times New Roman" w:eastAsia="宋体" w:cs="Times New Roman"/>
                      <w:b w:val="0"/>
                      <w:sz w:val="20"/>
                    </w:rPr>
                    <w:t>三、备份准备工作</w:t>
                  </w:r>
                </w:p>
                <w:p w14:paraId="15A16235">
                  <w:pPr>
                    <w:spacing w:before="20" w:after="20" w:line="240" w:lineRule="auto"/>
                  </w:pPr>
                  <w:r>
                    <w:rPr>
                      <w:rFonts w:ascii="Times New Roman" w:hAnsi="Times New Roman" w:eastAsia="宋体" w:cs="Times New Roman"/>
                      <w:b w:val="0"/>
                      <w:sz w:val="20"/>
                    </w:rPr>
                    <w:t>8. 系统搭建数据处理流水线：原始文件 → 压缩处理（如启用）→ 加密处理（如启用）→ 写入备份文件。当同时启用压缩和加密时，系统先用临时文件完成压缩，再对压缩结果进行加密。</w:t>
                  </w:r>
                </w:p>
                <w:p w14:paraId="5969BD0F">
                  <w:pPr>
                    <w:spacing w:before="20" w:after="20" w:line="240" w:lineRule="auto"/>
                  </w:pPr>
                  <w:r>
                    <w:rPr>
                      <w:rFonts w:ascii="Times New Roman" w:hAnsi="Times New Roman" w:eastAsia="宋体" w:cs="Times New Roman"/>
                      <w:b w:val="0"/>
                      <w:sz w:val="20"/>
                    </w:rPr>
                    <w:t>9. 系统创建备份文件的写入模块，准备开始写入。</w:t>
                  </w:r>
                </w:p>
                <w:p w14:paraId="7C490083">
                  <w:pPr>
                    <w:spacing w:before="20" w:after="20" w:line="240" w:lineRule="auto"/>
                  </w:pPr>
                  <w:r>
                    <w:rPr>
                      <w:rFonts w:ascii="Times New Roman" w:hAnsi="Times New Roman" w:eastAsia="宋体" w:cs="Times New Roman"/>
                      <w:b w:val="0"/>
                      <w:sz w:val="20"/>
                    </w:rPr>
                    <w:t>10. 系统在备份文件开头写入文件头信息，包括：文件类型标识（表明这是一个备份系统生成的归档文件）、格式版本号（用于未来兼容升级）、以及本次使用的压缩和加密方式名称。</w:t>
                  </w:r>
                </w:p>
                <w:p w14:paraId="1DDBE0BA">
                  <w:pPr>
                    <w:spacing w:before="20" w:after="20" w:line="240" w:lineRule="auto"/>
                  </w:pPr>
                  <w:r>
                    <w:rPr>
                      <w:rFonts w:ascii="Times New Roman" w:hAnsi="Times New Roman" w:eastAsia="宋体" w:cs="Times New Roman"/>
                      <w:b w:val="0"/>
                      <w:sz w:val="20"/>
                    </w:rPr>
                    <w:t>11. 系统将源目录本身作为第一条目录记录写入备份文件。</w:t>
                  </w:r>
                </w:p>
                <w:p w14:paraId="6315B58E">
                  <w:pPr>
                    <w:spacing w:before="20" w:after="20" w:line="240" w:lineRule="auto"/>
                  </w:pPr>
                  <w:r>
                    <w:rPr>
                      <w:rFonts w:ascii="Times New Roman" w:hAnsi="Times New Roman" w:eastAsia="宋体" w:cs="Times New Roman"/>
                      <w:b w:val="0"/>
                      <w:sz w:val="20"/>
                    </w:rPr>
                    <w:t>四、目录遍历与文件备份</w:t>
                  </w:r>
                </w:p>
                <w:p w14:paraId="71BA4090">
                  <w:pPr>
                    <w:spacing w:before="20" w:after="20" w:line="240" w:lineRule="auto"/>
                  </w:pPr>
                  <w:r>
                    <w:rPr>
                      <w:rFonts w:ascii="Times New Roman" w:hAnsi="Times New Roman" w:eastAsia="宋体" w:cs="Times New Roman"/>
                      <w:b w:val="0"/>
                      <w:sz w:val="20"/>
                    </w:rPr>
                    <w:t>12. 系统从源目录开始，逐层遍历所有子目录和文件，遍历异常时进入扩展流程第5步。</w:t>
                  </w:r>
                </w:p>
                <w:p w14:paraId="3C12D33A">
                  <w:pPr>
                    <w:spacing w:before="20" w:after="20" w:line="240" w:lineRule="auto"/>
                  </w:pPr>
                  <w:r>
                    <w:rPr>
                      <w:rFonts w:ascii="Times New Roman" w:hAnsi="Times New Roman" w:eastAsia="宋体" w:cs="Times New Roman"/>
                      <w:b w:val="0"/>
                      <w:sz w:val="20"/>
                    </w:rPr>
                    <w:t>13. 遇到子目录时：将该目录的信息（路径、权限、时间戳等属性）写入备份文件，并继续进入该目录遍历其内容。目录本身始终会被遍历，不受文件筛选条件影响，以避免因父目录被跳过而导致其内部文件被遗漏。</w:t>
                  </w:r>
                </w:p>
                <w:p w14:paraId="7183BC87">
                  <w:pPr>
                    <w:spacing w:before="20" w:after="20" w:line="240" w:lineRule="auto"/>
                  </w:pPr>
                  <w:r>
                    <w:rPr>
                      <w:rFonts w:ascii="Times New Roman" w:hAnsi="Times New Roman" w:eastAsia="宋体" w:cs="Times New Roman"/>
                      <w:b w:val="0"/>
                      <w:sz w:val="20"/>
                    </w:rPr>
                    <w:t>14. 遇到普通文件时：</w:t>
                  </w:r>
                </w:p>
                <w:p w14:paraId="50FA0298">
                  <w:pPr>
                    <w:spacing w:before="20" w:after="20" w:line="240" w:lineRule="auto"/>
                  </w:pPr>
                  <w:r>
                    <w:rPr>
                      <w:rFonts w:ascii="Times New Roman" w:hAnsi="Times New Roman" w:eastAsia="宋体" w:cs="Times New Roman"/>
                      <w:b w:val="0"/>
                      <w:sz w:val="20"/>
                    </w:rPr>
                    <w:t>14a. 先判断该文件是否满足用户指定的所有筛选条件（路径、文件名、大小、修改时间），不满足则跳过。</w:t>
                  </w:r>
                </w:p>
                <w:p w14:paraId="1C6076F1">
                  <w:pPr>
                    <w:spacing w:before="20" w:after="20" w:line="240" w:lineRule="auto"/>
                  </w:pPr>
                  <w:r>
                    <w:rPr>
                      <w:rFonts w:ascii="Times New Roman" w:hAnsi="Times New Roman" w:eastAsia="宋体" w:cs="Times New Roman"/>
                      <w:b w:val="0"/>
                      <w:sz w:val="20"/>
                    </w:rPr>
                    <w:t>14b. extend:: 过滤文件 — 按用户设定的条件筛选要备份的文件。</w:t>
                  </w:r>
                </w:p>
                <w:p w14:paraId="7514F293">
                  <w:pPr>
                    <w:spacing w:before="20" w:after="20" w:line="240" w:lineRule="auto"/>
                  </w:pPr>
                  <w:r>
                    <w:rPr>
                      <w:rFonts w:ascii="Times New Roman" w:hAnsi="Times New Roman" w:eastAsia="宋体" w:cs="Times New Roman"/>
                      <w:b w:val="0"/>
                      <w:sz w:val="20"/>
                    </w:rPr>
                    <w:t>14c. 计算文件的原始大小，并对文件内容生成校验码（用于还原后验证数据是否正确恢复）。</w:t>
                  </w:r>
                </w:p>
                <w:p w14:paraId="2594AC4C">
                  <w:pPr>
                    <w:spacing w:before="20" w:after="20" w:line="240" w:lineRule="auto"/>
                  </w:pPr>
                  <w:r>
                    <w:rPr>
                      <w:rFonts w:ascii="Times New Roman" w:hAnsi="Times New Roman" w:eastAsia="宋体" w:cs="Times New Roman"/>
                      <w:b w:val="0"/>
                      <w:sz w:val="20"/>
                    </w:rPr>
                    <w:t>14d. extend:: 压缩数据 — 若用户选择了压缩，对文件内容进行压缩处理。</w:t>
                  </w:r>
                </w:p>
                <w:p w14:paraId="74563D3F">
                  <w:pPr>
                    <w:spacing w:before="20" w:after="20" w:line="240" w:lineRule="auto"/>
                  </w:pPr>
                  <w:r>
                    <w:rPr>
                      <w:rFonts w:ascii="Times New Roman" w:hAnsi="Times New Roman" w:eastAsia="宋体" w:cs="Times New Roman"/>
                      <w:b w:val="0"/>
                      <w:sz w:val="20"/>
                    </w:rPr>
                    <w:t>14e. extend:: 加密数据 — 若用户选择了加密，对文件内容进行加密处理。</w:t>
                  </w:r>
                </w:p>
                <w:p w14:paraId="02159FC5">
                  <w:pPr>
                    <w:spacing w:before="20" w:after="20" w:line="240" w:lineRule="auto"/>
                  </w:pPr>
                  <w:r>
                    <w:rPr>
                      <w:rFonts w:ascii="Times New Roman" w:hAnsi="Times New Roman" w:eastAsia="宋体" w:cs="Times New Roman"/>
                      <w:b w:val="0"/>
                      <w:sz w:val="20"/>
                    </w:rPr>
                    <w:t>14f. 将处理后的数据写入备份文件，同时记录文件在备份文件中的存储大小、原始大小、存储校验码（用于检测备份文件本身是否损坏）、内容校验码（用于检测还原后内容是否正确）以及文件属性信息。</w:t>
                  </w:r>
                </w:p>
                <w:p w14:paraId="6D26C2B7">
                  <w:pPr>
                    <w:spacing w:before="20" w:after="20" w:line="240" w:lineRule="auto"/>
                  </w:pPr>
                  <w:r>
                    <w:rPr>
                      <w:rFonts w:ascii="Times New Roman" w:hAnsi="Times New Roman" w:eastAsia="宋体" w:cs="Times New Roman"/>
                      <w:b w:val="0"/>
                      <w:sz w:val="20"/>
                    </w:rPr>
                    <w:t>15. 当前版本不支持符号链接、设备文件等特殊文件类型，遇到此类文件会跳过。</w:t>
                  </w:r>
                </w:p>
                <w:p w14:paraId="3A58530C">
                  <w:pPr>
                    <w:spacing w:before="20" w:after="20" w:line="240" w:lineRule="auto"/>
                  </w:pPr>
                  <w:r>
                    <w:rPr>
                      <w:rFonts w:ascii="Times New Roman" w:hAnsi="Times New Roman" w:eastAsia="宋体" w:cs="Times New Roman"/>
                      <w:b w:val="0"/>
                      <w:sz w:val="20"/>
                    </w:rPr>
                    <w:t>16. 所有目录和文件遍历完毕后，系统在备份文件末尾写入结束标记。</w:t>
                  </w:r>
                </w:p>
                <w:p w14:paraId="6C85D7ED">
                  <w:pPr>
                    <w:spacing w:before="20" w:after="20" w:line="240" w:lineRule="auto"/>
                  </w:pPr>
                  <w:r>
                    <w:rPr>
                      <w:rFonts w:ascii="Times New Roman" w:hAnsi="Times New Roman" w:eastAsia="宋体" w:cs="Times New Roman"/>
                      <w:b w:val="0"/>
                      <w:sz w:val="20"/>
                    </w:rPr>
                    <w:t>17. 系统输出"备份成功完成"的提示信息。</w:t>
                  </w:r>
                </w:p>
                <w:p w14:paraId="16CBB159">
                  <w:pPr>
                    <w:spacing w:before="20" w:after="20" w:line="240" w:lineRule="auto"/>
                    <w:rPr>
                      <w:b/>
                      <w:bCs/>
                    </w:rPr>
                  </w:pPr>
                  <w:r>
                    <w:rPr>
                      <w:rFonts w:ascii="Times New Roman" w:hAnsi="Times New Roman" w:eastAsia="宋体" w:cs="Times New Roman"/>
                      <w:b/>
                      <w:bCs/>
                      <w:sz w:val="20"/>
                    </w:rPr>
                    <w:t>扩展流程</w:t>
                  </w:r>
                </w:p>
                <w:p w14:paraId="737A4A75">
                  <w:pPr>
                    <w:spacing w:before="20" w:after="20" w:line="240" w:lineRule="auto"/>
                  </w:pPr>
                  <w:r>
                    <w:rPr>
                      <w:rFonts w:ascii="Times New Roman" w:hAnsi="Times New Roman" w:eastAsia="宋体" w:cs="Times New Roman"/>
                      <w:b w:val="0"/>
                      <w:sz w:val="20"/>
                    </w:rPr>
                    <w:t>1. 运行模式既不是"备份"也不是"还原"→ 提示错误，显示命令使用说明后退出。</w:t>
                  </w:r>
                </w:p>
                <w:p w14:paraId="11F3A4AD">
                  <w:pPr>
                    <w:spacing w:before="20" w:after="20" w:line="240" w:lineRule="auto"/>
                  </w:pPr>
                  <w:r>
                    <w:rPr>
                      <w:rFonts w:ascii="Times New Roman" w:hAnsi="Times New Roman" w:eastAsia="宋体" w:cs="Times New Roman"/>
                      <w:b w:val="0"/>
                      <w:sz w:val="20"/>
                    </w:rPr>
                    <w:t>2. 筛选条件不合法（如最小尺寸大于最大尺寸、开始时间晚于结束时间）→ 提示具体错误后终止。</w:t>
                  </w:r>
                </w:p>
                <w:p w14:paraId="49BAC719">
                  <w:pPr>
                    <w:spacing w:before="20" w:after="20" w:line="240" w:lineRule="auto"/>
                  </w:pPr>
                  <w:r>
                    <w:rPr>
                      <w:rFonts w:ascii="Times New Roman" w:hAnsi="Times New Roman" w:eastAsia="宋体" w:cs="Times New Roman"/>
                      <w:b w:val="0"/>
                      <w:sz w:val="20"/>
                    </w:rPr>
                    <w:t>3. 在还原模式下使用了筛选参数（筛选仅对备份生效）→ 提示错误后终止。</w:t>
                  </w:r>
                </w:p>
                <w:p w14:paraId="1E0D110D">
                  <w:pPr>
                    <w:spacing w:before="20" w:after="20" w:line="240" w:lineRule="auto"/>
                  </w:pPr>
                  <w:r>
                    <w:rPr>
                      <w:rFonts w:ascii="Times New Roman" w:hAnsi="Times New Roman" w:eastAsia="宋体" w:cs="Times New Roman"/>
                      <w:b w:val="0"/>
                      <w:sz w:val="20"/>
                    </w:rPr>
                    <w:t>4. 指定的压缩算法名称系统不支持 → 提示"未知的压缩算法"后终止。</w:t>
                  </w:r>
                </w:p>
                <w:p w14:paraId="2B3BD345">
                  <w:pPr>
                    <w:spacing w:before="20" w:after="20" w:line="240" w:lineRule="auto"/>
                  </w:pPr>
                  <w:r>
                    <w:rPr>
                      <w:rFonts w:ascii="Times New Roman" w:hAnsi="Times New Roman" w:eastAsia="宋体" w:cs="Times New Roman"/>
                      <w:b w:val="0"/>
                      <w:sz w:val="20"/>
                    </w:rPr>
                    <w:t>5. 指定的加密算法名称系统不支持 → 提示"未知的加密算法"后终止。</w:t>
                  </w:r>
                </w:p>
                <w:p w14:paraId="5BD8EA1A">
                  <w:pPr>
                    <w:spacing w:before="20" w:after="20" w:line="240" w:lineRule="auto"/>
                  </w:pPr>
                  <w:r>
                    <w:rPr>
                      <w:rFonts w:ascii="Times New Roman" w:hAnsi="Times New Roman" w:eastAsia="宋体" w:cs="Times New Roman"/>
                      <w:b w:val="0"/>
                      <w:sz w:val="20"/>
                    </w:rPr>
                    <w:t>6. 源目录路径不存在 → 提示"源目录不存在"后终止。</w:t>
                  </w:r>
                </w:p>
                <w:p w14:paraId="4A15E749">
                  <w:pPr>
                    <w:spacing w:before="20" w:after="20" w:line="240" w:lineRule="auto"/>
                  </w:pPr>
                  <w:r>
                    <w:rPr>
                      <w:rFonts w:ascii="Times New Roman" w:hAnsi="Times New Roman" w:eastAsia="宋体" w:cs="Times New Roman"/>
                      <w:b w:val="0"/>
                      <w:sz w:val="20"/>
                    </w:rPr>
                    <w:t>7. 源路径存在但不是目录（如指向了普通文件）→ 提示"源路径不是目录"后终止。</w:t>
                  </w:r>
                </w:p>
                <w:p w14:paraId="51E4D645">
                  <w:pPr>
                    <w:spacing w:before="20" w:after="20" w:line="240" w:lineRule="auto"/>
                  </w:pPr>
                  <w:r>
                    <w:rPr>
                      <w:rFonts w:ascii="Times New Roman" w:hAnsi="Times New Roman" w:eastAsia="宋体" w:cs="Times New Roman"/>
                      <w:b w:val="0"/>
                      <w:sz w:val="20"/>
                    </w:rPr>
                    <w:t>8. 路径使用了绝对路径格式（以"/"开头）→ 拒绝，防止攻击者构造包含绝对路径的备份文件在还原时覆盖系统文件。</w:t>
                  </w:r>
                </w:p>
                <w:p w14:paraId="43244098">
                  <w:pPr>
                    <w:spacing w:before="20" w:after="20" w:line="240" w:lineRule="auto"/>
                  </w:pPr>
                  <w:r>
                    <w:rPr>
                      <w:rFonts w:ascii="Times New Roman" w:hAnsi="Times New Roman" w:eastAsia="宋体" w:cs="Times New Roman"/>
                      <w:b w:val="0"/>
                      <w:sz w:val="20"/>
                    </w:rPr>
                    <w:t>9. 路径中包含了".."（上级目录引用）→ 拒绝，防止还原时文件被写入到目标目录之外。</w:t>
                  </w:r>
                </w:p>
                <w:p w14:paraId="58444482">
                  <w:pPr>
                    <w:spacing w:before="20" w:after="20" w:line="240" w:lineRule="auto"/>
                  </w:pPr>
                  <w:r>
                    <w:rPr>
                      <w:rFonts w:ascii="Times New Roman" w:hAnsi="Times New Roman" w:eastAsia="宋体" w:cs="Times New Roman"/>
                      <w:b w:val="0"/>
                      <w:sz w:val="20"/>
                    </w:rPr>
                    <w:t>10. 遍历过程中遇到无法访问的文件或目录（如权限不足）→ 终止备份并提示错误。</w:t>
                  </w:r>
                </w:p>
              </w:tc>
            </w:tr>
            <w:tr w14:paraId="2210A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46D5E3E">
                  <w:pPr>
                    <w:spacing w:after="0" w:line="240" w:lineRule="auto"/>
                    <w:jc w:val="center"/>
                  </w:pPr>
                  <w:r>
                    <w:rPr>
                      <w:rFonts w:ascii="Times New Roman" w:hAnsi="Times New Roman" w:eastAsia="宋体" w:cs="Times New Roman"/>
                      <w:b/>
                      <w:sz w:val="20"/>
                    </w:rPr>
                    <w:t>非功能需求</w:t>
                  </w:r>
                </w:p>
              </w:tc>
              <w:tc>
                <w:tcPr>
                  <w:tcW w:w="7540" w:type="dxa"/>
                </w:tcPr>
                <w:p w14:paraId="6189631A">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性能：目录遍历时间与文件数量成正比；</w:t>
                  </w:r>
                </w:p>
                <w:p w14:paraId="33233384">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安全性：路径安全检查防止目录穿越攻击；</w:t>
                  </w:r>
                </w:p>
                <w:p w14:paraId="34A42165">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可扩展性：压缩、加密、筛选均采用可替换的模块化设计，新增算法无需改动核心流程；</w:t>
                  </w:r>
                </w:p>
                <w:p w14:paraId="6E9FD497">
                  <w:pPr>
                    <w:spacing w:before="20" w:after="20" w:line="240" w:lineRule="auto"/>
                  </w:pPr>
                  <w:r>
                    <w:rPr>
                      <w:rFonts w:ascii="Times New Roman" w:hAnsi="Times New Roman" w:eastAsia="宋体" w:cs="Times New Roman"/>
                      <w:b w:val="0"/>
                      <w:sz w:val="20"/>
                    </w:rPr>
                    <w:t>4. 可靠性：对每个文件生成双重校验码，确保数据在存储和还原两个环节的完整性。</w:t>
                  </w:r>
                </w:p>
              </w:tc>
            </w:tr>
            <w:tr w14:paraId="70D7F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73DE5F5">
                  <w:pPr>
                    <w:spacing w:after="0" w:line="240" w:lineRule="auto"/>
                    <w:jc w:val="center"/>
                  </w:pPr>
                  <w:r>
                    <w:rPr>
                      <w:rFonts w:ascii="Times New Roman" w:hAnsi="Times New Roman" w:eastAsia="宋体" w:cs="Times New Roman"/>
                      <w:b/>
                      <w:sz w:val="20"/>
                    </w:rPr>
                    <w:t>补充规格说明书</w:t>
                  </w:r>
                </w:p>
              </w:tc>
              <w:tc>
                <w:tcPr>
                  <w:tcW w:w="7540" w:type="dxa"/>
                </w:tcPr>
                <w:p w14:paraId="5B978F93">
                  <w:pPr>
                    <w:spacing w:before="20" w:after="20" w:line="240" w:lineRule="auto"/>
                  </w:pPr>
                  <w:r>
                    <w:rPr>
                      <w:rFonts w:ascii="Times New Roman" w:hAnsi="Times New Roman" w:eastAsia="宋体" w:cs="Times New Roman"/>
                      <w:b w:val="0"/>
                      <w:sz w:val="20"/>
                    </w:rPr>
                    <w:t>参见 [README.md]第 5 节各模块实现原理。</w:t>
                  </w:r>
                </w:p>
              </w:tc>
            </w:tr>
          </w:tbl>
          <w:p w14:paraId="71C9A671">
            <w:pPr>
              <w:spacing w:line="360" w:lineRule="auto"/>
              <w:ind w:firstLine="480" w:firstLineChars="200"/>
              <w:rPr>
                <w:rFonts w:ascii="宋体" w:hAnsi="宋体"/>
                <w:bCs/>
                <w:sz w:val="24"/>
              </w:rPr>
            </w:pPr>
          </w:p>
          <w:p w14:paraId="5C2AFFED">
            <w:pPr>
              <w:widowControl/>
              <w:jc w:val="left"/>
              <w:rPr>
                <w:rFonts w:hint="default" w:ascii="宋体" w:hAnsi="宋体" w:eastAsia="宋体" w:cs="宋体"/>
                <w:b/>
                <w:color w:val="000000"/>
                <w:kern w:val="0"/>
                <w:sz w:val="22"/>
                <w:szCs w:val="22"/>
                <w:lang w:val="en-US" w:eastAsia="zh-CN" w:bidi="ar"/>
              </w:rPr>
            </w:pP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.2.</w:t>
            </w:r>
            <w:r>
              <w:rPr>
                <w:rFonts w:hint="eastAsia" w:ascii="宋体" w:hAnsi="宋体" w:cs="宋体"/>
                <w:b/>
                <w:color w:val="000000"/>
                <w:kern w:val="0"/>
                <w:sz w:val="22"/>
                <w:szCs w:val="22"/>
                <w:lang w:val="en-US" w:eastAsia="zh-CN" w:bidi="ar"/>
              </w:rPr>
              <w:t>2</w:t>
            </w:r>
            <w:r>
              <w:rPr>
                <w:rFonts w:hint="eastAsia" w:ascii="宋体" w:hAnsi="宋体" w:cs="宋体"/>
                <w:b/>
                <w:color w:val="000000"/>
                <w:kern w:val="0"/>
                <w:sz w:val="22"/>
                <w:szCs w:val="22"/>
                <w:lang w:bidi="ar"/>
              </w:rPr>
              <w:t>用例编号</w:t>
            </w:r>
            <w:r>
              <w:rPr>
                <w:rFonts w:hint="eastAsia" w:ascii="宋体" w:hAnsi="宋体" w:cs="宋体"/>
                <w:b/>
                <w:color w:val="000000"/>
                <w:kern w:val="0"/>
                <w:sz w:val="22"/>
                <w:szCs w:val="22"/>
                <w:lang w:val="en-US" w:eastAsia="zh-CN" w:bidi="ar"/>
              </w:rPr>
              <w:t>UC-002</w:t>
            </w:r>
          </w:p>
          <w:p w14:paraId="3D342F12">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.2.</w:t>
            </w:r>
            <w:r>
              <w:rPr>
                <w:rFonts w:hint="eastAsia" w:ascii="宋体" w:hAnsi="宋体" w:cs="宋体"/>
                <w:b/>
                <w:color w:val="000000"/>
                <w:kern w:val="0"/>
                <w:sz w:val="22"/>
                <w:szCs w:val="22"/>
                <w:lang w:val="en-US" w:eastAsia="zh-CN" w:bidi="ar"/>
              </w:rPr>
              <w:t>2</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用例图</w:t>
            </w:r>
          </w:p>
          <w:p w14:paraId="07688AB8">
            <w:pPr>
              <w:ind w:firstLine="420" w:firstLineChars="200"/>
              <w:rPr>
                <w:rFonts w:hint="default" w:ascii="宋体" w:hAnsi="宋体" w:eastAsia="宋体"/>
                <w:bCs/>
                <w:szCs w:val="21"/>
                <w:lang w:val="en-US" w:eastAsia="zh-CN"/>
              </w:rPr>
            </w:pPr>
            <w:r>
              <w:rPr>
                <w:rFonts w:hint="eastAsia" w:ascii="宋体" w:hAnsi="宋体"/>
                <w:bCs/>
                <w:szCs w:val="21"/>
              </w:rPr>
              <w:t>用例</w:t>
            </w:r>
            <w:r>
              <w:rPr>
                <w:rFonts w:hint="eastAsia" w:ascii="宋体" w:hAnsi="宋体"/>
                <w:bCs/>
                <w:szCs w:val="21"/>
                <w:lang w:val="en-US" w:eastAsia="zh-CN"/>
              </w:rPr>
              <w:t>二:</w:t>
            </w:r>
            <w:r>
              <w:rPr>
                <w:rFonts w:ascii="Times New Roman" w:hAnsi="Times New Roman" w:eastAsia="宋体" w:cs="Times New Roman"/>
                <w:b w:val="0"/>
                <w:sz w:val="20"/>
              </w:rPr>
              <w:t>执行还原（Execute Restore）</w:t>
            </w:r>
          </w:p>
          <w:p w14:paraId="5BDCEED2">
            <w:pPr>
              <w:widowControl/>
              <w:jc w:val="left"/>
              <w:rPr>
                <w:rFonts w:hint="eastAsia" w:ascii="宋体" w:hAnsi="宋体" w:eastAsia="宋体" w:cs="宋体"/>
                <w:b/>
                <w:color w:val="000000"/>
                <w:kern w:val="0"/>
                <w:sz w:val="22"/>
                <w:szCs w:val="22"/>
                <w:lang w:eastAsia="zh-CN" w:bidi="ar"/>
              </w:rPr>
            </w:pPr>
            <w:r>
              <w:rPr>
                <w:rFonts w:hint="eastAsia" w:ascii="宋体" w:hAnsi="宋体" w:eastAsia="宋体" w:cs="宋体"/>
                <w:b/>
                <w:color w:val="000000"/>
                <w:kern w:val="0"/>
                <w:sz w:val="22"/>
                <w:szCs w:val="22"/>
                <w:lang w:eastAsia="zh-CN" w:bidi="ar"/>
              </w:rPr>
              <w:drawing>
                <wp:inline distT="0" distB="0" distL="114300" distR="114300">
                  <wp:extent cx="6406515" cy="4068445"/>
                  <wp:effectExtent l="0" t="0" r="0" b="0"/>
                  <wp:docPr id="6" name="图片 6" descr="UC-002 执行还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UC-002 执行还原"/>
                          <pic:cNvPicPr>
                            <a:picLocks noChangeAspect="1"/>
                          </pic:cNvPicPr>
                        </pic:nvPicPr>
                        <pic:blipFill>
                          <a:blip r:embed="rId5"/>
                          <a:stretch>
                            <a:fillRect/>
                          </a:stretch>
                        </pic:blipFill>
                        <pic:spPr>
                          <a:xfrm>
                            <a:off x="0" y="0"/>
                            <a:ext cx="6406515" cy="4068445"/>
                          </a:xfrm>
                          <a:prstGeom prst="rect">
                            <a:avLst/>
                          </a:prstGeom>
                        </pic:spPr>
                      </pic:pic>
                    </a:graphicData>
                  </a:graphic>
                </wp:inline>
              </w:drawing>
            </w:r>
          </w:p>
          <w:p w14:paraId="521F2692">
            <w:pPr>
              <w:widowControl/>
              <w:jc w:val="left"/>
              <w:rPr>
                <w:rFonts w:hint="eastAsia" w:ascii="宋体" w:hAnsi="宋体" w:cs="宋体"/>
                <w:b/>
                <w:color w:val="000000"/>
                <w:kern w:val="0"/>
                <w:sz w:val="22"/>
                <w:szCs w:val="22"/>
                <w:lang w:bidi="ar"/>
              </w:rPr>
            </w:pP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.2.</w:t>
            </w:r>
            <w:r>
              <w:rPr>
                <w:rFonts w:hint="eastAsia" w:ascii="宋体" w:hAnsi="宋体" w:cs="宋体"/>
                <w:b/>
                <w:color w:val="000000"/>
                <w:kern w:val="0"/>
                <w:sz w:val="22"/>
                <w:szCs w:val="22"/>
                <w:lang w:val="en-US" w:eastAsia="zh-CN" w:bidi="ar"/>
              </w:rPr>
              <w:t>2</w:t>
            </w: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 xml:space="preserve"> 用例描述</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540"/>
            </w:tblGrid>
            <w:tr w14:paraId="1D134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5CBC745">
                  <w:pPr>
                    <w:spacing w:after="0" w:line="240" w:lineRule="auto"/>
                    <w:jc w:val="center"/>
                  </w:pPr>
                  <w:r>
                    <w:rPr>
                      <w:rFonts w:ascii="Times New Roman" w:hAnsi="Times New Roman" w:eastAsia="宋体" w:cs="Times New Roman"/>
                      <w:b/>
                      <w:sz w:val="20"/>
                    </w:rPr>
                    <w:t>用例标识</w:t>
                  </w:r>
                </w:p>
              </w:tc>
              <w:tc>
                <w:tcPr>
                  <w:tcW w:w="7540" w:type="dxa"/>
                </w:tcPr>
                <w:p w14:paraId="701AFECB">
                  <w:pPr>
                    <w:spacing w:before="20" w:after="20" w:line="240" w:lineRule="auto"/>
                  </w:pPr>
                  <w:r>
                    <w:rPr>
                      <w:rFonts w:ascii="Times New Roman" w:hAnsi="Times New Roman" w:eastAsia="宋体" w:cs="Times New Roman"/>
                      <w:b w:val="0"/>
                      <w:sz w:val="20"/>
                    </w:rPr>
                    <w:t>UC-002</w:t>
                  </w:r>
                </w:p>
              </w:tc>
            </w:tr>
            <w:tr w14:paraId="73DB9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A3143D0">
                  <w:pPr>
                    <w:spacing w:after="0" w:line="240" w:lineRule="auto"/>
                    <w:jc w:val="center"/>
                  </w:pPr>
                  <w:r>
                    <w:rPr>
                      <w:rFonts w:ascii="Times New Roman" w:hAnsi="Times New Roman" w:eastAsia="宋体" w:cs="Times New Roman"/>
                      <w:b/>
                      <w:sz w:val="20"/>
                    </w:rPr>
                    <w:t>用例名称</w:t>
                  </w:r>
                </w:p>
              </w:tc>
              <w:tc>
                <w:tcPr>
                  <w:tcW w:w="7540" w:type="dxa"/>
                </w:tcPr>
                <w:p w14:paraId="74892558">
                  <w:pPr>
                    <w:spacing w:before="20" w:after="20" w:line="240" w:lineRule="auto"/>
                  </w:pPr>
                  <w:r>
                    <w:rPr>
                      <w:rFonts w:ascii="Times New Roman" w:hAnsi="Times New Roman" w:eastAsia="宋体" w:cs="Times New Roman"/>
                      <w:b w:val="0"/>
                      <w:sz w:val="20"/>
                    </w:rPr>
                    <w:t>执行还原（Execute Restore）</w:t>
                  </w:r>
                </w:p>
              </w:tc>
            </w:tr>
            <w:tr w14:paraId="733A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1CA381E">
                  <w:pPr>
                    <w:spacing w:after="0" w:line="240" w:lineRule="auto"/>
                    <w:jc w:val="center"/>
                  </w:pPr>
                  <w:r>
                    <w:rPr>
                      <w:rFonts w:ascii="Times New Roman" w:hAnsi="Times New Roman" w:eastAsia="宋体" w:cs="Times New Roman"/>
                      <w:b/>
                      <w:sz w:val="20"/>
                    </w:rPr>
                    <w:t>创建人</w:t>
                  </w:r>
                </w:p>
              </w:tc>
              <w:tc>
                <w:tcPr>
                  <w:tcW w:w="7540" w:type="dxa"/>
                </w:tcPr>
                <w:p w14:paraId="744D6D6E">
                  <w:pPr>
                    <w:spacing w:before="20" w:after="20" w:line="240" w:lineRule="auto"/>
                  </w:pPr>
                  <w:r>
                    <w:rPr>
                      <w:rFonts w:ascii="Times New Roman" w:hAnsi="Times New Roman" w:eastAsia="宋体" w:cs="Times New Roman"/>
                      <w:b w:val="0"/>
                      <w:sz w:val="20"/>
                    </w:rPr>
                    <w:t>—</w:t>
                  </w:r>
                </w:p>
              </w:tc>
            </w:tr>
            <w:tr w14:paraId="57C4B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D6FD5C0">
                  <w:pPr>
                    <w:spacing w:after="0" w:line="240" w:lineRule="auto"/>
                    <w:jc w:val="center"/>
                  </w:pPr>
                  <w:r>
                    <w:rPr>
                      <w:rFonts w:ascii="Times New Roman" w:hAnsi="Times New Roman" w:eastAsia="宋体" w:cs="Times New Roman"/>
                      <w:b/>
                      <w:sz w:val="20"/>
                    </w:rPr>
                    <w:t>创建日期</w:t>
                  </w:r>
                </w:p>
              </w:tc>
              <w:tc>
                <w:tcPr>
                  <w:tcW w:w="7540" w:type="dxa"/>
                </w:tcPr>
                <w:p w14:paraId="76381DA3">
                  <w:pPr>
                    <w:spacing w:before="20" w:after="20" w:line="240" w:lineRule="auto"/>
                  </w:pPr>
                  <w:r>
                    <w:rPr>
                      <w:rFonts w:ascii="Times New Roman" w:hAnsi="Times New Roman" w:eastAsia="宋体" w:cs="Times New Roman"/>
                      <w:b w:val="0"/>
                      <w:sz w:val="20"/>
                    </w:rPr>
                    <w:t>2026-07-10</w:t>
                  </w:r>
                </w:p>
              </w:tc>
            </w:tr>
            <w:tr w14:paraId="0725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7F24926">
                  <w:pPr>
                    <w:spacing w:after="0" w:line="240" w:lineRule="auto"/>
                    <w:jc w:val="center"/>
                  </w:pPr>
                  <w:r>
                    <w:rPr>
                      <w:rFonts w:ascii="Times New Roman" w:hAnsi="Times New Roman" w:eastAsia="宋体" w:cs="Times New Roman"/>
                      <w:b/>
                      <w:sz w:val="20"/>
                    </w:rPr>
                    <w:t>语境目标</w:t>
                  </w:r>
                </w:p>
              </w:tc>
              <w:tc>
                <w:tcPr>
                  <w:tcW w:w="7540" w:type="dxa"/>
                </w:tcPr>
                <w:p w14:paraId="736C70B9">
                  <w:pPr>
                    <w:spacing w:before="20" w:after="20" w:line="240" w:lineRule="auto"/>
                  </w:pPr>
                  <w:r>
                    <w:rPr>
                      <w:rFonts w:ascii="Times New Roman" w:hAnsi="Times New Roman" w:eastAsia="宋体" w:cs="Times New Roman"/>
                      <w:b w:val="0"/>
                      <w:sz w:val="20"/>
                    </w:rPr>
                    <w:t>用户通过命令行指定之前生成的备份文件和要还原到的目标目录，系统读取备份文件，验证其合法性，按原有结构重建目录树、恢复所有文件内容和属性信息。</w:t>
                  </w:r>
                </w:p>
              </w:tc>
            </w:tr>
            <w:tr w14:paraId="0A709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317DA91">
                  <w:pPr>
                    <w:spacing w:after="0" w:line="240" w:lineRule="auto"/>
                    <w:jc w:val="center"/>
                  </w:pPr>
                  <w:r>
                    <w:rPr>
                      <w:rFonts w:ascii="Times New Roman" w:hAnsi="Times New Roman" w:eastAsia="宋体" w:cs="Times New Roman"/>
                      <w:b/>
                      <w:sz w:val="20"/>
                    </w:rPr>
                    <w:t>前置条件</w:t>
                  </w:r>
                </w:p>
              </w:tc>
              <w:tc>
                <w:tcPr>
                  <w:tcW w:w="7540" w:type="dxa"/>
                </w:tcPr>
                <w:p w14:paraId="47FB38D9">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用户已打开命令行终端；</w:t>
                  </w:r>
                </w:p>
                <w:p w14:paraId="49786579">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备份文件存在且可读；</w:t>
                  </w:r>
                </w:p>
                <w:p w14:paraId="0B8382F2">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还原目标目录的上级目录存在且可写；</w:t>
                  </w:r>
                </w:p>
                <w:p w14:paraId="02267B4A">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4. 若备份时使用了加密，用户须提供正确的密码；</w:t>
                  </w:r>
                </w:p>
                <w:p w14:paraId="0DB73B8D">
                  <w:pPr>
                    <w:spacing w:before="20" w:after="20" w:line="240" w:lineRule="auto"/>
                  </w:pPr>
                  <w:r>
                    <w:rPr>
                      <w:rFonts w:ascii="Times New Roman" w:hAnsi="Times New Roman" w:eastAsia="宋体" w:cs="Times New Roman"/>
                      <w:b w:val="0"/>
                      <w:sz w:val="20"/>
                    </w:rPr>
                    <w:t>5. 用户指定的压缩和加密方式须与备份时使用的一致。</w:t>
                  </w:r>
                </w:p>
              </w:tc>
            </w:tr>
            <w:tr w14:paraId="7D381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E919369">
                  <w:pPr>
                    <w:spacing w:after="0" w:line="240" w:lineRule="auto"/>
                    <w:jc w:val="center"/>
                  </w:pPr>
                  <w:r>
                    <w:rPr>
                      <w:rFonts w:ascii="Times New Roman" w:hAnsi="Times New Roman" w:eastAsia="宋体" w:cs="Times New Roman"/>
                      <w:b/>
                      <w:sz w:val="20"/>
                    </w:rPr>
                    <w:t>成功的结束状态</w:t>
                  </w:r>
                </w:p>
              </w:tc>
              <w:tc>
                <w:tcPr>
                  <w:tcW w:w="7540" w:type="dxa"/>
                </w:tcPr>
                <w:p w14:paraId="0DB9D819">
                  <w:pPr>
                    <w:spacing w:before="20" w:after="20" w:line="240" w:lineRule="auto"/>
                  </w:pPr>
                  <w:r>
                    <w:rPr>
                      <w:rFonts w:ascii="Times New Roman" w:hAnsi="Times New Roman" w:eastAsia="宋体" w:cs="Times New Roman"/>
                      <w:b w:val="0"/>
                      <w:sz w:val="20"/>
                    </w:rPr>
                    <w:t>在目标目录下完整还原原有的目录结构和所有文件，文件内容与备份时完全一致（通过内容校验码验证），文件的权限、属主、时间戳等属性也已恢复。</w:t>
                  </w:r>
                </w:p>
              </w:tc>
            </w:tr>
            <w:tr w14:paraId="51D6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2E73EFC6">
                  <w:pPr>
                    <w:spacing w:after="0" w:line="240" w:lineRule="auto"/>
                    <w:jc w:val="center"/>
                  </w:pPr>
                  <w:r>
                    <w:rPr>
                      <w:rFonts w:ascii="Times New Roman" w:hAnsi="Times New Roman" w:eastAsia="宋体" w:cs="Times New Roman"/>
                      <w:b/>
                      <w:sz w:val="20"/>
                    </w:rPr>
                    <w:t>失败的结束状态</w:t>
                  </w:r>
                </w:p>
              </w:tc>
              <w:tc>
                <w:tcPr>
                  <w:tcW w:w="7540" w:type="dxa"/>
                </w:tcPr>
                <w:p w14:paraId="23B8B4D2">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备份文件不存在或无法读取，操作终止；</w:t>
                  </w:r>
                </w:p>
                <w:p w14:paraId="26F0982A">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备份文件格式不合法（文件类型标识不匹配、版本不支持、内部记录格式异常），操作终止；</w:t>
                  </w:r>
                </w:p>
                <w:p w14:paraId="6D2B17EF">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用户指定的压缩或加密方式与备份文件中记录的不一致，操作终止；</w:t>
                  </w:r>
                </w:p>
                <w:p w14:paraId="325EA6FF">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4. 密码错误导致解密失败或内容校验不通过，操作终止；</w:t>
                  </w:r>
                </w:p>
                <w:p w14:paraId="2F72A70A">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5. 目标路径无法写入，操作终止；</w:t>
                  </w:r>
                </w:p>
                <w:p w14:paraId="0C4777F6">
                  <w:pPr>
                    <w:spacing w:before="20" w:after="20" w:line="240" w:lineRule="auto"/>
                  </w:pPr>
                  <w:r>
                    <w:rPr>
                      <w:rFonts w:ascii="Times New Roman" w:hAnsi="Times New Roman" w:eastAsia="宋体" w:cs="Times New Roman"/>
                      <w:b w:val="0"/>
                      <w:sz w:val="20"/>
                    </w:rPr>
                    <w:t>6. 备份文件内容被损坏或篡改（存储校验码不匹配或文件末尾有多余数据），操作终止。</w:t>
                  </w:r>
                </w:p>
              </w:tc>
            </w:tr>
            <w:tr w14:paraId="4327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009429C">
                  <w:pPr>
                    <w:spacing w:after="0" w:line="240" w:lineRule="auto"/>
                    <w:jc w:val="center"/>
                  </w:pPr>
                  <w:r>
                    <w:rPr>
                      <w:rFonts w:ascii="Times New Roman" w:hAnsi="Times New Roman" w:eastAsia="宋体" w:cs="Times New Roman"/>
                      <w:b/>
                      <w:sz w:val="20"/>
                    </w:rPr>
                    <w:t>参与者</w:t>
                  </w:r>
                </w:p>
              </w:tc>
              <w:tc>
                <w:tcPr>
                  <w:tcW w:w="7540" w:type="dxa"/>
                </w:tcPr>
                <w:p w14:paraId="60FF4645">
                  <w:pPr>
                    <w:spacing w:before="20" w:after="20" w:line="240" w:lineRule="auto"/>
                  </w:pPr>
                  <w:r>
                    <w:rPr>
                      <w:rFonts w:ascii="Times New Roman" w:hAnsi="Times New Roman" w:eastAsia="宋体" w:cs="Times New Roman"/>
                      <w:b w:val="0"/>
                      <w:sz w:val="20"/>
                    </w:rPr>
                    <w:t>用户、文件系统</w:t>
                  </w:r>
                </w:p>
              </w:tc>
            </w:tr>
            <w:tr w14:paraId="028C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0743074">
                  <w:pPr>
                    <w:spacing w:after="0" w:line="240" w:lineRule="auto"/>
                    <w:jc w:val="center"/>
                  </w:pPr>
                  <w:r>
                    <w:rPr>
                      <w:rFonts w:ascii="Times New Roman" w:hAnsi="Times New Roman" w:eastAsia="宋体" w:cs="Times New Roman"/>
                      <w:b/>
                      <w:sz w:val="20"/>
                    </w:rPr>
                    <w:t>触发器</w:t>
                  </w:r>
                </w:p>
              </w:tc>
              <w:tc>
                <w:tcPr>
                  <w:tcW w:w="7540" w:type="dxa"/>
                </w:tcPr>
                <w:p w14:paraId="1E4E9101">
                  <w:pPr>
                    <w:spacing w:before="20" w:after="20" w:line="240" w:lineRule="auto"/>
                  </w:pPr>
                  <w:r>
                    <w:rPr>
                      <w:rFonts w:ascii="Times New Roman" w:hAnsi="Times New Roman" w:eastAsia="宋体" w:cs="Times New Roman"/>
                      <w:b w:val="0"/>
                      <w:sz w:val="20"/>
                    </w:rPr>
                    <w:t>用户在命令行输入还原命令，指定备份文件路径和目标还原目录并回车。</w:t>
                  </w:r>
                </w:p>
              </w:tc>
            </w:tr>
            <w:tr w14:paraId="7C90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5441354">
                  <w:pPr>
                    <w:spacing w:after="0" w:line="240" w:lineRule="auto"/>
                    <w:jc w:val="center"/>
                  </w:pPr>
                  <w:r>
                    <w:rPr>
                      <w:rFonts w:ascii="Times New Roman" w:hAnsi="Times New Roman" w:eastAsia="宋体" w:cs="Times New Roman"/>
                      <w:b/>
                      <w:sz w:val="20"/>
                    </w:rPr>
                    <w:t>基础用例</w:t>
                  </w:r>
                </w:p>
              </w:tc>
              <w:tc>
                <w:tcPr>
                  <w:tcW w:w="7540" w:type="dxa"/>
                </w:tcPr>
                <w:p w14:paraId="523943D4">
                  <w:pPr>
                    <w:spacing w:before="20" w:after="20" w:line="240" w:lineRule="auto"/>
                  </w:pPr>
                  <w:r>
                    <w:rPr>
                      <w:rFonts w:ascii="Times New Roman" w:hAnsi="Times New Roman" w:eastAsia="宋体" w:cs="Times New Roman"/>
                      <w:b w:val="0"/>
                      <w:sz w:val="20"/>
                    </w:rPr>
                    <w:t>无（顶层用例）</w:t>
                  </w:r>
                </w:p>
              </w:tc>
            </w:tr>
            <w:tr w14:paraId="527B8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1BE9018">
                  <w:pPr>
                    <w:spacing w:after="0" w:line="240" w:lineRule="auto"/>
                    <w:jc w:val="center"/>
                  </w:pPr>
                  <w:r>
                    <w:rPr>
                      <w:rFonts w:ascii="Times New Roman" w:hAnsi="Times New Roman" w:eastAsia="宋体" w:cs="Times New Roman"/>
                      <w:b/>
                      <w:sz w:val="20"/>
                    </w:rPr>
                    <w:t>包含用例</w:t>
                  </w:r>
                </w:p>
              </w:tc>
              <w:tc>
                <w:tcPr>
                  <w:tcW w:w="7540" w:type="dxa"/>
                </w:tcPr>
                <w:p w14:paraId="536AE071">
                  <w:pPr>
                    <w:spacing w:before="20" w:after="20" w:line="240" w:lineRule="auto"/>
                  </w:pPr>
                  <w:r>
                    <w:rPr>
                      <w:rFonts w:ascii="Times New Roman" w:hAnsi="Times New Roman" w:eastAsia="宋体" w:cs="Times New Roman"/>
                      <w:b w:val="0"/>
                      <w:sz w:val="20"/>
                    </w:rPr>
                    <w:t>无</w:t>
                  </w:r>
                </w:p>
              </w:tc>
            </w:tr>
            <w:tr w14:paraId="7C75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3FA672E">
                  <w:pPr>
                    <w:spacing w:after="0" w:line="240" w:lineRule="auto"/>
                    <w:jc w:val="center"/>
                  </w:pPr>
                  <w:r>
                    <w:rPr>
                      <w:rFonts w:ascii="Times New Roman" w:hAnsi="Times New Roman" w:eastAsia="宋体" w:cs="Times New Roman"/>
                      <w:b/>
                      <w:sz w:val="20"/>
                    </w:rPr>
                    <w:t>扩展用例</w:t>
                  </w:r>
                </w:p>
              </w:tc>
              <w:tc>
                <w:tcPr>
                  <w:tcW w:w="7540" w:type="dxa"/>
                </w:tcPr>
                <w:p w14:paraId="45C70E5D">
                  <w:pPr>
                    <w:spacing w:before="20" w:after="20" w:line="240" w:lineRule="auto"/>
                  </w:pPr>
                  <w:r>
                    <w:rPr>
                      <w:rFonts w:ascii="Times New Roman" w:hAnsi="Times New Roman" w:eastAsia="宋体" w:cs="Times New Roman"/>
                      <w:b w:val="0"/>
                      <w:sz w:val="20"/>
                    </w:rPr>
                    <w:t>压缩数据、加密数据</w:t>
                  </w:r>
                </w:p>
              </w:tc>
            </w:tr>
            <w:tr w14:paraId="4AA5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F5F5515">
                  <w:pPr>
                    <w:spacing w:after="0" w:line="240" w:lineRule="auto"/>
                    <w:jc w:val="center"/>
                  </w:pPr>
                  <w:r>
                    <w:rPr>
                      <w:rFonts w:ascii="Times New Roman" w:hAnsi="Times New Roman" w:eastAsia="宋体" w:cs="Times New Roman"/>
                      <w:b/>
                      <w:sz w:val="20"/>
                    </w:rPr>
                    <w:t>事件流</w:t>
                  </w:r>
                </w:p>
              </w:tc>
              <w:tc>
                <w:tcPr>
                  <w:tcW w:w="7540" w:type="dxa"/>
                </w:tcPr>
                <w:p w14:paraId="7E159F7B">
                  <w:pPr>
                    <w:spacing w:before="20" w:after="20" w:line="240" w:lineRule="auto"/>
                    <w:rPr>
                      <w:b/>
                      <w:bCs/>
                    </w:rPr>
                  </w:pPr>
                  <w:r>
                    <w:rPr>
                      <w:rFonts w:ascii="Times New Roman" w:hAnsi="Times New Roman" w:eastAsia="宋体" w:cs="Times New Roman"/>
                      <w:b/>
                      <w:bCs/>
                      <w:sz w:val="20"/>
                    </w:rPr>
                    <w:t>基本流程</w:t>
                  </w:r>
                </w:p>
                <w:p w14:paraId="629F678A">
                  <w:pPr>
                    <w:spacing w:before="20" w:after="20" w:line="240" w:lineRule="auto"/>
                  </w:pPr>
                  <w:r>
                    <w:rPr>
                      <w:rFonts w:ascii="Times New Roman" w:hAnsi="Times New Roman" w:eastAsia="宋体" w:cs="Times New Roman"/>
                      <w:b w:val="0"/>
                      <w:sz w:val="20"/>
                    </w:rPr>
                    <w:t>一、命令解析与准备工作</w:t>
                  </w:r>
                </w:p>
                <w:p w14:paraId="6A3043BD">
                  <w:pPr>
                    <w:spacing w:before="20" w:after="20" w:line="240" w:lineRule="auto"/>
                  </w:pPr>
                  <w:r>
                    <w:rPr>
                      <w:rFonts w:ascii="Times New Roman" w:hAnsi="Times New Roman" w:eastAsia="宋体" w:cs="Times New Roman"/>
                      <w:b w:val="0"/>
                      <w:sz w:val="20"/>
                    </w:rPr>
                    <w:t>1. 用户输入还原命令及参数。</w:t>
                  </w:r>
                </w:p>
                <w:p w14:paraId="4D10117A">
                  <w:pPr>
                    <w:spacing w:before="20" w:after="20" w:line="240" w:lineRule="auto"/>
                  </w:pPr>
                  <w:r>
                    <w:rPr>
                      <w:rFonts w:ascii="Times New Roman" w:hAnsi="Times New Roman" w:eastAsia="宋体" w:cs="Times New Roman"/>
                      <w:b w:val="0"/>
                      <w:sz w:val="20"/>
                    </w:rPr>
                    <w:t>2. 系统解析参数，确认运行模式为"还原"，不符合则进入扩展流程第1步。</w:t>
                  </w:r>
                </w:p>
                <w:p w14:paraId="6DEF93DA">
                  <w:pPr>
                    <w:spacing w:before="20" w:after="20" w:line="240" w:lineRule="auto"/>
                  </w:pPr>
                  <w:r>
                    <w:rPr>
                      <w:rFonts w:ascii="Times New Roman" w:hAnsi="Times New Roman" w:eastAsia="宋体" w:cs="Times New Roman"/>
                      <w:b w:val="0"/>
                      <w:sz w:val="20"/>
                    </w:rPr>
                    <w:t>3. 系统确认还原模式下未使用筛选参数（筛选仅对备份生效），若使用了则进入扩展流程第2步。</w:t>
                  </w:r>
                </w:p>
                <w:p w14:paraId="423E2044">
                  <w:pPr>
                    <w:spacing w:before="20" w:after="20" w:line="240" w:lineRule="auto"/>
                  </w:pPr>
                  <w:r>
                    <w:rPr>
                      <w:rFonts w:ascii="Times New Roman" w:hAnsi="Times New Roman" w:eastAsia="宋体" w:cs="Times New Roman"/>
                      <w:b w:val="0"/>
                      <w:sz w:val="20"/>
                    </w:rPr>
                    <w:t>4. 系统根据用户指定的算法名称，准备对应的解压和解密模块。</w:t>
                  </w:r>
                </w:p>
                <w:p w14:paraId="60199DEC">
                  <w:pPr>
                    <w:spacing w:before="20" w:after="20" w:line="240" w:lineRule="auto"/>
                  </w:pPr>
                  <w:r>
                    <w:rPr>
                      <w:rFonts w:ascii="Times New Roman" w:hAnsi="Times New Roman" w:eastAsia="宋体" w:cs="Times New Roman"/>
                      <w:b w:val="0"/>
                      <w:sz w:val="20"/>
                    </w:rPr>
                    <w:t>5. 系统搭建反向数据处理流水线：备份文件 → 解密（如有）→ 解压（如有）→ 原始文件。</w:t>
                  </w:r>
                </w:p>
                <w:p w14:paraId="5105D012">
                  <w:pPr>
                    <w:spacing w:before="20" w:after="20" w:line="240" w:lineRule="auto"/>
                  </w:pPr>
                  <w:r>
                    <w:rPr>
                      <w:rFonts w:ascii="Times New Roman" w:hAnsi="Times New Roman" w:eastAsia="宋体" w:cs="Times New Roman"/>
                      <w:b w:val="0"/>
                      <w:sz w:val="20"/>
                    </w:rPr>
                    <w:t>6. 系统创建备份文件读取模块和还原引擎，开始还原流程。</w:t>
                  </w:r>
                </w:p>
                <w:p w14:paraId="47B7C379">
                  <w:pPr>
                    <w:spacing w:before="20" w:after="20" w:line="240" w:lineRule="auto"/>
                  </w:pPr>
                  <w:r>
                    <w:rPr>
                      <w:rFonts w:ascii="Times New Roman" w:hAnsi="Times New Roman" w:eastAsia="宋体" w:cs="Times New Roman"/>
                      <w:b w:val="0"/>
                      <w:sz w:val="20"/>
                    </w:rPr>
                    <w:t>二、备份文件合法性检查</w:t>
                  </w:r>
                </w:p>
                <w:p w14:paraId="6D2A1443">
                  <w:pPr>
                    <w:spacing w:before="20" w:after="20" w:line="240" w:lineRule="auto"/>
                  </w:pPr>
                  <w:r>
                    <w:rPr>
                      <w:rFonts w:ascii="Times New Roman" w:hAnsi="Times New Roman" w:eastAsia="宋体" w:cs="Times New Roman"/>
                      <w:b w:val="0"/>
                      <w:sz w:val="20"/>
                    </w:rPr>
                    <w:t>7. 系统读取备份文件头部信息进行校验：确认是合法的备份文件格式（文件类型标识正确）；确认版本号在当前系统的支持范围内；确认文件头中各项标志位合法。格式异常时进入扩展流程第3步。</w:t>
                  </w:r>
                </w:p>
                <w:p w14:paraId="3A9E8DD7">
                  <w:pPr>
                    <w:spacing w:before="20" w:after="20" w:line="240" w:lineRule="auto"/>
                  </w:pPr>
                  <w:r>
                    <w:rPr>
                      <w:rFonts w:ascii="Times New Roman" w:hAnsi="Times New Roman" w:eastAsia="宋体" w:cs="Times New Roman"/>
                      <w:b w:val="0"/>
                      <w:sz w:val="20"/>
                    </w:rPr>
                    <w:t>8. 系统读取备份文件中记录的压缩和加密方式名称，与用户命令行指定的进行比对。若不一致则进入扩展流程第4步，防止用错误的解压或解密方式处理数据。</w:t>
                  </w:r>
                </w:p>
                <w:p w14:paraId="73D6846D">
                  <w:pPr>
                    <w:spacing w:before="20" w:after="20" w:line="240" w:lineRule="auto"/>
                  </w:pPr>
                  <w:r>
                    <w:rPr>
                      <w:rFonts w:ascii="Times New Roman" w:hAnsi="Times New Roman" w:eastAsia="宋体" w:cs="Times New Roman"/>
                      <w:b w:val="0"/>
                      <w:sz w:val="20"/>
                    </w:rPr>
                    <w:t>三、路径安全检查</w:t>
                  </w:r>
                </w:p>
                <w:p w14:paraId="0C8B544F">
                  <w:pPr>
                    <w:spacing w:before="20" w:after="20" w:line="240" w:lineRule="auto"/>
                  </w:pPr>
                  <w:r>
                    <w:rPr>
                      <w:rFonts w:ascii="Times New Roman" w:hAnsi="Times New Roman" w:eastAsia="宋体" w:cs="Times New Roman"/>
                      <w:b w:val="0"/>
                      <w:sz w:val="20"/>
                    </w:rPr>
                    <w:t>9. 还原每个文件或目录前，系统检查其在备份文件中存储的路径：禁止包含".."（防止文件被还原到目标目录之外）；禁止使用绝对路径（防止覆盖系统文件），违反则进入扩展流程第5步。</w:t>
                  </w:r>
                </w:p>
                <w:p w14:paraId="59E591EF">
                  <w:pPr>
                    <w:spacing w:before="20" w:after="20" w:line="240" w:lineRule="auto"/>
                  </w:pPr>
                  <w:r>
                    <w:rPr>
                      <w:rFonts w:ascii="Times New Roman" w:hAnsi="Times New Roman" w:eastAsia="宋体" w:cs="Times New Roman"/>
                      <w:b w:val="0"/>
                      <w:sz w:val="20"/>
                    </w:rPr>
                    <w:t>四、逐条还原</w:t>
                  </w:r>
                </w:p>
                <w:p w14:paraId="3F5A0B4F">
                  <w:pPr>
                    <w:spacing w:before="20" w:after="20" w:line="240" w:lineRule="auto"/>
                  </w:pPr>
                  <w:r>
                    <w:rPr>
                      <w:rFonts w:ascii="Times New Roman" w:hAnsi="Times New Roman" w:eastAsia="宋体" w:cs="Times New Roman"/>
                      <w:b w:val="0"/>
                      <w:sz w:val="20"/>
                    </w:rPr>
                    <w:t>10. 系统依次读取备份文件中的每条记录：</w:t>
                  </w:r>
                </w:p>
                <w:p w14:paraId="2EB6868B">
                  <w:pPr>
                    <w:spacing w:before="20" w:after="20" w:line="240" w:lineRule="auto"/>
                  </w:pPr>
                  <w:r>
                    <w:rPr>
                      <w:rFonts w:ascii="Times New Roman" w:hAnsi="Times New Roman" w:eastAsia="宋体" w:cs="Times New Roman"/>
                      <w:b w:val="0"/>
                      <w:sz w:val="20"/>
                    </w:rPr>
                    <w:t>10a. 第一条记录必须是根目录，否则判定备份文件格式异常，进入扩展流程第6步。</w:t>
                  </w:r>
                </w:p>
                <w:p w14:paraId="3D09AE42">
                  <w:pPr>
                    <w:spacing w:before="20" w:after="20" w:line="240" w:lineRule="auto"/>
                  </w:pPr>
                  <w:r>
                    <w:rPr>
                      <w:rFonts w:ascii="Times New Roman" w:hAnsi="Times New Roman" w:eastAsia="宋体" w:cs="Times New Roman"/>
                      <w:b w:val="0"/>
                      <w:sz w:val="20"/>
                    </w:rPr>
                    <w:t>10b. 目录记录：在目标目录下创建对应的子目录（已存在则跳过）；将该目录的属性信息（权限、属主、时间戳等）暂存到延迟列表中，等所有子文件还原完成后再统一设置——因为创建子文件的过程会更新目录的时间戳，若立即设置会被覆盖。目录记录格式异常时进入扩展流程第7步。</w:t>
                  </w:r>
                </w:p>
                <w:p w14:paraId="1C4CDC08">
                  <w:pPr>
                    <w:spacing w:before="20" w:after="20" w:line="240" w:lineRule="auto"/>
                  </w:pPr>
                  <w:r>
                    <w:rPr>
                      <w:rFonts w:ascii="Times New Roman" w:hAnsi="Times New Roman" w:eastAsia="宋体" w:cs="Times New Roman"/>
                      <w:b w:val="0"/>
                      <w:sz w:val="20"/>
                    </w:rPr>
                    <w:t>10c. 文件记录：路径不能为空也不能是根目录，否则进入扩展流程第8步。创建目标文件，将备份文件中的数据通过解密和解压模块还原为原始内容写入磁盘；写入完成后比对新文件的大小和内容校验码是否与备份时记录的一致。extend:: 压缩数据、extend:: 加密数据 在此步骤参与解压和解密。大小或校验码异常时进入扩展流程第9步。</w:t>
                  </w:r>
                </w:p>
                <w:p w14:paraId="4073B225">
                  <w:pPr>
                    <w:spacing w:before="20" w:after="20" w:line="240" w:lineRule="auto"/>
                  </w:pPr>
                  <w:r>
                    <w:rPr>
                      <w:rFonts w:ascii="Times New Roman" w:hAnsi="Times New Roman" w:eastAsia="宋体" w:cs="Times New Roman"/>
                      <w:b w:val="0"/>
                      <w:sz w:val="20"/>
                    </w:rPr>
                    <w:t>10d. 结束标记：该标记的元数据应全部为零，其后不应再有其他数据，异常时进入扩展流程第10步。系统停止读取。</w:t>
                  </w:r>
                </w:p>
                <w:p w14:paraId="682190F0">
                  <w:pPr>
                    <w:spacing w:before="20" w:after="20" w:line="240" w:lineRule="auto"/>
                  </w:pPr>
                  <w:r>
                    <w:rPr>
                      <w:rFonts w:ascii="Times New Roman" w:hAnsi="Times New Roman" w:eastAsia="宋体" w:cs="Times New Roman"/>
                      <w:b w:val="0"/>
                      <w:sz w:val="20"/>
                    </w:rPr>
                    <w:t>五、恢复文件属性</w:t>
                  </w:r>
                </w:p>
                <w:p w14:paraId="15F7DF51">
                  <w:pPr>
                    <w:spacing w:before="20" w:after="20" w:line="240" w:lineRule="auto"/>
                  </w:pPr>
                  <w:r>
                    <w:rPr>
                      <w:rFonts w:ascii="Times New Roman" w:hAnsi="Times New Roman" w:eastAsia="宋体" w:cs="Times New Roman"/>
                      <w:b w:val="0"/>
                      <w:sz w:val="20"/>
                    </w:rPr>
                    <w:t>11. 每个文件内容恢复后，立即应用其原始属性：</w:t>
                  </w:r>
                </w:p>
                <w:p w14:paraId="237D0FAF">
                  <w:pPr>
                    <w:spacing w:before="20" w:after="20" w:line="240" w:lineRule="auto"/>
                  </w:pPr>
                  <w:r>
                    <w:rPr>
                      <w:rFonts w:ascii="Times New Roman" w:hAnsi="Times New Roman" w:eastAsia="宋体" w:cs="Times New Roman"/>
                      <w:b w:val="0"/>
                      <w:sz w:val="20"/>
                    </w:rPr>
                    <w:t>11a. 权限：将文件的读写执行权限恢复为备份时的状态。</w:t>
                  </w:r>
                </w:p>
                <w:p w14:paraId="7225AE7F">
                  <w:pPr>
                    <w:spacing w:before="20" w:after="20" w:line="240" w:lineRule="auto"/>
                  </w:pPr>
                  <w:r>
                    <w:rPr>
                      <w:rFonts w:ascii="Times New Roman" w:hAnsi="Times New Roman" w:eastAsia="宋体" w:cs="Times New Roman"/>
                      <w:b w:val="0"/>
                      <w:sz w:val="20"/>
                    </w:rPr>
                    <w:t>11b. 属主和属组：恢复文件的所有者和所属用户组。若当前用户不是系统管理员，此项操作可能因权限不足而失败——此时系统会自动跳过，不影响其他内容的正常还原；若因其他原因失败则进入扩展流程第11步。</w:t>
                  </w:r>
                </w:p>
                <w:p w14:paraId="1A70C7A7">
                  <w:pPr>
                    <w:spacing w:before="20" w:after="20" w:line="240" w:lineRule="auto"/>
                  </w:pPr>
                  <w:r>
                    <w:rPr>
                      <w:rFonts w:ascii="Times New Roman" w:hAnsi="Times New Roman" w:eastAsia="宋体" w:cs="Times New Roman"/>
                      <w:b w:val="0"/>
                      <w:sz w:val="20"/>
                    </w:rPr>
                    <w:t>11c. 时间戳：将文件的最后访问时间和最后修改时间恢复为备份时的值。</w:t>
                  </w:r>
                </w:p>
                <w:p w14:paraId="17FD6995">
                  <w:pPr>
                    <w:spacing w:before="20" w:after="20" w:line="240" w:lineRule="auto"/>
                  </w:pPr>
                  <w:r>
                    <w:rPr>
                      <w:rFonts w:ascii="Times New Roman" w:hAnsi="Times New Roman" w:eastAsia="宋体" w:cs="Times New Roman"/>
                      <w:b w:val="0"/>
                      <w:sz w:val="20"/>
                    </w:rPr>
                    <w:t>六、目录属性延迟恢复</w:t>
                  </w:r>
                </w:p>
                <w:p w14:paraId="745A5AC1">
                  <w:pPr>
                    <w:spacing w:before="20" w:after="20" w:line="240" w:lineRule="auto"/>
                  </w:pPr>
                  <w:r>
                    <w:rPr>
                      <w:rFonts w:ascii="Times New Roman" w:hAnsi="Times New Roman" w:eastAsia="宋体" w:cs="Times New Roman"/>
                      <w:b w:val="0"/>
                      <w:sz w:val="20"/>
                    </w:rPr>
                    <w:t>12. 所有文件和目录记录处理完毕后，系统按从深到浅的顺序（深层子目录优先）对暂存的目录统一设置属性。这样做的原因是：深层子目录在还原过程中是最后被创建的，但其属性应优先恢复；如果先恢复上层目录的修改时间，之后创建子目录时会再次更新上层目录的时间戳，导致其原始时间丢失。</w:t>
                  </w:r>
                </w:p>
                <w:p w14:paraId="543B3385">
                  <w:pPr>
                    <w:spacing w:before="20" w:after="20" w:line="240" w:lineRule="auto"/>
                  </w:pPr>
                  <w:r>
                    <w:rPr>
                      <w:rFonts w:ascii="Times New Roman" w:hAnsi="Times New Roman" w:eastAsia="宋体" w:cs="Times New Roman"/>
                      <w:b w:val="0"/>
                      <w:sz w:val="20"/>
                    </w:rPr>
                    <w:t>13. 系统输出"还原成功完成"的提示信息。</w:t>
                  </w:r>
                </w:p>
                <w:p w14:paraId="4F3C5E9A">
                  <w:pPr>
                    <w:spacing w:before="20" w:after="20" w:line="240" w:lineRule="auto"/>
                    <w:rPr>
                      <w:b/>
                      <w:bCs/>
                    </w:rPr>
                  </w:pPr>
                  <w:r>
                    <w:rPr>
                      <w:rFonts w:ascii="Times New Roman" w:hAnsi="Times New Roman" w:eastAsia="宋体" w:cs="Times New Roman"/>
                      <w:b/>
                      <w:bCs/>
                      <w:sz w:val="20"/>
                    </w:rPr>
                    <w:t>扩展流程</w:t>
                  </w:r>
                </w:p>
                <w:p w14:paraId="46950DB2">
                  <w:pPr>
                    <w:spacing w:before="20" w:after="20" w:line="240" w:lineRule="auto"/>
                  </w:pPr>
                  <w:r>
                    <w:rPr>
                      <w:rFonts w:ascii="Times New Roman" w:hAnsi="Times New Roman" w:eastAsia="宋体" w:cs="Times New Roman"/>
                      <w:b w:val="0"/>
                      <w:sz w:val="20"/>
                    </w:rPr>
                    <w:t>1. 运行模式不是"还原"→ 提示错误，显示命令使用说明后退出。</w:t>
                  </w:r>
                </w:p>
                <w:p w14:paraId="66AC00C1">
                  <w:pPr>
                    <w:spacing w:before="20" w:after="20" w:line="240" w:lineRule="auto"/>
                  </w:pPr>
                  <w:r>
                    <w:rPr>
                      <w:rFonts w:ascii="Times New Roman" w:hAnsi="Times New Roman" w:eastAsia="宋体" w:cs="Times New Roman"/>
                      <w:b w:val="0"/>
                      <w:sz w:val="20"/>
                    </w:rPr>
                    <w:t>2. 还原模式下使用了筛选参数 → 提示"筛选仅对备份有效"后终止。</w:t>
                  </w:r>
                </w:p>
                <w:p w14:paraId="72AAC827">
                  <w:pPr>
                    <w:spacing w:before="20" w:after="20" w:line="240" w:lineRule="auto"/>
                  </w:pPr>
                  <w:r>
                    <w:rPr>
                      <w:rFonts w:ascii="Times New Roman" w:hAnsi="Times New Roman" w:eastAsia="宋体" w:cs="Times New Roman"/>
                      <w:b w:val="0"/>
                      <w:sz w:val="20"/>
                    </w:rPr>
                    <w:t>3. 文件类型标识不匹配 → 提示"无效的备份文件格式"后终止。</w:t>
                  </w:r>
                </w:p>
                <w:p w14:paraId="24F3B016">
                  <w:pPr>
                    <w:spacing w:before="20" w:after="20" w:line="240" w:lineRule="auto"/>
                  </w:pPr>
                  <w:r>
                    <w:rPr>
                      <w:rFonts w:ascii="Times New Roman" w:hAnsi="Times New Roman" w:eastAsia="宋体" w:cs="Times New Roman"/>
                      <w:b w:val="0"/>
                      <w:sz w:val="20"/>
                    </w:rPr>
                    <w:t>4. 版本号不在支持范围内 → 提示"不支持的备份文件版本"后终止。</w:t>
                  </w:r>
                </w:p>
                <w:p w14:paraId="6345FC86">
                  <w:pPr>
                    <w:spacing w:before="20" w:after="20" w:line="240" w:lineRule="auto"/>
                  </w:pPr>
                  <w:r>
                    <w:rPr>
                      <w:rFonts w:ascii="Times New Roman" w:hAnsi="Times New Roman" w:eastAsia="宋体" w:cs="Times New Roman"/>
                      <w:b w:val="0"/>
                      <w:sz w:val="20"/>
                    </w:rPr>
                    <w:t>5. 文件头含未知标志位 → 提示错误后终止。</w:t>
                  </w:r>
                </w:p>
                <w:p w14:paraId="3A45F04A">
                  <w:pPr>
                    <w:spacing w:before="20" w:after="20" w:line="240" w:lineRule="auto"/>
                  </w:pPr>
                  <w:r>
                    <w:rPr>
                      <w:rFonts w:ascii="Times New Roman" w:hAnsi="Times New Roman" w:eastAsia="宋体" w:cs="Times New Roman"/>
                      <w:b w:val="0"/>
                      <w:sz w:val="20"/>
                    </w:rPr>
                    <w:t>6. 压缩方式名称不一致 → 提示"压缩方式不匹配"，防止用错解压方式。</w:t>
                  </w:r>
                </w:p>
                <w:p w14:paraId="4CB0343A">
                  <w:pPr>
                    <w:spacing w:before="20" w:after="20" w:line="240" w:lineRule="auto"/>
                  </w:pPr>
                  <w:r>
                    <w:rPr>
                      <w:rFonts w:ascii="Times New Roman" w:hAnsi="Times New Roman" w:eastAsia="宋体" w:cs="Times New Roman"/>
                      <w:b w:val="0"/>
                      <w:sz w:val="20"/>
                    </w:rPr>
                    <w:t>7. 加密方式名称不一致 → 提示"加密方式不匹配"，防止用错解密方式或将未加密文件误当加密文件处理。</w:t>
                  </w:r>
                </w:p>
                <w:p w14:paraId="0499AA7B">
                  <w:pPr>
                    <w:spacing w:before="20" w:after="20" w:line="240" w:lineRule="auto"/>
                  </w:pPr>
                  <w:r>
                    <w:rPr>
                      <w:rFonts w:ascii="Times New Roman" w:hAnsi="Times New Roman" w:eastAsia="宋体" w:cs="Times New Roman"/>
                      <w:b w:val="0"/>
                      <w:sz w:val="20"/>
                    </w:rPr>
                    <w:t>8. 路径包含".."→ 拒绝还原，防止目录穿越攻击。</w:t>
                  </w:r>
                </w:p>
                <w:p w14:paraId="2EDF4D52">
                  <w:pPr>
                    <w:spacing w:before="20" w:after="20" w:line="240" w:lineRule="auto"/>
                  </w:pPr>
                  <w:r>
                    <w:rPr>
                      <w:rFonts w:ascii="Times New Roman" w:hAnsi="Times New Roman" w:eastAsia="宋体" w:cs="Times New Roman"/>
                      <w:b w:val="0"/>
                      <w:sz w:val="20"/>
                    </w:rPr>
                    <w:t>9. 首条记录不是根目录 → 判定备份文件格式异常，终止还原。</w:t>
                  </w:r>
                </w:p>
                <w:p w14:paraId="74F20C36">
                  <w:pPr>
                    <w:spacing w:before="20" w:after="20" w:line="240" w:lineRule="auto"/>
                  </w:pPr>
                  <w:r>
                    <w:rPr>
                      <w:rFonts w:ascii="Times New Roman" w:hAnsi="Times New Roman" w:eastAsia="宋体" w:cs="Times New Roman"/>
                      <w:b w:val="0"/>
                      <w:sz w:val="20"/>
                    </w:rPr>
                    <w:t>10. 目录记录中包含了不应有的数据负载 → 判定格式异常，终止还原。</w:t>
                  </w:r>
                </w:p>
                <w:p w14:paraId="1E5FAE77">
                  <w:pPr>
                    <w:spacing w:before="20" w:after="20" w:line="240" w:lineRule="auto"/>
                  </w:pPr>
                  <w:r>
                    <w:rPr>
                      <w:rFonts w:ascii="Times New Roman" w:hAnsi="Times New Roman" w:eastAsia="宋体" w:cs="Times New Roman"/>
                      <w:b w:val="0"/>
                      <w:sz w:val="20"/>
                    </w:rPr>
                    <w:t>11. 文件记录的路径为空或为根目录 → 判定格式异常，终止还原。</w:t>
                  </w:r>
                </w:p>
                <w:p w14:paraId="23F009EF">
                  <w:pPr>
                    <w:spacing w:before="20" w:after="20" w:line="240" w:lineRule="auto"/>
                  </w:pPr>
                  <w:r>
                    <w:rPr>
                      <w:rFonts w:ascii="Times New Roman" w:hAnsi="Times New Roman" w:eastAsia="宋体" w:cs="Times New Roman"/>
                      <w:b w:val="0"/>
                      <w:sz w:val="20"/>
                    </w:rPr>
                    <w:t>12. 还原后文件大小与备份时记录的不一致 → 提示错误（说明解码过程出了问题），终止还原。</w:t>
                  </w:r>
                </w:p>
                <w:p w14:paraId="59CE2B22">
                  <w:pPr>
                    <w:spacing w:before="20" w:after="20" w:line="240" w:lineRule="auto"/>
                  </w:pPr>
                  <w:r>
                    <w:rPr>
                      <w:rFonts w:ascii="Times New Roman" w:hAnsi="Times New Roman" w:eastAsia="宋体" w:cs="Times New Roman"/>
                      <w:b w:val="0"/>
                      <w:sz w:val="20"/>
                    </w:rPr>
                    <w:t>13. 还原后文件内容校验码不匹配 → 提示错误后终止。最常见的原因是密码错误导致解密出了错误数据，也可能是备份文件在传输或存储过程中损坏。</w:t>
                  </w:r>
                </w:p>
                <w:p w14:paraId="51F05E21">
                  <w:pPr>
                    <w:spacing w:before="20" w:after="20" w:line="240" w:lineRule="auto"/>
                  </w:pPr>
                  <w:r>
                    <w:rPr>
                      <w:rFonts w:ascii="Times New Roman" w:hAnsi="Times New Roman" w:eastAsia="宋体" w:cs="Times New Roman"/>
                      <w:b w:val="0"/>
                      <w:sz w:val="20"/>
                    </w:rPr>
                    <w:t>14. 备份文件存储校验码不匹配 → 提示错误（说明备份文件本身已损坏），终止还原。</w:t>
                  </w:r>
                </w:p>
                <w:p w14:paraId="2CDC0EFD">
                  <w:pPr>
                    <w:spacing w:before="20" w:after="20" w:line="240" w:lineRule="auto"/>
                  </w:pPr>
                  <w:r>
                    <w:rPr>
                      <w:rFonts w:ascii="Times New Roman" w:hAnsi="Times New Roman" w:eastAsia="宋体" w:cs="Times New Roman"/>
                      <w:b w:val="0"/>
                      <w:sz w:val="20"/>
                    </w:rPr>
                    <w:t>15. 结束标记的元数据不全为零 → 判定格式异常，终止还原。</w:t>
                  </w:r>
                </w:p>
                <w:p w14:paraId="39D0AF76">
                  <w:pPr>
                    <w:spacing w:before="20" w:after="20" w:line="240" w:lineRule="auto"/>
                  </w:pPr>
                  <w:r>
                    <w:rPr>
                      <w:rFonts w:ascii="Times New Roman" w:hAnsi="Times New Roman" w:eastAsia="宋体" w:cs="Times New Roman"/>
                      <w:b w:val="0"/>
                      <w:sz w:val="20"/>
                    </w:rPr>
                    <w:t>16. 结束标记之后还有额外数据 → 提示"备份文件末尾存在多余数据"（文件可能被篡改），终止还原。</w:t>
                  </w:r>
                </w:p>
                <w:p w14:paraId="1308DF22">
                  <w:pPr>
                    <w:spacing w:before="20" w:after="20" w:line="240" w:lineRule="auto"/>
                  </w:pPr>
                  <w:r>
                    <w:rPr>
                      <w:rFonts w:ascii="Times New Roman" w:hAnsi="Times New Roman" w:eastAsia="宋体" w:cs="Times New Roman"/>
                      <w:b w:val="0"/>
                      <w:sz w:val="20"/>
                    </w:rPr>
                    <w:t>17. 设置属主/属组时因权限不足失败 → 自动跳过，不影响其他内容的还原（普通用户也能正常使用还原功能）。</w:t>
                  </w:r>
                </w:p>
                <w:p w14:paraId="4973BF5F">
                  <w:pPr>
                    <w:spacing w:before="20" w:after="20" w:line="240" w:lineRule="auto"/>
                  </w:pPr>
                  <w:r>
                    <w:rPr>
                      <w:rFonts w:ascii="Times New Roman" w:hAnsi="Times New Roman" w:eastAsia="宋体" w:cs="Times New Roman"/>
                      <w:b w:val="0"/>
                      <w:sz w:val="20"/>
                    </w:rPr>
                    <w:t>18. 设置属主/属组时因其他原因失败 → 终止还原并提示错误。</w:t>
                  </w:r>
                </w:p>
              </w:tc>
            </w:tr>
            <w:tr w14:paraId="4592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FA717CC">
                  <w:pPr>
                    <w:spacing w:after="0" w:line="240" w:lineRule="auto"/>
                    <w:jc w:val="center"/>
                  </w:pPr>
                  <w:r>
                    <w:rPr>
                      <w:rFonts w:ascii="Times New Roman" w:hAnsi="Times New Roman" w:eastAsia="宋体" w:cs="Times New Roman"/>
                      <w:b/>
                      <w:sz w:val="20"/>
                    </w:rPr>
                    <w:t>非功能需求</w:t>
                  </w:r>
                </w:p>
              </w:tc>
              <w:tc>
                <w:tcPr>
                  <w:tcW w:w="7540" w:type="dxa"/>
                </w:tcPr>
                <w:p w14:paraId="38D8B8E4">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安全性：路径检查防止目录穿越；密码错误不会输出错误数据（由内容校验码和加密认证双重保障）；</w:t>
                  </w:r>
                </w:p>
                <w:p w14:paraId="796178E1">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可靠性：对备份文件本身和还原后内容分别进行校验，可区分"存储损坏"和"解码错误"两类不同问题；</w:t>
                  </w:r>
                </w:p>
                <w:p w14:paraId="32ABBAA8">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容错性：非管理员用户还原时属主设置失败自动跳过，不影响正常使用；</w:t>
                  </w:r>
                </w:p>
                <w:p w14:paraId="17CAA2DE">
                  <w:pPr>
                    <w:spacing w:before="20" w:after="20" w:line="240" w:lineRule="auto"/>
                  </w:pPr>
                  <w:r>
                    <w:rPr>
                      <w:rFonts w:ascii="Times New Roman" w:hAnsi="Times New Roman" w:eastAsia="宋体" w:cs="Times New Roman"/>
                      <w:b w:val="0"/>
                      <w:sz w:val="20"/>
                    </w:rPr>
                    <w:t>4. 正确性：目录属性延迟恢复机制确保还原后的目录时间戳与备份时一致。</w:t>
                  </w:r>
                </w:p>
              </w:tc>
            </w:tr>
            <w:tr w14:paraId="5900C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ED1A9D7">
                  <w:pPr>
                    <w:spacing w:after="0" w:line="240" w:lineRule="auto"/>
                    <w:jc w:val="center"/>
                  </w:pPr>
                  <w:r>
                    <w:rPr>
                      <w:rFonts w:ascii="Times New Roman" w:hAnsi="Times New Roman" w:eastAsia="宋体" w:cs="Times New Roman"/>
                      <w:b/>
                      <w:sz w:val="20"/>
                    </w:rPr>
                    <w:t>补充规格说明书</w:t>
                  </w:r>
                </w:p>
              </w:tc>
              <w:tc>
                <w:tcPr>
                  <w:tcW w:w="7540" w:type="dxa"/>
                </w:tcPr>
                <w:p w14:paraId="015D57CB">
                  <w:pPr>
                    <w:spacing w:before="20" w:after="20" w:line="240" w:lineRule="auto"/>
                  </w:pPr>
                  <w:r>
                    <w:rPr>
                      <w:rFonts w:ascii="Times New Roman" w:hAnsi="Times New Roman" w:eastAsia="宋体" w:cs="Times New Roman"/>
                      <w:b w:val="0"/>
                      <w:sz w:val="20"/>
                    </w:rPr>
                    <w:t>参见 [README.md]第 5.1、5.2、5.7、10.1 节。</w:t>
                  </w:r>
                </w:p>
              </w:tc>
            </w:tr>
          </w:tbl>
          <w:p w14:paraId="6B4C5976">
            <w:pPr>
              <w:widowControl/>
              <w:jc w:val="left"/>
              <w:rPr>
                <w:rFonts w:hint="eastAsia" w:ascii="宋体" w:hAnsi="宋体" w:cs="宋体"/>
                <w:b/>
                <w:color w:val="000000"/>
                <w:kern w:val="0"/>
                <w:sz w:val="22"/>
                <w:szCs w:val="22"/>
                <w:lang w:bidi="ar"/>
              </w:rPr>
            </w:pPr>
          </w:p>
          <w:p w14:paraId="64E755E4">
            <w:pPr>
              <w:widowControl/>
              <w:jc w:val="left"/>
              <w:rPr>
                <w:rFonts w:hint="eastAsia" w:ascii="宋体" w:hAnsi="宋体" w:cs="宋体"/>
                <w:b/>
                <w:color w:val="000000"/>
                <w:kern w:val="0"/>
                <w:sz w:val="22"/>
                <w:szCs w:val="22"/>
                <w:lang w:val="en-US" w:eastAsia="zh-CN" w:bidi="ar"/>
              </w:rPr>
            </w:pPr>
            <w:r>
              <w:rPr>
                <w:rFonts w:hint="eastAsia" w:ascii="宋体" w:hAnsi="宋体" w:cs="宋体"/>
                <w:b/>
                <w:color w:val="000000"/>
                <w:kern w:val="0"/>
                <w:sz w:val="24"/>
                <w:lang w:val="en-US" w:eastAsia="zh-CN" w:bidi="ar"/>
              </w:rPr>
              <w:t>2.2.3</w:t>
            </w:r>
            <w:r>
              <w:rPr>
                <w:rFonts w:hint="eastAsia" w:ascii="宋体" w:hAnsi="宋体" w:cs="宋体"/>
                <w:b/>
                <w:color w:val="000000"/>
                <w:kern w:val="0"/>
                <w:sz w:val="22"/>
                <w:szCs w:val="22"/>
                <w:lang w:bidi="ar"/>
              </w:rPr>
              <w:t>用例编号</w:t>
            </w:r>
            <w:r>
              <w:rPr>
                <w:rFonts w:hint="eastAsia" w:ascii="宋体" w:hAnsi="宋体" w:cs="宋体"/>
                <w:b/>
                <w:color w:val="000000"/>
                <w:kern w:val="0"/>
                <w:sz w:val="22"/>
                <w:szCs w:val="22"/>
                <w:lang w:val="en-US" w:eastAsia="zh-CN" w:bidi="ar"/>
              </w:rPr>
              <w:t>UC-003</w:t>
            </w:r>
          </w:p>
          <w:p w14:paraId="5733C139">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.2.</w:t>
            </w:r>
            <w:r>
              <w:rPr>
                <w:rFonts w:hint="eastAsia" w:ascii="宋体" w:hAnsi="宋体" w:cs="宋体"/>
                <w:b/>
                <w:color w:val="000000"/>
                <w:kern w:val="0"/>
                <w:sz w:val="22"/>
                <w:szCs w:val="22"/>
                <w:lang w:val="en-US" w:eastAsia="zh-CN" w:bidi="ar"/>
              </w:rPr>
              <w:t>3</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用例图</w:t>
            </w:r>
          </w:p>
          <w:p w14:paraId="4F9B06F8">
            <w:pPr>
              <w:ind w:firstLine="420" w:firstLineChars="200"/>
              <w:rPr>
                <w:rFonts w:hint="default" w:ascii="宋体" w:hAnsi="宋体" w:eastAsia="宋体"/>
                <w:bCs/>
                <w:szCs w:val="21"/>
                <w:lang w:val="en-US" w:eastAsia="zh-CN"/>
              </w:rPr>
            </w:pPr>
            <w:r>
              <w:rPr>
                <w:rFonts w:hint="eastAsia" w:ascii="宋体" w:hAnsi="宋体"/>
                <w:bCs/>
                <w:szCs w:val="21"/>
              </w:rPr>
              <w:t>用例</w:t>
            </w:r>
            <w:r>
              <w:rPr>
                <w:rFonts w:hint="eastAsia" w:ascii="宋体" w:hAnsi="宋体"/>
                <w:bCs/>
                <w:szCs w:val="21"/>
                <w:lang w:val="en-US" w:eastAsia="zh-CN"/>
              </w:rPr>
              <w:t>三:</w:t>
            </w:r>
            <w:r>
              <w:rPr>
                <w:rFonts w:ascii="Times New Roman" w:hAnsi="Times New Roman" w:eastAsia="宋体" w:cs="Times New Roman"/>
                <w:b w:val="0"/>
                <w:sz w:val="20"/>
              </w:rPr>
              <w:t>查看帮助（View Help）</w:t>
            </w:r>
          </w:p>
          <w:p w14:paraId="0E4F7055">
            <w:pPr>
              <w:widowControl/>
              <w:jc w:val="left"/>
              <w:rPr>
                <w:rFonts w:hint="eastAsia" w:ascii="宋体" w:hAnsi="宋体" w:eastAsia="宋体" w:cs="宋体"/>
                <w:b/>
                <w:color w:val="000000"/>
                <w:kern w:val="0"/>
                <w:sz w:val="22"/>
                <w:szCs w:val="22"/>
                <w:lang w:eastAsia="zh-CN" w:bidi="ar"/>
              </w:rPr>
            </w:pPr>
            <w:r>
              <w:rPr>
                <w:rFonts w:hint="eastAsia" w:ascii="宋体" w:hAnsi="宋体" w:eastAsia="宋体" w:cs="宋体"/>
                <w:b/>
                <w:color w:val="000000"/>
                <w:kern w:val="0"/>
                <w:sz w:val="22"/>
                <w:szCs w:val="22"/>
                <w:lang w:eastAsia="zh-CN" w:bidi="ar"/>
              </w:rPr>
              <w:drawing>
                <wp:inline distT="0" distB="0" distL="114300" distR="114300">
                  <wp:extent cx="6407785" cy="1811020"/>
                  <wp:effectExtent l="0" t="0" r="0" b="0"/>
                  <wp:docPr id="8" name="图片 8" descr="UC-003 查看帮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UC-003 查看帮助"/>
                          <pic:cNvPicPr>
                            <a:picLocks noChangeAspect="1"/>
                          </pic:cNvPicPr>
                        </pic:nvPicPr>
                        <pic:blipFill>
                          <a:blip r:embed="rId6"/>
                          <a:stretch>
                            <a:fillRect/>
                          </a:stretch>
                        </pic:blipFill>
                        <pic:spPr>
                          <a:xfrm>
                            <a:off x="0" y="0"/>
                            <a:ext cx="6407785" cy="1811020"/>
                          </a:xfrm>
                          <a:prstGeom prst="rect">
                            <a:avLst/>
                          </a:prstGeom>
                        </pic:spPr>
                      </pic:pic>
                    </a:graphicData>
                  </a:graphic>
                </wp:inline>
              </w:drawing>
            </w:r>
          </w:p>
          <w:p w14:paraId="4B86DE4A">
            <w:pPr>
              <w:widowControl/>
              <w:jc w:val="left"/>
              <w:rPr>
                <w:rFonts w:hint="eastAsia" w:ascii="宋体" w:hAnsi="宋体" w:cs="宋体"/>
                <w:b/>
                <w:color w:val="000000"/>
                <w:kern w:val="0"/>
                <w:sz w:val="22"/>
                <w:szCs w:val="22"/>
                <w:lang w:bidi="ar"/>
              </w:rPr>
            </w:pP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.2</w:t>
            </w:r>
            <w:r>
              <w:rPr>
                <w:rFonts w:hint="eastAsia" w:ascii="宋体" w:hAnsi="宋体" w:cs="宋体"/>
                <w:b/>
                <w:color w:val="000000"/>
                <w:kern w:val="0"/>
                <w:sz w:val="22"/>
                <w:szCs w:val="22"/>
                <w:lang w:val="en-US" w:eastAsia="zh-CN" w:bidi="ar"/>
              </w:rPr>
              <w:t>.3</w:t>
            </w: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 xml:space="preserve"> 用例描述</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540"/>
            </w:tblGrid>
            <w:tr w14:paraId="5821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E927D25">
                  <w:pPr>
                    <w:spacing w:after="0" w:line="240" w:lineRule="auto"/>
                    <w:jc w:val="center"/>
                  </w:pPr>
                  <w:r>
                    <w:rPr>
                      <w:rFonts w:ascii="Times New Roman" w:hAnsi="Times New Roman" w:eastAsia="宋体" w:cs="Times New Roman"/>
                      <w:b/>
                      <w:sz w:val="20"/>
                    </w:rPr>
                    <w:t>用例标识</w:t>
                  </w:r>
                </w:p>
              </w:tc>
              <w:tc>
                <w:tcPr>
                  <w:tcW w:w="7540" w:type="dxa"/>
                </w:tcPr>
                <w:p w14:paraId="6C6E91C9">
                  <w:pPr>
                    <w:spacing w:before="20" w:after="20" w:line="240" w:lineRule="auto"/>
                  </w:pPr>
                  <w:r>
                    <w:rPr>
                      <w:rFonts w:ascii="Times New Roman" w:hAnsi="Times New Roman" w:eastAsia="宋体" w:cs="Times New Roman"/>
                      <w:b w:val="0"/>
                      <w:sz w:val="20"/>
                    </w:rPr>
                    <w:t>UC-003</w:t>
                  </w:r>
                </w:p>
              </w:tc>
            </w:tr>
            <w:tr w14:paraId="32C6C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803AF07">
                  <w:pPr>
                    <w:spacing w:after="0" w:line="240" w:lineRule="auto"/>
                    <w:jc w:val="center"/>
                  </w:pPr>
                  <w:r>
                    <w:rPr>
                      <w:rFonts w:ascii="Times New Roman" w:hAnsi="Times New Roman" w:eastAsia="宋体" w:cs="Times New Roman"/>
                      <w:b/>
                      <w:sz w:val="20"/>
                    </w:rPr>
                    <w:t>用例名称</w:t>
                  </w:r>
                </w:p>
              </w:tc>
              <w:tc>
                <w:tcPr>
                  <w:tcW w:w="7540" w:type="dxa"/>
                </w:tcPr>
                <w:p w14:paraId="130B7DF6">
                  <w:pPr>
                    <w:spacing w:before="20" w:after="20" w:line="240" w:lineRule="auto"/>
                  </w:pPr>
                  <w:r>
                    <w:rPr>
                      <w:rFonts w:ascii="Times New Roman" w:hAnsi="Times New Roman" w:eastAsia="宋体" w:cs="Times New Roman"/>
                      <w:b w:val="0"/>
                      <w:sz w:val="20"/>
                    </w:rPr>
                    <w:t>查看帮助（View Help）</w:t>
                  </w:r>
                </w:p>
              </w:tc>
            </w:tr>
            <w:tr w14:paraId="68E9F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D7421F1">
                  <w:pPr>
                    <w:spacing w:after="0" w:line="240" w:lineRule="auto"/>
                    <w:jc w:val="center"/>
                  </w:pPr>
                  <w:r>
                    <w:rPr>
                      <w:rFonts w:ascii="Times New Roman" w:hAnsi="Times New Roman" w:eastAsia="宋体" w:cs="Times New Roman"/>
                      <w:b/>
                      <w:sz w:val="20"/>
                    </w:rPr>
                    <w:t>创建人</w:t>
                  </w:r>
                </w:p>
              </w:tc>
              <w:tc>
                <w:tcPr>
                  <w:tcW w:w="7540" w:type="dxa"/>
                </w:tcPr>
                <w:p w14:paraId="689651BE">
                  <w:pPr>
                    <w:spacing w:before="20" w:after="20" w:line="240" w:lineRule="auto"/>
                  </w:pPr>
                  <w:r>
                    <w:rPr>
                      <w:rFonts w:ascii="Times New Roman" w:hAnsi="Times New Roman" w:eastAsia="宋体" w:cs="Times New Roman"/>
                      <w:b w:val="0"/>
                      <w:sz w:val="20"/>
                    </w:rPr>
                    <w:t>—</w:t>
                  </w:r>
                </w:p>
              </w:tc>
            </w:tr>
            <w:tr w14:paraId="5FD11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25D2756">
                  <w:pPr>
                    <w:spacing w:after="0" w:line="240" w:lineRule="auto"/>
                    <w:jc w:val="center"/>
                  </w:pPr>
                  <w:r>
                    <w:rPr>
                      <w:rFonts w:ascii="Times New Roman" w:hAnsi="Times New Roman" w:eastAsia="宋体" w:cs="Times New Roman"/>
                      <w:b/>
                      <w:sz w:val="20"/>
                    </w:rPr>
                    <w:t>创建日期</w:t>
                  </w:r>
                </w:p>
              </w:tc>
              <w:tc>
                <w:tcPr>
                  <w:tcW w:w="7540" w:type="dxa"/>
                </w:tcPr>
                <w:p w14:paraId="1B81DA22">
                  <w:pPr>
                    <w:spacing w:before="20" w:after="20" w:line="240" w:lineRule="auto"/>
                  </w:pPr>
                  <w:r>
                    <w:rPr>
                      <w:rFonts w:ascii="Times New Roman" w:hAnsi="Times New Roman" w:eastAsia="宋体" w:cs="Times New Roman"/>
                      <w:b w:val="0"/>
                      <w:sz w:val="20"/>
                    </w:rPr>
                    <w:t>2026-07-10</w:t>
                  </w:r>
                </w:p>
              </w:tc>
            </w:tr>
            <w:tr w14:paraId="02E7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34A0DD9">
                  <w:pPr>
                    <w:spacing w:after="0" w:line="240" w:lineRule="auto"/>
                    <w:jc w:val="center"/>
                  </w:pPr>
                  <w:r>
                    <w:rPr>
                      <w:rFonts w:ascii="Times New Roman" w:hAnsi="Times New Roman" w:eastAsia="宋体" w:cs="Times New Roman"/>
                      <w:b/>
                      <w:sz w:val="20"/>
                    </w:rPr>
                    <w:t>语境目标</w:t>
                  </w:r>
                </w:p>
              </w:tc>
              <w:tc>
                <w:tcPr>
                  <w:tcW w:w="7540" w:type="dxa"/>
                </w:tcPr>
                <w:p w14:paraId="44655375">
                  <w:pPr>
                    <w:spacing w:before="20" w:after="20" w:line="240" w:lineRule="auto"/>
                  </w:pPr>
                  <w:r>
                    <w:rPr>
                      <w:rFonts w:ascii="Times New Roman" w:hAnsi="Times New Roman" w:eastAsia="宋体" w:cs="Times New Roman"/>
                      <w:b w:val="0"/>
                      <w:sz w:val="20"/>
                    </w:rPr>
                    <w:t>用户查看本备份系统的使用说明，了解所有可用的命令选项、参数格式，以及当前系统支持的压缩和加密算法列表。</w:t>
                  </w:r>
                </w:p>
              </w:tc>
            </w:tr>
            <w:tr w14:paraId="5B5BD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D3671E6">
                  <w:pPr>
                    <w:spacing w:after="0" w:line="240" w:lineRule="auto"/>
                    <w:jc w:val="center"/>
                  </w:pPr>
                  <w:r>
                    <w:rPr>
                      <w:rFonts w:ascii="Times New Roman" w:hAnsi="Times New Roman" w:eastAsia="宋体" w:cs="Times New Roman"/>
                      <w:b/>
                      <w:sz w:val="20"/>
                    </w:rPr>
                    <w:t>前置条件</w:t>
                  </w:r>
                </w:p>
              </w:tc>
              <w:tc>
                <w:tcPr>
                  <w:tcW w:w="7540" w:type="dxa"/>
                </w:tcPr>
                <w:p w14:paraId="3B5AA3BC">
                  <w:pPr>
                    <w:spacing w:before="20" w:after="20" w:line="240" w:lineRule="auto"/>
                  </w:pPr>
                  <w:r>
                    <w:rPr>
                      <w:rFonts w:ascii="Times New Roman" w:hAnsi="Times New Roman" w:eastAsia="宋体" w:cs="Times New Roman"/>
                      <w:b w:val="0"/>
                      <w:sz w:val="20"/>
                    </w:rPr>
                    <w:t>备份系统的可执行程序已就绪。</w:t>
                  </w:r>
                </w:p>
              </w:tc>
            </w:tr>
            <w:tr w14:paraId="3A6B0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A7EE35E">
                  <w:pPr>
                    <w:spacing w:after="0" w:line="240" w:lineRule="auto"/>
                    <w:jc w:val="center"/>
                  </w:pPr>
                  <w:r>
                    <w:rPr>
                      <w:rFonts w:ascii="Times New Roman" w:hAnsi="Times New Roman" w:eastAsia="宋体" w:cs="Times New Roman"/>
                      <w:b/>
                      <w:sz w:val="20"/>
                    </w:rPr>
                    <w:t>成功的结束状态</w:t>
                  </w:r>
                </w:p>
              </w:tc>
              <w:tc>
                <w:tcPr>
                  <w:tcW w:w="7540" w:type="dxa"/>
                </w:tcPr>
                <w:p w14:paraId="47627564">
                  <w:pPr>
                    <w:spacing w:before="20" w:after="20" w:line="240" w:lineRule="auto"/>
                  </w:pPr>
                  <w:r>
                    <w:rPr>
                      <w:rFonts w:ascii="Times New Roman" w:hAnsi="Times New Roman" w:eastAsia="宋体" w:cs="Times New Roman"/>
                      <w:b w:val="0"/>
                      <w:sz w:val="20"/>
                    </w:rPr>
                    <w:t>系统输出完整的使用帮助信息，包含：备份和还原模式说明、所有命令行参数、筛选参数格式、以及当前可用的压缩算法和加密算法列表。</w:t>
                  </w:r>
                </w:p>
              </w:tc>
            </w:tr>
            <w:tr w14:paraId="24FB5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540C58A">
                  <w:pPr>
                    <w:spacing w:after="0" w:line="240" w:lineRule="auto"/>
                    <w:jc w:val="center"/>
                  </w:pPr>
                  <w:r>
                    <w:rPr>
                      <w:rFonts w:ascii="Times New Roman" w:hAnsi="Times New Roman" w:eastAsia="宋体" w:cs="Times New Roman"/>
                      <w:b/>
                      <w:sz w:val="20"/>
                    </w:rPr>
                    <w:t>失败的结束状态</w:t>
                  </w:r>
                </w:p>
              </w:tc>
              <w:tc>
                <w:tcPr>
                  <w:tcW w:w="7540" w:type="dxa"/>
                </w:tcPr>
                <w:p w14:paraId="16391499">
                  <w:pPr>
                    <w:spacing w:before="20" w:after="20" w:line="240" w:lineRule="auto"/>
                  </w:pPr>
                  <w:r>
                    <w:rPr>
                      <w:rFonts w:ascii="Times New Roman" w:hAnsi="Times New Roman" w:eastAsia="宋体" w:cs="Times New Roman"/>
                      <w:b w:val="0"/>
                      <w:sz w:val="20"/>
                    </w:rPr>
                    <w:t>无。</w:t>
                  </w:r>
                </w:p>
              </w:tc>
            </w:tr>
            <w:tr w14:paraId="2849C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2CBB773">
                  <w:pPr>
                    <w:spacing w:after="0" w:line="240" w:lineRule="auto"/>
                    <w:jc w:val="center"/>
                  </w:pPr>
                  <w:r>
                    <w:rPr>
                      <w:rFonts w:ascii="Times New Roman" w:hAnsi="Times New Roman" w:eastAsia="宋体" w:cs="Times New Roman"/>
                      <w:b/>
                      <w:sz w:val="20"/>
                    </w:rPr>
                    <w:t>参与者</w:t>
                  </w:r>
                </w:p>
              </w:tc>
              <w:tc>
                <w:tcPr>
                  <w:tcW w:w="7540" w:type="dxa"/>
                </w:tcPr>
                <w:p w14:paraId="60948B57">
                  <w:pPr>
                    <w:spacing w:before="20" w:after="20" w:line="240" w:lineRule="auto"/>
                  </w:pPr>
                  <w:r>
                    <w:rPr>
                      <w:rFonts w:ascii="Times New Roman" w:hAnsi="Times New Roman" w:eastAsia="宋体" w:cs="Times New Roman"/>
                      <w:b w:val="0"/>
                      <w:sz w:val="20"/>
                    </w:rPr>
                    <w:t>用户</w:t>
                  </w:r>
                </w:p>
              </w:tc>
            </w:tr>
            <w:tr w14:paraId="02F4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0C6CB4E">
                  <w:pPr>
                    <w:spacing w:after="0" w:line="240" w:lineRule="auto"/>
                    <w:jc w:val="center"/>
                  </w:pPr>
                  <w:r>
                    <w:rPr>
                      <w:rFonts w:ascii="Times New Roman" w:hAnsi="Times New Roman" w:eastAsia="宋体" w:cs="Times New Roman"/>
                      <w:b/>
                      <w:sz w:val="20"/>
                    </w:rPr>
                    <w:t>触发器</w:t>
                  </w:r>
                </w:p>
              </w:tc>
              <w:tc>
                <w:tcPr>
                  <w:tcW w:w="7540" w:type="dxa"/>
                </w:tcPr>
                <w:p w14:paraId="1B095B9D">
                  <w:pPr>
                    <w:spacing w:before="20" w:after="20" w:line="240" w:lineRule="auto"/>
                  </w:pPr>
                  <w:r>
                    <w:rPr>
                      <w:rFonts w:ascii="Times New Roman" w:hAnsi="Times New Roman" w:eastAsia="宋体" w:cs="Times New Roman"/>
                      <w:b w:val="0"/>
                      <w:sz w:val="20"/>
                    </w:rPr>
                    <w:t>用户在命令行中直接运行程序（不加任何参数）或加上帮助选项。</w:t>
                  </w:r>
                </w:p>
              </w:tc>
            </w:tr>
            <w:tr w14:paraId="63A1E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22FA83CF">
                  <w:pPr>
                    <w:spacing w:after="0" w:line="240" w:lineRule="auto"/>
                    <w:jc w:val="center"/>
                  </w:pPr>
                  <w:r>
                    <w:rPr>
                      <w:rFonts w:ascii="Times New Roman" w:hAnsi="Times New Roman" w:eastAsia="宋体" w:cs="Times New Roman"/>
                      <w:b/>
                      <w:sz w:val="20"/>
                    </w:rPr>
                    <w:t>基础用例</w:t>
                  </w:r>
                </w:p>
              </w:tc>
              <w:tc>
                <w:tcPr>
                  <w:tcW w:w="7540" w:type="dxa"/>
                </w:tcPr>
                <w:p w14:paraId="1C8D30BF">
                  <w:pPr>
                    <w:spacing w:before="20" w:after="20" w:line="240" w:lineRule="auto"/>
                  </w:pPr>
                  <w:r>
                    <w:rPr>
                      <w:rFonts w:ascii="Times New Roman" w:hAnsi="Times New Roman" w:eastAsia="宋体" w:cs="Times New Roman"/>
                      <w:b w:val="0"/>
                      <w:sz w:val="20"/>
                    </w:rPr>
                    <w:t>无</w:t>
                  </w:r>
                </w:p>
              </w:tc>
            </w:tr>
            <w:tr w14:paraId="6A17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DB186F9">
                  <w:pPr>
                    <w:spacing w:after="0" w:line="240" w:lineRule="auto"/>
                    <w:jc w:val="center"/>
                  </w:pPr>
                  <w:r>
                    <w:rPr>
                      <w:rFonts w:ascii="Times New Roman" w:hAnsi="Times New Roman" w:eastAsia="宋体" w:cs="Times New Roman"/>
                      <w:b/>
                      <w:sz w:val="20"/>
                    </w:rPr>
                    <w:t>包含用例</w:t>
                  </w:r>
                </w:p>
              </w:tc>
              <w:tc>
                <w:tcPr>
                  <w:tcW w:w="7540" w:type="dxa"/>
                </w:tcPr>
                <w:p w14:paraId="05290BEE">
                  <w:pPr>
                    <w:spacing w:before="20" w:after="20" w:line="240" w:lineRule="auto"/>
                  </w:pPr>
                  <w:r>
                    <w:rPr>
                      <w:rFonts w:ascii="Times New Roman" w:hAnsi="Times New Roman" w:eastAsia="宋体" w:cs="Times New Roman"/>
                      <w:b w:val="0"/>
                      <w:sz w:val="20"/>
                    </w:rPr>
                    <w:t>无</w:t>
                  </w:r>
                </w:p>
              </w:tc>
            </w:tr>
            <w:tr w14:paraId="5D31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0B2CACD">
                  <w:pPr>
                    <w:spacing w:after="0" w:line="240" w:lineRule="auto"/>
                    <w:jc w:val="center"/>
                  </w:pPr>
                  <w:r>
                    <w:rPr>
                      <w:rFonts w:ascii="Times New Roman" w:hAnsi="Times New Roman" w:eastAsia="宋体" w:cs="Times New Roman"/>
                      <w:b/>
                      <w:sz w:val="20"/>
                    </w:rPr>
                    <w:t>扩展用例</w:t>
                  </w:r>
                </w:p>
              </w:tc>
              <w:tc>
                <w:tcPr>
                  <w:tcW w:w="7540" w:type="dxa"/>
                </w:tcPr>
                <w:p w14:paraId="281D606E">
                  <w:pPr>
                    <w:spacing w:before="20" w:after="20" w:line="240" w:lineRule="auto"/>
                  </w:pPr>
                  <w:r>
                    <w:rPr>
                      <w:rFonts w:ascii="Times New Roman" w:hAnsi="Times New Roman" w:eastAsia="宋体" w:cs="Times New Roman"/>
                      <w:b w:val="0"/>
                      <w:sz w:val="20"/>
                    </w:rPr>
                    <w:t>无</w:t>
                  </w:r>
                </w:p>
              </w:tc>
            </w:tr>
            <w:tr w14:paraId="53B9B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BD08629">
                  <w:pPr>
                    <w:spacing w:after="0" w:line="240" w:lineRule="auto"/>
                    <w:jc w:val="center"/>
                  </w:pPr>
                  <w:r>
                    <w:rPr>
                      <w:rFonts w:ascii="Times New Roman" w:hAnsi="Times New Roman" w:eastAsia="宋体" w:cs="Times New Roman"/>
                      <w:b/>
                      <w:sz w:val="20"/>
                    </w:rPr>
                    <w:t>事件流</w:t>
                  </w:r>
                </w:p>
              </w:tc>
              <w:tc>
                <w:tcPr>
                  <w:tcW w:w="7540" w:type="dxa"/>
                </w:tcPr>
                <w:p w14:paraId="2556687B">
                  <w:pPr>
                    <w:spacing w:before="20" w:after="20" w:line="240" w:lineRule="auto"/>
                    <w:rPr>
                      <w:b/>
                      <w:bCs/>
                    </w:rPr>
                  </w:pPr>
                  <w:r>
                    <w:rPr>
                      <w:rFonts w:ascii="Times New Roman" w:hAnsi="Times New Roman" w:eastAsia="宋体" w:cs="Times New Roman"/>
                      <w:b/>
                      <w:bCs/>
                      <w:sz w:val="20"/>
                    </w:rPr>
                    <w:t>基本流程</w:t>
                  </w:r>
                </w:p>
                <w:p w14:paraId="707F648A">
                  <w:pPr>
                    <w:spacing w:before="20" w:after="20" w:line="240" w:lineRule="auto"/>
                  </w:pPr>
                  <w:r>
                    <w:rPr>
                      <w:rFonts w:ascii="Times New Roman" w:hAnsi="Times New Roman" w:eastAsia="宋体" w:cs="Times New Roman"/>
                      <w:b w:val="0"/>
                      <w:sz w:val="20"/>
                    </w:rPr>
                    <w:t>1. 用户运行程序且未指定具体操作（或明确请求帮助）。</w:t>
                  </w:r>
                </w:p>
                <w:p w14:paraId="41D0E9D2">
                  <w:pPr>
                    <w:spacing w:before="20" w:after="20" w:line="240" w:lineRule="auto"/>
                  </w:pPr>
                  <w:r>
                    <w:rPr>
                      <w:rFonts w:ascii="Times New Roman" w:hAnsi="Times New Roman" w:eastAsia="宋体" w:cs="Times New Roman"/>
                      <w:b w:val="0"/>
                      <w:sz w:val="20"/>
                    </w:rPr>
                    <w:t>2. 系统自动检测到帮助请求。</w:t>
                  </w:r>
                </w:p>
                <w:p w14:paraId="27F5406D">
                  <w:pPr>
                    <w:spacing w:before="20" w:after="20" w:line="240" w:lineRule="auto"/>
                  </w:pPr>
                  <w:r>
                    <w:rPr>
                      <w:rFonts w:ascii="Times New Roman" w:hAnsi="Times New Roman" w:eastAsia="宋体" w:cs="Times New Roman"/>
                      <w:b w:val="0"/>
                      <w:sz w:val="20"/>
                    </w:rPr>
                    <w:t>3. 系统从算法注册表中动态读取当前所有可用的压缩和加密算法，生成算法列表。</w:t>
                  </w:r>
                </w:p>
                <w:p w14:paraId="635A4EF9">
                  <w:pPr>
                    <w:spacing w:before="20" w:after="20" w:line="240" w:lineRule="auto"/>
                  </w:pPr>
                  <w:r>
                    <w:rPr>
                      <w:rFonts w:ascii="Times New Roman" w:hAnsi="Times New Roman" w:eastAsia="宋体" w:cs="Times New Roman"/>
                      <w:b w:val="0"/>
                      <w:sz w:val="20"/>
                    </w:rPr>
                    <w:t>4. 系统将完整的使用说明（含动态生成的算法列表）输出给用户。</w:t>
                  </w:r>
                </w:p>
                <w:p w14:paraId="185E8426">
                  <w:pPr>
                    <w:spacing w:before="20" w:after="20" w:line="240" w:lineRule="auto"/>
                  </w:pPr>
                  <w:r>
                    <w:rPr>
                      <w:rFonts w:ascii="Times New Roman" w:hAnsi="Times New Roman" w:eastAsia="宋体" w:cs="Times New Roman"/>
                      <w:b w:val="0"/>
                      <w:sz w:val="20"/>
                    </w:rPr>
                    <w:t>5. 程序正常退出。</w:t>
                  </w:r>
                </w:p>
                <w:p w14:paraId="074BCEE6">
                  <w:pPr>
                    <w:spacing w:before="20" w:after="20" w:line="240" w:lineRule="auto"/>
                    <w:rPr>
                      <w:b/>
                      <w:bCs/>
                    </w:rPr>
                  </w:pPr>
                  <w:r>
                    <w:rPr>
                      <w:rFonts w:ascii="Times New Roman" w:hAnsi="Times New Roman" w:eastAsia="宋体" w:cs="Times New Roman"/>
                      <w:b/>
                      <w:bCs/>
                      <w:sz w:val="20"/>
                    </w:rPr>
                    <w:t>扩展流程</w:t>
                  </w:r>
                </w:p>
                <w:p w14:paraId="534E181F">
                  <w:pPr>
                    <w:spacing w:before="20" w:after="20" w:line="240" w:lineRule="auto"/>
                  </w:pPr>
                  <w:r>
                    <w:rPr>
                      <w:rFonts w:ascii="Times New Roman" w:hAnsi="Times New Roman" w:eastAsia="宋体" w:cs="Times New Roman"/>
                      <w:b w:val="0"/>
                      <w:sz w:val="20"/>
                    </w:rPr>
                    <w:t>1. 用户在请求帮助的同时还输入了其他参数——系统仍然优先输出帮助信息（帮助请求具有最高优先级）。</w:t>
                  </w:r>
                </w:p>
              </w:tc>
            </w:tr>
            <w:tr w14:paraId="5AD92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0DEDD75">
                  <w:pPr>
                    <w:spacing w:after="0" w:line="240" w:lineRule="auto"/>
                    <w:jc w:val="center"/>
                  </w:pPr>
                  <w:r>
                    <w:rPr>
                      <w:rFonts w:ascii="Times New Roman" w:hAnsi="Times New Roman" w:eastAsia="宋体" w:cs="Times New Roman"/>
                      <w:b/>
                      <w:sz w:val="20"/>
                    </w:rPr>
                    <w:t>非功能需求</w:t>
                  </w:r>
                </w:p>
              </w:tc>
              <w:tc>
                <w:tcPr>
                  <w:tcW w:w="7540" w:type="dxa"/>
                </w:tcPr>
                <w:p w14:paraId="4DF2936B">
                  <w:pPr>
                    <w:spacing w:before="20" w:after="20" w:line="240" w:lineRule="auto"/>
                  </w:pPr>
                  <w:r>
                    <w:rPr>
                      <w:rFonts w:ascii="Times New Roman" w:hAnsi="Times New Roman" w:eastAsia="宋体" w:cs="Times New Roman"/>
                      <w:b w:val="0"/>
                      <w:sz w:val="20"/>
                    </w:rPr>
                    <w:t>可维护性：帮助信息中的算法列表是程序运行时自动从算法注册表中读取的，后期新增算法时无需手动更新帮助文档，帮助信息自动保持与实际功能一致。</w:t>
                  </w:r>
                </w:p>
              </w:tc>
            </w:tr>
            <w:tr w14:paraId="669C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2994B44">
                  <w:pPr>
                    <w:spacing w:after="0" w:line="240" w:lineRule="auto"/>
                    <w:jc w:val="center"/>
                  </w:pPr>
                  <w:r>
                    <w:rPr>
                      <w:rFonts w:ascii="Times New Roman" w:hAnsi="Times New Roman" w:eastAsia="宋体" w:cs="Times New Roman"/>
                      <w:b/>
                      <w:sz w:val="20"/>
                    </w:rPr>
                    <w:t>补充规格说明书</w:t>
                  </w:r>
                </w:p>
              </w:tc>
              <w:tc>
                <w:tcPr>
                  <w:tcW w:w="7540" w:type="dxa"/>
                </w:tcPr>
                <w:p w14:paraId="02C41A71">
                  <w:pPr>
                    <w:spacing w:before="20" w:after="20" w:line="240" w:lineRule="auto"/>
                  </w:pPr>
                  <w:r>
                    <w:rPr>
                      <w:rFonts w:ascii="Times New Roman" w:hAnsi="Times New Roman" w:eastAsia="宋体" w:cs="Times New Roman"/>
                      <w:b w:val="0"/>
                      <w:sz w:val="20"/>
                    </w:rPr>
                    <w:t>参见 [README.md]第 8 节使用方法。</w:t>
                  </w:r>
                </w:p>
              </w:tc>
            </w:tr>
          </w:tbl>
          <w:p w14:paraId="05A669BC">
            <w:pPr>
              <w:widowControl/>
              <w:jc w:val="left"/>
              <w:rPr>
                <w:rFonts w:hint="eastAsia" w:ascii="宋体" w:hAnsi="宋体" w:cs="宋体"/>
                <w:b/>
                <w:color w:val="000000"/>
                <w:kern w:val="0"/>
                <w:sz w:val="22"/>
                <w:szCs w:val="22"/>
                <w:lang w:bidi="ar"/>
              </w:rPr>
            </w:pPr>
          </w:p>
          <w:p w14:paraId="45C78218">
            <w:pPr>
              <w:widowControl/>
              <w:jc w:val="left"/>
              <w:rPr>
                <w:rFonts w:hint="default" w:ascii="宋体" w:hAnsi="宋体" w:cs="宋体"/>
                <w:b/>
                <w:color w:val="000000"/>
                <w:kern w:val="0"/>
                <w:sz w:val="22"/>
                <w:szCs w:val="22"/>
                <w:lang w:val="en-US" w:eastAsia="zh-CN" w:bidi="ar"/>
              </w:rPr>
            </w:pPr>
            <w:r>
              <w:rPr>
                <w:rFonts w:hint="eastAsia" w:ascii="宋体" w:hAnsi="宋体" w:cs="宋体"/>
                <w:b/>
                <w:color w:val="000000"/>
                <w:kern w:val="0"/>
                <w:sz w:val="24"/>
                <w:lang w:val="en-US" w:eastAsia="zh-CN" w:bidi="ar"/>
              </w:rPr>
              <w:t>2.2.4</w:t>
            </w:r>
            <w:r>
              <w:rPr>
                <w:rFonts w:hint="eastAsia" w:ascii="宋体" w:hAnsi="宋体" w:cs="宋体"/>
                <w:b/>
                <w:color w:val="000000"/>
                <w:kern w:val="0"/>
                <w:sz w:val="22"/>
                <w:szCs w:val="22"/>
                <w:lang w:bidi="ar"/>
              </w:rPr>
              <w:t>用例编号</w:t>
            </w:r>
            <w:r>
              <w:rPr>
                <w:rFonts w:hint="eastAsia" w:ascii="宋体" w:hAnsi="宋体" w:cs="宋体"/>
                <w:b/>
                <w:color w:val="000000"/>
                <w:kern w:val="0"/>
                <w:sz w:val="22"/>
                <w:szCs w:val="22"/>
                <w:lang w:val="en-US" w:eastAsia="zh-CN" w:bidi="ar"/>
              </w:rPr>
              <w:t>UC-004</w:t>
            </w:r>
          </w:p>
          <w:p w14:paraId="6802D8D6">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.2.</w:t>
            </w:r>
            <w:r>
              <w:rPr>
                <w:rFonts w:hint="eastAsia" w:ascii="宋体" w:hAnsi="宋体" w:cs="宋体"/>
                <w:b/>
                <w:color w:val="000000"/>
                <w:kern w:val="0"/>
                <w:sz w:val="22"/>
                <w:szCs w:val="22"/>
                <w:lang w:val="en-US" w:eastAsia="zh-CN" w:bidi="ar"/>
              </w:rPr>
              <w:t>4</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用例图</w:t>
            </w:r>
          </w:p>
          <w:p w14:paraId="6E0D7F45">
            <w:pPr>
              <w:ind w:firstLine="420" w:firstLineChars="200"/>
              <w:rPr>
                <w:rFonts w:hint="default" w:ascii="宋体" w:hAnsi="宋体" w:eastAsia="宋体"/>
                <w:bCs/>
                <w:szCs w:val="21"/>
                <w:lang w:val="en-US" w:eastAsia="zh-CN"/>
              </w:rPr>
            </w:pPr>
            <w:r>
              <w:rPr>
                <w:rFonts w:hint="eastAsia" w:ascii="宋体" w:hAnsi="宋体"/>
                <w:bCs/>
                <w:szCs w:val="21"/>
              </w:rPr>
              <w:t>用例</w:t>
            </w:r>
            <w:r>
              <w:rPr>
                <w:rFonts w:hint="eastAsia" w:ascii="宋体" w:hAnsi="宋体"/>
                <w:bCs/>
                <w:szCs w:val="21"/>
                <w:lang w:val="en-US" w:eastAsia="zh-CN"/>
              </w:rPr>
              <w:t>四:</w:t>
            </w:r>
            <w:r>
              <w:rPr>
                <w:rFonts w:ascii="Times New Roman" w:hAnsi="Times New Roman" w:eastAsia="宋体" w:cs="Times New Roman"/>
                <w:b w:val="0"/>
                <w:sz w:val="20"/>
              </w:rPr>
              <w:t>过滤文件（Filter Files）</w:t>
            </w:r>
          </w:p>
          <w:p w14:paraId="08D0E1FE">
            <w:pPr>
              <w:widowControl/>
              <w:jc w:val="left"/>
              <w:rPr>
                <w:rFonts w:hint="eastAsia" w:ascii="宋体" w:hAnsi="宋体" w:eastAsia="宋体" w:cs="宋体"/>
                <w:b/>
                <w:color w:val="000000"/>
                <w:kern w:val="0"/>
                <w:sz w:val="22"/>
                <w:szCs w:val="22"/>
                <w:lang w:eastAsia="zh-CN" w:bidi="ar"/>
              </w:rPr>
            </w:pPr>
            <w:r>
              <w:rPr>
                <w:rFonts w:hint="eastAsia" w:ascii="宋体" w:hAnsi="宋体" w:eastAsia="宋体" w:cs="宋体"/>
                <w:b/>
                <w:color w:val="000000"/>
                <w:kern w:val="0"/>
                <w:sz w:val="22"/>
                <w:szCs w:val="22"/>
                <w:lang w:eastAsia="zh-CN" w:bidi="ar"/>
              </w:rPr>
              <w:drawing>
                <wp:inline distT="0" distB="0" distL="114300" distR="114300">
                  <wp:extent cx="6412230" cy="2395220"/>
                  <wp:effectExtent l="0" t="0" r="0" b="0"/>
                  <wp:docPr id="9" name="图片 9" descr="UC-004 筛选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UC-004 筛选文件"/>
                          <pic:cNvPicPr>
                            <a:picLocks noChangeAspect="1"/>
                          </pic:cNvPicPr>
                        </pic:nvPicPr>
                        <pic:blipFill>
                          <a:blip r:embed="rId7"/>
                          <a:stretch>
                            <a:fillRect/>
                          </a:stretch>
                        </pic:blipFill>
                        <pic:spPr>
                          <a:xfrm>
                            <a:off x="0" y="0"/>
                            <a:ext cx="6412230" cy="2395220"/>
                          </a:xfrm>
                          <a:prstGeom prst="rect">
                            <a:avLst/>
                          </a:prstGeom>
                        </pic:spPr>
                      </pic:pic>
                    </a:graphicData>
                  </a:graphic>
                </wp:inline>
              </w:drawing>
            </w:r>
          </w:p>
          <w:p w14:paraId="2883C636">
            <w:pPr>
              <w:widowControl/>
              <w:jc w:val="left"/>
              <w:rPr>
                <w:rFonts w:hint="eastAsia" w:ascii="宋体" w:hAnsi="宋体" w:cs="宋体"/>
                <w:b/>
                <w:color w:val="000000"/>
                <w:kern w:val="0"/>
                <w:sz w:val="22"/>
                <w:szCs w:val="22"/>
                <w:lang w:bidi="ar"/>
              </w:rPr>
            </w:pP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.2</w:t>
            </w:r>
            <w:r>
              <w:rPr>
                <w:rFonts w:hint="eastAsia" w:ascii="宋体" w:hAnsi="宋体" w:cs="宋体"/>
                <w:b/>
                <w:color w:val="000000"/>
                <w:kern w:val="0"/>
                <w:sz w:val="22"/>
                <w:szCs w:val="22"/>
                <w:lang w:val="en-US" w:eastAsia="zh-CN" w:bidi="ar"/>
              </w:rPr>
              <w:t>.4</w:t>
            </w: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 xml:space="preserve"> 用例描述</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540"/>
            </w:tblGrid>
            <w:tr w14:paraId="77C3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5264358">
                  <w:pPr>
                    <w:spacing w:after="0" w:line="240" w:lineRule="auto"/>
                    <w:jc w:val="center"/>
                  </w:pPr>
                  <w:r>
                    <w:rPr>
                      <w:rFonts w:ascii="Times New Roman" w:hAnsi="Times New Roman" w:eastAsia="宋体" w:cs="Times New Roman"/>
                      <w:b/>
                      <w:sz w:val="20"/>
                    </w:rPr>
                    <w:t>用例标识</w:t>
                  </w:r>
                </w:p>
              </w:tc>
              <w:tc>
                <w:tcPr>
                  <w:tcW w:w="7540" w:type="dxa"/>
                </w:tcPr>
                <w:p w14:paraId="0982B932">
                  <w:pPr>
                    <w:spacing w:before="20" w:after="20" w:line="240" w:lineRule="auto"/>
                  </w:pPr>
                  <w:r>
                    <w:rPr>
                      <w:rFonts w:ascii="Times New Roman" w:hAnsi="Times New Roman" w:eastAsia="宋体" w:cs="Times New Roman"/>
                      <w:b w:val="0"/>
                      <w:sz w:val="20"/>
                    </w:rPr>
                    <w:t>UC-004</w:t>
                  </w:r>
                </w:p>
              </w:tc>
            </w:tr>
            <w:tr w14:paraId="60AD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50813DA">
                  <w:pPr>
                    <w:spacing w:after="0" w:line="240" w:lineRule="auto"/>
                    <w:jc w:val="center"/>
                  </w:pPr>
                  <w:r>
                    <w:rPr>
                      <w:rFonts w:ascii="Times New Roman" w:hAnsi="Times New Roman" w:eastAsia="宋体" w:cs="Times New Roman"/>
                      <w:b/>
                      <w:sz w:val="20"/>
                    </w:rPr>
                    <w:t>用例名称</w:t>
                  </w:r>
                </w:p>
              </w:tc>
              <w:tc>
                <w:tcPr>
                  <w:tcW w:w="7540" w:type="dxa"/>
                </w:tcPr>
                <w:p w14:paraId="384D73B7">
                  <w:pPr>
                    <w:spacing w:before="20" w:after="20" w:line="240" w:lineRule="auto"/>
                  </w:pPr>
                  <w:r>
                    <w:rPr>
                      <w:rFonts w:ascii="Times New Roman" w:hAnsi="Times New Roman" w:eastAsia="宋体" w:cs="Times New Roman"/>
                      <w:b w:val="0"/>
                      <w:sz w:val="20"/>
                    </w:rPr>
                    <w:t>过滤文件（Filter Files）</w:t>
                  </w:r>
                </w:p>
              </w:tc>
            </w:tr>
            <w:tr w14:paraId="6911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AE58EF5">
                  <w:pPr>
                    <w:spacing w:after="0" w:line="240" w:lineRule="auto"/>
                    <w:jc w:val="center"/>
                  </w:pPr>
                  <w:r>
                    <w:rPr>
                      <w:rFonts w:ascii="Times New Roman" w:hAnsi="Times New Roman" w:eastAsia="宋体" w:cs="Times New Roman"/>
                      <w:b/>
                      <w:sz w:val="20"/>
                    </w:rPr>
                    <w:t>创建人</w:t>
                  </w:r>
                </w:p>
              </w:tc>
              <w:tc>
                <w:tcPr>
                  <w:tcW w:w="7540" w:type="dxa"/>
                </w:tcPr>
                <w:p w14:paraId="092DE5BD">
                  <w:pPr>
                    <w:spacing w:before="20" w:after="20" w:line="240" w:lineRule="auto"/>
                  </w:pPr>
                  <w:r>
                    <w:rPr>
                      <w:rFonts w:ascii="Times New Roman" w:hAnsi="Times New Roman" w:eastAsia="宋体" w:cs="Times New Roman"/>
                      <w:b w:val="0"/>
                      <w:sz w:val="20"/>
                    </w:rPr>
                    <w:t>—</w:t>
                  </w:r>
                </w:p>
              </w:tc>
            </w:tr>
            <w:tr w14:paraId="3C8D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0A2B8A4">
                  <w:pPr>
                    <w:spacing w:after="0" w:line="240" w:lineRule="auto"/>
                    <w:jc w:val="center"/>
                  </w:pPr>
                  <w:r>
                    <w:rPr>
                      <w:rFonts w:ascii="Times New Roman" w:hAnsi="Times New Roman" w:eastAsia="宋体" w:cs="Times New Roman"/>
                      <w:b/>
                      <w:sz w:val="20"/>
                    </w:rPr>
                    <w:t>创建日期</w:t>
                  </w:r>
                </w:p>
              </w:tc>
              <w:tc>
                <w:tcPr>
                  <w:tcW w:w="7540" w:type="dxa"/>
                </w:tcPr>
                <w:p w14:paraId="45FEE9CF">
                  <w:pPr>
                    <w:spacing w:before="20" w:after="20" w:line="240" w:lineRule="auto"/>
                  </w:pPr>
                  <w:r>
                    <w:rPr>
                      <w:rFonts w:ascii="Times New Roman" w:hAnsi="Times New Roman" w:eastAsia="宋体" w:cs="Times New Roman"/>
                      <w:b w:val="0"/>
                      <w:sz w:val="20"/>
                    </w:rPr>
                    <w:t>2026-07-10</w:t>
                  </w:r>
                </w:p>
              </w:tc>
            </w:tr>
            <w:tr w14:paraId="23702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092C0B5">
                  <w:pPr>
                    <w:spacing w:after="0" w:line="240" w:lineRule="auto"/>
                    <w:jc w:val="center"/>
                  </w:pPr>
                  <w:r>
                    <w:rPr>
                      <w:rFonts w:ascii="Times New Roman" w:hAnsi="Times New Roman" w:eastAsia="宋体" w:cs="Times New Roman"/>
                      <w:b/>
                      <w:sz w:val="20"/>
                    </w:rPr>
                    <w:t>语境目标</w:t>
                  </w:r>
                </w:p>
              </w:tc>
              <w:tc>
                <w:tcPr>
                  <w:tcW w:w="7540" w:type="dxa"/>
                </w:tcPr>
                <w:p w14:paraId="0A1CF088">
                  <w:pPr>
                    <w:spacing w:before="20" w:after="20" w:line="240" w:lineRule="auto"/>
                  </w:pPr>
                  <w:r>
                    <w:rPr>
                      <w:rFonts w:ascii="Times New Roman" w:hAnsi="Times New Roman" w:eastAsia="宋体" w:cs="Times New Roman"/>
                      <w:b w:val="0"/>
                      <w:sz w:val="20"/>
                    </w:rPr>
                    <w:t>用户在备份时通过命令行指定筛选条件，系统对每个文件进行判断，只有满足所有条件的文件才会被备份。支持四类筛选条件：按文件路径、按文件名、按文件大小、按修改时间。不同类型的条件之间是"全部满足"的关系，同一类型的多个条件之间是"满足其一即可"的关系。筛选仅对备份操作生效，目录不受筛选影响（始终遍历）。</w:t>
                  </w:r>
                </w:p>
              </w:tc>
            </w:tr>
            <w:tr w14:paraId="7973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EA7FC92">
                  <w:pPr>
                    <w:spacing w:after="0" w:line="240" w:lineRule="auto"/>
                    <w:jc w:val="center"/>
                  </w:pPr>
                  <w:r>
                    <w:rPr>
                      <w:rFonts w:ascii="Times New Roman" w:hAnsi="Times New Roman" w:eastAsia="宋体" w:cs="Times New Roman"/>
                      <w:b/>
                      <w:sz w:val="20"/>
                    </w:rPr>
                    <w:t>前置条件</w:t>
                  </w:r>
                </w:p>
              </w:tc>
              <w:tc>
                <w:tcPr>
                  <w:tcW w:w="7540" w:type="dxa"/>
                </w:tcPr>
                <w:p w14:paraId="3734633B">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用户已通过命令行指定了筛选参数；</w:t>
                  </w:r>
                </w:p>
                <w:p w14:paraId="27A92CE3">
                  <w:pPr>
                    <w:spacing w:before="20" w:after="20" w:line="240" w:lineRule="auto"/>
                  </w:pPr>
                  <w:r>
                    <w:rPr>
                      <w:rFonts w:ascii="Times New Roman" w:hAnsi="Times New Roman" w:eastAsia="宋体" w:cs="Times New Roman"/>
                      <w:b w:val="0"/>
                      <w:sz w:val="20"/>
                    </w:rPr>
                    <w:t>2. 参数格式合法（时间格式正确、尺寸范围合理等）。</w:t>
                  </w:r>
                </w:p>
              </w:tc>
            </w:tr>
            <w:tr w14:paraId="270C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3E86426">
                  <w:pPr>
                    <w:spacing w:after="0" w:line="240" w:lineRule="auto"/>
                    <w:jc w:val="center"/>
                  </w:pPr>
                  <w:r>
                    <w:rPr>
                      <w:rFonts w:ascii="Times New Roman" w:hAnsi="Times New Roman" w:eastAsia="宋体" w:cs="Times New Roman"/>
                      <w:b/>
                      <w:sz w:val="20"/>
                    </w:rPr>
                    <w:t>成功的结束状态</w:t>
                  </w:r>
                </w:p>
              </w:tc>
              <w:tc>
                <w:tcPr>
                  <w:tcW w:w="7540" w:type="dxa"/>
                </w:tcPr>
                <w:p w14:paraId="6E827769">
                  <w:pPr>
                    <w:spacing w:before="20" w:after="20" w:line="240" w:lineRule="auto"/>
                  </w:pPr>
                  <w:r>
                    <w:rPr>
                      <w:rFonts w:ascii="Times New Roman" w:hAnsi="Times New Roman" w:eastAsia="宋体" w:cs="Times New Roman"/>
                      <w:b w:val="0"/>
                      <w:sz w:val="20"/>
                    </w:rPr>
                    <w:t>仅符合所有筛选条件的文件被包含在备份中，不符合的文件被跳过；目录不受筛选影响，确保子文件不会因父目录被排除而遗漏。</w:t>
                  </w:r>
                </w:p>
              </w:tc>
            </w:tr>
            <w:tr w14:paraId="26AC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F12F66E">
                  <w:pPr>
                    <w:spacing w:after="0" w:line="240" w:lineRule="auto"/>
                    <w:jc w:val="center"/>
                  </w:pPr>
                  <w:r>
                    <w:rPr>
                      <w:rFonts w:ascii="Times New Roman" w:hAnsi="Times New Roman" w:eastAsia="宋体" w:cs="Times New Roman"/>
                      <w:b/>
                      <w:sz w:val="20"/>
                    </w:rPr>
                    <w:t>失败的结束状态</w:t>
                  </w:r>
                </w:p>
              </w:tc>
              <w:tc>
                <w:tcPr>
                  <w:tcW w:w="7540" w:type="dxa"/>
                </w:tcPr>
                <w:p w14:paraId="0A870FE5">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筛选参数格式错误（如时间格式不正确）；</w:t>
                  </w:r>
                </w:p>
                <w:p w14:paraId="61CFAE38">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筛选范围矛盾（如最小尺寸大于最大尺寸）；</w:t>
                  </w:r>
                </w:p>
                <w:p w14:paraId="0B13306D">
                  <w:pPr>
                    <w:spacing w:before="20" w:after="20" w:line="240" w:lineRule="auto"/>
                  </w:pPr>
                  <w:r>
                    <w:rPr>
                      <w:rFonts w:ascii="Times New Roman" w:hAnsi="Times New Roman" w:eastAsia="宋体" w:cs="Times New Roman"/>
                      <w:b w:val="0"/>
                      <w:sz w:val="20"/>
                    </w:rPr>
                    <w:t>3. 在还原模式下使用了筛选参数。以上情况均提示具体错误并终止操作。</w:t>
                  </w:r>
                </w:p>
              </w:tc>
            </w:tr>
            <w:tr w14:paraId="332F6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FF5FD4A">
                  <w:pPr>
                    <w:spacing w:after="0" w:line="240" w:lineRule="auto"/>
                    <w:jc w:val="center"/>
                  </w:pPr>
                  <w:r>
                    <w:rPr>
                      <w:rFonts w:ascii="Times New Roman" w:hAnsi="Times New Roman" w:eastAsia="宋体" w:cs="Times New Roman"/>
                      <w:b/>
                      <w:sz w:val="20"/>
                    </w:rPr>
                    <w:t>参与者</w:t>
                  </w:r>
                </w:p>
              </w:tc>
              <w:tc>
                <w:tcPr>
                  <w:tcW w:w="7540" w:type="dxa"/>
                </w:tcPr>
                <w:p w14:paraId="0DEDB444">
                  <w:pPr>
                    <w:spacing w:before="20" w:after="20" w:line="240" w:lineRule="auto"/>
                  </w:pPr>
                  <w:r>
                    <w:rPr>
                      <w:rFonts w:ascii="Times New Roman" w:hAnsi="Times New Roman" w:eastAsia="宋体" w:cs="Times New Roman"/>
                      <w:b w:val="0"/>
                      <w:sz w:val="20"/>
                    </w:rPr>
                    <w:t>用户</w:t>
                  </w:r>
                </w:p>
              </w:tc>
            </w:tr>
            <w:tr w14:paraId="2633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6367EC9">
                  <w:pPr>
                    <w:spacing w:after="0" w:line="240" w:lineRule="auto"/>
                    <w:jc w:val="center"/>
                  </w:pPr>
                  <w:r>
                    <w:rPr>
                      <w:rFonts w:ascii="Times New Roman" w:hAnsi="Times New Roman" w:eastAsia="宋体" w:cs="Times New Roman"/>
                      <w:b/>
                      <w:sz w:val="20"/>
                    </w:rPr>
                    <w:t>触发器</w:t>
                  </w:r>
                </w:p>
              </w:tc>
              <w:tc>
                <w:tcPr>
                  <w:tcW w:w="7540" w:type="dxa"/>
                </w:tcPr>
                <w:p w14:paraId="06168434">
                  <w:pPr>
                    <w:spacing w:before="20" w:after="20" w:line="240" w:lineRule="auto"/>
                  </w:pPr>
                  <w:r>
                    <w:rPr>
                      <w:rFonts w:ascii="Times New Roman" w:hAnsi="Times New Roman" w:eastAsia="宋体" w:cs="Times New Roman"/>
                      <w:b w:val="0"/>
                      <w:sz w:val="20"/>
                    </w:rPr>
                    <w:t>系统在备份遍历到每个文件时调用筛选模块进行判断。</w:t>
                  </w:r>
                </w:p>
              </w:tc>
            </w:tr>
            <w:tr w14:paraId="70E7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F06B3C7">
                  <w:pPr>
                    <w:spacing w:after="0" w:line="240" w:lineRule="auto"/>
                    <w:jc w:val="center"/>
                  </w:pPr>
                  <w:r>
                    <w:rPr>
                      <w:rFonts w:ascii="Times New Roman" w:hAnsi="Times New Roman" w:eastAsia="宋体" w:cs="Times New Roman"/>
                      <w:b/>
                      <w:sz w:val="20"/>
                    </w:rPr>
                    <w:t>基础用例</w:t>
                  </w:r>
                </w:p>
              </w:tc>
              <w:tc>
                <w:tcPr>
                  <w:tcW w:w="7540" w:type="dxa"/>
                </w:tcPr>
                <w:p w14:paraId="0A36882B">
                  <w:pPr>
                    <w:spacing w:before="20" w:after="20" w:line="240" w:lineRule="auto"/>
                  </w:pPr>
                  <w:r>
                    <w:rPr>
                      <w:rFonts w:ascii="Times New Roman" w:hAnsi="Times New Roman" w:eastAsia="宋体" w:cs="Times New Roman"/>
                      <w:b w:val="0"/>
                      <w:sz w:val="20"/>
                    </w:rPr>
                    <w:t>无</w:t>
                  </w:r>
                </w:p>
              </w:tc>
            </w:tr>
            <w:tr w14:paraId="3917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B274BB4">
                  <w:pPr>
                    <w:spacing w:after="0" w:line="240" w:lineRule="auto"/>
                    <w:jc w:val="center"/>
                  </w:pPr>
                  <w:r>
                    <w:rPr>
                      <w:rFonts w:ascii="Times New Roman" w:hAnsi="Times New Roman" w:eastAsia="宋体" w:cs="Times New Roman"/>
                      <w:b/>
                      <w:sz w:val="20"/>
                    </w:rPr>
                    <w:t>包含用例</w:t>
                  </w:r>
                </w:p>
              </w:tc>
              <w:tc>
                <w:tcPr>
                  <w:tcW w:w="7540" w:type="dxa"/>
                </w:tcPr>
                <w:p w14:paraId="7A71A185">
                  <w:pPr>
                    <w:spacing w:before="20" w:after="20" w:line="240" w:lineRule="auto"/>
                  </w:pPr>
                  <w:r>
                    <w:rPr>
                      <w:rFonts w:ascii="Times New Roman" w:hAnsi="Times New Roman" w:eastAsia="宋体" w:cs="Times New Roman"/>
                      <w:b w:val="0"/>
                      <w:sz w:val="20"/>
                    </w:rPr>
                    <w:t>无</w:t>
                  </w:r>
                </w:p>
              </w:tc>
            </w:tr>
            <w:tr w14:paraId="4DD9F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968AA2A">
                  <w:pPr>
                    <w:spacing w:after="0" w:line="240" w:lineRule="auto"/>
                    <w:jc w:val="center"/>
                  </w:pPr>
                  <w:r>
                    <w:rPr>
                      <w:rFonts w:ascii="Times New Roman" w:hAnsi="Times New Roman" w:eastAsia="宋体" w:cs="Times New Roman"/>
                      <w:b/>
                      <w:sz w:val="20"/>
                    </w:rPr>
                    <w:t>扩展用例</w:t>
                  </w:r>
                </w:p>
              </w:tc>
              <w:tc>
                <w:tcPr>
                  <w:tcW w:w="7540" w:type="dxa"/>
                </w:tcPr>
                <w:p w14:paraId="310EA8E7">
                  <w:pPr>
                    <w:spacing w:before="20" w:after="20" w:line="240" w:lineRule="auto"/>
                  </w:pPr>
                  <w:r>
                    <w:rPr>
                      <w:rFonts w:ascii="Times New Roman" w:hAnsi="Times New Roman" w:eastAsia="宋体" w:cs="Times New Roman"/>
                      <w:b w:val="0"/>
                      <w:sz w:val="20"/>
                    </w:rPr>
                    <w:t>无</w:t>
                  </w:r>
                </w:p>
              </w:tc>
            </w:tr>
            <w:tr w14:paraId="02F8E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AF7AF34">
                  <w:pPr>
                    <w:spacing w:after="0" w:line="240" w:lineRule="auto"/>
                    <w:jc w:val="center"/>
                  </w:pPr>
                  <w:r>
                    <w:rPr>
                      <w:rFonts w:ascii="Times New Roman" w:hAnsi="Times New Roman" w:eastAsia="宋体" w:cs="Times New Roman"/>
                      <w:b/>
                      <w:sz w:val="20"/>
                    </w:rPr>
                    <w:t>事件流</w:t>
                  </w:r>
                </w:p>
              </w:tc>
              <w:tc>
                <w:tcPr>
                  <w:tcW w:w="7540" w:type="dxa"/>
                </w:tcPr>
                <w:p w14:paraId="09220DD2">
                  <w:pPr>
                    <w:spacing w:before="20" w:after="20" w:line="240" w:lineRule="auto"/>
                    <w:rPr>
                      <w:b/>
                      <w:bCs/>
                    </w:rPr>
                  </w:pPr>
                  <w:r>
                    <w:rPr>
                      <w:rFonts w:ascii="Times New Roman" w:hAnsi="Times New Roman" w:eastAsia="宋体" w:cs="Times New Roman"/>
                      <w:b/>
                      <w:bCs/>
                      <w:sz w:val="20"/>
                    </w:rPr>
                    <w:t>基本流程</w:t>
                  </w:r>
                </w:p>
                <w:p w14:paraId="1A78FE03">
                  <w:pPr>
                    <w:spacing w:before="20" w:after="20" w:line="240" w:lineRule="auto"/>
                  </w:pPr>
                  <w:r>
                    <w:rPr>
                      <w:rFonts w:ascii="Times New Roman" w:hAnsi="Times New Roman" w:eastAsia="宋体" w:cs="Times New Roman"/>
                      <w:b w:val="0"/>
                      <w:sz w:val="20"/>
                    </w:rPr>
                    <w:t>阶段一：参数解析与校验</w:t>
                  </w:r>
                </w:p>
                <w:p w14:paraId="3BB27EBC">
                  <w:pPr>
                    <w:spacing w:before="20" w:after="20" w:line="240" w:lineRule="auto"/>
                  </w:pPr>
                  <w:r>
                    <w:rPr>
                      <w:rFonts w:ascii="Times New Roman" w:hAnsi="Times New Roman" w:eastAsia="宋体" w:cs="Times New Roman"/>
                      <w:b w:val="0"/>
                      <w:sz w:val="20"/>
                    </w:rPr>
                    <w:t>1. 系统接收用户输入的原始筛选参数。</w:t>
                  </w:r>
                </w:p>
                <w:p w14:paraId="03AAEEB0">
                  <w:pPr>
                    <w:spacing w:before="20" w:after="20" w:line="240" w:lineRule="auto"/>
                  </w:pPr>
                  <w:r>
                    <w:rPr>
                      <w:rFonts w:ascii="Times New Roman" w:hAnsi="Times New Roman" w:eastAsia="宋体" w:cs="Times New Roman"/>
                      <w:b w:val="0"/>
                      <w:sz w:val="20"/>
                    </w:rPr>
                    <w:t>2. 系统逐个校验：最小尺寸不大于最大尺寸；开始时间不晚于结束时间；时间字符串格式符合ISO 8601标准（年-月-日T时:分:秒）；确认当前为备份模式（还原模式不允许使用筛选）。参数不合法时进入扩展流程第1步。</w:t>
                  </w:r>
                </w:p>
                <w:p w14:paraId="48F34130">
                  <w:pPr>
                    <w:spacing w:before="20" w:after="20" w:line="240" w:lineRule="auto"/>
                  </w:pPr>
                  <w:r>
                    <w:rPr>
                      <w:rFonts w:ascii="Times New Roman" w:hAnsi="Times New Roman" w:eastAsia="宋体" w:cs="Times New Roman"/>
                      <w:b w:val="0"/>
                      <w:sz w:val="20"/>
                    </w:rPr>
                    <w:t>3. 系统将合法的参数转换为内部规则描述，供后续创建筛选规则使用。</w:t>
                  </w:r>
                </w:p>
                <w:p w14:paraId="1AE5B6B3">
                  <w:pPr>
                    <w:spacing w:before="20" w:after="20" w:line="240" w:lineRule="auto"/>
                  </w:pPr>
                  <w:r>
                    <w:rPr>
                      <w:rFonts w:ascii="Times New Roman" w:hAnsi="Times New Roman" w:eastAsia="宋体" w:cs="Times New Roman"/>
                      <w:b w:val="0"/>
                      <w:sz w:val="20"/>
                    </w:rPr>
                    <w:t>阶段二：规则创建</w:t>
                  </w:r>
                </w:p>
                <w:p w14:paraId="745BE69D">
                  <w:pPr>
                    <w:spacing w:before="20" w:after="20" w:line="240" w:lineRule="auto"/>
                  </w:pPr>
                  <w:r>
                    <w:rPr>
                      <w:rFonts w:ascii="Times New Roman" w:hAnsi="Times New Roman" w:eastAsia="宋体" w:cs="Times New Roman"/>
                      <w:b w:val="0"/>
                      <w:sz w:val="20"/>
                    </w:rPr>
                    <w:t>4. 系统根据每条规则描述，从规则注册表中找到对应的规则创建模块，生成筛选规则实例。</w:t>
                  </w:r>
                </w:p>
                <w:p w14:paraId="5F0607DE">
                  <w:pPr>
                    <w:spacing w:before="20" w:after="20" w:line="240" w:lineRule="auto"/>
                  </w:pPr>
                  <w:r>
                    <w:rPr>
                      <w:rFonts w:ascii="Times New Roman" w:hAnsi="Times New Roman" w:eastAsia="宋体" w:cs="Times New Roman"/>
                      <w:b w:val="0"/>
                      <w:sz w:val="20"/>
                    </w:rPr>
                    <w:t>5. 将所有规则实例组装为一个组合过滤器。如果用户没有指定任何筛选参数，则使用"全部放行"过滤器（进入扩展流程第2步）。</w:t>
                  </w:r>
                </w:p>
                <w:p w14:paraId="3B4C0A49">
                  <w:pPr>
                    <w:spacing w:before="20" w:after="20" w:line="240" w:lineRule="auto"/>
                  </w:pPr>
                  <w:r>
                    <w:rPr>
                      <w:rFonts w:ascii="Times New Roman" w:hAnsi="Times New Roman" w:eastAsia="宋体" w:cs="Times New Roman"/>
                      <w:b w:val="0"/>
                      <w:sz w:val="20"/>
                    </w:rPr>
                    <w:t>阶段三：运行时逐文件判断</w:t>
                  </w:r>
                </w:p>
                <w:p w14:paraId="145D2F6D">
                  <w:pPr>
                    <w:spacing w:before="20" w:after="20" w:line="240" w:lineRule="auto"/>
                  </w:pPr>
                  <w:r>
                    <w:rPr>
                      <w:rFonts w:ascii="Times New Roman" w:hAnsi="Times New Roman" w:eastAsia="宋体" w:cs="Times New Roman"/>
                      <w:b w:val="0"/>
                      <w:sz w:val="20"/>
                    </w:rPr>
                    <w:t>6. 系统在遍历过程中遇到普通文件时，调用组合过滤器，传入文件的相对路径和基本属性。</w:t>
                  </w:r>
                </w:p>
                <w:p w14:paraId="35A1A0C3">
                  <w:pPr>
                    <w:spacing w:before="20" w:after="20" w:line="240" w:lineRule="auto"/>
                  </w:pPr>
                  <w:r>
                    <w:rPr>
                      <w:rFonts w:ascii="Times New Roman" w:hAnsi="Times New Roman" w:eastAsia="宋体" w:cs="Times New Roman"/>
                      <w:b w:val="0"/>
                      <w:sz w:val="20"/>
                    </w:rPr>
                    <w:t>7. 组合过滤器依次执行所有筛选规则，全部规则都判定"匹配"（AND关系）则文件通过，进入备份流程；任一规则判定"不匹配"则跳过该文件。目录条目始终不受筛选影响，确保不会因为父目录不匹配而遗漏其中的子文件（扩展流程第3步）。</w:t>
                  </w:r>
                </w:p>
                <w:p w14:paraId="2E353A7A">
                  <w:pPr>
                    <w:spacing w:before="20" w:after="20" w:line="240" w:lineRule="auto"/>
                  </w:pPr>
                  <w:r>
                    <w:rPr>
                      <w:rFonts w:ascii="Times New Roman" w:hAnsi="Times New Roman" w:eastAsia="宋体" w:cs="Times New Roman"/>
                      <w:b w:val="0"/>
                      <w:sz w:val="20"/>
                    </w:rPr>
                    <w:t>四类筛选规则详情</w:t>
                  </w:r>
                </w:p>
                <w:p w14:paraId="0EB92E8C">
                  <w:pPr>
                    <w:spacing w:before="20" w:after="20" w:line="240" w:lineRule="auto"/>
                  </w:pPr>
                  <w:r>
                    <w:rPr>
                      <w:rFonts w:ascii="Times New Roman" w:hAnsi="Times New Roman" w:eastAsia="宋体" w:cs="Times New Roman"/>
                      <w:b w:val="0"/>
                      <w:sz w:val="20"/>
                    </w:rPr>
                    <w:t>8. 按路径筛选（命令行参数：`--include-path &lt;模式&gt;`）：将文件的相对路径与用户指定的通配符模式进行匹配。如指定 `--include-path "docs/*"` 则只备份 docs 目录下的文件。可多次指定，匹配任一即可。</w:t>
                  </w:r>
                </w:p>
                <w:p w14:paraId="302AFEBA">
                  <w:pPr>
                    <w:spacing w:before="20" w:after="20" w:line="240" w:lineRule="auto"/>
                  </w:pPr>
                  <w:r>
                    <w:rPr>
                      <w:rFonts w:ascii="Times New Roman" w:hAnsi="Times New Roman" w:eastAsia="宋体" w:cs="Times New Roman"/>
                      <w:b w:val="0"/>
                      <w:sz w:val="20"/>
                    </w:rPr>
                    <w:t>9. 按文件名筛选（命令行参数：`--include-name &lt;模式&gt;`）：仅匹配文件名的最后一部分（不含目录路径）。如指定 `--include-name "*.log"` 则只备份扩展名为 .log 的文件。可多次指定，匹配任一即可。</w:t>
                  </w:r>
                </w:p>
                <w:p w14:paraId="174FA760">
                  <w:pPr>
                    <w:spacing w:before="20" w:after="20" w:line="240" w:lineRule="auto"/>
                  </w:pPr>
                  <w:r>
                    <w:rPr>
                      <w:rFonts w:ascii="Times New Roman" w:hAnsi="Times New Roman" w:eastAsia="宋体" w:cs="Times New Roman"/>
                      <w:b w:val="0"/>
                      <w:sz w:val="20"/>
                    </w:rPr>
                    <w:t>10. 按大小筛选（命令行参数：`--min-size &lt;字节数&gt;` 和 `--max-size &lt;字节数&gt;`）：将文件的实际大小与用户指定的上下限比较。如指定 `--min-size 1024 --max-size 1048576` 则只备份大小在 1KB 到 1MB 之间的文件。上下限可单独指定。</w:t>
                  </w:r>
                </w:p>
                <w:p w14:paraId="6D1F42DD">
                  <w:pPr>
                    <w:spacing w:before="20" w:after="20" w:line="240" w:lineRule="auto"/>
                  </w:pPr>
                  <w:r>
                    <w:rPr>
                      <w:rFonts w:ascii="Times New Roman" w:hAnsi="Times New Roman" w:eastAsia="宋体" w:cs="Times New Roman"/>
                      <w:b w:val="0"/>
                      <w:sz w:val="20"/>
                    </w:rPr>
                    <w:t>11. 按时间筛选（命令行参数：`--modified-after &lt;时间&gt;` 和 `--modified-before &lt;时间&gt;`）：将文件的最后修改时间与用户指定的时间范围比较。如指定 `--modified-after 2025-01-01T00:00:00` 则只备份 2025 年之后修改过的文件。上下限可单独指定。</w:t>
                  </w:r>
                </w:p>
                <w:p w14:paraId="2C8FEE89">
                  <w:pPr>
                    <w:spacing w:before="20" w:after="20" w:line="240" w:lineRule="auto"/>
                    <w:rPr>
                      <w:b/>
                      <w:bCs/>
                    </w:rPr>
                  </w:pPr>
                  <w:r>
                    <w:rPr>
                      <w:rFonts w:ascii="Times New Roman" w:hAnsi="Times New Roman" w:eastAsia="宋体" w:cs="Times New Roman"/>
                      <w:b/>
                      <w:bCs/>
                      <w:sz w:val="20"/>
                    </w:rPr>
                    <w:t>扩展流程</w:t>
                  </w:r>
                </w:p>
                <w:p w14:paraId="5606D279">
                  <w:pPr>
                    <w:spacing w:before="20" w:after="20" w:line="240" w:lineRule="auto"/>
                  </w:pPr>
                  <w:r>
                    <w:rPr>
                      <w:rFonts w:ascii="Times New Roman" w:hAnsi="Times New Roman" w:eastAsia="宋体" w:cs="Times New Roman"/>
                      <w:b w:val="0"/>
                      <w:sz w:val="20"/>
                    </w:rPr>
                    <w:t>1. 最小尺寸 &gt; 最大尺寸 → 提示"尺寸范围设置矛盾"后终止。</w:t>
                  </w:r>
                </w:p>
                <w:p w14:paraId="3310A25C">
                  <w:pPr>
                    <w:spacing w:before="20" w:after="20" w:line="240" w:lineRule="auto"/>
                  </w:pPr>
                  <w:r>
                    <w:rPr>
                      <w:rFonts w:ascii="Times New Roman" w:hAnsi="Times New Roman" w:eastAsia="宋体" w:cs="Times New Roman"/>
                      <w:b w:val="0"/>
                      <w:sz w:val="20"/>
                    </w:rPr>
                    <w:t>2. 开始时间 &gt; 结束时间 → 提示"时间范围设置矛盾"后终止。</w:t>
                  </w:r>
                </w:p>
                <w:p w14:paraId="7165C6B3">
                  <w:pPr>
                    <w:spacing w:before="20" w:after="20" w:line="240" w:lineRule="auto"/>
                  </w:pPr>
                  <w:r>
                    <w:rPr>
                      <w:rFonts w:ascii="Times New Roman" w:hAnsi="Times New Roman" w:eastAsia="宋体" w:cs="Times New Roman"/>
                      <w:b w:val="0"/>
                      <w:sz w:val="20"/>
                    </w:rPr>
                    <w:t>3. 时间字符串格式无法解析 → 提示"时间格式错误"后终止。</w:t>
                  </w:r>
                </w:p>
                <w:p w14:paraId="3FA03181">
                  <w:pPr>
                    <w:spacing w:before="20" w:after="20" w:line="240" w:lineRule="auto"/>
                  </w:pPr>
                  <w:r>
                    <w:rPr>
                      <w:rFonts w:ascii="Times New Roman" w:hAnsi="Times New Roman" w:eastAsia="宋体" w:cs="Times New Roman"/>
                      <w:b w:val="0"/>
                      <w:sz w:val="20"/>
                    </w:rPr>
                    <w:t>4. 在还原模式下使用了筛选参数 → 提示"筛选仅对备份有效"后终止。</w:t>
                  </w:r>
                </w:p>
                <w:p w14:paraId="5AD8D969">
                  <w:pPr>
                    <w:spacing w:before="20" w:after="20" w:line="240" w:lineRule="auto"/>
                  </w:pPr>
                  <w:r>
                    <w:rPr>
                      <w:rFonts w:ascii="Times New Roman" w:hAnsi="Times New Roman" w:eastAsia="宋体" w:cs="Times New Roman"/>
                      <w:b w:val="0"/>
                      <w:sz w:val="20"/>
                    </w:rPr>
                    <w:t>5. 用户未指定任何筛选参数 → 使用"全部放行"模式，所有文件均被备份。</w:t>
                  </w:r>
                </w:p>
                <w:p w14:paraId="66CC88C8">
                  <w:pPr>
                    <w:spacing w:before="20" w:after="20" w:line="240" w:lineRule="auto"/>
                  </w:pPr>
                  <w:r>
                    <w:rPr>
                      <w:rFonts w:ascii="Times New Roman" w:hAnsi="Times New Roman" w:eastAsia="宋体" w:cs="Times New Roman"/>
                      <w:b w:val="0"/>
                      <w:sz w:val="20"/>
                    </w:rPr>
                    <w:t>6. 目录条目始终不受筛选影响，确保不会因为父目录不匹配而遗漏其中的子文件。</w:t>
                  </w:r>
                </w:p>
              </w:tc>
            </w:tr>
            <w:tr w14:paraId="1499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B412C70">
                  <w:pPr>
                    <w:spacing w:after="0" w:line="240" w:lineRule="auto"/>
                    <w:jc w:val="center"/>
                  </w:pPr>
                  <w:r>
                    <w:rPr>
                      <w:rFonts w:ascii="Times New Roman" w:hAnsi="Times New Roman" w:eastAsia="宋体" w:cs="Times New Roman"/>
                      <w:b/>
                      <w:sz w:val="20"/>
                    </w:rPr>
                    <w:t>非功能需求</w:t>
                  </w:r>
                </w:p>
              </w:tc>
              <w:tc>
                <w:tcPr>
                  <w:tcW w:w="7540" w:type="dxa"/>
                </w:tcPr>
                <w:p w14:paraId="0DAD49F4">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可扩展性：新增筛选条件类型（如按文件属主筛选）时，只需实现对应的规则模块并在规则注册表中登记，无需修改核心引擎和命令行解析之外的代码；</w:t>
                  </w:r>
                </w:p>
                <w:p w14:paraId="74F26BFC">
                  <w:pPr>
                    <w:spacing w:before="20" w:after="20" w:line="240" w:lineRule="auto"/>
                  </w:pPr>
                  <w:r>
                    <w:rPr>
                      <w:rFonts w:ascii="Times New Roman" w:hAnsi="Times New Roman" w:eastAsia="宋体" w:cs="Times New Roman"/>
                      <w:b w:val="0"/>
                      <w:sz w:val="20"/>
                    </w:rPr>
                    <w:t>2. 正确性：目录不做筛选的设计确保不会因上层目录被排除而导致深层文件漏备份。</w:t>
                  </w:r>
                </w:p>
              </w:tc>
            </w:tr>
            <w:tr w14:paraId="0EAE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6864DC5">
                  <w:pPr>
                    <w:spacing w:after="0" w:line="240" w:lineRule="auto"/>
                    <w:jc w:val="center"/>
                  </w:pPr>
                  <w:r>
                    <w:rPr>
                      <w:rFonts w:ascii="Times New Roman" w:hAnsi="Times New Roman" w:eastAsia="宋体" w:cs="Times New Roman"/>
                      <w:b/>
                      <w:sz w:val="20"/>
                    </w:rPr>
                    <w:t>补充规格说明书</w:t>
                  </w:r>
                </w:p>
              </w:tc>
              <w:tc>
                <w:tcPr>
                  <w:tcW w:w="7540" w:type="dxa"/>
                </w:tcPr>
                <w:p w14:paraId="57963CB8">
                  <w:pPr>
                    <w:spacing w:before="20" w:after="20" w:line="240" w:lineRule="auto"/>
                  </w:pPr>
                  <w:r>
                    <w:rPr>
                      <w:rFonts w:ascii="Times New Roman" w:hAnsi="Times New Roman" w:eastAsia="宋体" w:cs="Times New Roman"/>
                      <w:b w:val="0"/>
                      <w:sz w:val="20"/>
                    </w:rPr>
                    <w:t>参见 [README.md]第 2.3、5.5 节及第 9.11~9.15 节使用示例。</w:t>
                  </w:r>
                </w:p>
              </w:tc>
            </w:tr>
          </w:tbl>
          <w:p w14:paraId="5EB3C450">
            <w:pPr>
              <w:widowControl/>
              <w:jc w:val="left"/>
              <w:rPr>
                <w:rFonts w:hint="eastAsia" w:ascii="宋体" w:hAnsi="宋体" w:cs="宋体"/>
                <w:b/>
                <w:color w:val="000000"/>
                <w:kern w:val="0"/>
                <w:sz w:val="22"/>
                <w:szCs w:val="22"/>
                <w:lang w:bidi="ar"/>
              </w:rPr>
            </w:pPr>
          </w:p>
          <w:p w14:paraId="61A6A609">
            <w:pPr>
              <w:widowControl/>
              <w:jc w:val="left"/>
              <w:rPr>
                <w:rFonts w:hint="default" w:ascii="宋体" w:hAnsi="宋体" w:cs="宋体"/>
                <w:b/>
                <w:color w:val="000000"/>
                <w:kern w:val="0"/>
                <w:sz w:val="22"/>
                <w:szCs w:val="22"/>
                <w:lang w:val="en-US" w:eastAsia="zh-CN" w:bidi="ar"/>
              </w:rPr>
            </w:pPr>
            <w:r>
              <w:rPr>
                <w:rFonts w:hint="eastAsia" w:ascii="宋体" w:hAnsi="宋体" w:cs="宋体"/>
                <w:b/>
                <w:color w:val="000000"/>
                <w:kern w:val="0"/>
                <w:sz w:val="24"/>
                <w:lang w:val="en-US" w:eastAsia="zh-CN" w:bidi="ar"/>
              </w:rPr>
              <w:t>2.2.5</w:t>
            </w:r>
            <w:r>
              <w:rPr>
                <w:rFonts w:hint="eastAsia" w:ascii="宋体" w:hAnsi="宋体" w:cs="宋体"/>
                <w:b/>
                <w:color w:val="000000"/>
                <w:kern w:val="0"/>
                <w:sz w:val="22"/>
                <w:szCs w:val="22"/>
                <w:lang w:bidi="ar"/>
              </w:rPr>
              <w:t>用例编号</w:t>
            </w:r>
            <w:r>
              <w:rPr>
                <w:rFonts w:hint="eastAsia" w:ascii="宋体" w:hAnsi="宋体" w:cs="宋体"/>
                <w:b/>
                <w:color w:val="000000"/>
                <w:kern w:val="0"/>
                <w:sz w:val="22"/>
                <w:szCs w:val="22"/>
                <w:lang w:val="en-US" w:eastAsia="zh-CN" w:bidi="ar"/>
              </w:rPr>
              <w:t>UC-005</w:t>
            </w:r>
          </w:p>
          <w:p w14:paraId="1C74A6AB">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.2.</w:t>
            </w:r>
            <w:r>
              <w:rPr>
                <w:rFonts w:hint="eastAsia" w:ascii="宋体" w:hAnsi="宋体" w:cs="宋体"/>
                <w:b/>
                <w:color w:val="000000"/>
                <w:kern w:val="0"/>
                <w:sz w:val="22"/>
                <w:szCs w:val="22"/>
                <w:lang w:val="en-US" w:eastAsia="zh-CN" w:bidi="ar"/>
              </w:rPr>
              <w:t>5</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用例图</w:t>
            </w:r>
          </w:p>
          <w:p w14:paraId="6D630322">
            <w:pPr>
              <w:ind w:firstLine="420" w:firstLineChars="200"/>
              <w:rPr>
                <w:rFonts w:hint="default" w:ascii="宋体" w:hAnsi="宋体" w:eastAsia="宋体"/>
                <w:bCs/>
                <w:szCs w:val="21"/>
                <w:lang w:val="en-US" w:eastAsia="zh-CN"/>
              </w:rPr>
            </w:pPr>
            <w:r>
              <w:rPr>
                <w:rFonts w:hint="eastAsia" w:ascii="宋体" w:hAnsi="宋体"/>
                <w:bCs/>
                <w:szCs w:val="21"/>
              </w:rPr>
              <w:t>用例</w:t>
            </w:r>
            <w:r>
              <w:rPr>
                <w:rFonts w:hint="eastAsia" w:ascii="宋体" w:hAnsi="宋体"/>
                <w:bCs/>
                <w:szCs w:val="21"/>
                <w:lang w:val="en-US" w:eastAsia="zh-CN"/>
              </w:rPr>
              <w:t>五:</w:t>
            </w:r>
            <w:r>
              <w:rPr>
                <w:rFonts w:ascii="Times New Roman" w:hAnsi="Times New Roman" w:eastAsia="宋体" w:cs="Times New Roman"/>
                <w:b w:val="0"/>
                <w:sz w:val="20"/>
              </w:rPr>
              <w:t>压缩数据（Compress Data）</w:t>
            </w:r>
          </w:p>
          <w:p w14:paraId="1B6B4E3F">
            <w:pPr>
              <w:widowControl/>
              <w:jc w:val="left"/>
              <w:rPr>
                <w:rFonts w:hint="eastAsia" w:ascii="宋体" w:hAnsi="宋体" w:eastAsia="宋体" w:cs="宋体"/>
                <w:b/>
                <w:color w:val="000000"/>
                <w:kern w:val="0"/>
                <w:sz w:val="22"/>
                <w:szCs w:val="22"/>
                <w:lang w:eastAsia="zh-CN" w:bidi="ar"/>
              </w:rPr>
            </w:pPr>
            <w:r>
              <w:rPr>
                <w:rFonts w:hint="eastAsia" w:ascii="宋体" w:hAnsi="宋体" w:eastAsia="宋体" w:cs="宋体"/>
                <w:b/>
                <w:color w:val="000000"/>
                <w:kern w:val="0"/>
                <w:sz w:val="22"/>
                <w:szCs w:val="22"/>
                <w:lang w:eastAsia="zh-CN" w:bidi="ar"/>
              </w:rPr>
              <w:drawing>
                <wp:inline distT="0" distB="0" distL="114300" distR="114300">
                  <wp:extent cx="6411595" cy="2548890"/>
                  <wp:effectExtent l="0" t="0" r="0" b="0"/>
                  <wp:docPr id="11" name="图片 11" descr="UC-005 压缩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UC-005 压缩数据"/>
                          <pic:cNvPicPr>
                            <a:picLocks noChangeAspect="1"/>
                          </pic:cNvPicPr>
                        </pic:nvPicPr>
                        <pic:blipFill>
                          <a:blip r:embed="rId8"/>
                          <a:stretch>
                            <a:fillRect/>
                          </a:stretch>
                        </pic:blipFill>
                        <pic:spPr>
                          <a:xfrm>
                            <a:off x="0" y="0"/>
                            <a:ext cx="6411595" cy="2548890"/>
                          </a:xfrm>
                          <a:prstGeom prst="rect">
                            <a:avLst/>
                          </a:prstGeom>
                        </pic:spPr>
                      </pic:pic>
                    </a:graphicData>
                  </a:graphic>
                </wp:inline>
              </w:drawing>
            </w:r>
          </w:p>
          <w:p w14:paraId="68728B64">
            <w:pPr>
              <w:widowControl/>
              <w:jc w:val="left"/>
              <w:rPr>
                <w:rFonts w:hint="eastAsia" w:ascii="宋体" w:hAnsi="宋体" w:cs="宋体"/>
                <w:b/>
                <w:color w:val="000000"/>
                <w:kern w:val="0"/>
                <w:sz w:val="22"/>
                <w:szCs w:val="22"/>
                <w:lang w:bidi="ar"/>
              </w:rPr>
            </w:pP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.2</w:t>
            </w:r>
            <w:r>
              <w:rPr>
                <w:rFonts w:hint="eastAsia" w:ascii="宋体" w:hAnsi="宋体" w:cs="宋体"/>
                <w:b/>
                <w:color w:val="000000"/>
                <w:kern w:val="0"/>
                <w:sz w:val="22"/>
                <w:szCs w:val="22"/>
                <w:lang w:val="en-US" w:eastAsia="zh-CN" w:bidi="ar"/>
              </w:rPr>
              <w:t>.5</w:t>
            </w: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 xml:space="preserve"> 用例描述</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540"/>
            </w:tblGrid>
            <w:tr w14:paraId="0E1BA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65E9DDE">
                  <w:pPr>
                    <w:spacing w:after="0" w:line="240" w:lineRule="auto"/>
                    <w:jc w:val="center"/>
                  </w:pPr>
                  <w:r>
                    <w:rPr>
                      <w:rFonts w:ascii="Times New Roman" w:hAnsi="Times New Roman" w:eastAsia="宋体" w:cs="Times New Roman"/>
                      <w:b/>
                      <w:sz w:val="20"/>
                    </w:rPr>
                    <w:t>用例标识</w:t>
                  </w:r>
                </w:p>
              </w:tc>
              <w:tc>
                <w:tcPr>
                  <w:tcW w:w="7540" w:type="dxa"/>
                </w:tcPr>
                <w:p w14:paraId="3362BA60">
                  <w:pPr>
                    <w:spacing w:before="20" w:after="20" w:line="240" w:lineRule="auto"/>
                  </w:pPr>
                  <w:r>
                    <w:rPr>
                      <w:rFonts w:ascii="Times New Roman" w:hAnsi="Times New Roman" w:eastAsia="宋体" w:cs="Times New Roman"/>
                      <w:b w:val="0"/>
                      <w:sz w:val="20"/>
                    </w:rPr>
                    <w:t>UC-005</w:t>
                  </w:r>
                </w:p>
              </w:tc>
            </w:tr>
            <w:tr w14:paraId="22A3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6A2D138">
                  <w:pPr>
                    <w:spacing w:after="0" w:line="240" w:lineRule="auto"/>
                    <w:jc w:val="center"/>
                  </w:pPr>
                  <w:r>
                    <w:rPr>
                      <w:rFonts w:ascii="Times New Roman" w:hAnsi="Times New Roman" w:eastAsia="宋体" w:cs="Times New Roman"/>
                      <w:b/>
                      <w:sz w:val="20"/>
                    </w:rPr>
                    <w:t>用例名称</w:t>
                  </w:r>
                </w:p>
              </w:tc>
              <w:tc>
                <w:tcPr>
                  <w:tcW w:w="7540" w:type="dxa"/>
                </w:tcPr>
                <w:p w14:paraId="7CE199CC">
                  <w:pPr>
                    <w:spacing w:before="20" w:after="20" w:line="240" w:lineRule="auto"/>
                  </w:pPr>
                  <w:r>
                    <w:rPr>
                      <w:rFonts w:ascii="Times New Roman" w:hAnsi="Times New Roman" w:eastAsia="宋体" w:cs="Times New Roman"/>
                      <w:b w:val="0"/>
                      <w:sz w:val="20"/>
                    </w:rPr>
                    <w:t>压缩数据（Compress Data）</w:t>
                  </w:r>
                </w:p>
              </w:tc>
            </w:tr>
            <w:tr w14:paraId="4A63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B29C136">
                  <w:pPr>
                    <w:spacing w:after="0" w:line="240" w:lineRule="auto"/>
                    <w:jc w:val="center"/>
                  </w:pPr>
                  <w:r>
                    <w:rPr>
                      <w:rFonts w:ascii="Times New Roman" w:hAnsi="Times New Roman" w:eastAsia="宋体" w:cs="Times New Roman"/>
                      <w:b/>
                      <w:sz w:val="20"/>
                    </w:rPr>
                    <w:t>创建人</w:t>
                  </w:r>
                </w:p>
              </w:tc>
              <w:tc>
                <w:tcPr>
                  <w:tcW w:w="7540" w:type="dxa"/>
                </w:tcPr>
                <w:p w14:paraId="35B30AC8">
                  <w:pPr>
                    <w:spacing w:before="20" w:after="20" w:line="240" w:lineRule="auto"/>
                  </w:pPr>
                  <w:r>
                    <w:rPr>
                      <w:rFonts w:ascii="Times New Roman" w:hAnsi="Times New Roman" w:eastAsia="宋体" w:cs="Times New Roman"/>
                      <w:b w:val="0"/>
                      <w:sz w:val="20"/>
                    </w:rPr>
                    <w:t>—</w:t>
                  </w:r>
                </w:p>
              </w:tc>
            </w:tr>
            <w:tr w14:paraId="0CD10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849A706">
                  <w:pPr>
                    <w:spacing w:after="0" w:line="240" w:lineRule="auto"/>
                    <w:jc w:val="center"/>
                  </w:pPr>
                  <w:r>
                    <w:rPr>
                      <w:rFonts w:ascii="Times New Roman" w:hAnsi="Times New Roman" w:eastAsia="宋体" w:cs="Times New Roman"/>
                      <w:b/>
                      <w:sz w:val="20"/>
                    </w:rPr>
                    <w:t>创建日期</w:t>
                  </w:r>
                </w:p>
              </w:tc>
              <w:tc>
                <w:tcPr>
                  <w:tcW w:w="7540" w:type="dxa"/>
                </w:tcPr>
                <w:p w14:paraId="25897539">
                  <w:pPr>
                    <w:spacing w:before="20" w:after="20" w:line="240" w:lineRule="auto"/>
                  </w:pPr>
                  <w:r>
                    <w:rPr>
                      <w:rFonts w:ascii="Times New Roman" w:hAnsi="Times New Roman" w:eastAsia="宋体" w:cs="Times New Roman"/>
                      <w:b w:val="0"/>
                      <w:sz w:val="20"/>
                    </w:rPr>
                    <w:t>2026-07-10</w:t>
                  </w:r>
                </w:p>
              </w:tc>
            </w:tr>
            <w:tr w14:paraId="21AC6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E89F8FD">
                  <w:pPr>
                    <w:spacing w:after="0" w:line="240" w:lineRule="auto"/>
                    <w:jc w:val="center"/>
                  </w:pPr>
                  <w:r>
                    <w:rPr>
                      <w:rFonts w:ascii="Times New Roman" w:hAnsi="Times New Roman" w:eastAsia="宋体" w:cs="Times New Roman"/>
                      <w:b/>
                      <w:sz w:val="20"/>
                    </w:rPr>
                    <w:t>语境目标</w:t>
                  </w:r>
                </w:p>
              </w:tc>
              <w:tc>
                <w:tcPr>
                  <w:tcW w:w="7540" w:type="dxa"/>
                </w:tcPr>
                <w:p w14:paraId="744E53E2">
                  <w:pPr>
                    <w:spacing w:before="20" w:after="20" w:line="240" w:lineRule="auto"/>
                  </w:pPr>
                  <w:r>
                    <w:rPr>
                      <w:rFonts w:ascii="Times New Roman" w:hAnsi="Times New Roman" w:eastAsia="宋体" w:cs="Times New Roman"/>
                      <w:b w:val="0"/>
                      <w:sz w:val="20"/>
                    </w:rPr>
                    <w:t>用户在备份或还原时选择压缩算法，系统在写入备份文件前对文件内容进行压缩以节省存储空间，在还原时对压缩数据解压以恢复原始内容。系统提供多种压缩算法供用户选择，采用可替换的模块化设计，后续可方便地增加更多算法。</w:t>
                  </w:r>
                </w:p>
              </w:tc>
            </w:tr>
            <w:tr w14:paraId="0F054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1A51354">
                  <w:pPr>
                    <w:spacing w:after="0" w:line="240" w:lineRule="auto"/>
                    <w:jc w:val="center"/>
                  </w:pPr>
                  <w:r>
                    <w:rPr>
                      <w:rFonts w:ascii="Times New Roman" w:hAnsi="Times New Roman" w:eastAsia="宋体" w:cs="Times New Roman"/>
                      <w:b/>
                      <w:sz w:val="20"/>
                    </w:rPr>
                    <w:t>前置条件</w:t>
                  </w:r>
                </w:p>
              </w:tc>
              <w:tc>
                <w:tcPr>
                  <w:tcW w:w="7540" w:type="dxa"/>
                </w:tcPr>
                <w:p w14:paraId="70481664">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用户通过命令行参数选择了压缩算法（如不指定则默认不压缩）；</w:t>
                  </w:r>
                </w:p>
                <w:p w14:paraId="0BBDF888">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所选算法在系统中已注册可用；</w:t>
                  </w:r>
                </w:p>
                <w:p w14:paraId="593787EB">
                  <w:pPr>
                    <w:spacing w:before="20" w:after="20" w:line="240" w:lineRule="auto"/>
                  </w:pPr>
                  <w:r>
                    <w:rPr>
                      <w:rFonts w:ascii="Times New Roman" w:hAnsi="Times New Roman" w:eastAsia="宋体" w:cs="Times New Roman"/>
                      <w:b w:val="0"/>
                      <w:sz w:val="20"/>
                    </w:rPr>
                    <w:t>3. 备份时文件内容已被读取；还原时加密数据（如有）已完成解密。</w:t>
                  </w:r>
                </w:p>
              </w:tc>
            </w:tr>
            <w:tr w14:paraId="07C3F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E720A8C">
                  <w:pPr>
                    <w:spacing w:after="0" w:line="240" w:lineRule="auto"/>
                    <w:jc w:val="center"/>
                  </w:pPr>
                  <w:r>
                    <w:rPr>
                      <w:rFonts w:ascii="Times New Roman" w:hAnsi="Times New Roman" w:eastAsia="宋体" w:cs="Times New Roman"/>
                      <w:b/>
                      <w:sz w:val="20"/>
                    </w:rPr>
                    <w:t>成功的结束状态</w:t>
                  </w:r>
                </w:p>
              </w:tc>
              <w:tc>
                <w:tcPr>
                  <w:tcW w:w="7540" w:type="dxa"/>
                </w:tcPr>
                <w:p w14:paraId="63CE6C57">
                  <w:pPr>
                    <w:spacing w:before="20" w:after="20" w:line="240" w:lineRule="auto"/>
                  </w:pPr>
                  <w:r>
                    <w:rPr>
                      <w:rFonts w:ascii="Times New Roman" w:hAnsi="Times New Roman" w:eastAsia="宋体" w:cs="Times New Roman"/>
                      <w:b w:val="0"/>
                      <w:sz w:val="20"/>
                    </w:rPr>
                    <w:t>备份时：原始文件经压缩后体积减小，写入备份文件，备份文件头部记录所使用的压缩方式名称；还原时：压缩数据经解压后完整恢复为原始内容。</w:t>
                  </w:r>
                </w:p>
              </w:tc>
            </w:tr>
            <w:tr w14:paraId="2C1B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9762C2A">
                  <w:pPr>
                    <w:spacing w:after="0" w:line="240" w:lineRule="auto"/>
                    <w:jc w:val="center"/>
                  </w:pPr>
                  <w:r>
                    <w:rPr>
                      <w:rFonts w:ascii="Times New Roman" w:hAnsi="Times New Roman" w:eastAsia="宋体" w:cs="Times New Roman"/>
                      <w:b/>
                      <w:sz w:val="20"/>
                    </w:rPr>
                    <w:t>失败的结束状态</w:t>
                  </w:r>
                </w:p>
              </w:tc>
              <w:tc>
                <w:tcPr>
                  <w:tcW w:w="7540" w:type="dxa"/>
                </w:tcPr>
                <w:p w14:paraId="1B58E313">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指定的压缩算法名称系统不支持 → 提示错误后终止；</w:t>
                  </w:r>
                </w:p>
                <w:p w14:paraId="5FDCD8DB">
                  <w:pPr>
                    <w:spacing w:before="20" w:after="20" w:line="240" w:lineRule="auto"/>
                  </w:pPr>
                  <w:r>
                    <w:rPr>
                      <w:rFonts w:ascii="Times New Roman" w:hAnsi="Times New Roman" w:eastAsia="宋体" w:cs="Times New Roman"/>
                      <w:b w:val="0"/>
                      <w:sz w:val="20"/>
                    </w:rPr>
                    <w:t>2. 还原时压缩数据已损坏导致无法正确解压 → 后续的内容校验码比对会检测到此问题并终止还原。</w:t>
                  </w:r>
                </w:p>
              </w:tc>
            </w:tr>
            <w:tr w14:paraId="7697B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F36567D">
                  <w:pPr>
                    <w:spacing w:after="0" w:line="240" w:lineRule="auto"/>
                    <w:jc w:val="center"/>
                  </w:pPr>
                  <w:r>
                    <w:rPr>
                      <w:rFonts w:ascii="Times New Roman" w:hAnsi="Times New Roman" w:eastAsia="宋体" w:cs="Times New Roman"/>
                      <w:b/>
                      <w:sz w:val="20"/>
                    </w:rPr>
                    <w:t>参与者</w:t>
                  </w:r>
                </w:p>
              </w:tc>
              <w:tc>
                <w:tcPr>
                  <w:tcW w:w="7540" w:type="dxa"/>
                </w:tcPr>
                <w:p w14:paraId="4CAFA137">
                  <w:pPr>
                    <w:spacing w:before="20" w:after="20" w:line="240" w:lineRule="auto"/>
                  </w:pPr>
                  <w:r>
                    <w:rPr>
                      <w:rFonts w:ascii="Times New Roman" w:hAnsi="Times New Roman" w:eastAsia="宋体" w:cs="Times New Roman"/>
                      <w:b w:val="0"/>
                      <w:sz w:val="20"/>
                    </w:rPr>
                    <w:t>用户</w:t>
                  </w:r>
                </w:p>
              </w:tc>
            </w:tr>
            <w:tr w14:paraId="510FC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F05BAAB">
                  <w:pPr>
                    <w:spacing w:after="0" w:line="240" w:lineRule="auto"/>
                    <w:jc w:val="center"/>
                  </w:pPr>
                  <w:r>
                    <w:rPr>
                      <w:rFonts w:ascii="Times New Roman" w:hAnsi="Times New Roman" w:eastAsia="宋体" w:cs="Times New Roman"/>
                      <w:b/>
                      <w:sz w:val="20"/>
                    </w:rPr>
                    <w:t>触发器</w:t>
                  </w:r>
                </w:p>
              </w:tc>
              <w:tc>
                <w:tcPr>
                  <w:tcW w:w="7540" w:type="dxa"/>
                </w:tcPr>
                <w:p w14:paraId="24C6F351">
                  <w:pPr>
                    <w:spacing w:before="20" w:after="20" w:line="240" w:lineRule="auto"/>
                  </w:pPr>
                  <w:r>
                    <w:rPr>
                      <w:rFonts w:ascii="Times New Roman" w:hAnsi="Times New Roman" w:eastAsia="宋体" w:cs="Times New Roman"/>
                      <w:b w:val="0"/>
                      <w:sz w:val="20"/>
                    </w:rPr>
                    <w:t>系统在数据处理流水线中执行压缩（备份时）或解压（还原时）阶段。</w:t>
                  </w:r>
                </w:p>
              </w:tc>
            </w:tr>
            <w:tr w14:paraId="1FE4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13DFE52">
                  <w:pPr>
                    <w:spacing w:after="0" w:line="240" w:lineRule="auto"/>
                    <w:jc w:val="center"/>
                  </w:pPr>
                  <w:r>
                    <w:rPr>
                      <w:rFonts w:ascii="Times New Roman" w:hAnsi="Times New Roman" w:eastAsia="宋体" w:cs="Times New Roman"/>
                      <w:b/>
                      <w:sz w:val="20"/>
                    </w:rPr>
                    <w:t>基础用例</w:t>
                  </w:r>
                </w:p>
              </w:tc>
              <w:tc>
                <w:tcPr>
                  <w:tcW w:w="7540" w:type="dxa"/>
                </w:tcPr>
                <w:p w14:paraId="530918F3">
                  <w:pPr>
                    <w:spacing w:before="20" w:after="20" w:line="240" w:lineRule="auto"/>
                  </w:pPr>
                  <w:r>
                    <w:rPr>
                      <w:rFonts w:ascii="Times New Roman" w:hAnsi="Times New Roman" w:eastAsia="宋体" w:cs="Times New Roman"/>
                      <w:b w:val="0"/>
                      <w:sz w:val="20"/>
                    </w:rPr>
                    <w:t>无</w:t>
                  </w:r>
                </w:p>
              </w:tc>
            </w:tr>
            <w:tr w14:paraId="5837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C002CF9">
                  <w:pPr>
                    <w:spacing w:after="0" w:line="240" w:lineRule="auto"/>
                    <w:jc w:val="center"/>
                  </w:pPr>
                  <w:r>
                    <w:rPr>
                      <w:rFonts w:ascii="Times New Roman" w:hAnsi="Times New Roman" w:eastAsia="宋体" w:cs="Times New Roman"/>
                      <w:b/>
                      <w:sz w:val="20"/>
                    </w:rPr>
                    <w:t>包含用例</w:t>
                  </w:r>
                </w:p>
              </w:tc>
              <w:tc>
                <w:tcPr>
                  <w:tcW w:w="7540" w:type="dxa"/>
                </w:tcPr>
                <w:p w14:paraId="44749CF4">
                  <w:pPr>
                    <w:spacing w:before="20" w:after="20" w:line="240" w:lineRule="auto"/>
                  </w:pPr>
                  <w:r>
                    <w:rPr>
                      <w:rFonts w:ascii="Times New Roman" w:hAnsi="Times New Roman" w:eastAsia="宋体" w:cs="Times New Roman"/>
                      <w:b w:val="0"/>
                      <w:sz w:val="20"/>
                    </w:rPr>
                    <w:t>无</w:t>
                  </w:r>
                </w:p>
              </w:tc>
            </w:tr>
            <w:tr w14:paraId="2949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0286F9D">
                  <w:pPr>
                    <w:spacing w:after="0" w:line="240" w:lineRule="auto"/>
                    <w:jc w:val="center"/>
                  </w:pPr>
                  <w:r>
                    <w:rPr>
                      <w:rFonts w:ascii="Times New Roman" w:hAnsi="Times New Roman" w:eastAsia="宋体" w:cs="Times New Roman"/>
                      <w:b/>
                      <w:sz w:val="20"/>
                    </w:rPr>
                    <w:t>扩展用例</w:t>
                  </w:r>
                </w:p>
              </w:tc>
              <w:tc>
                <w:tcPr>
                  <w:tcW w:w="7540" w:type="dxa"/>
                </w:tcPr>
                <w:p w14:paraId="02828878">
                  <w:pPr>
                    <w:spacing w:before="20" w:after="20" w:line="240" w:lineRule="auto"/>
                  </w:pPr>
                  <w:r>
                    <w:rPr>
                      <w:rFonts w:ascii="Times New Roman" w:hAnsi="Times New Roman" w:eastAsia="宋体" w:cs="Times New Roman"/>
                      <w:b w:val="0"/>
                      <w:sz w:val="20"/>
                    </w:rPr>
                    <w:t>无</w:t>
                  </w:r>
                </w:p>
              </w:tc>
            </w:tr>
            <w:tr w14:paraId="4074D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1B3423A">
                  <w:pPr>
                    <w:spacing w:after="0" w:line="240" w:lineRule="auto"/>
                    <w:jc w:val="center"/>
                  </w:pPr>
                  <w:r>
                    <w:rPr>
                      <w:rFonts w:ascii="Times New Roman" w:hAnsi="Times New Roman" w:eastAsia="宋体" w:cs="Times New Roman"/>
                      <w:b/>
                      <w:sz w:val="20"/>
                    </w:rPr>
                    <w:t>事件流</w:t>
                  </w:r>
                </w:p>
              </w:tc>
              <w:tc>
                <w:tcPr>
                  <w:tcW w:w="7540" w:type="dxa"/>
                </w:tcPr>
                <w:p w14:paraId="23F79575">
                  <w:pPr>
                    <w:spacing w:before="20" w:after="20" w:line="240" w:lineRule="auto"/>
                  </w:pPr>
                  <w:r>
                    <w:rPr>
                      <w:rFonts w:ascii="Times New Roman" w:hAnsi="Times New Roman" w:eastAsia="宋体" w:cs="Times New Roman"/>
                      <w:b/>
                      <w:bCs/>
                      <w:sz w:val="20"/>
                    </w:rPr>
                    <w:t>基本流程</w:t>
                  </w:r>
                </w:p>
                <w:p w14:paraId="1CEF2091">
                  <w:pPr>
                    <w:spacing w:before="20" w:after="20" w:line="240" w:lineRule="auto"/>
                  </w:pPr>
                  <w:r>
                    <w:rPr>
                      <w:rFonts w:ascii="Times New Roman" w:hAnsi="Times New Roman" w:eastAsia="宋体" w:cs="Times New Roman"/>
                      <w:b w:val="0"/>
                      <w:sz w:val="20"/>
                    </w:rPr>
                    <w:t>一、算法选择</w:t>
                  </w:r>
                </w:p>
                <w:p w14:paraId="49C325B0">
                  <w:pPr>
                    <w:spacing w:before="20" w:after="20" w:line="240" w:lineRule="auto"/>
                  </w:pPr>
                  <w:r>
                    <w:rPr>
                      <w:rFonts w:ascii="Times New Roman" w:hAnsi="Times New Roman" w:eastAsia="宋体" w:cs="Times New Roman"/>
                      <w:b w:val="0"/>
                      <w:sz w:val="20"/>
                    </w:rPr>
                    <w:t>1. 系统读取用户指定的压缩算法参数（如未指定则默认为"不压缩"）。</w:t>
                  </w:r>
                </w:p>
                <w:p w14:paraId="0D1C0B05">
                  <w:pPr>
                    <w:spacing w:before="20" w:after="20" w:line="240" w:lineRule="auto"/>
                  </w:pPr>
                  <w:r>
                    <w:rPr>
                      <w:rFonts w:ascii="Times New Roman" w:hAnsi="Times New Roman" w:eastAsia="宋体" w:cs="Times New Roman"/>
                      <w:b w:val="0"/>
                      <w:sz w:val="20"/>
                    </w:rPr>
                    <w:t>2. 系统在压缩算法注册表中查找该算法名称，找到后创建对应的压缩处理模块实例。若算法不存在则进入扩展流程第1步。</w:t>
                  </w:r>
                </w:p>
                <w:p w14:paraId="34093FDB">
                  <w:pPr>
                    <w:spacing w:before="20" w:after="20" w:line="240" w:lineRule="auto"/>
                  </w:pPr>
                  <w:r>
                    <w:rPr>
                      <w:rFonts w:ascii="Times New Roman" w:hAnsi="Times New Roman" w:eastAsia="宋体" w:cs="Times New Roman"/>
                      <w:b w:val="0"/>
                      <w:sz w:val="20"/>
                    </w:rPr>
                    <w:t>二、流水线处理</w:t>
                  </w:r>
                </w:p>
                <w:p w14:paraId="3AF57B35">
                  <w:pPr>
                    <w:spacing w:before="20" w:after="20" w:line="240" w:lineRule="auto"/>
                  </w:pPr>
                  <w:r>
                    <w:rPr>
                      <w:rFonts w:ascii="Times New Roman" w:hAnsi="Times New Roman" w:eastAsia="宋体" w:cs="Times New Roman"/>
                      <w:b w:val="0"/>
                      <w:sz w:val="20"/>
                    </w:rPr>
                    <w:t>3. 备份时：原始文件内容先经过压缩模块压缩，再进入后续环节（如加密）后写入备份文件。</w:t>
                  </w:r>
                </w:p>
                <w:p w14:paraId="380D2056">
                  <w:pPr>
                    <w:spacing w:before="20" w:after="20" w:line="240" w:lineRule="auto"/>
                  </w:pPr>
                  <w:r>
                    <w:rPr>
                      <w:rFonts w:ascii="Times New Roman" w:hAnsi="Times New Roman" w:eastAsia="宋体" w:cs="Times New Roman"/>
                      <w:b w:val="0"/>
                      <w:sz w:val="20"/>
                    </w:rPr>
                    <w:t>4. 还原时：备份文件中的数据先经过解密（如有），再经过压缩模块解压，恢复为原始内容。</w:t>
                  </w:r>
                </w:p>
                <w:p w14:paraId="1E25F07E">
                  <w:pPr>
                    <w:spacing w:before="20" w:after="20" w:line="240" w:lineRule="auto"/>
                  </w:pPr>
                  <w:r>
                    <w:rPr>
                      <w:rFonts w:ascii="Times New Roman" w:hAnsi="Times New Roman" w:eastAsia="宋体" w:cs="Times New Roman"/>
                      <w:b w:val="0"/>
                      <w:sz w:val="20"/>
                    </w:rPr>
                    <w:t>5. 当同时启用压缩和加密时，系统使用临时文件分步处理：先将原始内容压缩为临时文件，再对临时文件进行加密（还原时反向操作）。</w:t>
                  </w:r>
                </w:p>
                <w:p w14:paraId="5B4489CB">
                  <w:pPr>
                    <w:spacing w:before="20" w:after="20" w:line="240" w:lineRule="auto"/>
                  </w:pPr>
                  <w:r>
                    <w:rPr>
                      <w:rFonts w:ascii="Times New Roman" w:hAnsi="Times New Roman" w:eastAsia="宋体" w:cs="Times New Roman"/>
                      <w:b w:val="0"/>
                      <w:sz w:val="20"/>
                    </w:rPr>
                    <w:t>三、可用的压缩算法</w:t>
                  </w:r>
                </w:p>
                <w:p w14:paraId="17421D31">
                  <w:pPr>
                    <w:spacing w:before="20" w:after="20" w:line="240" w:lineRule="auto"/>
                  </w:pPr>
                  <w:r>
                    <w:rPr>
                      <w:rFonts w:ascii="Times New Roman" w:hAnsi="Times New Roman" w:eastAsia="宋体" w:cs="Times New Roman"/>
                      <w:b w:val="0"/>
                      <w:sz w:val="20"/>
                    </w:rPr>
                    <w:t>6. 不压缩（none）：默认选项。不对文件内容做任何变换，数据原样存储。备份文件头部记录为"不压缩"。</w:t>
                  </w:r>
                </w:p>
                <w:p w14:paraId="73F74BC1">
                  <w:pPr>
                    <w:spacing w:before="20" w:after="20" w:line="240" w:lineRule="auto"/>
                  </w:pPr>
                  <w:r>
                    <w:rPr>
                      <w:rFonts w:ascii="Times New Roman" w:hAnsi="Times New Roman" w:eastAsia="宋体" w:cs="Times New Roman"/>
                      <w:b w:val="0"/>
                      <w:sz w:val="20"/>
                    </w:rPr>
                    <w:t>7. 游程编码（RLE）：一种最基础的压缩方式。将连续重复出现的相同字节替换为"重复次数+字节值"，对包含大量重复内容的数据（如图片、填充区）有一定压缩效果。该方法算法简单、速度极快，是本系统中用于验证压缩接口可扩展性的原型算法，实际压缩率有限，对复杂数据（如已压缩文件、加密数据）可能反而会使体积变大。</w:t>
                  </w:r>
                </w:p>
                <w:p w14:paraId="368B57F2">
                  <w:pPr>
                    <w:spacing w:before="20" w:after="20" w:line="240" w:lineRule="auto"/>
                  </w:pPr>
                  <w:r>
                    <w:rPr>
                      <w:rFonts w:ascii="Times New Roman" w:hAnsi="Times New Roman" w:eastAsia="宋体" w:cs="Times New Roman"/>
                      <w:b w:val="0"/>
                      <w:sz w:val="20"/>
                    </w:rPr>
                    <w:t>8. 霍夫曼编码（Huffman）：一种经典的统计压缩方法。先对文件进行一次完整扫描，统计每种字节值出现的频率；然后自动构建一棵"最优编码树"——出现频率越高的字节用越短的编码表示，频率越低的用越长的编码。对文本类文件（字节频率分布不均）有较好的压缩效果；对分布均匀的数据（如已加密内容）效果有限。由于需要在备份文件中存储编码表，对于极小的文件（几十字节），编码表本身的开销可能超过压缩节省的空间。</w:t>
                  </w:r>
                </w:p>
                <w:p w14:paraId="3D6BFA44">
                  <w:pPr>
                    <w:spacing w:before="20" w:after="20" w:line="240" w:lineRule="auto"/>
                  </w:pPr>
                  <w:r>
                    <w:rPr>
                      <w:rFonts w:ascii="Times New Roman" w:hAnsi="Times New Roman" w:eastAsia="宋体" w:cs="Times New Roman"/>
                      <w:b w:val="0"/>
                      <w:sz w:val="20"/>
                    </w:rPr>
                    <w:t>9. 字典编码（LZ77）：一种基于"查重"的压缩方法。在文件中滑动一个固定大小的窗口，发现与之前内容重复的片段时，不重复存储该片段，而是记录"往前多少字节、复制多长"的引用。对于包含大量重复文本的文件（如日志、代码）效果较好。窗口大小为 4096 字节，适合发现近距离的重复。</w:t>
                  </w:r>
                </w:p>
                <w:p w14:paraId="5EA44749">
                  <w:pPr>
                    <w:spacing w:before="20" w:after="20" w:line="240" w:lineRule="auto"/>
                  </w:pPr>
                  <w:r>
                    <w:rPr>
                      <w:rFonts w:ascii="Times New Roman" w:hAnsi="Times New Roman" w:eastAsia="宋体" w:cs="Times New Roman"/>
                      <w:b w:val="0"/>
                      <w:sz w:val="20"/>
                    </w:rPr>
                    <w:t>10. Burrows-Wheeler 变换（BWT）：当前系统中压缩率最高的算法。它不直接压缩数据，而是对数据进行一种巧妙的重新排列（将所有循环旋转按字母序排列后取最后一列），使得相同的字符趋向于聚集在一起，然后配合前移编码和霍夫曼编码实现高压缩率。对较大的文本文件效果尤为显著（例如 22KB 的重复文本可压缩至约 5KB，节省约 77% 的空间）。对于极小文件，由于需要存储辅助信息（约 2KB），压缩收益有限甚至可能为负。</w:t>
                  </w:r>
                </w:p>
                <w:p w14:paraId="54FB0192">
                  <w:pPr>
                    <w:spacing w:before="20" w:after="20" w:line="240" w:lineRule="auto"/>
                    <w:rPr>
                      <w:b/>
                      <w:bCs/>
                    </w:rPr>
                  </w:pPr>
                  <w:r>
                    <w:rPr>
                      <w:rFonts w:ascii="Times New Roman" w:hAnsi="Times New Roman" w:eastAsia="宋体" w:cs="Times New Roman"/>
                      <w:b/>
                      <w:bCs/>
                      <w:sz w:val="20"/>
                    </w:rPr>
                    <w:t>扩展流程</w:t>
                  </w:r>
                </w:p>
                <w:p w14:paraId="25B15B01">
                  <w:pPr>
                    <w:spacing w:before="20" w:after="20" w:line="240" w:lineRule="auto"/>
                  </w:pPr>
                  <w:r>
                    <w:rPr>
                      <w:rFonts w:ascii="Times New Roman" w:hAnsi="Times New Roman" w:eastAsia="宋体" w:cs="Times New Roman"/>
                      <w:b w:val="0"/>
                      <w:sz w:val="20"/>
                    </w:rPr>
                    <w:t>1. 算法名称在注册表中未找到 → 提示"未知的压缩算法"后终止。</w:t>
                  </w:r>
                </w:p>
              </w:tc>
            </w:tr>
            <w:tr w14:paraId="32D2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CB610E9">
                  <w:pPr>
                    <w:spacing w:after="0" w:line="240" w:lineRule="auto"/>
                    <w:jc w:val="center"/>
                  </w:pPr>
                  <w:r>
                    <w:rPr>
                      <w:rFonts w:ascii="Times New Roman" w:hAnsi="Times New Roman" w:eastAsia="宋体" w:cs="Times New Roman"/>
                      <w:b/>
                      <w:sz w:val="20"/>
                    </w:rPr>
                    <w:t>非功能需求</w:t>
                  </w:r>
                </w:p>
              </w:tc>
              <w:tc>
                <w:tcPr>
                  <w:tcW w:w="7540" w:type="dxa"/>
                </w:tcPr>
                <w:p w14:paraId="50BD393B">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可扩展性：增加新压缩算法只需：实现压缩和解压两个核心方法，然后在算法注册表中登记一行（算法名称→创建函数），命令行和备份引擎均无需修改；</w:t>
                  </w:r>
                </w:p>
                <w:p w14:paraId="4AAC3C33">
                  <w:pPr>
                    <w:spacing w:before="20" w:after="20" w:line="240" w:lineRule="auto"/>
                  </w:pPr>
                  <w:r>
                    <w:rPr>
                      <w:rFonts w:ascii="Times New Roman" w:hAnsi="Times New Roman" w:eastAsia="宋体" w:cs="Times New Roman"/>
                      <w:b w:val="0"/>
                      <w:sz w:val="20"/>
                    </w:rPr>
                    <w:t>2. 性能：当前同时使用压缩和加密时采用临时文件中转的方式，后续可优化为完全内存流式处理，消除磁盘中转开销。</w:t>
                  </w:r>
                </w:p>
              </w:tc>
            </w:tr>
            <w:tr w14:paraId="491B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87BFDA6">
                  <w:pPr>
                    <w:spacing w:after="0" w:line="240" w:lineRule="auto"/>
                    <w:jc w:val="center"/>
                  </w:pPr>
                  <w:r>
                    <w:rPr>
                      <w:rFonts w:ascii="Times New Roman" w:hAnsi="Times New Roman" w:eastAsia="宋体" w:cs="Times New Roman"/>
                      <w:b/>
                      <w:sz w:val="20"/>
                    </w:rPr>
                    <w:t>补充规格说明书</w:t>
                  </w:r>
                </w:p>
              </w:tc>
              <w:tc>
                <w:tcPr>
                  <w:tcW w:w="7540" w:type="dxa"/>
                </w:tcPr>
                <w:p w14:paraId="5FF30052">
                  <w:pPr>
                    <w:spacing w:before="20" w:after="20" w:line="240" w:lineRule="auto"/>
                  </w:pPr>
                  <w:r>
                    <w:rPr>
                      <w:rFonts w:ascii="Times New Roman" w:hAnsi="Times New Roman" w:eastAsia="宋体" w:cs="Times New Roman"/>
                      <w:b w:val="0"/>
                      <w:sz w:val="20"/>
                    </w:rPr>
                    <w:t>当前可用算法：不压缩、游程编码（RLE）、霍夫曼编码（Huffman）、字典编码（LZ77）、Burrows-Wheeler变换（BWT）。详见 [README.md]第 2.4、5.3、5.4 节。</w:t>
                  </w:r>
                </w:p>
              </w:tc>
            </w:tr>
          </w:tbl>
          <w:p w14:paraId="0FE68FC3">
            <w:pPr>
              <w:widowControl/>
              <w:jc w:val="left"/>
              <w:rPr>
                <w:rFonts w:hint="eastAsia" w:ascii="宋体" w:hAnsi="宋体" w:cs="宋体"/>
                <w:b/>
                <w:color w:val="000000"/>
                <w:kern w:val="0"/>
                <w:sz w:val="22"/>
                <w:szCs w:val="22"/>
                <w:lang w:bidi="ar"/>
              </w:rPr>
            </w:pPr>
          </w:p>
          <w:p w14:paraId="1F444B01">
            <w:pPr>
              <w:widowControl/>
              <w:jc w:val="left"/>
              <w:rPr>
                <w:rFonts w:hint="default" w:ascii="宋体" w:hAnsi="宋体" w:cs="宋体"/>
                <w:b/>
                <w:color w:val="000000"/>
                <w:kern w:val="0"/>
                <w:sz w:val="22"/>
                <w:szCs w:val="22"/>
                <w:lang w:val="en-US" w:eastAsia="zh-CN" w:bidi="ar"/>
              </w:rPr>
            </w:pPr>
            <w:r>
              <w:rPr>
                <w:rFonts w:hint="eastAsia" w:ascii="宋体" w:hAnsi="宋体" w:cs="宋体"/>
                <w:b/>
                <w:color w:val="000000"/>
                <w:kern w:val="0"/>
                <w:sz w:val="24"/>
                <w:lang w:val="en-US" w:eastAsia="zh-CN" w:bidi="ar"/>
              </w:rPr>
              <w:t>2.2.6</w:t>
            </w:r>
            <w:r>
              <w:rPr>
                <w:rFonts w:hint="eastAsia" w:ascii="宋体" w:hAnsi="宋体" w:cs="宋体"/>
                <w:b/>
                <w:color w:val="000000"/>
                <w:kern w:val="0"/>
                <w:sz w:val="22"/>
                <w:szCs w:val="22"/>
                <w:lang w:bidi="ar"/>
              </w:rPr>
              <w:t>用例编号</w:t>
            </w:r>
            <w:r>
              <w:rPr>
                <w:rFonts w:hint="eastAsia" w:ascii="宋体" w:hAnsi="宋体" w:cs="宋体"/>
                <w:b/>
                <w:color w:val="000000"/>
                <w:kern w:val="0"/>
                <w:sz w:val="22"/>
                <w:szCs w:val="22"/>
                <w:lang w:val="en-US" w:eastAsia="zh-CN" w:bidi="ar"/>
              </w:rPr>
              <w:t>UC-006</w:t>
            </w:r>
          </w:p>
          <w:p w14:paraId="2133BF73">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.2.</w:t>
            </w:r>
            <w:r>
              <w:rPr>
                <w:rFonts w:hint="eastAsia" w:ascii="宋体" w:hAnsi="宋体" w:cs="宋体"/>
                <w:b/>
                <w:color w:val="000000"/>
                <w:kern w:val="0"/>
                <w:sz w:val="22"/>
                <w:szCs w:val="22"/>
                <w:lang w:val="en-US" w:eastAsia="zh-CN" w:bidi="ar"/>
              </w:rPr>
              <w:t>6</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用例图</w:t>
            </w:r>
          </w:p>
          <w:p w14:paraId="6FBF9F2A">
            <w:pPr>
              <w:ind w:firstLine="420" w:firstLineChars="200"/>
              <w:rPr>
                <w:rFonts w:hint="default" w:ascii="宋体" w:hAnsi="宋体" w:eastAsia="宋体"/>
                <w:bCs/>
                <w:szCs w:val="21"/>
                <w:lang w:val="en-US" w:eastAsia="zh-CN"/>
              </w:rPr>
            </w:pPr>
            <w:r>
              <w:rPr>
                <w:rFonts w:hint="eastAsia" w:ascii="宋体" w:hAnsi="宋体"/>
                <w:bCs/>
                <w:szCs w:val="21"/>
              </w:rPr>
              <w:t>用例</w:t>
            </w:r>
            <w:r>
              <w:rPr>
                <w:rFonts w:hint="eastAsia" w:ascii="宋体" w:hAnsi="宋体"/>
                <w:bCs/>
                <w:szCs w:val="21"/>
                <w:lang w:val="en-US" w:eastAsia="zh-CN"/>
              </w:rPr>
              <w:t>六:</w:t>
            </w:r>
            <w:r>
              <w:rPr>
                <w:rFonts w:ascii="Times New Roman" w:hAnsi="Times New Roman" w:eastAsia="宋体" w:cs="Times New Roman"/>
                <w:b w:val="0"/>
                <w:sz w:val="20"/>
              </w:rPr>
              <w:t>加密数据（Encrypt Data）</w:t>
            </w:r>
          </w:p>
          <w:p w14:paraId="65D118DB">
            <w:pPr>
              <w:widowControl/>
              <w:jc w:val="left"/>
              <w:rPr>
                <w:rFonts w:hint="eastAsia" w:ascii="宋体" w:hAnsi="宋体" w:eastAsia="宋体" w:cs="宋体"/>
                <w:b/>
                <w:color w:val="000000"/>
                <w:kern w:val="0"/>
                <w:sz w:val="22"/>
                <w:szCs w:val="22"/>
                <w:lang w:eastAsia="zh-CN" w:bidi="ar"/>
              </w:rPr>
            </w:pPr>
            <w:r>
              <w:rPr>
                <w:rFonts w:hint="eastAsia" w:ascii="宋体" w:hAnsi="宋体" w:eastAsia="宋体" w:cs="宋体"/>
                <w:b/>
                <w:color w:val="000000"/>
                <w:kern w:val="0"/>
                <w:sz w:val="22"/>
                <w:szCs w:val="22"/>
                <w:lang w:eastAsia="zh-CN" w:bidi="ar"/>
              </w:rPr>
              <w:drawing>
                <wp:inline distT="0" distB="0" distL="114300" distR="114300">
                  <wp:extent cx="6404610" cy="2938145"/>
                  <wp:effectExtent l="0" t="0" r="0" b="0"/>
                  <wp:docPr id="12" name="图片 12" descr="UC-006 加密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UC-006 加密数据"/>
                          <pic:cNvPicPr>
                            <a:picLocks noChangeAspect="1"/>
                          </pic:cNvPicPr>
                        </pic:nvPicPr>
                        <pic:blipFill>
                          <a:blip r:embed="rId9"/>
                          <a:stretch>
                            <a:fillRect/>
                          </a:stretch>
                        </pic:blipFill>
                        <pic:spPr>
                          <a:xfrm>
                            <a:off x="0" y="0"/>
                            <a:ext cx="6404610" cy="2938145"/>
                          </a:xfrm>
                          <a:prstGeom prst="rect">
                            <a:avLst/>
                          </a:prstGeom>
                        </pic:spPr>
                      </pic:pic>
                    </a:graphicData>
                  </a:graphic>
                </wp:inline>
              </w:drawing>
            </w:r>
          </w:p>
          <w:p w14:paraId="12FD5801">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.2</w:t>
            </w:r>
            <w:r>
              <w:rPr>
                <w:rFonts w:hint="eastAsia" w:ascii="宋体" w:hAnsi="宋体" w:cs="宋体"/>
                <w:b/>
                <w:color w:val="000000"/>
                <w:kern w:val="0"/>
                <w:sz w:val="22"/>
                <w:szCs w:val="22"/>
                <w:lang w:val="en-US" w:eastAsia="zh-CN" w:bidi="ar"/>
              </w:rPr>
              <w:t>.6</w:t>
            </w:r>
            <w:r>
              <w:rPr>
                <w:rFonts w:ascii="宋体" w:hAnsi="宋体" w:cs="宋体"/>
                <w:b/>
                <w:color w:val="000000"/>
                <w:kern w:val="0"/>
                <w:sz w:val="22"/>
                <w:szCs w:val="22"/>
                <w:lang w:bidi="ar"/>
              </w:rPr>
              <w:t>.2</w:t>
            </w:r>
            <w:r>
              <w:rPr>
                <w:rFonts w:hint="eastAsia" w:ascii="宋体" w:hAnsi="宋体" w:cs="宋体"/>
                <w:b/>
                <w:color w:val="000000"/>
                <w:kern w:val="0"/>
                <w:sz w:val="22"/>
                <w:szCs w:val="22"/>
                <w:lang w:bidi="ar"/>
              </w:rPr>
              <w:t xml:space="preserve"> 用例描述</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540"/>
            </w:tblGrid>
            <w:tr w14:paraId="6EC80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0CA900C">
                  <w:pPr>
                    <w:spacing w:after="0" w:line="240" w:lineRule="auto"/>
                    <w:jc w:val="center"/>
                  </w:pPr>
                  <w:r>
                    <w:rPr>
                      <w:rFonts w:ascii="Times New Roman" w:hAnsi="Times New Roman" w:eastAsia="宋体" w:cs="Times New Roman"/>
                      <w:b/>
                      <w:sz w:val="20"/>
                    </w:rPr>
                    <w:t>用例标识</w:t>
                  </w:r>
                </w:p>
              </w:tc>
              <w:tc>
                <w:tcPr>
                  <w:tcW w:w="7540" w:type="dxa"/>
                </w:tcPr>
                <w:p w14:paraId="5DD754B5">
                  <w:pPr>
                    <w:spacing w:before="20" w:after="20" w:line="240" w:lineRule="auto"/>
                  </w:pPr>
                  <w:r>
                    <w:rPr>
                      <w:rFonts w:ascii="Times New Roman" w:hAnsi="Times New Roman" w:eastAsia="宋体" w:cs="Times New Roman"/>
                      <w:b w:val="0"/>
                      <w:sz w:val="20"/>
                    </w:rPr>
                    <w:t>UC-006</w:t>
                  </w:r>
                </w:p>
              </w:tc>
            </w:tr>
            <w:tr w14:paraId="69157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2F50B4EA">
                  <w:pPr>
                    <w:spacing w:after="0" w:line="240" w:lineRule="auto"/>
                    <w:jc w:val="center"/>
                  </w:pPr>
                  <w:r>
                    <w:rPr>
                      <w:rFonts w:ascii="Times New Roman" w:hAnsi="Times New Roman" w:eastAsia="宋体" w:cs="Times New Roman"/>
                      <w:b/>
                      <w:sz w:val="20"/>
                    </w:rPr>
                    <w:t>用例名称</w:t>
                  </w:r>
                </w:p>
              </w:tc>
              <w:tc>
                <w:tcPr>
                  <w:tcW w:w="7540" w:type="dxa"/>
                </w:tcPr>
                <w:p w14:paraId="2F75979A">
                  <w:pPr>
                    <w:spacing w:before="20" w:after="20" w:line="240" w:lineRule="auto"/>
                  </w:pPr>
                  <w:r>
                    <w:rPr>
                      <w:rFonts w:ascii="Times New Roman" w:hAnsi="Times New Roman" w:eastAsia="宋体" w:cs="Times New Roman"/>
                      <w:b w:val="0"/>
                      <w:sz w:val="20"/>
                    </w:rPr>
                    <w:t>加密数据（Encrypt Data）</w:t>
                  </w:r>
                </w:p>
              </w:tc>
            </w:tr>
            <w:tr w14:paraId="1977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7571730F">
                  <w:pPr>
                    <w:spacing w:after="0" w:line="240" w:lineRule="auto"/>
                    <w:jc w:val="center"/>
                  </w:pPr>
                  <w:r>
                    <w:rPr>
                      <w:rFonts w:ascii="Times New Roman" w:hAnsi="Times New Roman" w:eastAsia="宋体" w:cs="Times New Roman"/>
                      <w:b/>
                      <w:sz w:val="20"/>
                    </w:rPr>
                    <w:t>创建人</w:t>
                  </w:r>
                </w:p>
              </w:tc>
              <w:tc>
                <w:tcPr>
                  <w:tcW w:w="7540" w:type="dxa"/>
                </w:tcPr>
                <w:p w14:paraId="718D4532">
                  <w:pPr>
                    <w:spacing w:before="20" w:after="20" w:line="240" w:lineRule="auto"/>
                  </w:pPr>
                  <w:r>
                    <w:rPr>
                      <w:rFonts w:ascii="Times New Roman" w:hAnsi="Times New Roman" w:eastAsia="宋体" w:cs="Times New Roman"/>
                      <w:b w:val="0"/>
                      <w:sz w:val="20"/>
                    </w:rPr>
                    <w:t>—</w:t>
                  </w:r>
                </w:p>
              </w:tc>
            </w:tr>
            <w:tr w14:paraId="19CF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A75756F">
                  <w:pPr>
                    <w:spacing w:after="0" w:line="240" w:lineRule="auto"/>
                    <w:jc w:val="center"/>
                  </w:pPr>
                  <w:r>
                    <w:rPr>
                      <w:rFonts w:ascii="Times New Roman" w:hAnsi="Times New Roman" w:eastAsia="宋体" w:cs="Times New Roman"/>
                      <w:b/>
                      <w:sz w:val="20"/>
                    </w:rPr>
                    <w:t>创建日期</w:t>
                  </w:r>
                </w:p>
              </w:tc>
              <w:tc>
                <w:tcPr>
                  <w:tcW w:w="7540" w:type="dxa"/>
                </w:tcPr>
                <w:p w14:paraId="1077888F">
                  <w:pPr>
                    <w:spacing w:before="20" w:after="20" w:line="240" w:lineRule="auto"/>
                  </w:pPr>
                  <w:r>
                    <w:rPr>
                      <w:rFonts w:ascii="Times New Roman" w:hAnsi="Times New Roman" w:eastAsia="宋体" w:cs="Times New Roman"/>
                      <w:b w:val="0"/>
                      <w:sz w:val="20"/>
                    </w:rPr>
                    <w:t>2026-07-10</w:t>
                  </w:r>
                </w:p>
              </w:tc>
            </w:tr>
            <w:tr w14:paraId="47C9A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04F4A9F">
                  <w:pPr>
                    <w:spacing w:after="0" w:line="240" w:lineRule="auto"/>
                    <w:jc w:val="center"/>
                  </w:pPr>
                  <w:r>
                    <w:rPr>
                      <w:rFonts w:ascii="Times New Roman" w:hAnsi="Times New Roman" w:eastAsia="宋体" w:cs="Times New Roman"/>
                      <w:b/>
                      <w:sz w:val="20"/>
                    </w:rPr>
                    <w:t>语境目标</w:t>
                  </w:r>
                </w:p>
              </w:tc>
              <w:tc>
                <w:tcPr>
                  <w:tcW w:w="7540" w:type="dxa"/>
                </w:tcPr>
                <w:p w14:paraId="7A0B4C54">
                  <w:pPr>
                    <w:spacing w:before="20" w:after="20" w:line="240" w:lineRule="auto"/>
                  </w:pPr>
                  <w:r>
                    <w:rPr>
                      <w:rFonts w:ascii="Times New Roman" w:hAnsi="Times New Roman" w:eastAsia="宋体" w:cs="Times New Roman"/>
                      <w:b w:val="0"/>
                      <w:sz w:val="20"/>
                    </w:rPr>
                    <w:t>用户在备份或还原时选择加密算法并设置密码，系统在写入备份文件前对文件内容进行加密保护，在还原时用密码解密恢复原始内容。系统提供多种加密算法供用户选择，采用可替换的模块化设计，后续可方便地增加更多算法。</w:t>
                  </w:r>
                </w:p>
              </w:tc>
            </w:tr>
            <w:tr w14:paraId="07163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3CD4B974">
                  <w:pPr>
                    <w:spacing w:after="0" w:line="240" w:lineRule="auto"/>
                    <w:jc w:val="center"/>
                  </w:pPr>
                  <w:r>
                    <w:rPr>
                      <w:rFonts w:ascii="Times New Roman" w:hAnsi="Times New Roman" w:eastAsia="宋体" w:cs="Times New Roman"/>
                      <w:b/>
                      <w:sz w:val="20"/>
                    </w:rPr>
                    <w:t>前置条件</w:t>
                  </w:r>
                </w:p>
              </w:tc>
              <w:tc>
                <w:tcPr>
                  <w:tcW w:w="7540" w:type="dxa"/>
                </w:tcPr>
                <w:p w14:paraId="07CD5DBE">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用户通过命令行参数选择了加密算法（如不指定则默认不加密）；</w:t>
                  </w:r>
                </w:p>
                <w:p w14:paraId="5B00C306">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选择加密时必须同时提供密码；选择不加密时不能提供密码；</w:t>
                  </w:r>
                </w:p>
                <w:p w14:paraId="75ECF03D">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所选算法在系统中已注册可用；</w:t>
                  </w:r>
                </w:p>
                <w:p w14:paraId="4B9BCB6B">
                  <w:pPr>
                    <w:spacing w:before="20" w:after="20" w:line="240" w:lineRule="auto"/>
                  </w:pPr>
                  <w:r>
                    <w:rPr>
                      <w:rFonts w:ascii="Times New Roman" w:hAnsi="Times New Roman" w:eastAsia="宋体" w:cs="Times New Roman"/>
                      <w:b w:val="0"/>
                      <w:sz w:val="20"/>
                    </w:rPr>
                    <w:t>4. 备份时压缩（如有）已完成。</w:t>
                  </w:r>
                </w:p>
              </w:tc>
            </w:tr>
            <w:tr w14:paraId="5617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BFB9104">
                  <w:pPr>
                    <w:spacing w:after="0" w:line="240" w:lineRule="auto"/>
                    <w:jc w:val="center"/>
                  </w:pPr>
                  <w:r>
                    <w:rPr>
                      <w:rFonts w:ascii="Times New Roman" w:hAnsi="Times New Roman" w:eastAsia="宋体" w:cs="Times New Roman"/>
                      <w:b/>
                      <w:sz w:val="20"/>
                    </w:rPr>
                    <w:t>成功的结束状态</w:t>
                  </w:r>
                </w:p>
              </w:tc>
              <w:tc>
                <w:tcPr>
                  <w:tcW w:w="7540" w:type="dxa"/>
                </w:tcPr>
                <w:p w14:paraId="210024D8">
                  <w:pPr>
                    <w:spacing w:before="20" w:after="20" w:line="240" w:lineRule="auto"/>
                  </w:pPr>
                  <w:r>
                    <w:rPr>
                      <w:rFonts w:ascii="Times New Roman" w:hAnsi="Times New Roman" w:eastAsia="宋体" w:cs="Times New Roman"/>
                      <w:b w:val="0"/>
                      <w:sz w:val="20"/>
                    </w:rPr>
                    <w:t>备份时：文件内容经加密后变为密文写入备份文件，备份文件头部记录所使用的加密方式名称。即使他人获取了备份文件，没有正确密码也无法解读其中的内容。还原时：通过正确密码解密后完整恢复原始内容。</w:t>
                  </w:r>
                </w:p>
              </w:tc>
            </w:tr>
            <w:tr w14:paraId="5F34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DF34166">
                  <w:pPr>
                    <w:spacing w:after="0" w:line="240" w:lineRule="auto"/>
                    <w:jc w:val="center"/>
                  </w:pPr>
                  <w:r>
                    <w:rPr>
                      <w:rFonts w:ascii="Times New Roman" w:hAnsi="Times New Roman" w:eastAsia="宋体" w:cs="Times New Roman"/>
                      <w:b/>
                      <w:sz w:val="20"/>
                    </w:rPr>
                    <w:t>失败的结束状态</w:t>
                  </w:r>
                </w:p>
              </w:tc>
              <w:tc>
                <w:tcPr>
                  <w:tcW w:w="7540" w:type="dxa"/>
                </w:tcPr>
                <w:p w14:paraId="1D40AEFE">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选择了加密但未提供密码 → 提示"启用加密时必须提供密码"后终止；</w:t>
                  </w:r>
                </w:p>
                <w:p w14:paraId="768CD30F">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2. 选择了不加密却提供了密码 → 提示"未启用加密时不应提供密码"后终止（防止用户误以为数据已被加密保护）；</w:t>
                  </w:r>
                </w:p>
                <w:p w14:paraId="015B9508">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3. 指定的加密算法系统不支持 → 提示"未知的加密算法"后终止；</w:t>
                  </w:r>
                </w:p>
                <w:p w14:paraId="03B73FA3">
                  <w:pPr>
                    <w:spacing w:before="20" w:after="20" w:line="240" w:lineRule="auto"/>
                  </w:pPr>
                  <w:r>
                    <w:rPr>
                      <w:rFonts w:ascii="Times New Roman" w:hAnsi="Times New Roman" w:eastAsia="宋体" w:cs="Times New Roman"/>
                      <w:b w:val="0"/>
                      <w:sz w:val="20"/>
                    </w:rPr>
                    <w:t>4. 还原时密码错误 → 系统检测到解密异常，立即终止，不会输出错误的解密结果。</w:t>
                  </w:r>
                </w:p>
              </w:tc>
            </w:tr>
            <w:tr w14:paraId="7AC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0BAD3F32">
                  <w:pPr>
                    <w:spacing w:after="0" w:line="240" w:lineRule="auto"/>
                    <w:jc w:val="center"/>
                  </w:pPr>
                  <w:r>
                    <w:rPr>
                      <w:rFonts w:ascii="Times New Roman" w:hAnsi="Times New Roman" w:eastAsia="宋体" w:cs="Times New Roman"/>
                      <w:b/>
                      <w:sz w:val="20"/>
                    </w:rPr>
                    <w:t>参与者</w:t>
                  </w:r>
                </w:p>
              </w:tc>
              <w:tc>
                <w:tcPr>
                  <w:tcW w:w="7540" w:type="dxa"/>
                </w:tcPr>
                <w:p w14:paraId="30C4235F">
                  <w:pPr>
                    <w:spacing w:before="20" w:after="20" w:line="240" w:lineRule="auto"/>
                  </w:pPr>
                  <w:r>
                    <w:rPr>
                      <w:rFonts w:ascii="Times New Roman" w:hAnsi="Times New Roman" w:eastAsia="宋体" w:cs="Times New Roman"/>
                      <w:b w:val="0"/>
                      <w:sz w:val="20"/>
                    </w:rPr>
                    <w:t>用户、OpenSSL 加密库</w:t>
                  </w:r>
                </w:p>
              </w:tc>
            </w:tr>
            <w:tr w14:paraId="7E24F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6E3B123D">
                  <w:pPr>
                    <w:spacing w:after="0" w:line="240" w:lineRule="auto"/>
                    <w:jc w:val="center"/>
                  </w:pPr>
                  <w:r>
                    <w:rPr>
                      <w:rFonts w:ascii="Times New Roman" w:hAnsi="Times New Roman" w:eastAsia="宋体" w:cs="Times New Roman"/>
                      <w:b/>
                      <w:sz w:val="20"/>
                    </w:rPr>
                    <w:t>触发器</w:t>
                  </w:r>
                </w:p>
              </w:tc>
              <w:tc>
                <w:tcPr>
                  <w:tcW w:w="7540" w:type="dxa"/>
                </w:tcPr>
                <w:p w14:paraId="5B75FC5D">
                  <w:pPr>
                    <w:spacing w:before="20" w:after="20" w:line="240" w:lineRule="auto"/>
                  </w:pPr>
                  <w:r>
                    <w:rPr>
                      <w:rFonts w:ascii="Times New Roman" w:hAnsi="Times New Roman" w:eastAsia="宋体" w:cs="Times New Roman"/>
                      <w:b w:val="0"/>
                      <w:sz w:val="20"/>
                    </w:rPr>
                    <w:t>系统在数据处理流水线中执行加密（备份时）或解密（还原时）阶段。</w:t>
                  </w:r>
                </w:p>
              </w:tc>
            </w:tr>
            <w:tr w14:paraId="461B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70DBC0C">
                  <w:pPr>
                    <w:spacing w:after="0" w:line="240" w:lineRule="auto"/>
                    <w:jc w:val="center"/>
                  </w:pPr>
                  <w:r>
                    <w:rPr>
                      <w:rFonts w:ascii="Times New Roman" w:hAnsi="Times New Roman" w:eastAsia="宋体" w:cs="Times New Roman"/>
                      <w:b/>
                      <w:sz w:val="20"/>
                    </w:rPr>
                    <w:t>基础用例</w:t>
                  </w:r>
                </w:p>
              </w:tc>
              <w:tc>
                <w:tcPr>
                  <w:tcW w:w="7540" w:type="dxa"/>
                </w:tcPr>
                <w:p w14:paraId="7511802A">
                  <w:pPr>
                    <w:spacing w:before="20" w:after="20" w:line="240" w:lineRule="auto"/>
                  </w:pPr>
                  <w:r>
                    <w:rPr>
                      <w:rFonts w:ascii="Times New Roman" w:hAnsi="Times New Roman" w:eastAsia="宋体" w:cs="Times New Roman"/>
                      <w:b w:val="0"/>
                      <w:sz w:val="20"/>
                    </w:rPr>
                    <w:t>无</w:t>
                  </w:r>
                </w:p>
              </w:tc>
            </w:tr>
            <w:tr w14:paraId="60D4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CDEB619">
                  <w:pPr>
                    <w:spacing w:after="0" w:line="240" w:lineRule="auto"/>
                    <w:jc w:val="center"/>
                  </w:pPr>
                  <w:r>
                    <w:rPr>
                      <w:rFonts w:ascii="Times New Roman" w:hAnsi="Times New Roman" w:eastAsia="宋体" w:cs="Times New Roman"/>
                      <w:b/>
                      <w:sz w:val="20"/>
                    </w:rPr>
                    <w:t>包含用例</w:t>
                  </w:r>
                </w:p>
              </w:tc>
              <w:tc>
                <w:tcPr>
                  <w:tcW w:w="7540" w:type="dxa"/>
                </w:tcPr>
                <w:p w14:paraId="6F2B4F5C">
                  <w:pPr>
                    <w:spacing w:before="20" w:after="20" w:line="240" w:lineRule="auto"/>
                  </w:pPr>
                  <w:r>
                    <w:rPr>
                      <w:rFonts w:ascii="Times New Roman" w:hAnsi="Times New Roman" w:eastAsia="宋体" w:cs="Times New Roman"/>
                      <w:b w:val="0"/>
                      <w:sz w:val="20"/>
                    </w:rPr>
                    <w:t>无</w:t>
                  </w:r>
                </w:p>
              </w:tc>
            </w:tr>
            <w:tr w14:paraId="6F86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CB41C6B">
                  <w:pPr>
                    <w:spacing w:after="0" w:line="240" w:lineRule="auto"/>
                    <w:jc w:val="center"/>
                  </w:pPr>
                  <w:r>
                    <w:rPr>
                      <w:rFonts w:ascii="Times New Roman" w:hAnsi="Times New Roman" w:eastAsia="宋体" w:cs="Times New Roman"/>
                      <w:b/>
                      <w:sz w:val="20"/>
                    </w:rPr>
                    <w:t>扩展用例</w:t>
                  </w:r>
                </w:p>
              </w:tc>
              <w:tc>
                <w:tcPr>
                  <w:tcW w:w="7540" w:type="dxa"/>
                </w:tcPr>
                <w:p w14:paraId="0769CD50">
                  <w:pPr>
                    <w:spacing w:before="20" w:after="20" w:line="240" w:lineRule="auto"/>
                  </w:pPr>
                  <w:r>
                    <w:rPr>
                      <w:rFonts w:ascii="Times New Roman" w:hAnsi="Times New Roman" w:eastAsia="宋体" w:cs="Times New Roman"/>
                      <w:b w:val="0"/>
                      <w:sz w:val="20"/>
                    </w:rPr>
                    <w:t>无</w:t>
                  </w:r>
                </w:p>
              </w:tc>
            </w:tr>
            <w:tr w14:paraId="6883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145448FE">
                  <w:pPr>
                    <w:spacing w:after="0" w:line="240" w:lineRule="auto"/>
                    <w:jc w:val="center"/>
                  </w:pPr>
                  <w:r>
                    <w:rPr>
                      <w:rFonts w:ascii="Times New Roman" w:hAnsi="Times New Roman" w:eastAsia="宋体" w:cs="Times New Roman"/>
                      <w:b/>
                      <w:sz w:val="20"/>
                    </w:rPr>
                    <w:t>事件流</w:t>
                  </w:r>
                </w:p>
              </w:tc>
              <w:tc>
                <w:tcPr>
                  <w:tcW w:w="7540" w:type="dxa"/>
                </w:tcPr>
                <w:p w14:paraId="30A56AE9">
                  <w:pPr>
                    <w:spacing w:before="20" w:after="20" w:line="240" w:lineRule="auto"/>
                    <w:rPr>
                      <w:b/>
                      <w:bCs/>
                    </w:rPr>
                  </w:pPr>
                  <w:r>
                    <w:rPr>
                      <w:rFonts w:ascii="Times New Roman" w:hAnsi="Times New Roman" w:eastAsia="宋体" w:cs="Times New Roman"/>
                      <w:b/>
                      <w:bCs/>
                      <w:sz w:val="20"/>
                    </w:rPr>
                    <w:t>基本流程</w:t>
                  </w:r>
                </w:p>
                <w:p w14:paraId="0F0B533A">
                  <w:pPr>
                    <w:spacing w:before="20" w:after="20" w:line="240" w:lineRule="auto"/>
                  </w:pPr>
                  <w:r>
                    <w:rPr>
                      <w:rFonts w:ascii="Times New Roman" w:hAnsi="Times New Roman" w:eastAsia="宋体" w:cs="Times New Roman"/>
                      <w:b w:val="0"/>
                      <w:sz w:val="20"/>
                    </w:rPr>
                    <w:t>一、参数与密码校验</w:t>
                  </w:r>
                </w:p>
                <w:p w14:paraId="41BB7319">
                  <w:pPr>
                    <w:spacing w:before="20" w:after="20" w:line="240" w:lineRule="auto"/>
                  </w:pPr>
                  <w:r>
                    <w:rPr>
                      <w:rFonts w:ascii="Times New Roman" w:hAnsi="Times New Roman" w:eastAsia="宋体" w:cs="Times New Roman"/>
                      <w:b w:val="0"/>
                      <w:sz w:val="20"/>
                    </w:rPr>
                    <w:t>1. 系统读取用户指定的加密算法参数（如未指定则默认为"不加密"）和密码。</w:t>
                  </w:r>
                </w:p>
                <w:p w14:paraId="7301CFDD">
                  <w:pPr>
                    <w:spacing w:before="20" w:after="20" w:line="240" w:lineRule="auto"/>
                  </w:pPr>
                  <w:r>
                    <w:rPr>
                      <w:rFonts w:ascii="Times New Roman" w:hAnsi="Times New Roman" w:eastAsia="宋体" w:cs="Times New Roman"/>
                      <w:b w:val="0"/>
                      <w:sz w:val="20"/>
                    </w:rPr>
                    <w:t>2. 系统校验：若用户选择了加密方式（不为"不加密"），则密码必须提供且不能为空，不满足则进入扩展流程第1步。</w:t>
                  </w:r>
                </w:p>
                <w:p w14:paraId="3EECF728">
                  <w:pPr>
                    <w:spacing w:before="20" w:after="20" w:line="240" w:lineRule="auto"/>
                  </w:pPr>
                  <w:r>
                    <w:rPr>
                      <w:rFonts w:ascii="Times New Roman" w:hAnsi="Times New Roman" w:eastAsia="宋体" w:cs="Times New Roman"/>
                      <w:b w:val="0"/>
                      <w:sz w:val="20"/>
                    </w:rPr>
                    <w:t>3. 系统校验：若用户选择"不加密"，则密码必须为空（不能提供密码），不满足则进入扩展流程第2步。</w:t>
                  </w:r>
                </w:p>
                <w:p w14:paraId="1DCAEDC6">
                  <w:pPr>
                    <w:spacing w:before="20" w:after="20" w:line="240" w:lineRule="auto"/>
                  </w:pPr>
                  <w:r>
                    <w:rPr>
                      <w:rFonts w:ascii="Times New Roman" w:hAnsi="Times New Roman" w:eastAsia="宋体" w:cs="Times New Roman"/>
                      <w:b w:val="0"/>
                      <w:sz w:val="20"/>
                    </w:rPr>
                    <w:t>4. 密码字符串被安全地传递给后续的加密处理模块。</w:t>
                  </w:r>
                </w:p>
                <w:p w14:paraId="33A0CFB6">
                  <w:pPr>
                    <w:spacing w:before="20" w:after="20" w:line="240" w:lineRule="auto"/>
                  </w:pPr>
                  <w:r>
                    <w:rPr>
                      <w:rFonts w:ascii="Times New Roman" w:hAnsi="Times New Roman" w:eastAsia="宋体" w:cs="Times New Roman"/>
                      <w:b w:val="0"/>
                      <w:sz w:val="20"/>
                    </w:rPr>
                    <w:t>二、算法选择</w:t>
                  </w:r>
                </w:p>
                <w:p w14:paraId="61AB06DC">
                  <w:pPr>
                    <w:spacing w:before="20" w:after="20" w:line="240" w:lineRule="auto"/>
                  </w:pPr>
                  <w:r>
                    <w:rPr>
                      <w:rFonts w:ascii="Times New Roman" w:hAnsi="Times New Roman" w:eastAsia="宋体" w:cs="Times New Roman"/>
                      <w:b w:val="0"/>
                      <w:sz w:val="20"/>
                    </w:rPr>
                    <w:t>5. 系统在加密算法注册表中查找用户指定的算法名称。</w:t>
                  </w:r>
                </w:p>
                <w:p w14:paraId="20679F7D">
                  <w:pPr>
                    <w:spacing w:before="20" w:after="20" w:line="240" w:lineRule="auto"/>
                  </w:pPr>
                  <w:r>
                    <w:rPr>
                      <w:rFonts w:ascii="Times New Roman" w:hAnsi="Times New Roman" w:eastAsia="宋体" w:cs="Times New Roman"/>
                      <w:b w:val="0"/>
                      <w:sz w:val="20"/>
                    </w:rPr>
                    <w:t>6. 找到后创建对应的加密处理模块实例。若算法不存在则进入扩展流程第3步。</w:t>
                  </w:r>
                </w:p>
                <w:p w14:paraId="5747A6A5">
                  <w:pPr>
                    <w:spacing w:before="20" w:after="20" w:line="240" w:lineRule="auto"/>
                  </w:pPr>
                  <w:r>
                    <w:rPr>
                      <w:rFonts w:ascii="Times New Roman" w:hAnsi="Times New Roman" w:eastAsia="宋体" w:cs="Times New Roman"/>
                      <w:b w:val="0"/>
                      <w:sz w:val="20"/>
                    </w:rPr>
                    <w:t>三、流水线处理</w:t>
                  </w:r>
                </w:p>
                <w:p w14:paraId="5998C8D3">
                  <w:pPr>
                    <w:spacing w:before="20" w:after="20" w:line="240" w:lineRule="auto"/>
                  </w:pPr>
                  <w:r>
                    <w:rPr>
                      <w:rFonts w:ascii="Times New Roman" w:hAnsi="Times New Roman" w:eastAsia="宋体" w:cs="Times New Roman"/>
                      <w:b w:val="0"/>
                      <w:sz w:val="20"/>
                    </w:rPr>
                    <w:t>7. 备份时：文件内容（或压缩后的内容）经过加密模块使用密码进行加密，变为密文后写入备份文件。当同时启用压缩和加密时，执行顺序为：先压缩，后加密。</w:t>
                  </w:r>
                </w:p>
                <w:p w14:paraId="2EAA86DF">
                  <w:pPr>
                    <w:spacing w:before="20" w:after="20" w:line="240" w:lineRule="auto"/>
                  </w:pPr>
                  <w:r>
                    <w:rPr>
                      <w:rFonts w:ascii="Times New Roman" w:hAnsi="Times New Roman" w:eastAsia="宋体" w:cs="Times New Roman"/>
                      <w:b w:val="0"/>
                      <w:sz w:val="20"/>
                    </w:rPr>
                    <w:t>8. 还原时：备份文件中的密文先经过加密模块使用密码解密，再进入后续的解压环节。当同时启用压缩和加密时，执行顺序为：先解密，后解压。解密异常时进入扩展流程第4步。</w:t>
                  </w:r>
                </w:p>
                <w:p w14:paraId="703BC4E9">
                  <w:pPr>
                    <w:spacing w:before="20" w:after="20" w:line="240" w:lineRule="auto"/>
                  </w:pPr>
                  <w:r>
                    <w:rPr>
                      <w:rFonts w:ascii="Times New Roman" w:hAnsi="Times New Roman" w:eastAsia="宋体" w:cs="Times New Roman"/>
                      <w:b w:val="0"/>
                      <w:sz w:val="20"/>
                    </w:rPr>
                    <w:t>9. 对于采用认证加密的算法（AES-256-GCM 和 ChaCha20-Poly1305）：系统使用基于密码的标准密钥派生算法（PBKDF2-HMAC-SHA256），通过 10 万次迭代计算，将用户密码转化为 256 位的加密密钥。每次加密时系统会生成随机的盐值（16 字节）和随机的初始向量（12 字节），确保即使使用相同密码加密相同文件，每次产生的密文也完全不同。解密时若密码错误或数据被篡改，加密库会自动检测到认证标签不匹配并立即报错，此时不会输出任何错误的解密结果，从而避免了后续步骤基于错误数据继续操作。</w:t>
                  </w:r>
                </w:p>
                <w:p w14:paraId="6CE0AADF">
                  <w:pPr>
                    <w:spacing w:before="20" w:after="20" w:line="240" w:lineRule="auto"/>
                  </w:pPr>
                  <w:r>
                    <w:rPr>
                      <w:rFonts w:ascii="Times New Roman" w:hAnsi="Times New Roman" w:eastAsia="宋体" w:cs="Times New Roman"/>
                      <w:b w:val="0"/>
                      <w:sz w:val="20"/>
                    </w:rPr>
                    <w:t>四、可用的加密算法</w:t>
                  </w:r>
                </w:p>
                <w:p w14:paraId="36180D8D">
                  <w:pPr>
                    <w:spacing w:before="20" w:after="20" w:line="240" w:lineRule="auto"/>
                  </w:pPr>
                  <w:r>
                    <w:rPr>
                      <w:rFonts w:ascii="Times New Roman" w:hAnsi="Times New Roman" w:eastAsia="宋体" w:cs="Times New Roman"/>
                      <w:b w:val="0"/>
                      <w:sz w:val="20"/>
                    </w:rPr>
                    <w:t>10. 不加密（none）：默认选项。不对文件内容做任何加密保护，数据以明文形式存储在备份文件中。备份文件头部记录为"不加密"。</w:t>
                  </w:r>
                </w:p>
                <w:p w14:paraId="096399D4">
                  <w:pPr>
                    <w:spacing w:before="20" w:after="20" w:line="240" w:lineRule="auto"/>
                  </w:pPr>
                  <w:r>
                    <w:rPr>
                      <w:rFonts w:ascii="Times New Roman" w:hAnsi="Times New Roman" w:eastAsia="宋体" w:cs="Times New Roman"/>
                      <w:b w:val="0"/>
                      <w:sz w:val="20"/>
                    </w:rPr>
                    <w:t>11. XOR 流加密（XOR-Stream）：一种简单的轻量级加密方式。将密码转化为密钥字节序列，与文件内容逐字节进行异或运算实现加密。此算法为本系统用于验证加密接口可扩展性的原型实现，优点是速度极快、实现简单。⚠️ 安全性提示：该算法不具备防篡改能力（无法检测数据是否被修改），密码错误时也不会立即报错（需等到后续内容校验步骤才能发现），因此不建议用于保护真正敏感的数据。</w:t>
                  </w:r>
                </w:p>
                <w:p w14:paraId="5086C91D">
                  <w:pPr>
                    <w:spacing w:before="20" w:after="20" w:line="240" w:lineRule="auto"/>
                  </w:pPr>
                  <w:r>
                    <w:rPr>
                      <w:rFonts w:ascii="Times New Roman" w:hAnsi="Times New Roman" w:eastAsia="宋体" w:cs="Times New Roman"/>
                      <w:b w:val="0"/>
                      <w:sz w:val="20"/>
                    </w:rPr>
                    <w:t>12. AES-256-GCM（高级加密标准）：国际标准级别的认证加密算法。AES-256 是当前广泛使用的对称加密标准，256 位密钥长度可抵抗暴力破解；GCM 模式在加密的同时生成认证标签（16 字节），可检测数据是否被篡改。该算法在现代 CPU 上可利用硬件加速指令（AES-NI），实现每秒数 GB 的加解密吞吐。备份文件中的存储格式为：盐值（16 字节）+ 初始向量（12 字节）+ 密文 + 认证标签（16 字节）。</w:t>
                  </w:r>
                </w:p>
                <w:p w14:paraId="47A7A2D8">
                  <w:pPr>
                    <w:spacing w:before="20" w:after="20" w:line="240" w:lineRule="auto"/>
                  </w:pPr>
                  <w:r>
                    <w:rPr>
                      <w:rFonts w:ascii="Times New Roman" w:hAnsi="Times New Roman" w:eastAsia="宋体" w:cs="Times New Roman"/>
                      <w:b w:val="0"/>
                      <w:sz w:val="20"/>
                    </w:rPr>
                    <w:t>13. ChaCha20-Poly1305（现代流加密）：新一代认证加密算法，由国际标准组织（IETF）以 RFC 8439 标准发布，被 TLS 1.3、WireGuard、SSH 等现代安全协议广泛采用。与 AES-256-GCM 提供相同的安全级别（256 位密钥 + 128 位认证标签），同样使用基于密码的标准密钥派生算法。其最大优势在于纯软件实现就非常快（仅使用加法、旋转、异或三种简单运算），不依赖任何 CPU 硬件加速功能，在移动设备、嵌入式设备等无 AES 硬件加速的环境中性能表现同样出色。</w:t>
                  </w:r>
                </w:p>
                <w:p w14:paraId="5F64205B">
                  <w:pPr>
                    <w:spacing w:before="20" w:after="20" w:line="240" w:lineRule="auto"/>
                    <w:rPr>
                      <w:b/>
                      <w:bCs/>
                    </w:rPr>
                  </w:pPr>
                  <w:r>
                    <w:rPr>
                      <w:rFonts w:ascii="Times New Roman" w:hAnsi="Times New Roman" w:eastAsia="宋体" w:cs="Times New Roman"/>
                      <w:b/>
                      <w:bCs/>
                      <w:sz w:val="20"/>
                    </w:rPr>
                    <w:t>扩展流程</w:t>
                  </w:r>
                </w:p>
                <w:p w14:paraId="3E2D6971">
                  <w:pPr>
                    <w:spacing w:before="20" w:after="20" w:line="240" w:lineRule="auto"/>
                  </w:pPr>
                  <w:r>
                    <w:rPr>
                      <w:rFonts w:ascii="Times New Roman" w:hAnsi="Times New Roman" w:eastAsia="宋体" w:cs="Times New Roman"/>
                      <w:b w:val="0"/>
                      <w:sz w:val="20"/>
                    </w:rPr>
                    <w:t>1. 加密方式不为"不加密"但密码为空 → 提示"启用加密时必须提供密码"后终止。</w:t>
                  </w:r>
                </w:p>
                <w:p w14:paraId="44C48238">
                  <w:pPr>
                    <w:spacing w:before="20" w:after="20" w:line="240" w:lineRule="auto"/>
                  </w:pPr>
                  <w:r>
                    <w:rPr>
                      <w:rFonts w:ascii="Times New Roman" w:hAnsi="Times New Roman" w:eastAsia="宋体" w:cs="Times New Roman"/>
                      <w:b w:val="0"/>
                      <w:sz w:val="20"/>
                    </w:rPr>
                    <w:t>2. 加密方式为"不加密"但用户提供了密码 → 提示"未启用加密时不应提供密码"后终止（防止用户误操作，以为自己的数据已受密码保护而实际并未加密）。</w:t>
                  </w:r>
                </w:p>
                <w:p w14:paraId="4A6E6C08">
                  <w:pPr>
                    <w:spacing w:before="20" w:after="20" w:line="240" w:lineRule="auto"/>
                  </w:pPr>
                  <w:r>
                    <w:rPr>
                      <w:rFonts w:ascii="Times New Roman" w:hAnsi="Times New Roman" w:eastAsia="宋体" w:cs="Times New Roman"/>
                      <w:b w:val="0"/>
                      <w:sz w:val="20"/>
                    </w:rPr>
                    <w:t>3. 算法名称在注册表中未找到 → 提示"未知的加密算法"后终止。</w:t>
                  </w:r>
                </w:p>
                <w:p w14:paraId="2B70FB6D">
                  <w:pPr>
                    <w:spacing w:before="20" w:after="20" w:line="240" w:lineRule="auto"/>
                  </w:pPr>
                  <w:r>
                    <w:rPr>
                      <w:rFonts w:ascii="Times New Roman" w:hAnsi="Times New Roman" w:eastAsia="宋体" w:cs="Times New Roman"/>
                      <w:b w:val="0"/>
                      <w:sz w:val="20"/>
                    </w:rPr>
                    <w:t>4. 解密时认证标签验证失败（密码错误或数据被篡改）→ 加密库返回错误，系统立即终止还原，不会输出错误的明文。</w:t>
                  </w:r>
                </w:p>
              </w:tc>
            </w:tr>
            <w:tr w14:paraId="0245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56B1D45D">
                  <w:pPr>
                    <w:spacing w:after="0" w:line="240" w:lineRule="auto"/>
                    <w:jc w:val="center"/>
                  </w:pPr>
                  <w:r>
                    <w:rPr>
                      <w:rFonts w:ascii="Times New Roman" w:hAnsi="Times New Roman" w:eastAsia="宋体" w:cs="Times New Roman"/>
                      <w:b/>
                      <w:sz w:val="20"/>
                    </w:rPr>
                    <w:t>非功能需求</w:t>
                  </w:r>
                </w:p>
              </w:tc>
              <w:tc>
                <w:tcPr>
                  <w:tcW w:w="7540" w:type="dxa"/>
                </w:tcPr>
                <w:p w14:paraId="28CA7F74">
                  <w:pPr>
                    <w:spacing w:before="20" w:after="20" w:line="240" w:lineRule="auto"/>
                    <w:rPr>
                      <w:rFonts w:ascii="Times New Roman" w:hAnsi="Times New Roman" w:eastAsia="宋体" w:cs="Times New Roman"/>
                      <w:b w:val="0"/>
                      <w:sz w:val="20"/>
                    </w:rPr>
                  </w:pPr>
                  <w:r>
                    <w:rPr>
                      <w:rFonts w:ascii="Times New Roman" w:hAnsi="Times New Roman" w:eastAsia="宋体" w:cs="Times New Roman"/>
                      <w:b w:val="0"/>
                      <w:sz w:val="20"/>
                    </w:rPr>
                    <w:t>1. 安全性：AES-256-GCM 和 ChaCha20-Poly1305 均提供认证加密——同时保护数据的机密性（防止泄露）和完整性（防止篡改），密码错误或数据损坏能被立即发现；每次加密使用随机盐值和随机初始向量，同一密码加密同一文件每次生成完全不同的密文；密码本身不存储在备份文件中，仅盐值随文件保存；</w:t>
                  </w:r>
                </w:p>
                <w:p w14:paraId="692E7B7C">
                  <w:pPr>
                    <w:spacing w:before="20" w:after="20" w:line="240" w:lineRule="auto"/>
                  </w:pPr>
                  <w:r>
                    <w:rPr>
                      <w:rFonts w:ascii="Times New Roman" w:hAnsi="Times New Roman" w:eastAsia="宋体" w:cs="Times New Roman"/>
                      <w:b w:val="0"/>
                      <w:sz w:val="20"/>
                    </w:rPr>
                    <w:t>2. 可扩展性：增加新加密算法只需：实现加密和解密两个核心方法，然后在算法注册表中登记一行，命令行和备份引擎均无需修改。</w:t>
                  </w:r>
                </w:p>
              </w:tc>
            </w:tr>
            <w:tr w14:paraId="67A6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6E4F0"/>
                  <w:vAlign w:val="center"/>
                </w:tcPr>
                <w:p w14:paraId="4826209C">
                  <w:pPr>
                    <w:spacing w:after="0" w:line="240" w:lineRule="auto"/>
                    <w:jc w:val="center"/>
                  </w:pPr>
                  <w:r>
                    <w:rPr>
                      <w:rFonts w:ascii="Times New Roman" w:hAnsi="Times New Roman" w:eastAsia="宋体" w:cs="Times New Roman"/>
                      <w:b/>
                      <w:sz w:val="20"/>
                    </w:rPr>
                    <w:t>补充规格说明书</w:t>
                  </w:r>
                </w:p>
              </w:tc>
              <w:tc>
                <w:tcPr>
                  <w:tcW w:w="7540" w:type="dxa"/>
                </w:tcPr>
                <w:p w14:paraId="0EFBF1B6">
                  <w:pPr>
                    <w:spacing w:before="20" w:after="20" w:line="240" w:lineRule="auto"/>
                  </w:pPr>
                  <w:r>
                    <w:rPr>
                      <w:rFonts w:ascii="Times New Roman" w:hAnsi="Times New Roman" w:eastAsia="宋体" w:cs="Times New Roman"/>
                      <w:b w:val="0"/>
                      <w:sz w:val="20"/>
                    </w:rPr>
                    <w:t>当前可用算法：不加密、XOR 流加密、AES-256-GCM、ChaCha20-Poly1305。其中 AES-256-GCM 和 ChaCha20-Poly1305 依赖系统中安装的 OpenSSL 加密库。详见 [README.md]第 2.5、5.3、5.4 节。</w:t>
                  </w:r>
                </w:p>
              </w:tc>
            </w:tr>
          </w:tbl>
          <w:p w14:paraId="591C9B9E">
            <w:pPr>
              <w:widowControl/>
              <w:jc w:val="left"/>
              <w:rPr>
                <w:rFonts w:hint="default" w:ascii="宋体" w:hAnsi="宋体" w:cs="宋体"/>
                <w:b/>
                <w:color w:val="000000"/>
                <w:kern w:val="0"/>
                <w:sz w:val="22"/>
                <w:szCs w:val="22"/>
                <w:lang w:val="en-US" w:eastAsia="zh-CN" w:bidi="ar"/>
              </w:rPr>
            </w:pPr>
          </w:p>
          <w:p w14:paraId="10179133">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 xml:space="preserve">3. </w:t>
            </w:r>
            <w:r>
              <w:rPr>
                <w:rFonts w:hint="eastAsia" w:ascii="宋体" w:hAnsi="宋体" w:cs="宋体"/>
                <w:b/>
                <w:color w:val="000000"/>
                <w:kern w:val="0"/>
                <w:sz w:val="28"/>
                <w:szCs w:val="28"/>
                <w:lang w:bidi="ar"/>
              </w:rPr>
              <w:t>外部接口需求</w:t>
            </w:r>
          </w:p>
          <w:p w14:paraId="08A52F84">
            <w:pPr>
              <w:ind w:firstLine="420" w:firstLineChars="2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本系统为独立命令行工具，不涉及图形界面或网络通信。以下描述其用户界面、硬件接口和软件接口。</w:t>
            </w:r>
          </w:p>
          <w:p w14:paraId="732A030D">
            <w:pPr>
              <w:widowControl/>
              <w:jc w:val="left"/>
              <w:rPr>
                <w:rFonts w:ascii="宋体" w:hAnsi="宋体" w:cs="宋体"/>
                <w:b/>
                <w:color w:val="000000"/>
                <w:kern w:val="0"/>
                <w:sz w:val="24"/>
                <w:lang w:bidi="ar"/>
              </w:rPr>
            </w:pPr>
            <w:r>
              <w:rPr>
                <w:rFonts w:ascii="宋体" w:hAnsi="宋体" w:cs="宋体"/>
                <w:b/>
                <w:color w:val="000000"/>
                <w:kern w:val="0"/>
                <w:sz w:val="24"/>
                <w:lang w:bidi="ar"/>
              </w:rPr>
              <w:t>3</w:t>
            </w:r>
            <w:r>
              <w:rPr>
                <w:rFonts w:hint="eastAsia" w:ascii="宋体" w:hAnsi="宋体" w:cs="宋体"/>
                <w:b/>
                <w:color w:val="000000"/>
                <w:kern w:val="0"/>
                <w:sz w:val="24"/>
                <w:lang w:bidi="ar"/>
              </w:rPr>
              <w:t>.1 用户界面</w:t>
            </w:r>
          </w:p>
          <w:p w14:paraId="4F4A458A">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本系统采用命令行界面（CLI），不使用图形用户界面。界面特征如下：</w:t>
            </w:r>
          </w:p>
          <w:p w14:paraId="30118657">
            <w:pPr>
              <w:ind w:left="420" w:leftChars="200" w:firstLine="0" w:firstLineChars="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（1）用户通过命令行参数与系统交互，主要参数包括：--mode（备份/还原模式）、--src（源路径）、--dest（目标路径）、--compression（压缩算法）、--encryption（加密算法）、--password（密码），以及各类筛选参数。</w:t>
            </w:r>
          </w:p>
          <w:p w14:paraId="2D11F7FA">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（2）系统输出信息包括：操作进度提示、成功/失败结果信息、帮助信息。</w:t>
            </w:r>
          </w:p>
          <w:p w14:paraId="05357791">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（3）错误信息显示标准：所有错误信息输出到标准错误流（stderr），格式为"错误:</w:t>
            </w:r>
          </w:p>
          <w:p w14:paraId="20504C38">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&lt;具体描述&gt;"，程序以非零退出码退出。</w:t>
            </w:r>
          </w:p>
          <w:p w14:paraId="4EB043E7">
            <w:pPr>
              <w:ind w:firstLine="420" w:firstLineChars="2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（4）帮助信息通过无参数运行或--help选项触发，输出所有可用参数说明和当前支持的算法列表。</w:t>
            </w:r>
          </w:p>
          <w:p w14:paraId="20413220">
            <w:pPr>
              <w:widowControl/>
              <w:jc w:val="left"/>
              <w:rPr>
                <w:rFonts w:ascii="宋体" w:hAnsi="宋体" w:cs="宋体"/>
                <w:b/>
                <w:color w:val="000000" w:themeColor="text1"/>
                <w:kern w:val="0"/>
                <w:sz w:val="24"/>
                <w:lang w:bidi="ar"/>
                <w14:textFill>
                  <w14:solidFill>
                    <w14:schemeClr w14:val="tx1"/>
                  </w14:solidFill>
                </w14:textFill>
              </w:rPr>
            </w:pPr>
          </w:p>
          <w:p w14:paraId="404F67E1">
            <w:pPr>
              <w:rPr>
                <w:color w:val="4472C4" w:themeColor="accent1"/>
                <w14:textFill>
                  <w14:solidFill>
                    <w14:schemeClr w14:val="accent1"/>
                  </w14:solidFill>
                </w14:textFill>
              </w:rPr>
            </w:pPr>
            <w:r>
              <w:rPr>
                <w:rFonts w:hint="eastAsia" w:ascii="宋体" w:hAnsi="宋体" w:cs="宋体"/>
                <w:b/>
                <w:color w:val="000000"/>
                <w:kern w:val="0"/>
                <w:sz w:val="24"/>
                <w:lang w:bidi="ar"/>
              </w:rPr>
              <w:t>3</w:t>
            </w:r>
            <w:r>
              <w:rPr>
                <w:rFonts w:ascii="宋体" w:hAnsi="宋体" w:cs="宋体"/>
                <w:b/>
                <w:color w:val="000000"/>
                <w:kern w:val="0"/>
                <w:sz w:val="24"/>
                <w:lang w:bidi="ar"/>
              </w:rPr>
              <w:t xml:space="preserve">.2 </w:t>
            </w:r>
            <w:r>
              <w:rPr>
                <w:rFonts w:hint="eastAsia" w:ascii="宋体" w:hAnsi="宋体" w:cs="宋体"/>
                <w:b/>
                <w:color w:val="000000"/>
                <w:kern w:val="0"/>
                <w:sz w:val="24"/>
                <w:lang w:bidi="ar"/>
              </w:rPr>
              <w:t>硬件接口</w:t>
            </w:r>
          </w:p>
          <w:p w14:paraId="347EC285">
            <w:pPr>
              <w:widowControl w:val="0"/>
              <w:numPr>
                <w:ilvl w:val="0"/>
                <w:numId w:val="0"/>
              </w:numPr>
              <w:tabs>
                <w:tab w:val="left" w:pos="780"/>
              </w:tabs>
              <w:ind w:firstLine="420" w:firstLineChars="200"/>
              <w:jc w:val="both"/>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本系统为纯软件应用，直接与操作系统文件系统交互，不涉及专用硬件接口。系统与硬件的交互通过操作系统提供的标准文件</w:t>
            </w:r>
          </w:p>
          <w:p w14:paraId="1958C958">
            <w:pPr>
              <w:widowControl w:val="0"/>
              <w:numPr>
                <w:ilvl w:val="0"/>
                <w:numId w:val="0"/>
              </w:numPr>
              <w:tabs>
                <w:tab w:val="left" w:pos="780"/>
              </w:tabs>
              <w:jc w:val="both"/>
              <w:rPr>
                <w:color w:val="4472C4" w:themeColor="accent1"/>
                <w14:textFill>
                  <w14:solidFill>
                    <w14:schemeClr w14:val="accent1"/>
                  </w14:solidFill>
                </w14:textFill>
              </w:rPr>
            </w:pPr>
            <w:r>
              <w:rPr>
                <w:rFonts w:hint="eastAsia"/>
                <w:color w:val="000000" w:themeColor="text1"/>
                <w14:textFill>
                  <w14:solidFill>
                    <w14:schemeClr w14:val="tx1"/>
                  </w14:solidFill>
                </w14:textFill>
              </w:rPr>
              <w:t xml:space="preserve">  </w:t>
            </w:r>
            <w:r>
              <w:rPr>
                <w:rFonts w:hint="eastAsia"/>
                <w:color w:val="000000" w:themeColor="text1"/>
                <w:lang w:val="en-US" w:eastAsia="zh-CN"/>
                <w14:textFill>
                  <w14:solidFill>
                    <w14:schemeClr w14:val="tx1"/>
                  </w14:solidFill>
                </w14:textFill>
              </w:rPr>
              <w:t xml:space="preserve">  </w:t>
            </w:r>
            <w:r>
              <w:rPr>
                <w:rFonts w:hint="eastAsia"/>
                <w:color w:val="000000" w:themeColor="text1"/>
                <w14:textFill>
                  <w14:solidFill>
                    <w14:schemeClr w14:val="tx1"/>
                  </w14:solidFill>
                </w14:textFill>
              </w:rPr>
              <w:t>系统接口（POSIX文件操作）完成，支持所有Linux内核支持的文件系统类型（ext4、XFS、Btrfs等）。</w:t>
            </w:r>
          </w:p>
          <w:p w14:paraId="29DF703A">
            <w:pPr>
              <w:widowControl/>
              <w:jc w:val="left"/>
              <w:rPr>
                <w:rFonts w:ascii="宋体" w:hAnsi="宋体" w:cs="宋体"/>
                <w:b/>
                <w:color w:val="000000"/>
                <w:kern w:val="0"/>
                <w:sz w:val="24"/>
                <w:lang w:bidi="ar"/>
              </w:rPr>
            </w:pPr>
          </w:p>
          <w:p w14:paraId="1669AE43">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3</w:t>
            </w:r>
            <w:r>
              <w:rPr>
                <w:rFonts w:ascii="宋体" w:hAnsi="宋体" w:cs="宋体"/>
                <w:b/>
                <w:color w:val="000000"/>
                <w:kern w:val="0"/>
                <w:sz w:val="24"/>
                <w:lang w:bidi="ar"/>
              </w:rPr>
              <w:t xml:space="preserve">.3 </w:t>
            </w:r>
            <w:r>
              <w:rPr>
                <w:rFonts w:hint="eastAsia" w:ascii="宋体" w:hAnsi="宋体" w:cs="宋体"/>
                <w:b/>
                <w:color w:val="000000"/>
                <w:kern w:val="0"/>
                <w:sz w:val="24"/>
                <w:lang w:bidi="ar"/>
              </w:rPr>
              <w:t>软件接口</w:t>
            </w:r>
          </w:p>
          <w:p w14:paraId="486B10C3">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（1）操作系统：Linux（Ubuntu 22.04 LTS或其他支持C++20的发行版），通过POSIX标准接口进行文件读写、目录操作、权限管理（stat/chmod/chown/utimensat）。</w:t>
            </w:r>
          </w:p>
          <w:p w14:paraId="7D6DE76D">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（2）OpenSSL 3.x（libssl-dev）：提供AES-256-GCM和ChaCha20-Poly1305两种AEAD加密算法的底层实现，包括EVP加密接口、PBKDF2密钥派生函数。系统中通过CMake的find_package(OpenSSL REQUIRED)链接OpenSSL::Crypto库。</w:t>
            </w:r>
          </w:p>
          <w:p w14:paraId="5C1A1ACF">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（3）C++20标准库：使用std::filesystem进行目录遍历和路径操作，使用标准容器和智能指针进行数据管理。</w:t>
            </w:r>
          </w:p>
          <w:p w14:paraId="1478CB7C">
            <w:pPr>
              <w:ind w:firstLine="420" w:firstLineChars="2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（4）CMake &gt;=3.16：构建系统，用于编译配置和依赖管理。</w:t>
            </w:r>
          </w:p>
          <w:p w14:paraId="3FFAF759">
            <w:pPr>
              <w:widowControl/>
              <w:jc w:val="left"/>
              <w:rPr>
                <w:rFonts w:ascii="宋体" w:hAnsi="宋体" w:cs="宋体"/>
                <w:b/>
                <w:color w:val="000000"/>
                <w:kern w:val="0"/>
                <w:sz w:val="30"/>
                <w:szCs w:val="30"/>
                <w:lang w:bidi="ar"/>
              </w:rPr>
            </w:pPr>
            <w:r>
              <w:rPr>
                <w:rFonts w:ascii="宋体" w:hAnsi="宋体" w:cs="宋体"/>
                <w:b/>
                <w:color w:val="000000"/>
                <w:kern w:val="0"/>
                <w:sz w:val="30"/>
                <w:szCs w:val="30"/>
                <w:lang w:bidi="ar"/>
              </w:rPr>
              <w:t>4</w:t>
            </w:r>
            <w:r>
              <w:rPr>
                <w:rFonts w:hint="eastAsia" w:ascii="宋体" w:hAnsi="宋体" w:cs="宋体"/>
                <w:b/>
                <w:color w:val="000000"/>
                <w:kern w:val="0"/>
                <w:sz w:val="30"/>
                <w:szCs w:val="30"/>
                <w:lang w:bidi="ar"/>
              </w:rPr>
              <w:t>．其它非功能性需求</w:t>
            </w:r>
          </w:p>
          <w:p w14:paraId="253E94DF">
            <w:pPr>
              <w:widowControl/>
              <w:jc w:val="left"/>
              <w:rPr>
                <w:rFonts w:ascii="宋体" w:hAnsi="宋体" w:cs="宋体"/>
                <w:b/>
                <w:color w:val="000000"/>
                <w:kern w:val="0"/>
                <w:sz w:val="24"/>
                <w:lang w:bidi="ar"/>
              </w:rPr>
            </w:pPr>
            <w:r>
              <w:rPr>
                <w:rFonts w:ascii="宋体" w:hAnsi="宋体" w:cs="宋体"/>
                <w:b/>
                <w:color w:val="000000"/>
                <w:kern w:val="0"/>
                <w:sz w:val="24"/>
                <w:lang w:bidi="ar"/>
              </w:rPr>
              <w:t>4</w:t>
            </w:r>
            <w:r>
              <w:rPr>
                <w:rFonts w:hint="eastAsia" w:ascii="宋体" w:hAnsi="宋体" w:cs="宋体"/>
                <w:b/>
                <w:color w:val="000000"/>
                <w:kern w:val="0"/>
                <w:sz w:val="24"/>
                <w:lang w:bidi="ar"/>
              </w:rPr>
              <w:t>.1 性能需求</w:t>
            </w:r>
          </w:p>
          <w:p w14:paraId="1F7899A5">
            <w:pPr>
              <w:numPr>
                <w:ilvl w:val="0"/>
                <w:numId w:val="0"/>
              </w:numPr>
              <w:ind w:firstLine="420" w:firstLineChars="20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（1）用户数量：单用户，不支持多用户并发操作。</w:t>
            </w:r>
          </w:p>
          <w:p w14:paraId="38E1C231">
            <w:pPr>
              <w:numPr>
                <w:ilvl w:val="0"/>
                <w:numId w:val="0"/>
              </w:num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rFonts w:hint="eastAsia"/>
                <w:color w:val="000000" w:themeColor="text1"/>
                <w:lang w:val="en-US" w:eastAsia="zh-CN"/>
                <w14:textFill>
                  <w14:solidFill>
                    <w14:schemeClr w14:val="tx1"/>
                  </w14:solidFill>
                </w14:textFill>
              </w:rPr>
              <w:t xml:space="preserve">  </w:t>
            </w:r>
            <w:r>
              <w:rPr>
                <w:rFonts w:hint="eastAsia"/>
                <w:color w:val="000000" w:themeColor="text1"/>
                <w14:textFill>
                  <w14:solidFill>
                    <w14:schemeClr w14:val="tx1"/>
                  </w14:solidFill>
                </w14:textFill>
              </w:rPr>
              <w:t>（2）并发操作：系统为单线程顺序执行，不支持并行备份或还原。</w:t>
            </w:r>
          </w:p>
          <w:p w14:paraId="37ADB39B">
            <w:pPr>
              <w:numPr>
                <w:ilvl w:val="0"/>
                <w:numId w:val="0"/>
              </w:num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rFonts w:hint="eastAsia"/>
                <w:color w:val="000000" w:themeColor="text1"/>
                <w:lang w:val="en-US" w:eastAsia="zh-CN"/>
                <w14:textFill>
                  <w14:solidFill>
                    <w14:schemeClr w14:val="tx1"/>
                  </w14:solidFill>
                </w14:textFill>
              </w:rPr>
              <w:t xml:space="preserve">  </w:t>
            </w:r>
            <w:r>
              <w:rPr>
                <w:rFonts w:hint="eastAsia"/>
                <w:color w:val="000000" w:themeColor="text1"/>
                <w14:textFill>
                  <w14:solidFill>
                    <w14:schemeClr w14:val="tx1"/>
                  </w14:solidFill>
                </w14:textFill>
              </w:rPr>
              <w:t>（3）响应时间：命令行参数解析和校验应在1秒内完成；目录遍历时间与文件数量成正比。</w:t>
            </w:r>
          </w:p>
          <w:p w14:paraId="68CB638B">
            <w:pPr>
              <w:numPr>
                <w:ilvl w:val="0"/>
                <w:numId w:val="0"/>
              </w:num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rFonts w:hint="eastAsia"/>
                <w:color w:val="000000" w:themeColor="text1"/>
                <w:lang w:val="en-US" w:eastAsia="zh-CN"/>
                <w14:textFill>
                  <w14:solidFill>
                    <w14:schemeClr w14:val="tx1"/>
                  </w14:solidFill>
                </w14:textFill>
              </w:rPr>
              <w:t xml:space="preserve">  </w:t>
            </w:r>
            <w:r>
              <w:rPr>
                <w:rFonts w:hint="eastAsia"/>
                <w:color w:val="000000" w:themeColor="text1"/>
                <w14:textFill>
                  <w14:solidFill>
                    <w14:schemeClr w14:val="tx1"/>
                  </w14:solidFill>
                </w14:textFill>
              </w:rPr>
              <w:t>（4）容量需求：内存方面，&gt;=2GB</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RAM即可满足一般使用，大规模目录（万级文件数）备份时建议4GB以上（压缩和加密过程使用临时文件而非全部载入内存）；磁盘方面，备份文件大小取决于数据量和压缩率，同时启用压缩和加密时需要额外的临时文件空间。</w:t>
            </w:r>
          </w:p>
          <w:p w14:paraId="7A18371B">
            <w:pPr>
              <w:widowControl/>
              <w:jc w:val="left"/>
              <w:rPr>
                <w:rFonts w:ascii="宋体" w:hAnsi="宋体" w:cs="宋体"/>
                <w:b/>
                <w:color w:val="000000"/>
                <w:kern w:val="0"/>
                <w:sz w:val="24"/>
                <w:lang w:bidi="ar"/>
              </w:rPr>
            </w:pPr>
          </w:p>
          <w:p w14:paraId="7DBB0462">
            <w:pPr>
              <w:widowControl/>
              <w:jc w:val="left"/>
              <w:rPr>
                <w:rFonts w:ascii="宋体" w:hAnsi="宋体" w:cs="宋体"/>
                <w:b/>
                <w:color w:val="000000"/>
                <w:kern w:val="0"/>
                <w:sz w:val="24"/>
                <w:lang w:bidi="ar"/>
              </w:rPr>
            </w:pPr>
            <w:r>
              <w:rPr>
                <w:rFonts w:ascii="宋体" w:hAnsi="宋体" w:cs="宋体"/>
                <w:b/>
                <w:color w:val="000000"/>
                <w:kern w:val="0"/>
                <w:sz w:val="24"/>
                <w:lang w:bidi="ar"/>
              </w:rPr>
              <w:t>4.2</w:t>
            </w:r>
            <w:r>
              <w:rPr>
                <w:rFonts w:hint="eastAsia" w:ascii="宋体" w:hAnsi="宋体" w:cs="宋体"/>
                <w:b/>
                <w:color w:val="000000"/>
                <w:kern w:val="0"/>
                <w:sz w:val="24"/>
                <w:lang w:bidi="ar"/>
              </w:rPr>
              <w:t xml:space="preserve"> 安全性需求</w:t>
            </w:r>
          </w:p>
          <w:p w14:paraId="213D695D">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（1）路径安全：系统对备份和还原过程中的路径进行规范化检查，禁止绝对路径和包含".."的相对路径，防止目录穿越攻击。</w:t>
            </w:r>
          </w:p>
          <w:p w14:paraId="28D4B729">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数据加密：AES-256-GCM和ChaCha20-Poly1305均采用认证加密（AEAD），同时保护数据机密性和完整性。使用PBKDF2-HMAC-SHA256密钥派生（10万次迭代），每次加密生成随机盐值和随机IV，确保相同密码加密相同文件每次产生不同密文。密码本身不存储在备份文件中</w:t>
            </w:r>
          </w:p>
          <w:p w14:paraId="0700F869">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（3）完整性校验：系统对每个文件生成双重校验码（FNV-1</w:t>
            </w:r>
            <w:r>
              <w:rPr>
                <w:rFonts w:hint="eastAsia" w:ascii="宋体" w:hAnsi="宋体"/>
                <w:color w:val="000000" w:themeColor="text1"/>
                <w:szCs w:val="21"/>
                <w:lang w:val="en-US" w:eastAsia="zh-CN"/>
                <w14:textFill>
                  <w14:solidFill>
                    <w14:schemeClr w14:val="tx1"/>
                  </w14:solidFill>
                </w14:textFill>
              </w:rPr>
              <w:t>a</w:t>
            </w:r>
            <w:r>
              <w:rPr>
                <w:rFonts w:hint="eastAsia" w:ascii="宋体" w:hAnsi="宋体"/>
                <w:color w:val="000000" w:themeColor="text1"/>
                <w:szCs w:val="21"/>
                <w14:textFill>
                  <w14:solidFill>
                    <w14:schemeClr w14:val="tx1"/>
                  </w14:solidFill>
                </w14:textFill>
              </w:rPr>
              <w:t>64位哈希）——存储校验码用于检测备份文件本身是否损坏，内容校验码用于检测还原后内容是否正确。</w:t>
            </w:r>
          </w:p>
          <w:p w14:paraId="638B6B1D">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（4）容错处理：密码错误时认证标签验证失败，系统立即终止且不输出错误的解密结果。</w:t>
            </w:r>
          </w:p>
          <w:p w14:paraId="3D2F20A6">
            <w:pPr>
              <w:widowControl/>
              <w:jc w:val="left"/>
              <w:rPr>
                <w:rFonts w:ascii="宋体" w:hAnsi="宋体" w:cs="宋体"/>
                <w:b/>
                <w:color w:val="000000"/>
                <w:kern w:val="0"/>
                <w:sz w:val="24"/>
                <w:lang w:bidi="ar"/>
              </w:rPr>
            </w:pPr>
          </w:p>
          <w:p w14:paraId="55494FA8">
            <w:pPr>
              <w:widowControl/>
              <w:jc w:val="left"/>
              <w:rPr>
                <w:rFonts w:ascii="宋体" w:hAnsi="宋体" w:cs="宋体"/>
                <w:b/>
                <w:color w:val="000000"/>
                <w:kern w:val="0"/>
                <w:sz w:val="24"/>
                <w:lang w:bidi="ar"/>
              </w:rPr>
            </w:pPr>
            <w:r>
              <w:rPr>
                <w:rFonts w:ascii="宋体" w:hAnsi="宋体" w:cs="宋体"/>
                <w:b/>
                <w:color w:val="000000"/>
                <w:kern w:val="0"/>
                <w:sz w:val="24"/>
                <w:lang w:bidi="ar"/>
              </w:rPr>
              <w:t>4.3</w:t>
            </w:r>
            <w:r>
              <w:rPr>
                <w:rFonts w:hint="eastAsia" w:ascii="宋体" w:hAnsi="宋体" w:cs="宋体"/>
                <w:b/>
                <w:color w:val="000000"/>
                <w:kern w:val="0"/>
                <w:sz w:val="24"/>
                <w:lang w:bidi="ar"/>
              </w:rPr>
              <w:t xml:space="preserve"> 软件质量属性 </w:t>
            </w:r>
          </w:p>
          <w:p w14:paraId="562ECE9D">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（1）可扩展性：压缩、加密、过滤均采用策略模式和注册表（工厂）模式设计。新增算法只需实现核心接口并在注册表中登记，命令行解析和核心引擎无需修改。</w:t>
            </w:r>
          </w:p>
          <w:p w14:paraId="0B775AEA">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（2）可靠性：双重校验码机制确保数据在存储和还原两个环节的完整性；目录属性延迟恢复机制确保还原后时间戳与备份时一致。</w:t>
            </w:r>
          </w:p>
          <w:p w14:paraId="3094471F">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（3）可维护性：代码采用高内聚低耦合设计，依赖倒置原则（引擎依赖接口而非实现），模块职责清晰（CLI解析、核心引擎、策略层、工具层四层分离）。</w:t>
            </w:r>
          </w:p>
          <w:p w14:paraId="772A3AE6">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（4）可移植性：基于C++20标准和POSIX接口，理论上可移植到任何支持C++20编译器和OpenSSL3.x的Linux发行版。编译时使用-Wall -Wextra -Wpedantic严格警告，确保代码质量。</w:t>
            </w:r>
          </w:p>
          <w:p w14:paraId="46C96631">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（5）易用性：帮助信息中的算法列表在运行时动态生成，新增算法后自动更新，无需手动维护帮助文档。</w:t>
            </w:r>
          </w:p>
          <w:p w14:paraId="58974638">
            <w:pPr>
              <w:ind w:firstLine="420" w:firstLineChars="200"/>
              <w:rPr>
                <w:rFonts w:hint="eastAsia" w:ascii="宋体" w:hAnsi="宋体"/>
                <w:color w:val="000000" w:themeColor="text1"/>
                <w:szCs w:val="21"/>
                <w14:textFill>
                  <w14:solidFill>
                    <w14:schemeClr w14:val="tx1"/>
                  </w14:solidFill>
                </w14:textFill>
              </w:rPr>
            </w:pPr>
          </w:p>
          <w:p w14:paraId="4AE3CA46">
            <w:pPr>
              <w:widowControl/>
              <w:jc w:val="left"/>
              <w:rPr>
                <w:rFonts w:ascii="宋体" w:hAnsi="宋体" w:cs="宋体"/>
                <w:b/>
                <w:color w:val="000000"/>
                <w:kern w:val="0"/>
                <w:sz w:val="30"/>
                <w:szCs w:val="30"/>
                <w:lang w:bidi="ar"/>
              </w:rPr>
            </w:pPr>
            <w:r>
              <w:rPr>
                <w:rFonts w:ascii="宋体" w:hAnsi="宋体" w:cs="宋体"/>
                <w:b/>
                <w:color w:val="000000"/>
                <w:kern w:val="0"/>
                <w:sz w:val="30"/>
                <w:szCs w:val="30"/>
                <w:lang w:bidi="ar"/>
              </w:rPr>
              <w:t>5</w:t>
            </w:r>
            <w:r>
              <w:rPr>
                <w:rFonts w:hint="eastAsia" w:ascii="宋体" w:hAnsi="宋体" w:cs="宋体"/>
                <w:b/>
                <w:color w:val="000000"/>
                <w:kern w:val="0"/>
                <w:sz w:val="30"/>
                <w:szCs w:val="30"/>
                <w:lang w:bidi="ar"/>
              </w:rPr>
              <w:t>．项目规划</w:t>
            </w:r>
          </w:p>
          <w:p w14:paraId="7320C4CC">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5</w:t>
            </w:r>
            <w:r>
              <w:rPr>
                <w:rFonts w:ascii="宋体" w:hAnsi="宋体" w:cs="宋体"/>
                <w:b/>
                <w:color w:val="000000"/>
                <w:kern w:val="0"/>
                <w:sz w:val="24"/>
                <w:lang w:bidi="ar"/>
              </w:rPr>
              <w:t xml:space="preserve">.1 </w:t>
            </w:r>
            <w:r>
              <w:rPr>
                <w:rFonts w:hint="eastAsia" w:ascii="宋体" w:hAnsi="宋体" w:cs="宋体"/>
                <w:b/>
                <w:color w:val="000000"/>
                <w:kern w:val="0"/>
                <w:sz w:val="24"/>
                <w:lang w:bidi="ar"/>
              </w:rPr>
              <w:t>人员分工</w:t>
            </w:r>
          </w:p>
          <w:p w14:paraId="1FD3C842">
            <w:pPr>
              <w:ind w:firstLine="420" w:firstLineChars="200"/>
              <w:rPr>
                <w:rFonts w:ascii="宋体" w:hAnsi="宋体"/>
                <w:bCs/>
                <w:szCs w:val="21"/>
              </w:rPr>
            </w:pPr>
            <w:r>
              <w:rPr>
                <w:rFonts w:hint="eastAsia" w:ascii="宋体" w:hAnsi="宋体"/>
                <w:bCs/>
                <w:szCs w:val="21"/>
              </w:rPr>
              <w:t>项目由三位成员分工具体安排如下（例）。</w:t>
            </w:r>
          </w:p>
          <w:tbl>
            <w:tblPr>
              <w:tblStyle w:val="18"/>
              <w:tblW w:w="8474" w:type="dxa"/>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2806"/>
              <w:gridCol w:w="2410"/>
              <w:gridCol w:w="1134"/>
              <w:gridCol w:w="824"/>
            </w:tblGrid>
            <w:tr w14:paraId="3317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1AB643E0">
                  <w:pPr>
                    <w:pStyle w:val="11"/>
                    <w:jc w:val="center"/>
                    <w:rPr>
                      <w:rFonts w:ascii="宋体" w:hAnsi="宋体" w:eastAsia="宋体"/>
                      <w:b/>
                      <w:bCs/>
                      <w:sz w:val="20"/>
                      <w:szCs w:val="18"/>
                    </w:rPr>
                  </w:pPr>
                  <w:r>
                    <w:rPr>
                      <w:rFonts w:hint="eastAsia" w:ascii="宋体" w:hAnsi="宋体" w:eastAsia="宋体"/>
                      <w:b/>
                      <w:bCs/>
                      <w:sz w:val="20"/>
                      <w:szCs w:val="18"/>
                    </w:rPr>
                    <w:t>角  色</w:t>
                  </w:r>
                </w:p>
              </w:tc>
              <w:tc>
                <w:tcPr>
                  <w:tcW w:w="2806" w:type="dxa"/>
                </w:tcPr>
                <w:p w14:paraId="5D56AF2E">
                  <w:pPr>
                    <w:pStyle w:val="11"/>
                    <w:jc w:val="center"/>
                    <w:rPr>
                      <w:rFonts w:ascii="宋体" w:hAnsi="宋体" w:eastAsia="宋体"/>
                      <w:b/>
                      <w:bCs/>
                      <w:sz w:val="20"/>
                      <w:szCs w:val="18"/>
                    </w:rPr>
                  </w:pPr>
                  <w:r>
                    <w:rPr>
                      <w:rFonts w:hint="eastAsia" w:ascii="宋体" w:hAnsi="宋体" w:eastAsia="宋体"/>
                      <w:b/>
                      <w:bCs/>
                      <w:sz w:val="20"/>
                      <w:szCs w:val="18"/>
                    </w:rPr>
                    <w:t>主要职责</w:t>
                  </w:r>
                </w:p>
              </w:tc>
              <w:tc>
                <w:tcPr>
                  <w:tcW w:w="2410" w:type="dxa"/>
                </w:tcPr>
                <w:p w14:paraId="618B6A80">
                  <w:pPr>
                    <w:pStyle w:val="11"/>
                    <w:jc w:val="center"/>
                    <w:rPr>
                      <w:rFonts w:ascii="宋体" w:hAnsi="宋体" w:eastAsia="宋体"/>
                      <w:b/>
                      <w:bCs/>
                      <w:sz w:val="20"/>
                      <w:szCs w:val="18"/>
                    </w:rPr>
                  </w:pPr>
                  <w:r>
                    <w:rPr>
                      <w:rFonts w:hint="eastAsia" w:ascii="宋体" w:hAnsi="宋体" w:eastAsia="宋体"/>
                      <w:b/>
                      <w:bCs/>
                      <w:sz w:val="20"/>
                      <w:szCs w:val="18"/>
                    </w:rPr>
                    <w:t>负责模块</w:t>
                  </w:r>
                </w:p>
              </w:tc>
              <w:tc>
                <w:tcPr>
                  <w:tcW w:w="1134" w:type="dxa"/>
                </w:tcPr>
                <w:p w14:paraId="3C8194D4">
                  <w:pPr>
                    <w:pStyle w:val="11"/>
                    <w:jc w:val="center"/>
                    <w:rPr>
                      <w:rFonts w:ascii="宋体" w:hAnsi="宋体" w:eastAsia="宋体"/>
                      <w:b/>
                      <w:bCs/>
                      <w:sz w:val="20"/>
                      <w:szCs w:val="18"/>
                    </w:rPr>
                  </w:pPr>
                  <w:r>
                    <w:rPr>
                      <w:rFonts w:hint="eastAsia" w:ascii="宋体" w:hAnsi="宋体" w:eastAsia="宋体"/>
                      <w:b/>
                      <w:bCs/>
                      <w:sz w:val="20"/>
                      <w:szCs w:val="18"/>
                    </w:rPr>
                    <w:t>人员</w:t>
                  </w:r>
                </w:p>
              </w:tc>
              <w:tc>
                <w:tcPr>
                  <w:tcW w:w="824" w:type="dxa"/>
                </w:tcPr>
                <w:p w14:paraId="52376B2C">
                  <w:pPr>
                    <w:pStyle w:val="11"/>
                    <w:jc w:val="center"/>
                    <w:rPr>
                      <w:rFonts w:ascii="宋体" w:hAnsi="宋体" w:eastAsia="宋体"/>
                      <w:b/>
                      <w:bCs/>
                      <w:sz w:val="20"/>
                      <w:szCs w:val="18"/>
                    </w:rPr>
                  </w:pPr>
                  <w:r>
                    <w:rPr>
                      <w:rFonts w:hint="eastAsia" w:ascii="宋体" w:hAnsi="宋体" w:eastAsia="宋体"/>
                      <w:b/>
                      <w:bCs/>
                      <w:sz w:val="20"/>
                      <w:szCs w:val="18"/>
                    </w:rPr>
                    <w:t>备注</w:t>
                  </w:r>
                </w:p>
              </w:tc>
            </w:tr>
            <w:tr w14:paraId="584B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63150862">
                  <w:pPr>
                    <w:pStyle w:val="11"/>
                    <w:rPr>
                      <w:rFonts w:ascii="宋体" w:hAnsi="宋体" w:eastAsia="宋体"/>
                      <w:sz w:val="20"/>
                      <w:szCs w:val="18"/>
                    </w:rPr>
                  </w:pPr>
                  <w:r>
                    <w:rPr>
                      <w:rFonts w:hint="eastAsia" w:ascii="宋体" w:hAnsi="宋体" w:eastAsia="宋体"/>
                      <w:sz w:val="20"/>
                      <w:szCs w:val="18"/>
                    </w:rPr>
                    <w:t>项目经理PM</w:t>
                  </w:r>
                </w:p>
                <w:p w14:paraId="38EF8273">
                  <w:pPr>
                    <w:pStyle w:val="11"/>
                    <w:rPr>
                      <w:rFonts w:ascii="宋体" w:hAnsi="宋体" w:eastAsia="宋体"/>
                      <w:sz w:val="20"/>
                      <w:szCs w:val="18"/>
                    </w:rPr>
                  </w:pPr>
                </w:p>
              </w:tc>
              <w:tc>
                <w:tcPr>
                  <w:tcW w:w="2806" w:type="dxa"/>
                </w:tcPr>
                <w:p w14:paraId="576C505D">
                  <w:pPr>
                    <w:pStyle w:val="11"/>
                    <w:widowControl w:val="0"/>
                    <w:numPr>
                      <w:ilvl w:val="0"/>
                      <w:numId w:val="4"/>
                    </w:numPr>
                    <w:jc w:val="both"/>
                    <w:rPr>
                      <w:rFonts w:ascii="宋体" w:hAnsi="宋体" w:eastAsia="宋体"/>
                      <w:sz w:val="20"/>
                      <w:szCs w:val="18"/>
                    </w:rPr>
                  </w:pPr>
                  <w:r>
                    <w:rPr>
                      <w:rFonts w:hint="eastAsia" w:ascii="宋体" w:hAnsi="宋体" w:eastAsia="宋体"/>
                      <w:sz w:val="20"/>
                      <w:szCs w:val="18"/>
                    </w:rPr>
                    <w:t>项目全面负责</w:t>
                  </w:r>
                </w:p>
                <w:p w14:paraId="7153F0C6">
                  <w:pPr>
                    <w:pStyle w:val="11"/>
                    <w:widowControl w:val="0"/>
                    <w:numPr>
                      <w:ilvl w:val="0"/>
                      <w:numId w:val="4"/>
                    </w:numPr>
                    <w:jc w:val="both"/>
                    <w:rPr>
                      <w:rFonts w:ascii="宋体" w:hAnsi="宋体" w:eastAsia="宋体"/>
                      <w:sz w:val="20"/>
                      <w:szCs w:val="18"/>
                    </w:rPr>
                  </w:pPr>
                  <w:r>
                    <w:rPr>
                      <w:rFonts w:hint="eastAsia" w:ascii="宋体" w:hAnsi="宋体" w:eastAsia="宋体"/>
                      <w:sz w:val="20"/>
                      <w:szCs w:val="18"/>
                    </w:rPr>
                    <w:t>项目设计</w:t>
                  </w:r>
                </w:p>
                <w:p w14:paraId="3C48D8D6">
                  <w:pPr>
                    <w:pStyle w:val="11"/>
                    <w:widowControl w:val="0"/>
                    <w:numPr>
                      <w:ilvl w:val="0"/>
                      <w:numId w:val="4"/>
                    </w:numPr>
                    <w:jc w:val="both"/>
                    <w:rPr>
                      <w:rFonts w:ascii="宋体" w:hAnsi="宋体" w:eastAsia="宋体"/>
                      <w:sz w:val="20"/>
                      <w:szCs w:val="18"/>
                    </w:rPr>
                  </w:pPr>
                  <w:r>
                    <w:rPr>
                      <w:rFonts w:hint="eastAsia" w:ascii="宋体" w:hAnsi="宋体" w:eastAsia="宋体"/>
                      <w:sz w:val="20"/>
                      <w:szCs w:val="18"/>
                    </w:rPr>
                    <w:t>主要框架/模块编写</w:t>
                  </w:r>
                </w:p>
                <w:p w14:paraId="51B35BCA">
                  <w:pPr>
                    <w:pStyle w:val="11"/>
                    <w:widowControl w:val="0"/>
                    <w:numPr>
                      <w:ilvl w:val="0"/>
                      <w:numId w:val="4"/>
                    </w:numPr>
                    <w:jc w:val="both"/>
                    <w:rPr>
                      <w:rFonts w:ascii="宋体" w:hAnsi="宋体" w:eastAsia="宋体"/>
                      <w:sz w:val="20"/>
                      <w:szCs w:val="18"/>
                    </w:rPr>
                  </w:pPr>
                  <w:r>
                    <w:rPr>
                      <w:rFonts w:hint="eastAsia" w:ascii="宋体" w:hAnsi="宋体" w:eastAsia="宋体"/>
                      <w:sz w:val="20"/>
                      <w:szCs w:val="18"/>
                    </w:rPr>
                    <w:t>项目进度控制</w:t>
                  </w:r>
                </w:p>
              </w:tc>
              <w:tc>
                <w:tcPr>
                  <w:tcW w:w="2410" w:type="dxa"/>
                </w:tcPr>
                <w:p w14:paraId="68D52A40">
                  <w:pPr>
                    <w:pStyle w:val="11"/>
                    <w:widowControl w:val="0"/>
                    <w:numPr>
                      <w:ilvl w:val="0"/>
                      <w:numId w:val="4"/>
                    </w:numPr>
                    <w:jc w:val="both"/>
                    <w:rPr>
                      <w:rFonts w:ascii="宋体" w:hAnsi="宋体" w:eastAsia="宋体"/>
                      <w:sz w:val="20"/>
                      <w:szCs w:val="18"/>
                    </w:rPr>
                  </w:pPr>
                  <w:r>
                    <w:rPr>
                      <w:rFonts w:hint="eastAsia" w:ascii="宋体" w:hAnsi="宋体" w:eastAsia="宋体"/>
                      <w:sz w:val="20"/>
                      <w:szCs w:val="18"/>
                    </w:rPr>
                    <w:t>代码框架</w:t>
                  </w:r>
                </w:p>
                <w:p w14:paraId="54C2B93B">
                  <w:pPr>
                    <w:pStyle w:val="11"/>
                    <w:widowControl w:val="0"/>
                    <w:numPr>
                      <w:ilvl w:val="0"/>
                      <w:numId w:val="4"/>
                    </w:numPr>
                    <w:jc w:val="both"/>
                    <w:rPr>
                      <w:rFonts w:ascii="宋体" w:hAnsi="宋体" w:eastAsia="宋体"/>
                      <w:sz w:val="20"/>
                      <w:szCs w:val="18"/>
                    </w:rPr>
                  </w:pPr>
                  <w:r>
                    <w:rPr>
                      <w:rFonts w:hint="eastAsia" w:ascii="宋体" w:hAnsi="宋体" w:eastAsia="宋体"/>
                      <w:sz w:val="20"/>
                      <w:szCs w:val="18"/>
                    </w:rPr>
                    <w:t>代码汇总</w:t>
                  </w:r>
                </w:p>
              </w:tc>
              <w:tc>
                <w:tcPr>
                  <w:tcW w:w="1134" w:type="dxa"/>
                </w:tcPr>
                <w:p w14:paraId="4D49006C">
                  <w:pPr>
                    <w:pStyle w:val="11"/>
                    <w:rPr>
                      <w:rFonts w:ascii="宋体" w:hAnsi="宋体" w:eastAsia="宋体"/>
                      <w:sz w:val="20"/>
                      <w:szCs w:val="18"/>
                    </w:rPr>
                  </w:pPr>
                  <w:r>
                    <w:rPr>
                      <w:rFonts w:hint="eastAsia" w:ascii="宋体" w:hAnsi="宋体" w:eastAsia="宋体"/>
                      <w:sz w:val="20"/>
                      <w:szCs w:val="18"/>
                    </w:rPr>
                    <w:t>xxx</w:t>
                  </w:r>
                </w:p>
              </w:tc>
              <w:tc>
                <w:tcPr>
                  <w:tcW w:w="824" w:type="dxa"/>
                </w:tcPr>
                <w:p w14:paraId="04A20FF9">
                  <w:pPr>
                    <w:pStyle w:val="11"/>
                    <w:rPr>
                      <w:rFonts w:ascii="宋体" w:hAnsi="宋体" w:eastAsia="宋体"/>
                      <w:sz w:val="20"/>
                      <w:szCs w:val="18"/>
                    </w:rPr>
                  </w:pPr>
                </w:p>
              </w:tc>
            </w:tr>
            <w:tr w14:paraId="7D47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300" w:type="dxa"/>
                </w:tcPr>
                <w:p w14:paraId="128413A1">
                  <w:pPr>
                    <w:pStyle w:val="11"/>
                    <w:rPr>
                      <w:rFonts w:ascii="宋体" w:hAnsi="宋体" w:eastAsia="宋体"/>
                      <w:sz w:val="20"/>
                      <w:szCs w:val="18"/>
                    </w:rPr>
                  </w:pPr>
                  <w:r>
                    <w:rPr>
                      <w:rFonts w:hint="eastAsia" w:ascii="宋体" w:hAnsi="宋体" w:eastAsia="宋体"/>
                      <w:sz w:val="20"/>
                      <w:szCs w:val="18"/>
                    </w:rPr>
                    <w:t>程序员DEV</w:t>
                  </w:r>
                </w:p>
              </w:tc>
              <w:tc>
                <w:tcPr>
                  <w:tcW w:w="2806" w:type="dxa"/>
                </w:tcPr>
                <w:p w14:paraId="6FF1C228">
                  <w:pPr>
                    <w:pStyle w:val="11"/>
                    <w:widowControl w:val="0"/>
                    <w:numPr>
                      <w:ilvl w:val="0"/>
                      <w:numId w:val="4"/>
                    </w:numPr>
                    <w:jc w:val="both"/>
                    <w:rPr>
                      <w:rFonts w:ascii="宋体" w:hAnsi="宋体" w:eastAsia="宋体"/>
                      <w:sz w:val="20"/>
                      <w:szCs w:val="18"/>
                    </w:rPr>
                  </w:pPr>
                  <w:r>
                    <w:rPr>
                      <w:rFonts w:hint="eastAsia" w:ascii="宋体" w:hAnsi="宋体" w:eastAsia="宋体"/>
                      <w:sz w:val="20"/>
                      <w:szCs w:val="18"/>
                    </w:rPr>
                    <w:t>模块编写</w:t>
                  </w:r>
                </w:p>
              </w:tc>
              <w:tc>
                <w:tcPr>
                  <w:tcW w:w="2410" w:type="dxa"/>
                </w:tcPr>
                <w:p w14:paraId="28B25AFD">
                  <w:pPr>
                    <w:pStyle w:val="11"/>
                    <w:widowControl w:val="0"/>
                    <w:numPr>
                      <w:ilvl w:val="0"/>
                      <w:numId w:val="4"/>
                    </w:numPr>
                    <w:jc w:val="both"/>
                    <w:rPr>
                      <w:rFonts w:ascii="宋体" w:hAnsi="宋体" w:eastAsia="宋体"/>
                      <w:sz w:val="20"/>
                      <w:szCs w:val="18"/>
                    </w:rPr>
                  </w:pPr>
                  <w:r>
                    <w:rPr>
                      <w:rFonts w:hint="eastAsia" w:ascii="宋体" w:hAnsi="宋体" w:eastAsia="宋体"/>
                      <w:sz w:val="20"/>
                      <w:szCs w:val="18"/>
                    </w:rPr>
                    <w:t>打包\解包模块</w:t>
                  </w:r>
                </w:p>
                <w:p w14:paraId="5D596976">
                  <w:pPr>
                    <w:pStyle w:val="11"/>
                    <w:widowControl w:val="0"/>
                    <w:numPr>
                      <w:ilvl w:val="0"/>
                      <w:numId w:val="4"/>
                    </w:numPr>
                    <w:jc w:val="both"/>
                    <w:rPr>
                      <w:rFonts w:ascii="宋体" w:hAnsi="宋体" w:eastAsia="宋体"/>
                      <w:sz w:val="20"/>
                      <w:szCs w:val="18"/>
                    </w:rPr>
                  </w:pPr>
                  <w:r>
                    <w:rPr>
                      <w:rFonts w:hint="eastAsia" w:ascii="宋体" w:hAnsi="宋体" w:eastAsia="宋体"/>
                      <w:sz w:val="20"/>
                      <w:szCs w:val="18"/>
                    </w:rPr>
                    <w:t>校验模块</w:t>
                  </w:r>
                </w:p>
              </w:tc>
              <w:tc>
                <w:tcPr>
                  <w:tcW w:w="1134" w:type="dxa"/>
                </w:tcPr>
                <w:p w14:paraId="4A2FADA2">
                  <w:pPr>
                    <w:pStyle w:val="11"/>
                    <w:rPr>
                      <w:rFonts w:ascii="宋体" w:hAnsi="宋体" w:eastAsia="宋体"/>
                      <w:sz w:val="20"/>
                      <w:szCs w:val="18"/>
                    </w:rPr>
                  </w:pPr>
                  <w:r>
                    <w:rPr>
                      <w:rFonts w:hint="eastAsia" w:ascii="宋体" w:hAnsi="宋体" w:eastAsia="宋体"/>
                      <w:sz w:val="20"/>
                      <w:szCs w:val="18"/>
                    </w:rPr>
                    <w:t>xxx</w:t>
                  </w:r>
                </w:p>
              </w:tc>
              <w:tc>
                <w:tcPr>
                  <w:tcW w:w="824" w:type="dxa"/>
                </w:tcPr>
                <w:p w14:paraId="2224EA8F">
                  <w:pPr>
                    <w:pStyle w:val="11"/>
                    <w:rPr>
                      <w:rFonts w:ascii="宋体" w:hAnsi="宋体" w:eastAsia="宋体"/>
                      <w:sz w:val="20"/>
                      <w:szCs w:val="18"/>
                    </w:rPr>
                  </w:pPr>
                </w:p>
              </w:tc>
            </w:tr>
            <w:tr w14:paraId="669B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62A41B2C">
                  <w:pPr>
                    <w:pStyle w:val="11"/>
                    <w:rPr>
                      <w:rFonts w:ascii="宋体" w:hAnsi="宋体" w:eastAsia="宋体"/>
                      <w:sz w:val="20"/>
                      <w:szCs w:val="18"/>
                    </w:rPr>
                  </w:pPr>
                  <w:r>
                    <w:rPr>
                      <w:rFonts w:hint="eastAsia" w:ascii="宋体" w:hAnsi="宋体" w:eastAsia="宋体"/>
                      <w:sz w:val="20"/>
                      <w:szCs w:val="18"/>
                    </w:rPr>
                    <w:t>程序员DEV</w:t>
                  </w:r>
                </w:p>
              </w:tc>
              <w:tc>
                <w:tcPr>
                  <w:tcW w:w="2806" w:type="dxa"/>
                </w:tcPr>
                <w:p w14:paraId="4CB34E89">
                  <w:pPr>
                    <w:pStyle w:val="11"/>
                    <w:widowControl w:val="0"/>
                    <w:numPr>
                      <w:ilvl w:val="0"/>
                      <w:numId w:val="4"/>
                    </w:numPr>
                    <w:jc w:val="both"/>
                    <w:rPr>
                      <w:rFonts w:ascii="宋体" w:hAnsi="宋体" w:eastAsia="宋体"/>
                      <w:sz w:val="20"/>
                      <w:szCs w:val="18"/>
                    </w:rPr>
                  </w:pPr>
                  <w:r>
                    <w:rPr>
                      <w:rFonts w:hint="eastAsia" w:ascii="宋体" w:hAnsi="宋体" w:eastAsia="宋体"/>
                      <w:sz w:val="20"/>
                      <w:szCs w:val="18"/>
                    </w:rPr>
                    <w:t>模块编写</w:t>
                  </w:r>
                </w:p>
              </w:tc>
              <w:tc>
                <w:tcPr>
                  <w:tcW w:w="2410" w:type="dxa"/>
                </w:tcPr>
                <w:p w14:paraId="15D8B8A9">
                  <w:pPr>
                    <w:pStyle w:val="11"/>
                    <w:widowControl w:val="0"/>
                    <w:numPr>
                      <w:ilvl w:val="0"/>
                      <w:numId w:val="4"/>
                    </w:numPr>
                    <w:jc w:val="both"/>
                    <w:rPr>
                      <w:rFonts w:ascii="宋体" w:hAnsi="宋体" w:eastAsia="宋体"/>
                      <w:sz w:val="20"/>
                      <w:szCs w:val="18"/>
                    </w:rPr>
                  </w:pPr>
                  <w:r>
                    <w:rPr>
                      <w:rFonts w:hint="eastAsia" w:ascii="宋体" w:hAnsi="宋体" w:eastAsia="宋体"/>
                      <w:sz w:val="20"/>
                      <w:szCs w:val="18"/>
                    </w:rPr>
                    <w:t>压缩\解压</w:t>
                  </w:r>
                </w:p>
              </w:tc>
              <w:tc>
                <w:tcPr>
                  <w:tcW w:w="1134" w:type="dxa"/>
                </w:tcPr>
                <w:p w14:paraId="3630EB89">
                  <w:pPr>
                    <w:pStyle w:val="11"/>
                    <w:rPr>
                      <w:rFonts w:ascii="宋体" w:hAnsi="宋体" w:eastAsia="宋体"/>
                      <w:sz w:val="20"/>
                      <w:szCs w:val="18"/>
                    </w:rPr>
                  </w:pPr>
                  <w:r>
                    <w:rPr>
                      <w:rFonts w:hint="eastAsia" w:ascii="宋体" w:hAnsi="宋体" w:eastAsia="宋体"/>
                      <w:sz w:val="20"/>
                      <w:szCs w:val="18"/>
                    </w:rPr>
                    <w:t>xxx</w:t>
                  </w:r>
                </w:p>
              </w:tc>
              <w:tc>
                <w:tcPr>
                  <w:tcW w:w="824" w:type="dxa"/>
                </w:tcPr>
                <w:p w14:paraId="0DC8ACD5">
                  <w:pPr>
                    <w:pStyle w:val="11"/>
                    <w:rPr>
                      <w:rFonts w:ascii="宋体" w:hAnsi="宋体" w:eastAsia="宋体"/>
                      <w:sz w:val="20"/>
                      <w:szCs w:val="18"/>
                    </w:rPr>
                  </w:pPr>
                </w:p>
              </w:tc>
            </w:tr>
          </w:tbl>
          <w:p w14:paraId="5874C48D">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5</w:t>
            </w:r>
            <w:r>
              <w:rPr>
                <w:rFonts w:ascii="宋体" w:hAnsi="宋体" w:cs="宋体"/>
                <w:b/>
                <w:color w:val="000000"/>
                <w:kern w:val="0"/>
                <w:sz w:val="24"/>
                <w:lang w:bidi="ar"/>
              </w:rPr>
              <w:t xml:space="preserve">.2 </w:t>
            </w:r>
            <w:r>
              <w:rPr>
                <w:rFonts w:hint="eastAsia" w:ascii="宋体" w:hAnsi="宋体" w:cs="宋体"/>
                <w:b/>
                <w:color w:val="000000"/>
                <w:kern w:val="0"/>
                <w:sz w:val="24"/>
                <w:lang w:bidi="ar"/>
              </w:rPr>
              <w:t>项目总体规划</w:t>
            </w:r>
          </w:p>
          <w:p w14:paraId="1B18DBC7">
            <w:pPr>
              <w:ind w:firstLine="420" w:firstLineChars="200"/>
              <w:rPr>
                <w:rFonts w:ascii="宋体" w:hAnsi="宋体"/>
                <w:bCs/>
                <w:szCs w:val="21"/>
              </w:rPr>
            </w:pPr>
            <w:r>
              <w:rPr>
                <w:rFonts w:hint="eastAsia" w:ascii="宋体" w:hAnsi="宋体"/>
                <w:bCs/>
                <w:szCs w:val="21"/>
              </w:rPr>
              <w:t>绘制甘特图并进行说明（例）。</w:t>
            </w:r>
          </w:p>
          <w:p w14:paraId="50F1DFB1">
            <w:pPr>
              <w:ind w:firstLine="420" w:firstLineChars="200"/>
              <w:rPr>
                <w:rFonts w:ascii="宋体" w:hAnsi="宋体"/>
                <w:bCs/>
                <w:szCs w:val="21"/>
              </w:rPr>
            </w:pPr>
            <w:r>
              <w:rPr>
                <w:rFonts w:ascii="宋体" w:hAnsi="宋体"/>
                <w:bCs/>
                <w:szCs w:val="21"/>
              </w:rPr>
              <w:drawing>
                <wp:inline distT="0" distB="0" distL="0" distR="0">
                  <wp:extent cx="5525770" cy="2931795"/>
                  <wp:effectExtent l="0" t="0" r="0" b="1905"/>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590367" cy="2966001"/>
                          </a:xfrm>
                          <a:prstGeom prst="rect">
                            <a:avLst/>
                          </a:prstGeom>
                          <a:noFill/>
                        </pic:spPr>
                      </pic:pic>
                    </a:graphicData>
                  </a:graphic>
                </wp:inline>
              </w:drawing>
            </w:r>
          </w:p>
          <w:p w14:paraId="4B637E57">
            <w:pPr>
              <w:ind w:firstLine="420" w:firstLineChars="200"/>
              <w:rPr>
                <w:rFonts w:ascii="宋体" w:hAnsi="宋体"/>
                <w:bCs/>
                <w:szCs w:val="21"/>
              </w:rPr>
            </w:pPr>
          </w:p>
        </w:tc>
      </w:tr>
      <w:tr w14:paraId="14926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1" w:hRule="atLeast"/>
          <w:jc w:val="center"/>
        </w:trPr>
        <w:tc>
          <w:tcPr>
            <w:tcW w:w="9900" w:type="dxa"/>
            <w:gridSpan w:val="3"/>
          </w:tcPr>
          <w:p w14:paraId="2DDFE7C8">
            <w:pPr>
              <w:spacing w:line="360" w:lineRule="auto"/>
              <w:jc w:val="center"/>
              <w:rPr>
                <w:rFonts w:ascii="宋体" w:hAnsi="宋体"/>
                <w:b/>
                <w:bCs/>
                <w:sz w:val="36"/>
                <w:szCs w:val="36"/>
              </w:rPr>
            </w:pPr>
            <w:r>
              <w:rPr>
                <w:rFonts w:hint="eastAsia" w:ascii="宋体" w:hAnsi="宋体"/>
                <w:b/>
                <w:bCs/>
                <w:sz w:val="36"/>
                <w:szCs w:val="36"/>
              </w:rPr>
              <w:t>系统设计文档（2</w:t>
            </w:r>
            <w:r>
              <w:rPr>
                <w:rFonts w:ascii="宋体" w:hAnsi="宋体"/>
                <w:b/>
                <w:bCs/>
                <w:sz w:val="36"/>
                <w:szCs w:val="36"/>
              </w:rPr>
              <w:t>0</w:t>
            </w:r>
            <w:r>
              <w:rPr>
                <w:rFonts w:hint="eastAsia" w:ascii="宋体" w:hAnsi="宋体"/>
                <w:b/>
                <w:bCs/>
                <w:sz w:val="36"/>
                <w:szCs w:val="36"/>
              </w:rPr>
              <w:t>分）</w:t>
            </w:r>
          </w:p>
          <w:p w14:paraId="01CBB6AE">
            <w:pPr>
              <w:widowControl/>
              <w:jc w:val="left"/>
              <w:rPr>
                <w:rFonts w:ascii="宋体" w:hAnsi="宋体" w:cs="宋体"/>
                <w:b/>
                <w:color w:val="000000"/>
                <w:kern w:val="0"/>
                <w:sz w:val="28"/>
                <w:szCs w:val="28"/>
                <w:lang w:bidi="ar"/>
              </w:rPr>
            </w:pPr>
            <w:r>
              <w:rPr>
                <w:rFonts w:hint="eastAsia" w:ascii="宋体" w:hAnsi="宋体" w:cs="宋体"/>
                <w:b/>
                <w:color w:val="000000"/>
                <w:kern w:val="0"/>
                <w:sz w:val="28"/>
                <w:szCs w:val="28"/>
                <w:lang w:bidi="ar"/>
              </w:rPr>
              <w:t>1</w:t>
            </w:r>
            <w:r>
              <w:rPr>
                <w:rFonts w:ascii="宋体" w:hAnsi="宋体" w:cs="宋体"/>
                <w:b/>
                <w:color w:val="000000"/>
                <w:kern w:val="0"/>
                <w:sz w:val="28"/>
                <w:szCs w:val="28"/>
                <w:lang w:bidi="ar"/>
              </w:rPr>
              <w:t>.</w:t>
            </w:r>
            <w:bookmarkStart w:id="0" w:name="_Toc65496678"/>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开发环境和工具</w:t>
            </w:r>
            <w:bookmarkEnd w:id="0"/>
          </w:p>
          <w:p w14:paraId="3A169AF7">
            <w:pPr>
              <w:widowControl/>
              <w:jc w:val="left"/>
              <w:rPr>
                <w:rFonts w:ascii="宋体" w:hAnsi="宋体" w:cs="宋体"/>
                <w:b/>
                <w:color w:val="000000"/>
                <w:kern w:val="0"/>
                <w:sz w:val="24"/>
                <w:lang w:bidi="ar"/>
              </w:rPr>
            </w:pPr>
            <w:bookmarkStart w:id="1" w:name="_Toc65496684"/>
            <w:r>
              <w:rPr>
                <w:rFonts w:ascii="宋体" w:hAnsi="宋体" w:cs="宋体"/>
                <w:b/>
                <w:color w:val="000000"/>
                <w:kern w:val="0"/>
                <w:sz w:val="24"/>
                <w:lang w:bidi="ar"/>
              </w:rPr>
              <w:t>1</w:t>
            </w:r>
            <w:r>
              <w:rPr>
                <w:rFonts w:hint="eastAsia" w:ascii="宋体" w:hAnsi="宋体" w:cs="宋体"/>
                <w:b/>
                <w:color w:val="000000"/>
                <w:kern w:val="0"/>
                <w:sz w:val="24"/>
                <w:lang w:bidi="ar"/>
              </w:rPr>
              <w:t xml:space="preserve">.1 开发环境 </w:t>
            </w:r>
          </w:p>
          <w:p w14:paraId="18E20D59">
            <w:pPr>
              <w:ind w:firstLine="420" w:firstLineChars="200"/>
              <w:rPr>
                <w:rFonts w:hint="eastAsia" w:ascii="宋体" w:hAnsi="宋体"/>
                <w:bCs/>
                <w:szCs w:val="21"/>
              </w:rPr>
            </w:pPr>
            <w:r>
              <w:rPr>
                <w:rFonts w:hint="eastAsia" w:ascii="宋体" w:hAnsi="宋体"/>
                <w:bCs/>
                <w:szCs w:val="21"/>
                <w:lang w:eastAsia="zh-CN"/>
              </w:rPr>
              <w:t>（</w:t>
            </w:r>
            <w:r>
              <w:rPr>
                <w:rFonts w:hint="eastAsia" w:ascii="宋体" w:hAnsi="宋体"/>
                <w:bCs/>
                <w:szCs w:val="21"/>
                <w:lang w:val="en-US" w:eastAsia="zh-CN"/>
              </w:rPr>
              <w:t>1）</w:t>
            </w:r>
            <w:r>
              <w:rPr>
                <w:rFonts w:hint="eastAsia" w:ascii="宋体" w:hAnsi="宋体"/>
                <w:bCs/>
                <w:szCs w:val="21"/>
              </w:rPr>
              <w:t>硬件平台：x86_64 架构 PC</w:t>
            </w:r>
          </w:p>
          <w:p w14:paraId="5DC8F836">
            <w:pPr>
              <w:ind w:firstLine="420" w:firstLineChars="200"/>
              <w:rPr>
                <w:rFonts w:hint="eastAsia" w:ascii="宋体" w:hAnsi="宋体"/>
                <w:bCs/>
                <w:szCs w:val="21"/>
              </w:rPr>
            </w:pPr>
            <w:r>
              <w:rPr>
                <w:rFonts w:hint="eastAsia" w:ascii="宋体" w:hAnsi="宋体"/>
                <w:bCs/>
                <w:szCs w:val="21"/>
                <w:lang w:eastAsia="zh-CN"/>
              </w:rPr>
              <w:t>（</w:t>
            </w:r>
            <w:r>
              <w:rPr>
                <w:rFonts w:hint="eastAsia" w:ascii="宋体" w:hAnsi="宋体"/>
                <w:bCs/>
                <w:szCs w:val="21"/>
                <w:lang w:val="en-US" w:eastAsia="zh-CN"/>
              </w:rPr>
              <w:t>2）</w:t>
            </w:r>
            <w:r>
              <w:rPr>
                <w:rFonts w:hint="eastAsia" w:ascii="宋体" w:hAnsi="宋体"/>
                <w:bCs/>
                <w:szCs w:val="21"/>
              </w:rPr>
              <w:t>操作系统：Ubuntu 22.04 LTS（WSL2）</w:t>
            </w:r>
          </w:p>
          <w:p w14:paraId="34789518">
            <w:pPr>
              <w:ind w:firstLine="420" w:firstLineChars="200"/>
              <w:rPr>
                <w:rFonts w:hint="eastAsia" w:ascii="宋体" w:hAnsi="宋体"/>
                <w:bCs/>
                <w:szCs w:val="21"/>
              </w:rPr>
            </w:pPr>
            <w:r>
              <w:rPr>
                <w:rFonts w:hint="eastAsia" w:ascii="宋体" w:hAnsi="宋体"/>
                <w:bCs/>
                <w:szCs w:val="21"/>
                <w:lang w:eastAsia="zh-CN"/>
              </w:rPr>
              <w:t>（</w:t>
            </w:r>
            <w:r>
              <w:rPr>
                <w:rFonts w:hint="eastAsia" w:ascii="宋体" w:hAnsi="宋体"/>
                <w:bCs/>
                <w:szCs w:val="21"/>
                <w:lang w:val="en-US" w:eastAsia="zh-CN"/>
              </w:rPr>
              <w:t>3）</w:t>
            </w:r>
            <w:r>
              <w:rPr>
                <w:rFonts w:hint="eastAsia" w:ascii="宋体" w:hAnsi="宋体"/>
                <w:bCs/>
                <w:szCs w:val="21"/>
              </w:rPr>
              <w:t>编译环境：GCC 11+（支持 C++20），CMake &gt;= 3.16</w:t>
            </w:r>
          </w:p>
          <w:p w14:paraId="773AACCC">
            <w:pPr>
              <w:ind w:firstLine="420" w:firstLineChars="200"/>
              <w:rPr>
                <w:rFonts w:hint="eastAsia" w:ascii="宋体" w:hAnsi="宋体"/>
                <w:bCs/>
                <w:szCs w:val="21"/>
              </w:rPr>
            </w:pPr>
            <w:r>
              <w:rPr>
                <w:rFonts w:hint="eastAsia" w:ascii="宋体" w:hAnsi="宋体"/>
                <w:bCs/>
                <w:szCs w:val="21"/>
                <w:lang w:eastAsia="zh-CN"/>
              </w:rPr>
              <w:t>（</w:t>
            </w:r>
            <w:r>
              <w:rPr>
                <w:rFonts w:hint="eastAsia" w:ascii="宋体" w:hAnsi="宋体"/>
                <w:bCs/>
                <w:szCs w:val="21"/>
                <w:lang w:val="en-US" w:eastAsia="zh-CN"/>
              </w:rPr>
              <w:t>4）</w:t>
            </w:r>
            <w:r>
              <w:rPr>
                <w:rFonts w:hint="eastAsia" w:ascii="宋体" w:hAnsi="宋体"/>
                <w:bCs/>
                <w:szCs w:val="21"/>
              </w:rPr>
              <w:t>IDE：VS Code</w:t>
            </w:r>
          </w:p>
          <w:p w14:paraId="6BA128BD">
            <w:pPr>
              <w:ind w:firstLine="420" w:firstLineChars="200"/>
              <w:rPr>
                <w:rFonts w:hint="eastAsia" w:ascii="宋体" w:hAnsi="宋体"/>
                <w:bCs/>
                <w:szCs w:val="21"/>
              </w:rPr>
            </w:pPr>
            <w:r>
              <w:rPr>
                <w:rFonts w:hint="eastAsia" w:ascii="宋体" w:hAnsi="宋体"/>
                <w:bCs/>
                <w:szCs w:val="21"/>
                <w:lang w:eastAsia="zh-CN"/>
              </w:rPr>
              <w:t>（</w:t>
            </w:r>
            <w:r>
              <w:rPr>
                <w:rFonts w:hint="eastAsia" w:ascii="宋体" w:hAnsi="宋体"/>
                <w:bCs/>
                <w:szCs w:val="21"/>
                <w:lang w:val="en-US" w:eastAsia="zh-CN"/>
              </w:rPr>
              <w:t>5）</w:t>
            </w:r>
            <w:r>
              <w:rPr>
                <w:rFonts w:hint="eastAsia" w:ascii="宋体" w:hAnsi="宋体"/>
                <w:bCs/>
                <w:szCs w:val="21"/>
              </w:rPr>
              <w:t>版本控制：Git，托管于 GitHub</w:t>
            </w:r>
          </w:p>
          <w:p w14:paraId="5CBC885A">
            <w:pPr>
              <w:ind w:firstLine="420" w:firstLineChars="200"/>
              <w:rPr>
                <w:rFonts w:hint="eastAsia" w:ascii="宋体" w:hAnsi="宋体"/>
                <w:bCs/>
                <w:szCs w:val="21"/>
              </w:rPr>
            </w:pPr>
            <w:r>
              <w:rPr>
                <w:rFonts w:hint="eastAsia" w:ascii="宋体" w:hAnsi="宋体"/>
                <w:bCs/>
                <w:szCs w:val="21"/>
                <w:lang w:eastAsia="zh-CN"/>
              </w:rPr>
              <w:t>（</w:t>
            </w:r>
            <w:r>
              <w:rPr>
                <w:rFonts w:hint="eastAsia" w:ascii="宋体" w:hAnsi="宋体"/>
                <w:bCs/>
                <w:szCs w:val="21"/>
                <w:lang w:val="en-US" w:eastAsia="zh-CN"/>
              </w:rPr>
              <w:t>6）</w:t>
            </w:r>
            <w:r>
              <w:rPr>
                <w:rFonts w:hint="eastAsia" w:ascii="宋体" w:hAnsi="宋体"/>
                <w:bCs/>
                <w:szCs w:val="21"/>
              </w:rPr>
              <w:t>构建系统：CMake</w:t>
            </w:r>
          </w:p>
          <w:p w14:paraId="463D9D28">
            <w:pPr>
              <w:ind w:firstLine="420" w:firstLineChars="200"/>
              <w:rPr>
                <w:rFonts w:ascii="宋体" w:hAnsi="宋体"/>
                <w:bCs/>
                <w:szCs w:val="21"/>
              </w:rPr>
            </w:pPr>
          </w:p>
          <w:p w14:paraId="44C2E3C5">
            <w:pPr>
              <w:widowControl/>
              <w:jc w:val="left"/>
              <w:rPr>
                <w:rFonts w:ascii="宋体" w:hAnsi="宋体" w:cs="宋体"/>
                <w:b/>
                <w:color w:val="000000"/>
                <w:kern w:val="0"/>
                <w:sz w:val="24"/>
                <w:lang w:bidi="ar"/>
              </w:rPr>
            </w:pPr>
            <w:r>
              <w:rPr>
                <w:rFonts w:ascii="宋体" w:hAnsi="宋体" w:cs="宋体"/>
                <w:b/>
                <w:color w:val="000000"/>
                <w:kern w:val="0"/>
                <w:sz w:val="24"/>
                <w:lang w:bidi="ar"/>
              </w:rPr>
              <w:t>1</w:t>
            </w:r>
            <w:r>
              <w:rPr>
                <w:rFonts w:hint="eastAsia" w:ascii="宋体" w:hAnsi="宋体" w:cs="宋体"/>
                <w:b/>
                <w:color w:val="000000"/>
                <w:kern w:val="0"/>
                <w:sz w:val="24"/>
                <w:lang w:bidi="ar"/>
              </w:rPr>
              <w:t xml:space="preserve">.2 依赖库 </w:t>
            </w:r>
          </w:p>
          <w:p w14:paraId="5C7AB240">
            <w:pPr>
              <w:ind w:firstLine="420" w:firstLineChars="200"/>
              <w:rPr>
                <w:rFonts w:hint="eastAsia" w:ascii="宋体" w:hAnsi="宋体"/>
                <w:bCs/>
                <w:szCs w:val="21"/>
              </w:rPr>
            </w:pPr>
            <w:r>
              <w:rPr>
                <w:rFonts w:hint="eastAsia" w:ascii="宋体" w:hAnsi="宋体"/>
                <w:bCs/>
                <w:szCs w:val="21"/>
                <w:lang w:eastAsia="zh-CN"/>
              </w:rPr>
              <w:t>（</w:t>
            </w:r>
            <w:r>
              <w:rPr>
                <w:rFonts w:hint="eastAsia" w:ascii="宋体" w:hAnsi="宋体"/>
                <w:bCs/>
                <w:szCs w:val="21"/>
                <w:lang w:val="en-US" w:eastAsia="zh-CN"/>
              </w:rPr>
              <w:t>1）</w:t>
            </w:r>
            <w:r>
              <w:rPr>
                <w:rFonts w:hint="eastAsia" w:ascii="宋体" w:hAnsi="宋体"/>
                <w:bCs/>
                <w:szCs w:val="21"/>
              </w:rPr>
              <w:t>OpenSSL 3.x（libssl-dev）：提供 AES-256-GCM 和 ChaCha20-Poly1305 加密算法底层实现，通过 find_package(OpenSSLREQUIRED) 链接</w:t>
            </w:r>
          </w:p>
          <w:p w14:paraId="75D10E9E">
            <w:pPr>
              <w:ind w:firstLine="420" w:firstLineChars="200"/>
              <w:rPr>
                <w:rFonts w:hint="eastAsia" w:ascii="宋体" w:hAnsi="宋体"/>
                <w:bCs/>
                <w:szCs w:val="21"/>
              </w:rPr>
            </w:pPr>
            <w:r>
              <w:rPr>
                <w:rFonts w:hint="eastAsia" w:ascii="宋体" w:hAnsi="宋体"/>
                <w:bCs/>
                <w:szCs w:val="21"/>
                <w:lang w:eastAsia="zh-CN"/>
              </w:rPr>
              <w:t>（</w:t>
            </w:r>
            <w:r>
              <w:rPr>
                <w:rFonts w:hint="eastAsia" w:ascii="宋体" w:hAnsi="宋体"/>
                <w:bCs/>
                <w:szCs w:val="21"/>
                <w:lang w:val="en-US" w:eastAsia="zh-CN"/>
              </w:rPr>
              <w:t>2）</w:t>
            </w:r>
            <w:r>
              <w:rPr>
                <w:rFonts w:hint="eastAsia" w:ascii="宋体" w:hAnsi="宋体"/>
                <w:bCs/>
                <w:szCs w:val="21"/>
              </w:rPr>
              <w:t>C++20 标准库：std::filesystem（目录遍历）、&lt;ranges&gt;（C++20 ranges）、智能指针等</w:t>
            </w:r>
          </w:p>
          <w:p w14:paraId="0CE4E0F3">
            <w:pPr>
              <w:ind w:firstLine="420" w:firstLineChars="200"/>
              <w:rPr>
                <w:rFonts w:ascii="宋体" w:hAnsi="宋体"/>
                <w:bCs/>
                <w:szCs w:val="21"/>
              </w:rPr>
            </w:pPr>
            <w:r>
              <w:rPr>
                <w:rFonts w:hint="eastAsia" w:ascii="宋体" w:hAnsi="宋体"/>
                <w:bCs/>
                <w:szCs w:val="21"/>
                <w:lang w:eastAsia="zh-CN"/>
              </w:rPr>
              <w:t>（</w:t>
            </w:r>
            <w:r>
              <w:rPr>
                <w:rFonts w:hint="eastAsia" w:ascii="宋体" w:hAnsi="宋体"/>
                <w:bCs/>
                <w:szCs w:val="21"/>
                <w:lang w:val="en-US" w:eastAsia="zh-CN"/>
              </w:rPr>
              <w:t>3）</w:t>
            </w:r>
            <w:r>
              <w:rPr>
                <w:rFonts w:hint="eastAsia" w:ascii="宋体" w:hAnsi="宋体"/>
                <w:bCs/>
                <w:szCs w:val="21"/>
              </w:rPr>
              <w:t>POSIX 系统调用：&lt;sys/stat.h&gt; 用于文件元数据操作（权限、属主、时间戳）</w:t>
            </w:r>
          </w:p>
          <w:p w14:paraId="43967210">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2</w:t>
            </w:r>
            <w:r>
              <w:rPr>
                <w:rFonts w:hint="eastAsia" w:ascii="宋体" w:hAnsi="宋体" w:cs="宋体"/>
                <w:b/>
                <w:color w:val="000000"/>
                <w:kern w:val="0"/>
                <w:sz w:val="28"/>
                <w:szCs w:val="28"/>
                <w:lang w:bidi="ar"/>
              </w:rPr>
              <w:t>.</w:t>
            </w:r>
            <w:r>
              <w:rPr>
                <w:rFonts w:ascii="宋体" w:hAnsi="宋体" w:cs="宋体"/>
                <w:b/>
                <w:color w:val="000000"/>
                <w:kern w:val="0"/>
                <w:sz w:val="28"/>
                <w:szCs w:val="28"/>
                <w:lang w:bidi="ar"/>
              </w:rPr>
              <w:t xml:space="preserve"> </w:t>
            </w:r>
            <w:bookmarkEnd w:id="1"/>
            <w:r>
              <w:rPr>
                <w:rFonts w:hint="eastAsia" w:ascii="宋体" w:hAnsi="宋体" w:cs="宋体"/>
                <w:b/>
                <w:color w:val="000000"/>
                <w:kern w:val="0"/>
                <w:sz w:val="28"/>
                <w:szCs w:val="28"/>
                <w:lang w:bidi="ar"/>
              </w:rPr>
              <w:t>总体设计</w:t>
            </w:r>
          </w:p>
          <w:p w14:paraId="7DA2BAF5">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2</w:t>
            </w:r>
            <w:r>
              <w:rPr>
                <w:rFonts w:ascii="宋体" w:hAnsi="宋体" w:cs="宋体"/>
                <w:b/>
                <w:color w:val="000000"/>
                <w:kern w:val="0"/>
                <w:sz w:val="24"/>
                <w:lang w:bidi="ar"/>
              </w:rPr>
              <w:t xml:space="preserve">.1 </w:t>
            </w:r>
            <w:r>
              <w:rPr>
                <w:rFonts w:hint="eastAsia" w:ascii="宋体" w:hAnsi="宋体" w:cs="宋体"/>
                <w:b/>
                <w:color w:val="000000"/>
                <w:kern w:val="0"/>
                <w:sz w:val="24"/>
                <w:lang w:bidi="ar"/>
              </w:rPr>
              <w:t>系统结构设计</w:t>
            </w:r>
          </w:p>
          <w:p w14:paraId="0826CE73">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.1.1 顶层系统结构</w:t>
            </w:r>
          </w:p>
          <w:p w14:paraId="2EB5161E">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.1.1.1 </w:t>
            </w:r>
            <w:r>
              <w:rPr>
                <w:rFonts w:hint="eastAsia" w:ascii="宋体" w:hAnsi="宋体" w:cs="宋体"/>
                <w:b/>
                <w:color w:val="000000"/>
                <w:kern w:val="0"/>
                <w:sz w:val="22"/>
                <w:szCs w:val="22"/>
                <w:lang w:bidi="ar"/>
              </w:rPr>
              <w:t>构件图</w:t>
            </w:r>
          </w:p>
          <w:p w14:paraId="740721A0">
            <w:pPr>
              <w:ind w:firstLine="420" w:firstLineChars="200"/>
              <w:rPr>
                <w:rFonts w:ascii="宋体" w:hAnsi="宋体"/>
                <w:bCs/>
                <w:szCs w:val="21"/>
              </w:rPr>
            </w:pPr>
            <w:r>
              <w:rPr>
                <w:rFonts w:hint="eastAsia" w:ascii="宋体" w:hAnsi="宋体"/>
                <w:bCs/>
                <w:szCs w:val="21"/>
              </w:rPr>
              <w:t>系统构建图（例）</w:t>
            </w:r>
          </w:p>
          <w:p w14:paraId="296697D6">
            <w:pPr>
              <w:widowControl/>
              <w:jc w:val="left"/>
              <w:rPr>
                <w:rFonts w:hint="eastAsia" w:ascii="宋体" w:hAnsi="宋体" w:eastAsia="宋体" w:cs="宋体"/>
                <w:b/>
                <w:color w:val="000000"/>
                <w:kern w:val="0"/>
                <w:sz w:val="22"/>
                <w:szCs w:val="22"/>
                <w:lang w:eastAsia="zh-CN" w:bidi="ar"/>
              </w:rPr>
            </w:pPr>
          </w:p>
          <w:p w14:paraId="5BB3C0CF">
            <w:pPr>
              <w:widowControl/>
              <w:jc w:val="left"/>
              <w:rPr>
                <w:rFonts w:hint="default" w:ascii="宋体" w:hAnsi="宋体" w:cs="宋体"/>
                <w:b/>
                <w:color w:val="000000"/>
                <w:kern w:val="0"/>
                <w:sz w:val="22"/>
                <w:szCs w:val="22"/>
                <w:lang w:val="en-US" w:bidi="ar"/>
              </w:rPr>
            </w:pPr>
            <w:r>
              <w:rPr>
                <w:rFonts w:hint="default" w:ascii="宋体" w:hAnsi="宋体" w:cs="宋体"/>
                <w:b/>
                <w:color w:val="000000"/>
                <w:kern w:val="0"/>
                <w:sz w:val="22"/>
                <w:szCs w:val="22"/>
                <w:lang w:val="en-US" w:bidi="ar"/>
              </w:rPr>
              <w:drawing>
                <wp:inline distT="0" distB="0" distL="114300" distR="114300">
                  <wp:extent cx="6410960" cy="5496560"/>
                  <wp:effectExtent l="0" t="0" r="0" b="0"/>
                  <wp:docPr id="1" name="图片 1" descr="备份系统构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备份系统构件图"/>
                          <pic:cNvPicPr>
                            <a:picLocks noChangeAspect="1"/>
                          </pic:cNvPicPr>
                        </pic:nvPicPr>
                        <pic:blipFill>
                          <a:blip r:embed="rId11"/>
                          <a:stretch>
                            <a:fillRect/>
                          </a:stretch>
                        </pic:blipFill>
                        <pic:spPr>
                          <a:xfrm>
                            <a:off x="0" y="0"/>
                            <a:ext cx="6410960" cy="5496560"/>
                          </a:xfrm>
                          <a:prstGeom prst="rect">
                            <a:avLst/>
                          </a:prstGeom>
                        </pic:spPr>
                      </pic:pic>
                    </a:graphicData>
                  </a:graphic>
                </wp:inline>
              </w:drawing>
            </w:r>
          </w:p>
          <w:p w14:paraId="3FADCC59">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.1.1.2 </w:t>
            </w:r>
            <w:r>
              <w:rPr>
                <w:rFonts w:hint="eastAsia" w:ascii="宋体" w:hAnsi="宋体" w:cs="宋体"/>
                <w:b/>
                <w:color w:val="000000"/>
                <w:kern w:val="0"/>
                <w:sz w:val="22"/>
                <w:szCs w:val="22"/>
                <w:lang w:bidi="ar"/>
              </w:rPr>
              <w:t>构件图描述</w:t>
            </w:r>
          </w:p>
          <w:p w14:paraId="70A017BC">
            <w:pPr>
              <w:ind w:firstLine="420" w:firstLineChars="200"/>
              <w:rPr>
                <w:rFonts w:ascii="宋体" w:hAnsi="宋体" w:cs="宋体"/>
                <w:b/>
                <w:color w:val="000000"/>
                <w:kern w:val="0"/>
                <w:sz w:val="22"/>
                <w:szCs w:val="22"/>
                <w:lang w:bidi="ar"/>
              </w:rPr>
            </w:pPr>
            <w:r>
              <w:rPr>
                <w:rFonts w:hint="eastAsia" w:ascii="宋体" w:hAnsi="宋体"/>
                <w:bCs/>
                <w:szCs w:val="21"/>
              </w:rPr>
              <w:t>备份系统构件图展示了系统的整体构件划分及其之间的依赖关系。系统以"备份系统（BackupSystem）"为顶层构件，内部包含命令解析、备份处理、编解码三个逻辑子系统以及一组公共工具构件。</w:t>
            </w:r>
          </w:p>
          <w:p w14:paraId="53CAD1FD">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.1.2 </w:t>
            </w:r>
            <w:r>
              <w:rPr>
                <w:rFonts w:hint="eastAsia" w:ascii="宋体" w:hAnsi="宋体" w:cs="宋体"/>
                <w:b/>
                <w:color w:val="000000"/>
                <w:kern w:val="0"/>
                <w:sz w:val="22"/>
                <w:szCs w:val="22"/>
                <w:lang w:bidi="ar"/>
              </w:rPr>
              <w:t>命令解析与筛选子系统</w:t>
            </w:r>
          </w:p>
          <w:p w14:paraId="4576566B">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.1.2.1 </w:t>
            </w:r>
            <w:r>
              <w:rPr>
                <w:rFonts w:hint="eastAsia" w:ascii="宋体" w:hAnsi="宋体" w:cs="宋体"/>
                <w:b/>
                <w:color w:val="000000"/>
                <w:kern w:val="0"/>
                <w:sz w:val="22"/>
                <w:szCs w:val="22"/>
                <w:lang w:bidi="ar"/>
              </w:rPr>
              <w:t>构件图</w:t>
            </w:r>
          </w:p>
          <w:p w14:paraId="705B7CE6">
            <w:pPr>
              <w:widowControl/>
              <w:jc w:val="left"/>
              <w:rPr>
                <w:rFonts w:ascii="宋体" w:hAnsi="宋体" w:cs="宋体"/>
                <w:b/>
                <w:color w:val="000000"/>
                <w:kern w:val="0"/>
                <w:sz w:val="22"/>
                <w:szCs w:val="22"/>
                <w:lang w:bidi="ar"/>
              </w:rPr>
            </w:pPr>
            <w:r>
              <w:drawing>
                <wp:inline distT="0" distB="0" distL="114300" distR="114300">
                  <wp:extent cx="6403340" cy="439420"/>
                  <wp:effectExtent l="0" t="0" r="1016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6403340" cy="439420"/>
                          </a:xfrm>
                          <a:prstGeom prst="rect">
                            <a:avLst/>
                          </a:prstGeom>
                          <a:noFill/>
                          <a:ln>
                            <a:noFill/>
                          </a:ln>
                        </pic:spPr>
                      </pic:pic>
                    </a:graphicData>
                  </a:graphic>
                </wp:inline>
              </w:drawing>
            </w:r>
          </w:p>
          <w:p w14:paraId="06283B7C">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.1.2.2 </w:t>
            </w:r>
            <w:r>
              <w:rPr>
                <w:rFonts w:hint="eastAsia" w:ascii="宋体" w:hAnsi="宋体" w:cs="宋体"/>
                <w:b/>
                <w:color w:val="000000"/>
                <w:kern w:val="0"/>
                <w:sz w:val="22"/>
                <w:szCs w:val="22"/>
                <w:lang w:bidi="ar"/>
              </w:rPr>
              <w:t>构件图描述</w:t>
            </w:r>
          </w:p>
          <w:p w14:paraId="3A59FB71">
            <w:pPr>
              <w:ind w:firstLine="420" w:firstLineChars="200"/>
              <w:rPr>
                <w:rFonts w:hint="eastAsia" w:ascii="宋体" w:hAnsi="宋体"/>
                <w:bCs/>
                <w:szCs w:val="21"/>
              </w:rPr>
            </w:pPr>
            <w:r>
              <w:rPr>
                <w:rFonts w:hint="eastAsia" w:ascii="宋体" w:hAnsi="宋体"/>
                <w:bCs/>
                <w:szCs w:val="21"/>
              </w:rPr>
              <w:t>该子系统负责解析用户命令行输入，并将用户的筛选条件转换为具体的文件过滤规则。</w:t>
            </w:r>
          </w:p>
          <w:p w14:paraId="0DF58286">
            <w:pPr>
              <w:ind w:firstLine="420" w:firstLineChars="200"/>
              <w:rPr>
                <w:rFonts w:hint="eastAsia" w:ascii="宋体" w:hAnsi="宋体"/>
                <w:bCs/>
                <w:szCs w:val="21"/>
              </w:rPr>
            </w:pPr>
            <w:r>
              <w:rPr>
                <w:rFonts w:hint="eastAsia" w:ascii="宋体" w:hAnsi="宋体"/>
                <w:bCs/>
                <w:szCs w:val="21"/>
              </w:rPr>
              <w:t>CLI解析（CliParser）：负责解析命令行参数，识别备份/还原模式、压缩算法、加密算法以及筛选条件，将解析后的筛选条件传递给过滤器规则构建构件。</w:t>
            </w:r>
          </w:p>
          <w:p w14:paraId="7994A18E">
            <w:pPr>
              <w:ind w:firstLine="420" w:firstLineChars="200"/>
              <w:rPr>
                <w:rFonts w:hint="eastAsia" w:ascii="宋体" w:hAnsi="宋体"/>
                <w:bCs/>
                <w:szCs w:val="21"/>
              </w:rPr>
            </w:pPr>
            <w:r>
              <w:rPr>
                <w:rFonts w:hint="eastAsia" w:ascii="宋体" w:hAnsi="宋体"/>
                <w:bCs/>
                <w:szCs w:val="21"/>
              </w:rPr>
              <w:t>过滤器规则构建（FilterSpecBuilder）：接收来自CLI解析构件的原始筛选参数，根据参数的路径、类型、名称、时间、尺寸、用户等维度构建出结构化的筛选规则，并将规则注册到过滤器注册表。</w:t>
            </w:r>
          </w:p>
          <w:p w14:paraId="2BF2AFF4">
            <w:pPr>
              <w:ind w:firstLine="420" w:firstLineChars="200"/>
              <w:rPr>
                <w:rFonts w:hint="eastAsia" w:ascii="宋体" w:hAnsi="宋体"/>
                <w:bCs/>
                <w:szCs w:val="21"/>
              </w:rPr>
            </w:pPr>
            <w:r>
              <w:rPr>
                <w:rFonts w:hint="eastAsia" w:ascii="宋体" w:hAnsi="宋体"/>
                <w:bCs/>
                <w:szCs w:val="21"/>
              </w:rPr>
              <w:t>过滤器注册表（FilterRegistry）：管理所有已注册的筛选规则，根据规则对文件进行判定，委托文件过滤器执行实际的过滤逻辑。</w:t>
            </w:r>
          </w:p>
          <w:p w14:paraId="566C4A08">
            <w:pPr>
              <w:ind w:firstLine="420" w:firstLineChars="200"/>
              <w:rPr>
                <w:rFonts w:hint="eastAsia" w:ascii="宋体" w:hAnsi="宋体"/>
                <w:bCs/>
                <w:szCs w:val="21"/>
              </w:rPr>
            </w:pPr>
            <w:r>
              <w:rPr>
                <w:rFonts w:hint="eastAsia" w:ascii="宋体" w:hAnsi="宋体"/>
                <w:bCs/>
                <w:szCs w:val="21"/>
              </w:rPr>
              <w:t>文件过滤器（FileFilter）：实现IFileFilter接口，提供对单个文件的匹配判定能力，判断文件是否符合当前生效的筛选规则。</w:t>
            </w:r>
          </w:p>
          <w:p w14:paraId="67AD858A">
            <w:pPr>
              <w:ind w:firstLine="420" w:firstLineChars="200"/>
              <w:rPr>
                <w:rFonts w:hint="eastAsia" w:ascii="宋体" w:hAnsi="宋体"/>
                <w:bCs/>
                <w:szCs w:val="21"/>
              </w:rPr>
            </w:pPr>
            <w:r>
              <w:rPr>
                <w:rFonts w:hint="eastAsia" w:ascii="宋体" w:hAnsi="宋体"/>
                <w:bCs/>
                <w:szCs w:val="21"/>
              </w:rPr>
              <w:t>依赖关系：CliParser → FilterSpecBuilder → FilterRegistry → FileFilter（形成一条完整的命令解析与筛选链路）。</w:t>
            </w:r>
          </w:p>
          <w:p w14:paraId="30FA960C">
            <w:pPr>
              <w:widowControl/>
              <w:jc w:val="left"/>
              <w:rPr>
                <w:rFonts w:ascii="宋体" w:hAnsi="宋体" w:cs="宋体"/>
                <w:b/>
                <w:color w:val="000000"/>
                <w:kern w:val="0"/>
                <w:sz w:val="22"/>
                <w:szCs w:val="22"/>
                <w:lang w:bidi="ar"/>
              </w:rPr>
            </w:pPr>
          </w:p>
          <w:p w14:paraId="6DD72648">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.1.3 </w:t>
            </w:r>
            <w:r>
              <w:rPr>
                <w:rFonts w:hint="eastAsia" w:ascii="宋体" w:hAnsi="宋体" w:cs="宋体"/>
                <w:b/>
                <w:color w:val="000000"/>
                <w:kern w:val="0"/>
                <w:sz w:val="22"/>
                <w:szCs w:val="22"/>
                <w:lang w:bidi="ar"/>
              </w:rPr>
              <w:t>备份处理子系统</w:t>
            </w:r>
          </w:p>
          <w:p w14:paraId="49E2B7F7">
            <w:pPr>
              <w:widowControl/>
              <w:jc w:val="left"/>
              <w:rPr>
                <w:rFonts w:hint="eastAsia"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.1.3.1 </w:t>
            </w:r>
            <w:r>
              <w:rPr>
                <w:rFonts w:hint="eastAsia" w:ascii="宋体" w:hAnsi="宋体" w:cs="宋体"/>
                <w:b/>
                <w:color w:val="000000"/>
                <w:kern w:val="0"/>
                <w:sz w:val="22"/>
                <w:szCs w:val="22"/>
                <w:lang w:bidi="ar"/>
              </w:rPr>
              <w:t>构件图</w:t>
            </w:r>
          </w:p>
          <w:p w14:paraId="44E958BC">
            <w:pPr>
              <w:rPr>
                <w:rFonts w:hint="eastAsia" w:ascii="宋体" w:hAnsi="宋体" w:cs="宋体"/>
                <w:b/>
                <w:color w:val="000000"/>
                <w:kern w:val="0"/>
                <w:sz w:val="22"/>
                <w:szCs w:val="22"/>
                <w:lang w:bidi="ar"/>
              </w:rPr>
            </w:pPr>
            <w:r>
              <w:drawing>
                <wp:inline distT="0" distB="0" distL="114300" distR="114300">
                  <wp:extent cx="6409055" cy="2366645"/>
                  <wp:effectExtent l="0" t="0" r="4445" b="825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3"/>
                          <a:stretch>
                            <a:fillRect/>
                          </a:stretch>
                        </pic:blipFill>
                        <pic:spPr>
                          <a:xfrm>
                            <a:off x="0" y="0"/>
                            <a:ext cx="6409055" cy="2366645"/>
                          </a:xfrm>
                          <a:prstGeom prst="rect">
                            <a:avLst/>
                          </a:prstGeom>
                          <a:noFill/>
                          <a:ln>
                            <a:noFill/>
                          </a:ln>
                        </pic:spPr>
                      </pic:pic>
                    </a:graphicData>
                  </a:graphic>
                </wp:inline>
              </w:drawing>
            </w:r>
          </w:p>
          <w:p w14:paraId="0CDB1FD2">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 xml:space="preserve">.1.3.2 </w:t>
            </w:r>
            <w:r>
              <w:rPr>
                <w:rFonts w:hint="eastAsia" w:ascii="宋体" w:hAnsi="宋体" w:cs="宋体"/>
                <w:b/>
                <w:color w:val="000000"/>
                <w:kern w:val="0"/>
                <w:sz w:val="22"/>
                <w:szCs w:val="22"/>
                <w:lang w:bidi="ar"/>
              </w:rPr>
              <w:t>构件图描述</w:t>
            </w:r>
          </w:p>
          <w:p w14:paraId="70C271F7">
            <w:pPr>
              <w:ind w:firstLine="420" w:firstLineChars="200"/>
              <w:rPr>
                <w:rFonts w:hint="eastAsia" w:ascii="宋体" w:hAnsi="宋体"/>
                <w:bCs/>
                <w:szCs w:val="21"/>
              </w:rPr>
            </w:pPr>
            <w:r>
              <w:rPr>
                <w:rFonts w:hint="eastAsia" w:ascii="宋体" w:hAnsi="宋体"/>
                <w:bCs/>
                <w:szCs w:val="21"/>
              </w:rPr>
              <w:t>该子系统是系统的核心处理模块，负责执行备份与还原的主流程，包括文件遍历、流式处理、归档打包等操作。</w:t>
            </w:r>
          </w:p>
          <w:p w14:paraId="57B40CCD">
            <w:pPr>
              <w:ind w:firstLine="420" w:firstLineChars="200"/>
              <w:rPr>
                <w:rFonts w:hint="eastAsia" w:ascii="宋体" w:hAnsi="宋体"/>
                <w:bCs/>
                <w:szCs w:val="21"/>
              </w:rPr>
            </w:pPr>
            <w:r>
              <w:rPr>
                <w:rFonts w:hint="eastAsia" w:ascii="宋体" w:hAnsi="宋体"/>
                <w:bCs/>
                <w:szCs w:val="21"/>
              </w:rPr>
              <w:t>备份引擎（BackupEngine）：系统的核心调度构件，协调整个备份/还原流程。它依赖IFileFilter接口进行文件筛选，依赖IStreamProcessor接口对流数据进行处理，依赖IArchiveStrategy接口进行文件归档打包，同时依赖元数据工具、路径工具和日志工具完成辅助功能。</w:t>
            </w:r>
          </w:p>
          <w:p w14:paraId="03B9749B">
            <w:pPr>
              <w:ind w:firstLine="420" w:firstLineChars="200"/>
              <w:rPr>
                <w:rFonts w:hint="eastAsia" w:ascii="宋体" w:hAnsi="宋体"/>
                <w:bCs/>
                <w:szCs w:val="21"/>
              </w:rPr>
            </w:pPr>
            <w:r>
              <w:rPr>
                <w:rFonts w:hint="eastAsia" w:ascii="宋体" w:hAnsi="宋体"/>
                <w:bCs/>
                <w:szCs w:val="21"/>
              </w:rPr>
              <w:t>流处理器（PipelineStreamProcessor）：实现IStreamProcessor接口，提供基于管道的流式数据处理能力，支持对数据流依次应用压缩和加密编解码器，同时依赖ICompressionCodec和IEncryptionCodec接口获取具体的编解码实现。</w:t>
            </w:r>
          </w:p>
          <w:p w14:paraId="0FE77CFA">
            <w:pPr>
              <w:ind w:firstLine="420" w:firstLineChars="200"/>
              <w:rPr>
                <w:rFonts w:hint="eastAsia" w:ascii="宋体" w:hAnsi="宋体"/>
                <w:bCs/>
                <w:szCs w:val="21"/>
              </w:rPr>
            </w:pPr>
            <w:r>
              <w:rPr>
                <w:rFonts w:hint="eastAsia" w:ascii="宋体" w:hAnsi="宋体"/>
                <w:bCs/>
                <w:szCs w:val="21"/>
              </w:rPr>
              <w:t>归档策略（BinaryArchiveStrategy）：实现IArchiveStrategy接口，负责将备份文件打包为单一的二进制归档文件，依赖路径工具进行文件路径的规范化处理。</w:t>
            </w:r>
          </w:p>
          <w:p w14:paraId="67BEA449">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.1.</w:t>
            </w:r>
            <w:r>
              <w:rPr>
                <w:rFonts w:hint="eastAsia" w:ascii="宋体" w:hAnsi="宋体" w:cs="宋体"/>
                <w:b/>
                <w:color w:val="000000"/>
                <w:kern w:val="0"/>
                <w:sz w:val="22"/>
                <w:szCs w:val="22"/>
                <w:lang w:val="en-US" w:eastAsia="zh-CN" w:bidi="ar"/>
              </w:rPr>
              <w:t>4</w:t>
            </w:r>
            <w:r>
              <w:rPr>
                <w:rFonts w:ascii="宋体" w:hAnsi="宋体" w:cs="宋体"/>
                <w:b/>
                <w:color w:val="000000"/>
                <w:kern w:val="0"/>
                <w:sz w:val="22"/>
                <w:szCs w:val="22"/>
                <w:lang w:bidi="ar"/>
              </w:rPr>
              <w:t xml:space="preserve"> </w:t>
            </w:r>
            <w:r>
              <w:rPr>
                <w:rFonts w:hint="default" w:ascii="宋体" w:hAnsi="宋体" w:cs="宋体"/>
                <w:b/>
                <w:color w:val="000000"/>
                <w:kern w:val="0"/>
                <w:sz w:val="22"/>
                <w:szCs w:val="22"/>
                <w:lang w:bidi="ar"/>
              </w:rPr>
              <w:t>编解码子系统</w:t>
            </w:r>
          </w:p>
          <w:p w14:paraId="45D62521">
            <w:pPr>
              <w:widowControl/>
              <w:jc w:val="left"/>
              <w:rPr>
                <w:rFonts w:hint="eastAsia"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.1.</w:t>
            </w:r>
            <w:r>
              <w:rPr>
                <w:rFonts w:hint="eastAsia" w:ascii="宋体" w:hAnsi="宋体" w:cs="宋体"/>
                <w:b/>
                <w:color w:val="000000"/>
                <w:kern w:val="0"/>
                <w:sz w:val="22"/>
                <w:szCs w:val="22"/>
                <w:lang w:val="en-US" w:eastAsia="zh-CN" w:bidi="ar"/>
              </w:rPr>
              <w:t>4</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构件图</w:t>
            </w:r>
          </w:p>
          <w:p w14:paraId="4CEEE97C">
            <w:pPr>
              <w:rPr>
                <w:rFonts w:hint="eastAsia" w:ascii="宋体" w:hAnsi="宋体"/>
                <w:bCs/>
                <w:szCs w:val="21"/>
              </w:rPr>
            </w:pPr>
            <w:r>
              <w:drawing>
                <wp:inline distT="0" distB="0" distL="114300" distR="114300">
                  <wp:extent cx="7016750" cy="2235200"/>
                  <wp:effectExtent l="0" t="0" r="6350" b="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4"/>
                          <a:stretch>
                            <a:fillRect/>
                          </a:stretch>
                        </pic:blipFill>
                        <pic:spPr>
                          <a:xfrm>
                            <a:off x="0" y="0"/>
                            <a:ext cx="7016750" cy="2235200"/>
                          </a:xfrm>
                          <a:prstGeom prst="rect">
                            <a:avLst/>
                          </a:prstGeom>
                          <a:noFill/>
                          <a:ln>
                            <a:noFill/>
                          </a:ln>
                        </pic:spPr>
                      </pic:pic>
                    </a:graphicData>
                  </a:graphic>
                </wp:inline>
              </w:drawing>
            </w:r>
          </w:p>
          <w:p w14:paraId="0DD63745">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.1.</w:t>
            </w:r>
            <w:r>
              <w:rPr>
                <w:rFonts w:hint="eastAsia" w:ascii="宋体" w:hAnsi="宋体" w:cs="宋体"/>
                <w:b/>
                <w:color w:val="000000"/>
                <w:kern w:val="0"/>
                <w:sz w:val="22"/>
                <w:szCs w:val="22"/>
                <w:lang w:val="en-US" w:eastAsia="zh-CN" w:bidi="ar"/>
              </w:rPr>
              <w:t>4</w:t>
            </w:r>
            <w:r>
              <w:rPr>
                <w:rFonts w:ascii="宋体" w:hAnsi="宋体" w:cs="宋体"/>
                <w:b/>
                <w:color w:val="000000"/>
                <w:kern w:val="0"/>
                <w:sz w:val="22"/>
                <w:szCs w:val="22"/>
                <w:lang w:bidi="ar"/>
              </w:rPr>
              <w:t xml:space="preserve">.2 </w:t>
            </w:r>
            <w:r>
              <w:rPr>
                <w:rFonts w:hint="eastAsia" w:ascii="宋体" w:hAnsi="宋体" w:cs="宋体"/>
                <w:b/>
                <w:color w:val="000000"/>
                <w:kern w:val="0"/>
                <w:sz w:val="22"/>
                <w:szCs w:val="22"/>
                <w:lang w:bidi="ar"/>
              </w:rPr>
              <w:t>构件图描述</w:t>
            </w:r>
          </w:p>
          <w:p w14:paraId="00F19328">
            <w:pPr>
              <w:ind w:firstLine="420" w:firstLineChars="200"/>
              <w:rPr>
                <w:rFonts w:hint="eastAsia" w:ascii="宋体" w:hAnsi="宋体"/>
                <w:bCs/>
                <w:szCs w:val="21"/>
              </w:rPr>
            </w:pPr>
            <w:r>
              <w:rPr>
                <w:rFonts w:hint="eastAsia" w:ascii="宋体" w:hAnsi="宋体"/>
                <w:bCs/>
                <w:szCs w:val="21"/>
              </w:rPr>
              <w:t>该子系统提供压缩和加密算法的注册与实现，采用策略模式使备份引擎可以灵活选择和组合不同的编解码算法。</w:t>
            </w:r>
          </w:p>
          <w:p w14:paraId="1B5BE697">
            <w:pPr>
              <w:ind w:firstLine="420" w:firstLineChars="200"/>
              <w:rPr>
                <w:rFonts w:hint="eastAsia" w:ascii="宋体" w:hAnsi="宋体"/>
                <w:bCs/>
                <w:szCs w:val="21"/>
              </w:rPr>
            </w:pPr>
            <w:r>
              <w:rPr>
                <w:rFonts w:hint="eastAsia" w:ascii="宋体" w:hAnsi="宋体"/>
                <w:bCs/>
                <w:szCs w:val="21"/>
              </w:rPr>
              <w:t>编解码注册表（CodecRegistry）：提供压缩和加密算法的统一注册与查询入口，维护当前系统中所有可用的编解码器列表，供备份引擎和流处理器运行时动态获取。它依赖压缩编解码器组和加密编解码器组获取具体的算法实现。</w:t>
            </w:r>
          </w:p>
          <w:p w14:paraId="798EDA6B">
            <w:pPr>
              <w:ind w:firstLine="420" w:firstLineChars="200"/>
              <w:rPr>
                <w:rFonts w:hint="eastAsia" w:ascii="宋体" w:hAnsi="宋体"/>
                <w:bCs/>
                <w:szCs w:val="21"/>
              </w:rPr>
            </w:pPr>
            <w:r>
              <w:rPr>
                <w:rFonts w:hint="eastAsia" w:ascii="宋体" w:hAnsi="宋体"/>
                <w:bCs/>
                <w:szCs w:val="21"/>
              </w:rPr>
              <w:t>压缩编解码器组（Compression Codec Group）：实现ICompressionCodec接口，聚合了三种压缩算法的具体实现——HuffmanCodec（哈夫曼编码）、Lz77Codec（LZ77算法）和BwtCodec（Burrows-Wheeler变换），每种算法对应一个独立的内部构件。</w:t>
            </w:r>
          </w:p>
          <w:p w14:paraId="26AF88CC">
            <w:pPr>
              <w:ind w:firstLine="420" w:firstLineChars="200"/>
              <w:rPr>
                <w:rFonts w:hint="eastAsia" w:ascii="宋体" w:hAnsi="宋体"/>
                <w:bCs/>
                <w:szCs w:val="21"/>
              </w:rPr>
            </w:pPr>
            <w:r>
              <w:rPr>
                <w:rFonts w:hint="eastAsia" w:ascii="宋体" w:hAnsi="宋体"/>
                <w:bCs/>
                <w:szCs w:val="21"/>
              </w:rPr>
              <w:t>加密编解码器组（Encryption Codec Group）：实现IEncryptionCodec接口，聚合了两种加密算法的具体实现——AesGcmCodec（AES-256-GCM）和ChaCha20Poly1305Codec（ChaCha20-Poly1305），每种算法对应一个独立的内部构件。</w:t>
            </w:r>
          </w:p>
          <w:p w14:paraId="49F27489">
            <w:pPr>
              <w:rPr>
                <w:rFonts w:hint="eastAsia" w:ascii="宋体" w:hAnsi="宋体"/>
                <w:bCs/>
                <w:szCs w:val="21"/>
              </w:rPr>
            </w:pPr>
          </w:p>
          <w:p w14:paraId="1621C6A8">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.1.</w:t>
            </w:r>
            <w:r>
              <w:rPr>
                <w:rFonts w:hint="eastAsia" w:ascii="宋体" w:hAnsi="宋体" w:cs="宋体"/>
                <w:b/>
                <w:color w:val="000000"/>
                <w:kern w:val="0"/>
                <w:sz w:val="22"/>
                <w:szCs w:val="22"/>
                <w:lang w:val="en-US" w:eastAsia="zh-CN" w:bidi="ar"/>
              </w:rPr>
              <w:t>5</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公共工具构件</w:t>
            </w:r>
          </w:p>
          <w:p w14:paraId="4600A6CF">
            <w:pPr>
              <w:widowControl/>
              <w:jc w:val="left"/>
              <w:rPr>
                <w:rFonts w:hint="eastAsia"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.1.</w:t>
            </w:r>
            <w:r>
              <w:rPr>
                <w:rFonts w:hint="eastAsia" w:ascii="宋体" w:hAnsi="宋体" w:cs="宋体"/>
                <w:b/>
                <w:color w:val="000000"/>
                <w:kern w:val="0"/>
                <w:sz w:val="22"/>
                <w:szCs w:val="22"/>
                <w:lang w:val="en-US" w:eastAsia="zh-CN" w:bidi="ar"/>
              </w:rPr>
              <w:t>5</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构件图</w:t>
            </w:r>
          </w:p>
          <w:p w14:paraId="553966A1">
            <w:pPr>
              <w:rPr>
                <w:rFonts w:hint="eastAsia" w:ascii="宋体" w:hAnsi="宋体"/>
                <w:bCs/>
                <w:szCs w:val="21"/>
              </w:rPr>
            </w:pPr>
            <w:r>
              <w:drawing>
                <wp:inline distT="0" distB="0" distL="114300" distR="114300">
                  <wp:extent cx="6971030" cy="681355"/>
                  <wp:effectExtent l="0" t="0" r="1270" b="444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5"/>
                          <a:stretch>
                            <a:fillRect/>
                          </a:stretch>
                        </pic:blipFill>
                        <pic:spPr>
                          <a:xfrm>
                            <a:off x="0" y="0"/>
                            <a:ext cx="6971030" cy="681355"/>
                          </a:xfrm>
                          <a:prstGeom prst="rect">
                            <a:avLst/>
                          </a:prstGeom>
                          <a:noFill/>
                          <a:ln>
                            <a:noFill/>
                          </a:ln>
                        </pic:spPr>
                      </pic:pic>
                    </a:graphicData>
                  </a:graphic>
                </wp:inline>
              </w:drawing>
            </w:r>
          </w:p>
          <w:p w14:paraId="199FFBB5">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2</w:t>
            </w:r>
            <w:r>
              <w:rPr>
                <w:rFonts w:ascii="宋体" w:hAnsi="宋体" w:cs="宋体"/>
                <w:b/>
                <w:color w:val="000000"/>
                <w:kern w:val="0"/>
                <w:sz w:val="22"/>
                <w:szCs w:val="22"/>
                <w:lang w:bidi="ar"/>
              </w:rPr>
              <w:t>.1.</w:t>
            </w:r>
            <w:r>
              <w:rPr>
                <w:rFonts w:hint="eastAsia" w:ascii="宋体" w:hAnsi="宋体" w:cs="宋体"/>
                <w:b/>
                <w:color w:val="000000"/>
                <w:kern w:val="0"/>
                <w:sz w:val="22"/>
                <w:szCs w:val="22"/>
                <w:lang w:val="en-US" w:eastAsia="zh-CN" w:bidi="ar"/>
              </w:rPr>
              <w:t>5</w:t>
            </w:r>
            <w:r>
              <w:rPr>
                <w:rFonts w:ascii="宋体" w:hAnsi="宋体" w:cs="宋体"/>
                <w:b/>
                <w:color w:val="000000"/>
                <w:kern w:val="0"/>
                <w:sz w:val="22"/>
                <w:szCs w:val="22"/>
                <w:lang w:bidi="ar"/>
              </w:rPr>
              <w:t xml:space="preserve">.2 </w:t>
            </w:r>
            <w:r>
              <w:rPr>
                <w:rFonts w:hint="eastAsia" w:ascii="宋体" w:hAnsi="宋体" w:cs="宋体"/>
                <w:b/>
                <w:color w:val="000000"/>
                <w:kern w:val="0"/>
                <w:sz w:val="22"/>
                <w:szCs w:val="22"/>
                <w:lang w:bidi="ar"/>
              </w:rPr>
              <w:t>构件图描述</w:t>
            </w:r>
          </w:p>
          <w:p w14:paraId="6D6C3764">
            <w:pPr>
              <w:ind w:firstLine="420" w:firstLineChars="200"/>
              <w:rPr>
                <w:rFonts w:hint="eastAsia" w:ascii="宋体" w:hAnsi="宋体"/>
                <w:bCs/>
                <w:szCs w:val="21"/>
              </w:rPr>
            </w:pPr>
            <w:r>
              <w:rPr>
                <w:rFonts w:hint="eastAsia" w:ascii="宋体" w:hAnsi="宋体"/>
                <w:bCs/>
                <w:szCs w:val="21"/>
              </w:rPr>
              <w:t>这些构件为其他子系统提供基础支撑服务，在整个系统中被广泛复用：</w:t>
            </w:r>
          </w:p>
          <w:p w14:paraId="163D37A5">
            <w:pPr>
              <w:ind w:firstLine="420" w:firstLineChars="200"/>
              <w:rPr>
                <w:rFonts w:hint="eastAsia" w:ascii="宋体" w:hAnsi="宋体"/>
                <w:bCs/>
                <w:szCs w:val="21"/>
              </w:rPr>
            </w:pPr>
            <w:r>
              <w:rPr>
                <w:rFonts w:hint="eastAsia" w:ascii="宋体" w:hAnsi="宋体"/>
                <w:bCs/>
                <w:szCs w:val="21"/>
              </w:rPr>
              <w:t>元数据工具（MetadataUtils）：提供文件元数据操作能力，包括读取和恢复文件的属主、权限和时间戳等属性。</w:t>
            </w:r>
          </w:p>
          <w:p w14:paraId="4F27A16E">
            <w:pPr>
              <w:ind w:firstLine="420" w:firstLineChars="200"/>
              <w:rPr>
                <w:rFonts w:hint="eastAsia" w:ascii="宋体" w:hAnsi="宋体"/>
                <w:bCs/>
                <w:szCs w:val="21"/>
              </w:rPr>
            </w:pPr>
            <w:r>
              <w:rPr>
                <w:rFonts w:hint="eastAsia" w:ascii="宋体" w:hAnsi="宋体"/>
                <w:bCs/>
                <w:szCs w:val="21"/>
              </w:rPr>
              <w:t>路径工具（PathUtils）：提供文件路径的规范化、拼接、相对路径转换等操作，被备份引擎和归档策略共同依赖。</w:t>
            </w:r>
          </w:p>
          <w:p w14:paraId="293ECA19">
            <w:pPr>
              <w:ind w:firstLine="420" w:firstLineChars="200"/>
              <w:rPr>
                <w:rFonts w:hint="eastAsia" w:ascii="宋体" w:hAnsi="宋体"/>
                <w:bCs/>
                <w:szCs w:val="21"/>
              </w:rPr>
            </w:pPr>
            <w:r>
              <w:rPr>
                <w:rFonts w:hint="eastAsia" w:ascii="宋体" w:hAnsi="宋体"/>
                <w:bCs/>
                <w:szCs w:val="21"/>
              </w:rPr>
              <w:t>日志工具（Logger）：提供统一的日志记录功能，支持不同级别的日志输出，便于系统运行状态的监控和调试。</w:t>
            </w:r>
          </w:p>
          <w:p w14:paraId="645A8F81">
            <w:pPr>
              <w:ind w:firstLine="420" w:firstLineChars="200"/>
              <w:rPr>
                <w:rFonts w:hint="eastAsia" w:ascii="宋体" w:hAnsi="宋体"/>
                <w:bCs/>
                <w:szCs w:val="21"/>
              </w:rPr>
            </w:pPr>
            <w:r>
              <w:rPr>
                <w:rFonts w:hint="eastAsia" w:ascii="宋体" w:hAnsi="宋体"/>
                <w:bCs/>
                <w:szCs w:val="21"/>
              </w:rPr>
              <w:t>系统的接口定义如下：IFileFilter（文件筛选接口）、IStreamProcessor（流处理接口）、IArchiveStrategy（归档策略接口）、ICompressionCodec（压缩编解码器接口）和IEncryptionCodec（加密编解码器接口）。各子系统通过面向接口编程的方式降低耦合，使得具体的筛选规则、压缩算法和加密算法可以灵活扩展而不影响核心流程。</w:t>
            </w:r>
          </w:p>
          <w:p w14:paraId="27B0C00A">
            <w:pPr>
              <w:ind w:firstLine="420" w:firstLineChars="200"/>
              <w:rPr>
                <w:rFonts w:hint="eastAsia" w:ascii="宋体" w:hAnsi="宋体"/>
                <w:bCs/>
                <w:szCs w:val="21"/>
              </w:rPr>
            </w:pPr>
          </w:p>
          <w:p w14:paraId="58E079F7">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3</w:t>
            </w:r>
            <w:r>
              <w:rPr>
                <w:rFonts w:hint="eastAsia" w:ascii="宋体" w:hAnsi="宋体" w:cs="宋体"/>
                <w:b/>
                <w:color w:val="000000"/>
                <w:kern w:val="0"/>
                <w:sz w:val="28"/>
                <w:szCs w:val="28"/>
                <w:lang w:bidi="ar"/>
              </w:rPr>
              <w:t>.</w:t>
            </w:r>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静态建模</w:t>
            </w:r>
          </w:p>
          <w:p w14:paraId="36B3D292">
            <w:pPr>
              <w:widowControl/>
              <w:jc w:val="left"/>
              <w:rPr>
                <w:rFonts w:ascii="宋体" w:hAnsi="宋体" w:cs="宋体"/>
                <w:b/>
                <w:color w:val="000000"/>
                <w:kern w:val="0"/>
                <w:sz w:val="24"/>
                <w:lang w:bidi="ar"/>
              </w:rPr>
            </w:pPr>
            <w:r>
              <w:rPr>
                <w:rFonts w:ascii="宋体" w:hAnsi="宋体" w:cs="宋体"/>
                <w:b/>
                <w:color w:val="000000"/>
                <w:kern w:val="0"/>
                <w:sz w:val="24"/>
                <w:lang w:bidi="ar"/>
              </w:rPr>
              <w:t xml:space="preserve">3.1 </w:t>
            </w:r>
            <w:r>
              <w:rPr>
                <w:rFonts w:hint="eastAsia" w:ascii="宋体" w:hAnsi="宋体" w:cs="宋体"/>
                <w:b/>
                <w:color w:val="000000"/>
                <w:kern w:val="0"/>
                <w:sz w:val="24"/>
                <w:lang w:bidi="ar"/>
              </w:rPr>
              <w:t>系统对象模型</w:t>
            </w:r>
          </w:p>
          <w:p w14:paraId="5FD22718">
            <w:pPr>
              <w:rPr>
                <w:rFonts w:hint="eastAsia" w:ascii="宋体" w:hAnsi="宋体" w:eastAsia="宋体"/>
                <w:color w:val="000000" w:themeColor="text1"/>
                <w:szCs w:val="21"/>
                <w:lang w:eastAsia="zh-CN"/>
                <w14:textFill>
                  <w14:solidFill>
                    <w14:schemeClr w14:val="tx1"/>
                  </w14:solidFill>
                </w14:textFill>
              </w:rPr>
            </w:pPr>
            <w:r>
              <w:rPr>
                <w:rFonts w:hint="eastAsia" w:ascii="宋体" w:hAnsi="宋体" w:eastAsia="宋体"/>
                <w:color w:val="000000" w:themeColor="text1"/>
                <w:szCs w:val="21"/>
                <w:lang w:eastAsia="zh-CN"/>
                <w14:textFill>
                  <w14:solidFill>
                    <w14:schemeClr w14:val="tx1"/>
                  </w14:solidFill>
                </w14:textFill>
              </w:rPr>
              <w:drawing>
                <wp:inline distT="0" distB="0" distL="114300" distR="114300">
                  <wp:extent cx="7022465" cy="5073015"/>
                  <wp:effectExtent l="0" t="0" r="635" b="6985"/>
                  <wp:docPr id="18" name="图片 18" descr="备份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备份系统类图"/>
                          <pic:cNvPicPr>
                            <a:picLocks noChangeAspect="1"/>
                          </pic:cNvPicPr>
                        </pic:nvPicPr>
                        <pic:blipFill>
                          <a:blip r:embed="rId16"/>
                          <a:stretch>
                            <a:fillRect/>
                          </a:stretch>
                        </pic:blipFill>
                        <pic:spPr>
                          <a:xfrm>
                            <a:off x="0" y="0"/>
                            <a:ext cx="7022465" cy="5073015"/>
                          </a:xfrm>
                          <a:prstGeom prst="rect">
                            <a:avLst/>
                          </a:prstGeom>
                        </pic:spPr>
                      </pic:pic>
                    </a:graphicData>
                  </a:graphic>
                </wp:inline>
              </w:drawing>
            </w:r>
          </w:p>
          <w:p w14:paraId="2B624D56">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系统类图展示了备份系统的整体静态结构，共包含24个类和8个接口，按照功能职责组织为四个包：核心包（core）、应用包（app）、策略包（strategy）和工具包（utils）。系统大量运用策略模式（Strategy Pattern）和工厂模式（Abstract Factory），通过接口编程实现组件间的低耦合和高扩展性。</w:t>
            </w:r>
          </w:p>
          <w:p w14:paraId="0A93F669">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系统对象模型的核心关联关系如下：</w:t>
            </w:r>
          </w:p>
          <w:p w14:paraId="7944E7F9">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BackupEngine（备份引擎）通过聚合关系（1:1）引用 IFileFilter、IStreamProcessor 和 IArchiveStrategy 三个策略接口，构成系统的核心调度中心。</w:t>
            </w:r>
          </w:p>
          <w:p w14:paraId="06C3B4FC">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PipelineStreamProcessor 通过组合关系（1:1）持有 ICompressionCodec 和 IEncryptionCodec 各一个实例，构成"压缩→加密"的流式处理管道。</w:t>
            </w:r>
          </w:p>
          <w:p w14:paraId="653ACBFB">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CompositeFileFilter 通过组合关系（1:0..*）持有一组 IFileFilterRule 实例，采用"AND across types, OR within type"的组合匹配逻辑。</w:t>
            </w:r>
          </w:p>
          <w:p w14:paraId="3A9F99F6">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BinaryArchiveStrategy 通过组合关系持有 PayloadCodecDescriptor 描述符，并通过依赖关系（&lt;&gt;）创建 IArchiveWriter 和 IArchiveReader 实例。</w:t>
            </w:r>
          </w:p>
          <w:p w14:paraId="5DAA2933">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CodecRegistry 和 FilterRegistry 作为抽象工厂，通过字符串名称动态创建对应的编解码器和过滤规则实例。</w:t>
            </w:r>
          </w:p>
          <w:p w14:paraId="6FAAE651">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接口实现关系共17条，涵盖五大策略族：ICompressionCodec 有5个实现（NoCompressionCodec、RleCompressionCodec、HuffmanCompressionCodec、Lz77CompressionCodec、BwtCompressionCodec）；IEncryptionCodec 有4个实现（NoEncryptionCodec、XorStreamEncryptionCodec、AesGcmEncryptionCodec、ChaCha20Poly1305EncryptionCodec）；IStreamProcessor 有1个实现（PipelineStreamProcessor）；IArchiveStrategy 有1个实现（BinaryArchiveStrategy）；IFileFilter 有2个实现（CompositeFileFilter、PassThroughFileFilter）；IFileFilterRule 有4个实现（PathPatternRule、NamePatternRule、SizeRangeRule、ModifiedTimeRule）。</w:t>
            </w:r>
          </w:p>
          <w:p w14:paraId="7D7000BA">
            <w:pPr>
              <w:ind w:firstLine="420" w:firstLineChars="200"/>
              <w:rPr>
                <w:rFonts w:hint="eastAsia" w:ascii="宋体" w:hAnsi="宋体"/>
                <w:color w:val="2F5496"/>
                <w:szCs w:val="21"/>
              </w:rPr>
            </w:pPr>
          </w:p>
          <w:p w14:paraId="330C4DE6">
            <w:pPr>
              <w:widowControl/>
              <w:jc w:val="left"/>
              <w:rPr>
                <w:rFonts w:ascii="宋体" w:hAnsi="宋体" w:cs="宋体"/>
                <w:b/>
                <w:color w:val="000000"/>
                <w:kern w:val="0"/>
                <w:sz w:val="22"/>
                <w:szCs w:val="22"/>
                <w:lang w:bidi="ar"/>
              </w:rPr>
            </w:pPr>
            <w:r>
              <w:rPr>
                <w:rFonts w:ascii="宋体" w:hAnsi="宋体" w:cs="宋体"/>
                <w:b/>
                <w:color w:val="000000"/>
                <w:kern w:val="0"/>
                <w:sz w:val="24"/>
                <w:lang w:bidi="ar"/>
              </w:rPr>
              <w:t xml:space="preserve">3.2 </w:t>
            </w:r>
            <w:r>
              <w:rPr>
                <w:rFonts w:hint="eastAsia" w:ascii="宋体" w:hAnsi="宋体" w:cs="宋体"/>
                <w:b/>
                <w:color w:val="000000"/>
                <w:kern w:val="0"/>
                <w:sz w:val="24"/>
                <w:lang w:bidi="ar"/>
              </w:rPr>
              <w:t>类（对象）描述</w:t>
            </w:r>
          </w:p>
          <w:p w14:paraId="0068AB83">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 xml:space="preserve">3.2.1 </w:t>
            </w:r>
            <w:r>
              <w:rPr>
                <w:rFonts w:hint="eastAsia" w:ascii="宋体" w:hAnsi="宋体" w:cs="宋体"/>
                <w:b/>
                <w:color w:val="000000"/>
                <w:kern w:val="0"/>
                <w:sz w:val="22"/>
                <w:szCs w:val="22"/>
                <w:lang w:bidi="ar"/>
              </w:rPr>
              <w:t>BackupEngine（备份引擎）</w:t>
            </w:r>
          </w:p>
          <w:p w14:paraId="05753EAD">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 xml:space="preserve">3.2.1.1 </w:t>
            </w:r>
            <w:r>
              <w:rPr>
                <w:rFonts w:hint="eastAsia" w:ascii="宋体" w:hAnsi="宋体" w:cs="宋体"/>
                <w:b/>
                <w:color w:val="000000"/>
                <w:kern w:val="0"/>
                <w:sz w:val="22"/>
                <w:szCs w:val="22"/>
                <w:lang w:bidi="ar"/>
              </w:rPr>
              <w:t>类描述</w:t>
            </w:r>
          </w:p>
          <w:p w14:paraId="01BBCACC">
            <w:pPr>
              <w:ind w:firstLine="420" w:firstLineChars="2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BackupEngine 是备份系统的核心调度类，位于核心包（core）中。它通过构造函数注入三个策略接口实例（IFileFilter、IStreamProcessor、IArchiveStrategy），协调整个备份和还原流程。备份时，该类递归遍历源目录树，对每个条目应用文件过滤规则后通过流处理器进行压缩和加密处理，再写入归档文件；还原时，该类读取归档条目，通过流处理器反向处理数据并恢复目录结构与文件元数据。</w:t>
            </w:r>
          </w:p>
          <w:p w14:paraId="0E1D37B3">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3.2.1.2属性描述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91"/>
              <w:gridCol w:w="2946"/>
              <w:gridCol w:w="741"/>
              <w:gridCol w:w="5617"/>
            </w:tblGrid>
            <w:tr w14:paraId="31B48C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03E48F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属性名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B38E7C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FA0DC5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可见性</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997DC5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说明</w:t>
                  </w:r>
                </w:p>
              </w:tc>
            </w:tr>
            <w:tr w14:paraId="467BD43F">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D26010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filter_</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DA18B7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shared_ptr&lt;IFileFilter&gt;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BC1785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B83FC3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聚合的文件过滤器实例，用于判断目录树中的条目是否应被纳入备份</w:t>
                  </w:r>
                </w:p>
              </w:tc>
            </w:tr>
            <w:tr w14:paraId="1A17B1E6">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49DEC4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stream_processor_</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4A55DE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shared_ptr&lt;IStreamProcessor&gt;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9B77BC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196ACF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聚合的流处理器实例，负责在备份时对数据进行压缩和加密，在还原时进行解密和解压缩</w:t>
                  </w:r>
                </w:p>
              </w:tc>
            </w:tr>
            <w:tr w14:paraId="4EF9954F">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47339B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archive_strategy_</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5FB1BB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shared_ptr&lt;IArchiveStrategy&gt;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147824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5D571D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聚合的归档策略实例，用于创建归档写入器和读取器</w:t>
                  </w:r>
                </w:p>
              </w:tc>
            </w:tr>
          </w:tbl>
          <w:p w14:paraId="1E62BE17">
            <w:pPr>
              <w:rPr>
                <w:rFonts w:hint="eastAsia" w:ascii="宋体" w:hAnsi="宋体"/>
                <w:color w:val="2F5496"/>
                <w:szCs w:val="21"/>
              </w:rPr>
            </w:pPr>
          </w:p>
          <w:p w14:paraId="1A8F8829">
            <w:pPr>
              <w:widowControl/>
              <w:jc w:val="left"/>
              <w:rPr>
                <w:rFonts w:hint="eastAsia" w:ascii="宋体" w:hAnsi="宋体"/>
                <w:color w:val="2F5496"/>
                <w:szCs w:val="21"/>
              </w:rPr>
            </w:pPr>
            <w:r>
              <w:rPr>
                <w:rFonts w:ascii="宋体" w:hAnsi="宋体" w:cs="宋体"/>
                <w:b/>
                <w:color w:val="000000"/>
                <w:kern w:val="0"/>
                <w:sz w:val="22"/>
                <w:szCs w:val="22"/>
                <w:lang w:bidi="ar"/>
              </w:rPr>
              <w:t>3.2.1.</w:t>
            </w:r>
            <w:r>
              <w:rPr>
                <w:rFonts w:hint="eastAsia" w:ascii="宋体" w:hAnsi="宋体" w:cs="宋体"/>
                <w:b/>
                <w:color w:val="000000"/>
                <w:kern w:val="0"/>
                <w:sz w:val="22"/>
                <w:szCs w:val="22"/>
                <w:lang w:val="en-US" w:eastAsia="zh-CN" w:bidi="ar"/>
              </w:rPr>
              <w:t>3</w:t>
            </w:r>
            <w:r>
              <w:rPr>
                <w:rFonts w:ascii="宋体" w:hAnsi="宋体" w:cs="宋体"/>
                <w:b/>
                <w:color w:val="000000"/>
                <w:kern w:val="0"/>
                <w:sz w:val="22"/>
                <w:szCs w:val="22"/>
                <w:lang w:bidi="ar"/>
              </w:rPr>
              <w:t>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471"/>
              <w:gridCol w:w="489"/>
              <w:gridCol w:w="4397"/>
              <w:gridCol w:w="741"/>
              <w:gridCol w:w="1997"/>
            </w:tblGrid>
            <w:tr w14:paraId="3E3F14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B1C1E3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F80325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ABDF32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244AE6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可见性</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B720FC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42BF90DA">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7456AF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BackupEngine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60204A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091FDF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shared_ptr&lt;IFileFilter&gt; filter, shared_ptr&lt;IStreamProcessor&gt; processor, shared_ptr&lt;IArchiveStrategy&gt; strategy</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54CE9C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public</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287B6D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构造函数，注入三个策略接口实例</w:t>
                  </w:r>
                </w:p>
              </w:tc>
            </w:tr>
            <w:tr w14:paraId="5DD23248">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3F1B19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backup</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E9ED06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C80D1C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BackupOptions&amp; options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02DB68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public</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5BAA48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执行备份操作。先验证选项，然后递归遍历源目录，对通过过滤器的条目依次调用流处理器和归档写入器写入归档文件</w:t>
                  </w:r>
                </w:p>
              </w:tc>
            </w:tr>
            <w:tr w14:paraId="4A8A7F9C">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88E307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restore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AFD87B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BEB841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RestoreOptions&amp; options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941DAC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public</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9A6EA6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执行还原操作。先验证选项，然后依次读取归档条目，对文件条目调用流处理器恢复数据，目录条目延迟应用元数据</w:t>
                  </w:r>
                </w:p>
              </w:tc>
            </w:tr>
            <w:tr w14:paraId="7892D9DC">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040217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validate_backup_options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CC148C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FD6A3A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BackupOptions&amp; options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E77FEC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D82205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验证备份选项的合法性，包括源路径是否存在、目标路径是否可写等</w:t>
                  </w:r>
                </w:p>
              </w:tc>
            </w:tr>
            <w:tr w14:paraId="5FBE04C3">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A73BDB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validate_restore_options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E975DD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BA0AA1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RestoreOptions&amp; options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9884E6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89D4E8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验证还原选项的合法性，包括归档文件是否存在、目标路径是否可写等</w:t>
                  </w:r>
                </w:p>
              </w:tc>
            </w:tr>
            <w:tr w14:paraId="001E55F9">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8A803D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backup_directory_entry</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82BE3B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E97E68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path&amp; source_root, const directory_entry&amp;, IArchiveWriter&amp;</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4DBE3D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B00A1D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处理单个目录条目的备份，采集元数据并写入归档</w:t>
                  </w:r>
                </w:p>
              </w:tc>
            </w:tr>
            <w:tr w14:paraId="53B94526">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0CF02C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backup_regular_file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EF36E8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9C77E3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path&amp; source_path, const path&amp; relative_path, IArchiveWriter&amp;</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7CD409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037589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处理单个普通文件的备份，先计算校验和再通过流处理器处理后写入归档</w:t>
                  </w:r>
                </w:p>
              </w:tc>
            </w:tr>
            <w:tr w14:paraId="15DDE87D">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CE1C76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restore_directory</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CF6AF2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E2D857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ArchiveEntry&amp;, const path&amp; restore_root, vector&lt;DeferredMetadataEntry&gt;&amp;</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AB811C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1EC1B8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还原目录条目，创建目录并记录待恢复的元数据</w:t>
                  </w:r>
                </w:p>
              </w:tc>
            </w:tr>
            <w:tr w14:paraId="3F2C9D83">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EE8E90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restore_regular_file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EBB70C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B615CA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ArchiveEntry&amp;, IArchiveReader&amp;, const path&amp; restore_root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51B8F8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4B464C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还原普通文件条目，通过流处理器解密解压后写入目标路径</w:t>
                  </w:r>
                </w:p>
              </w:tc>
            </w:tr>
            <w:tr w14:paraId="2E25D6C5">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50D6D3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apply_deferred_directory_metadata</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0E2526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EB3785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vector&lt;DeferredMetadataEntry&gt;&amp;</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22881F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C62631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在所有文件还原完毕后，延迟应用目录元数据，防止子文件覆盖目录权限</w:t>
                  </w:r>
                </w:p>
              </w:tc>
            </w:tr>
          </w:tbl>
          <w:p w14:paraId="482BBA6F">
            <w:pPr>
              <w:rPr>
                <w:rFonts w:hint="eastAsia" w:ascii="宋体" w:hAnsi="宋体"/>
                <w:color w:val="2F5496"/>
                <w:szCs w:val="21"/>
              </w:rPr>
            </w:pPr>
          </w:p>
          <w:p w14:paraId="11BE2C1E">
            <w:pPr>
              <w:widowControl/>
              <w:jc w:val="left"/>
              <w:rPr>
                <w:rFonts w:ascii="宋体" w:hAnsi="宋体" w:cs="宋体"/>
                <w:b/>
                <w:color w:val="000000"/>
                <w:kern w:val="0"/>
                <w:sz w:val="22"/>
                <w:szCs w:val="22"/>
                <w:lang w:bidi="ar"/>
              </w:rPr>
            </w:pPr>
          </w:p>
          <w:p w14:paraId="437C8AF4">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2</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CliParser（命令行解析器）</w:t>
            </w:r>
          </w:p>
          <w:p w14:paraId="5030E286">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2</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0FAC5458">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CliParser 是位于应用包（app）中的无状态工具类，负责解析命令行参数。所有方法均为静态方法，将 argc/argv 解析为 CliOptions 结构体，或生成帮助信息字符串。该类在 main() 函数入口处被调用，是整个系统运行的起点。</w:t>
            </w:r>
          </w:p>
          <w:p w14:paraId="16819681">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2</w:t>
            </w:r>
            <w:r>
              <w:rPr>
                <w:rFonts w:ascii="宋体" w:hAnsi="宋体" w:cs="宋体"/>
                <w:b/>
                <w:color w:val="000000"/>
                <w:kern w:val="0"/>
                <w:sz w:val="22"/>
                <w:szCs w:val="22"/>
                <w:lang w:bidi="ar"/>
              </w:rPr>
              <w:t>.2属性描述</w:t>
            </w:r>
          </w:p>
          <w:p w14:paraId="60C6BF8A">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CliParser 类本身不持有成员属性。其输出结果由 CliOptions 结构体承载：</w:t>
            </w:r>
          </w:p>
          <w:tbl>
            <w:tblPr>
              <w:tblStyle w:val="18"/>
              <w:tblW w:w="11063" w:type="dxa"/>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13"/>
              <w:gridCol w:w="2061"/>
              <w:gridCol w:w="7189"/>
            </w:tblGrid>
            <w:tr w14:paraId="0DC904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13" w:type="dxa"/>
                  <w:tcBorders>
                    <w:top w:val="single" w:color="auto" w:sz="2" w:space="0"/>
                    <w:left w:val="single" w:color="auto" w:sz="2" w:space="0"/>
                    <w:bottom w:val="single" w:color="auto" w:sz="2" w:space="0"/>
                    <w:right w:val="single" w:color="auto" w:sz="2" w:space="0"/>
                  </w:tcBorders>
                  <w:shd w:val="clear" w:color="auto" w:fill="FFFFFF"/>
                  <w:vAlign w:val="center"/>
                </w:tcPr>
                <w:p w14:paraId="48BF2F3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属性名</w:t>
                  </w:r>
                </w:p>
              </w:tc>
              <w:tc>
                <w:tcPr>
                  <w:tcW w:w="2061" w:type="dxa"/>
                  <w:tcBorders>
                    <w:top w:val="single" w:color="auto" w:sz="2" w:space="0"/>
                    <w:left w:val="single" w:color="auto" w:sz="2" w:space="0"/>
                    <w:bottom w:val="single" w:color="auto" w:sz="2" w:space="0"/>
                    <w:right w:val="single" w:color="auto" w:sz="2" w:space="0"/>
                  </w:tcBorders>
                  <w:shd w:val="clear" w:color="auto" w:fill="FFFFFF"/>
                  <w:vAlign w:val="center"/>
                </w:tcPr>
                <w:p w14:paraId="0EE105E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类型</w:t>
                  </w:r>
                </w:p>
              </w:tc>
              <w:tc>
                <w:tcPr>
                  <w:tcW w:w="7189" w:type="dxa"/>
                  <w:tcBorders>
                    <w:top w:val="single" w:color="auto" w:sz="2" w:space="0"/>
                    <w:left w:val="single" w:color="auto" w:sz="2" w:space="0"/>
                    <w:bottom w:val="single" w:color="auto" w:sz="2" w:space="0"/>
                    <w:right w:val="single" w:color="auto" w:sz="2" w:space="0"/>
                  </w:tcBorders>
                  <w:shd w:val="clear" w:color="auto" w:fill="FFFFFF"/>
                  <w:vAlign w:val="center"/>
                </w:tcPr>
                <w:p w14:paraId="5A28AA3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说明</w:t>
                  </w:r>
                </w:p>
              </w:tc>
            </w:tr>
            <w:tr w14:paraId="228C0DC5">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13" w:type="dxa"/>
                  <w:tcBorders>
                    <w:top w:val="single" w:color="auto" w:sz="2" w:space="0"/>
                    <w:left w:val="single" w:color="auto" w:sz="2" w:space="0"/>
                    <w:bottom w:val="single" w:color="auto" w:sz="2" w:space="0"/>
                    <w:right w:val="single" w:color="auto" w:sz="2" w:space="0"/>
                  </w:tcBorders>
                  <w:shd w:val="clear" w:color="auto" w:fill="FFFFFF"/>
                  <w:vAlign w:val="center"/>
                </w:tcPr>
                <w:p w14:paraId="2B5DB5F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mode</w:t>
                  </w:r>
                </w:p>
              </w:tc>
              <w:tc>
                <w:tcPr>
                  <w:tcW w:w="2061" w:type="dxa"/>
                  <w:tcBorders>
                    <w:top w:val="single" w:color="auto" w:sz="2" w:space="0"/>
                    <w:left w:val="single" w:color="auto" w:sz="2" w:space="0"/>
                    <w:bottom w:val="single" w:color="auto" w:sz="2" w:space="0"/>
                    <w:right w:val="single" w:color="auto" w:sz="2" w:space="0"/>
                  </w:tcBorders>
                  <w:shd w:val="clear" w:color="auto" w:fill="FFFFFF"/>
                  <w:vAlign w:val="center"/>
                </w:tcPr>
                <w:p w14:paraId="631F2F5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w:t>
                  </w:r>
                </w:p>
              </w:tc>
              <w:tc>
                <w:tcPr>
                  <w:tcW w:w="7189" w:type="dxa"/>
                  <w:tcBorders>
                    <w:top w:val="single" w:color="auto" w:sz="2" w:space="0"/>
                    <w:left w:val="single" w:color="auto" w:sz="2" w:space="0"/>
                    <w:bottom w:val="single" w:color="auto" w:sz="2" w:space="0"/>
                    <w:right w:val="single" w:color="auto" w:sz="2" w:space="0"/>
                  </w:tcBorders>
                  <w:shd w:val="clear" w:color="auto" w:fill="FFFFFF"/>
                  <w:vAlign w:val="center"/>
                </w:tcPr>
                <w:p w14:paraId="17FD2F4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运行模式，"backup" 或 "restore"</w:t>
                  </w:r>
                </w:p>
              </w:tc>
            </w:tr>
            <w:tr w14:paraId="4B24773B">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13" w:type="dxa"/>
                  <w:tcBorders>
                    <w:top w:val="single" w:color="auto" w:sz="2" w:space="0"/>
                    <w:left w:val="single" w:color="auto" w:sz="2" w:space="0"/>
                    <w:bottom w:val="single" w:color="auto" w:sz="2" w:space="0"/>
                    <w:right w:val="single" w:color="auto" w:sz="2" w:space="0"/>
                  </w:tcBorders>
                  <w:shd w:val="clear" w:color="auto" w:fill="FFFFFF"/>
                  <w:vAlign w:val="center"/>
                </w:tcPr>
                <w:p w14:paraId="5060E4A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source</w:t>
                  </w:r>
                </w:p>
              </w:tc>
              <w:tc>
                <w:tcPr>
                  <w:tcW w:w="2061" w:type="dxa"/>
                  <w:tcBorders>
                    <w:top w:val="single" w:color="auto" w:sz="2" w:space="0"/>
                    <w:left w:val="single" w:color="auto" w:sz="2" w:space="0"/>
                    <w:bottom w:val="single" w:color="auto" w:sz="2" w:space="0"/>
                    <w:right w:val="single" w:color="auto" w:sz="2" w:space="0"/>
                  </w:tcBorders>
                  <w:shd w:val="clear" w:color="auto" w:fill="FFFFFF"/>
                  <w:vAlign w:val="center"/>
                </w:tcPr>
                <w:p w14:paraId="1B433C5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w:t>
                  </w:r>
                </w:p>
              </w:tc>
              <w:tc>
                <w:tcPr>
                  <w:tcW w:w="7189" w:type="dxa"/>
                  <w:tcBorders>
                    <w:top w:val="single" w:color="auto" w:sz="2" w:space="0"/>
                    <w:left w:val="single" w:color="auto" w:sz="2" w:space="0"/>
                    <w:bottom w:val="single" w:color="auto" w:sz="2" w:space="0"/>
                    <w:right w:val="single" w:color="auto" w:sz="2" w:space="0"/>
                  </w:tcBorders>
                  <w:shd w:val="clear" w:color="auto" w:fill="FFFFFF"/>
                  <w:vAlign w:val="center"/>
                </w:tcPr>
                <w:p w14:paraId="20B9CCE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源路径</w:t>
                  </w:r>
                </w:p>
              </w:tc>
            </w:tr>
            <w:tr w14:paraId="55E9422B">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13" w:type="dxa"/>
                  <w:tcBorders>
                    <w:top w:val="single" w:color="auto" w:sz="2" w:space="0"/>
                    <w:left w:val="single" w:color="auto" w:sz="2" w:space="0"/>
                    <w:bottom w:val="single" w:color="auto" w:sz="2" w:space="0"/>
                    <w:right w:val="single" w:color="auto" w:sz="2" w:space="0"/>
                  </w:tcBorders>
                  <w:shd w:val="clear" w:color="auto" w:fill="FFFFFF"/>
                  <w:vAlign w:val="center"/>
                </w:tcPr>
                <w:p w14:paraId="6C85F65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destination</w:t>
                  </w:r>
                </w:p>
              </w:tc>
              <w:tc>
                <w:tcPr>
                  <w:tcW w:w="2061" w:type="dxa"/>
                  <w:tcBorders>
                    <w:top w:val="single" w:color="auto" w:sz="2" w:space="0"/>
                    <w:left w:val="single" w:color="auto" w:sz="2" w:space="0"/>
                    <w:bottom w:val="single" w:color="auto" w:sz="2" w:space="0"/>
                    <w:right w:val="single" w:color="auto" w:sz="2" w:space="0"/>
                  </w:tcBorders>
                  <w:shd w:val="clear" w:color="auto" w:fill="FFFFFF"/>
                  <w:vAlign w:val="center"/>
                </w:tcPr>
                <w:p w14:paraId="07121C5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w:t>
                  </w:r>
                </w:p>
              </w:tc>
              <w:tc>
                <w:tcPr>
                  <w:tcW w:w="7189" w:type="dxa"/>
                  <w:tcBorders>
                    <w:top w:val="single" w:color="auto" w:sz="2" w:space="0"/>
                    <w:left w:val="single" w:color="auto" w:sz="2" w:space="0"/>
                    <w:bottom w:val="single" w:color="auto" w:sz="2" w:space="0"/>
                    <w:right w:val="single" w:color="auto" w:sz="2" w:space="0"/>
                  </w:tcBorders>
                  <w:shd w:val="clear" w:color="auto" w:fill="FFFFFF"/>
                  <w:vAlign w:val="center"/>
                </w:tcPr>
                <w:p w14:paraId="257D215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目标路径</w:t>
                  </w:r>
                </w:p>
              </w:tc>
            </w:tr>
            <w:tr w14:paraId="3775C488">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13" w:type="dxa"/>
                  <w:tcBorders>
                    <w:top w:val="single" w:color="auto" w:sz="2" w:space="0"/>
                    <w:left w:val="single" w:color="auto" w:sz="2" w:space="0"/>
                    <w:bottom w:val="single" w:color="auto" w:sz="2" w:space="0"/>
                    <w:right w:val="single" w:color="auto" w:sz="2" w:space="0"/>
                  </w:tcBorders>
                  <w:shd w:val="clear" w:color="auto" w:fill="FFFFFF"/>
                  <w:vAlign w:val="center"/>
                </w:tcPr>
                <w:p w14:paraId="2C59A72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compression</w:t>
                  </w:r>
                </w:p>
              </w:tc>
              <w:tc>
                <w:tcPr>
                  <w:tcW w:w="2061" w:type="dxa"/>
                  <w:tcBorders>
                    <w:top w:val="single" w:color="auto" w:sz="2" w:space="0"/>
                    <w:left w:val="single" w:color="auto" w:sz="2" w:space="0"/>
                    <w:bottom w:val="single" w:color="auto" w:sz="2" w:space="0"/>
                    <w:right w:val="single" w:color="auto" w:sz="2" w:space="0"/>
                  </w:tcBorders>
                  <w:shd w:val="clear" w:color="auto" w:fill="FFFFFF"/>
                  <w:vAlign w:val="center"/>
                </w:tcPr>
                <w:p w14:paraId="4D9DDFB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w:t>
                  </w:r>
                </w:p>
              </w:tc>
              <w:tc>
                <w:tcPr>
                  <w:tcW w:w="7189" w:type="dxa"/>
                  <w:tcBorders>
                    <w:top w:val="single" w:color="auto" w:sz="2" w:space="0"/>
                    <w:left w:val="single" w:color="auto" w:sz="2" w:space="0"/>
                    <w:bottom w:val="single" w:color="auto" w:sz="2" w:space="0"/>
                    <w:right w:val="single" w:color="auto" w:sz="2" w:space="0"/>
                  </w:tcBorders>
                  <w:shd w:val="clear" w:color="auto" w:fill="FFFFFF"/>
                  <w:vAlign w:val="center"/>
                </w:tcPr>
                <w:p w14:paraId="6793BA9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压缩算法名称，默认 "none"</w:t>
                  </w:r>
                </w:p>
              </w:tc>
            </w:tr>
            <w:tr w14:paraId="62D6DAA4">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13" w:type="dxa"/>
                  <w:tcBorders>
                    <w:top w:val="single" w:color="auto" w:sz="2" w:space="0"/>
                    <w:left w:val="single" w:color="auto" w:sz="2" w:space="0"/>
                    <w:bottom w:val="single" w:color="auto" w:sz="2" w:space="0"/>
                    <w:right w:val="single" w:color="auto" w:sz="2" w:space="0"/>
                  </w:tcBorders>
                  <w:shd w:val="clear" w:color="auto" w:fill="FFFFFF"/>
                  <w:vAlign w:val="center"/>
                </w:tcPr>
                <w:p w14:paraId="6A22E23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encryption</w:t>
                  </w:r>
                </w:p>
              </w:tc>
              <w:tc>
                <w:tcPr>
                  <w:tcW w:w="2061" w:type="dxa"/>
                  <w:tcBorders>
                    <w:top w:val="single" w:color="auto" w:sz="2" w:space="0"/>
                    <w:left w:val="single" w:color="auto" w:sz="2" w:space="0"/>
                    <w:bottom w:val="single" w:color="auto" w:sz="2" w:space="0"/>
                    <w:right w:val="single" w:color="auto" w:sz="2" w:space="0"/>
                  </w:tcBorders>
                  <w:shd w:val="clear" w:color="auto" w:fill="FFFFFF"/>
                  <w:vAlign w:val="center"/>
                </w:tcPr>
                <w:p w14:paraId="2A81927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w:t>
                  </w:r>
                </w:p>
              </w:tc>
              <w:tc>
                <w:tcPr>
                  <w:tcW w:w="7189" w:type="dxa"/>
                  <w:tcBorders>
                    <w:top w:val="single" w:color="auto" w:sz="2" w:space="0"/>
                    <w:left w:val="single" w:color="auto" w:sz="2" w:space="0"/>
                    <w:bottom w:val="single" w:color="auto" w:sz="2" w:space="0"/>
                    <w:right w:val="single" w:color="auto" w:sz="2" w:space="0"/>
                  </w:tcBorders>
                  <w:shd w:val="clear" w:color="auto" w:fill="FFFFFF"/>
                  <w:vAlign w:val="center"/>
                </w:tcPr>
                <w:p w14:paraId="6585AEF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加密算法名称，默认 "none"</w:t>
                  </w:r>
                </w:p>
              </w:tc>
            </w:tr>
            <w:tr w14:paraId="6E639524">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13" w:type="dxa"/>
                  <w:tcBorders>
                    <w:top w:val="single" w:color="auto" w:sz="2" w:space="0"/>
                    <w:left w:val="single" w:color="auto" w:sz="2" w:space="0"/>
                    <w:bottom w:val="single" w:color="auto" w:sz="2" w:space="0"/>
                    <w:right w:val="single" w:color="auto" w:sz="2" w:space="0"/>
                  </w:tcBorders>
                  <w:shd w:val="clear" w:color="auto" w:fill="FFFFFF"/>
                  <w:vAlign w:val="center"/>
                </w:tcPr>
                <w:p w14:paraId="2AD6CD4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password</w:t>
                  </w:r>
                </w:p>
              </w:tc>
              <w:tc>
                <w:tcPr>
                  <w:tcW w:w="2061" w:type="dxa"/>
                  <w:tcBorders>
                    <w:top w:val="single" w:color="auto" w:sz="2" w:space="0"/>
                    <w:left w:val="single" w:color="auto" w:sz="2" w:space="0"/>
                    <w:bottom w:val="single" w:color="auto" w:sz="2" w:space="0"/>
                    <w:right w:val="single" w:color="auto" w:sz="2" w:space="0"/>
                  </w:tcBorders>
                  <w:shd w:val="clear" w:color="auto" w:fill="FFFFFF"/>
                  <w:vAlign w:val="center"/>
                </w:tcPr>
                <w:p w14:paraId="07867B3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w:t>
                  </w:r>
                </w:p>
              </w:tc>
              <w:tc>
                <w:tcPr>
                  <w:tcW w:w="7189" w:type="dxa"/>
                  <w:tcBorders>
                    <w:top w:val="single" w:color="auto" w:sz="2" w:space="0"/>
                    <w:left w:val="single" w:color="auto" w:sz="2" w:space="0"/>
                    <w:bottom w:val="single" w:color="auto" w:sz="2" w:space="0"/>
                    <w:right w:val="single" w:color="auto" w:sz="2" w:space="0"/>
                  </w:tcBorders>
                  <w:shd w:val="clear" w:color="auto" w:fill="FFFFFF"/>
                  <w:vAlign w:val="center"/>
                </w:tcPr>
                <w:p w14:paraId="51A7148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加密密码（可选）</w:t>
                  </w:r>
                </w:p>
              </w:tc>
            </w:tr>
            <w:tr w14:paraId="5F2D3B52">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13" w:type="dxa"/>
                  <w:tcBorders>
                    <w:top w:val="single" w:color="auto" w:sz="2" w:space="0"/>
                    <w:left w:val="single" w:color="auto" w:sz="2" w:space="0"/>
                    <w:bottom w:val="single" w:color="auto" w:sz="2" w:space="0"/>
                    <w:right w:val="single" w:color="auto" w:sz="2" w:space="0"/>
                  </w:tcBorders>
                  <w:shd w:val="clear" w:color="auto" w:fill="FFFFFF"/>
                  <w:vAlign w:val="center"/>
                </w:tcPr>
                <w:p w14:paraId="0C8C4C5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filter_config</w:t>
                  </w:r>
                </w:p>
              </w:tc>
              <w:tc>
                <w:tcPr>
                  <w:tcW w:w="2061" w:type="dxa"/>
                  <w:tcBorders>
                    <w:top w:val="single" w:color="auto" w:sz="2" w:space="0"/>
                    <w:left w:val="single" w:color="auto" w:sz="2" w:space="0"/>
                    <w:bottom w:val="single" w:color="auto" w:sz="2" w:space="0"/>
                    <w:right w:val="single" w:color="auto" w:sz="2" w:space="0"/>
                  </w:tcBorders>
                  <w:shd w:val="clear" w:color="auto" w:fill="FFFFFF"/>
                  <w:vAlign w:val="center"/>
                </w:tcPr>
                <w:p w14:paraId="588E73F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FilterCliConfig</w:t>
                  </w:r>
                </w:p>
              </w:tc>
              <w:tc>
                <w:tcPr>
                  <w:tcW w:w="7189" w:type="dxa"/>
                  <w:tcBorders>
                    <w:top w:val="single" w:color="auto" w:sz="2" w:space="0"/>
                    <w:left w:val="single" w:color="auto" w:sz="2" w:space="0"/>
                    <w:bottom w:val="single" w:color="auto" w:sz="2" w:space="0"/>
                    <w:right w:val="single" w:color="auto" w:sz="2" w:space="0"/>
                  </w:tcBorders>
                  <w:shd w:val="clear" w:color="auto" w:fill="FFFFFF"/>
                  <w:vAlign w:val="center"/>
                </w:tcPr>
                <w:p w14:paraId="506A6F7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筛选条件配置</w:t>
                  </w:r>
                </w:p>
              </w:tc>
            </w:tr>
          </w:tbl>
          <w:p w14:paraId="1F3F37F2">
            <w:pPr>
              <w:rPr>
                <w:rFonts w:hint="eastAsia" w:ascii="宋体" w:hAnsi="宋体"/>
                <w:color w:val="000000" w:themeColor="text1"/>
                <w:szCs w:val="21"/>
                <w14:textFill>
                  <w14:solidFill>
                    <w14:schemeClr w14:val="tx1"/>
                  </w14:solidFill>
                </w14:textFill>
              </w:rPr>
            </w:pPr>
          </w:p>
          <w:p w14:paraId="2252724E">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2</w:t>
            </w:r>
            <w:r>
              <w:rPr>
                <w:rFonts w:ascii="宋体" w:hAnsi="宋体" w:cs="宋体"/>
                <w:b/>
                <w:color w:val="000000"/>
                <w:kern w:val="0"/>
                <w:sz w:val="22"/>
                <w:szCs w:val="22"/>
                <w:lang w:bidi="ar"/>
              </w:rPr>
              <w:t>.</w:t>
            </w:r>
            <w:r>
              <w:rPr>
                <w:rFonts w:hint="eastAsia" w:ascii="宋体" w:hAnsi="宋体" w:cs="宋体"/>
                <w:b/>
                <w:color w:val="000000"/>
                <w:kern w:val="0"/>
                <w:sz w:val="22"/>
                <w:szCs w:val="22"/>
                <w:lang w:val="en-US" w:eastAsia="zh-CN" w:bidi="ar"/>
              </w:rPr>
              <w:t>3</w:t>
            </w:r>
            <w:r>
              <w:rPr>
                <w:rFonts w:ascii="宋体" w:hAnsi="宋体" w:cs="宋体"/>
                <w:b/>
                <w:color w:val="000000"/>
                <w:kern w:val="0"/>
                <w:sz w:val="22"/>
                <w:szCs w:val="22"/>
                <w:lang w:bidi="ar"/>
              </w:rPr>
              <w:t>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87"/>
              <w:gridCol w:w="1161"/>
              <w:gridCol w:w="2420"/>
              <w:gridCol w:w="6927"/>
            </w:tblGrid>
            <w:tr w14:paraId="6813BF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E3A4CD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DF4E88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5E7F35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ABD2F4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79EAC7E6">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8D9274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parse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588EF2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CliOptions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8C5B44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int argc, char* argv[]</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E3D8F7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静态方法，解析命令行参数，识别运行模式、源/目标路径、压缩/加密算法、密码和筛选条件，返回填充好的 CliOptions 结构体</w:t>
                  </w:r>
                </w:p>
              </w:tc>
            </w:tr>
            <w:tr w14:paraId="0BBFA87B">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D471AE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usage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495CAC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AF04C8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std::string_view program_name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D5F361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静态方法，生成并返回系统帮助信息字符串，包含所有可用的命令行选项、筛选参数格式以及当前可用的压缩和加密算法列表</w:t>
                  </w:r>
                </w:p>
              </w:tc>
            </w:tr>
          </w:tbl>
          <w:p w14:paraId="6CEDE758">
            <w:pPr>
              <w:rPr>
                <w:rFonts w:hint="eastAsia" w:ascii="宋体" w:hAnsi="宋体"/>
                <w:color w:val="2F5496"/>
                <w:szCs w:val="21"/>
              </w:rPr>
            </w:pPr>
          </w:p>
          <w:p w14:paraId="7E86350A">
            <w:pPr>
              <w:widowControl/>
              <w:jc w:val="left"/>
              <w:rPr>
                <w:rFonts w:ascii="宋体" w:hAnsi="宋体" w:cs="宋体"/>
                <w:b/>
                <w:color w:val="000000"/>
                <w:kern w:val="0"/>
                <w:sz w:val="22"/>
                <w:szCs w:val="22"/>
                <w:lang w:bidi="ar"/>
              </w:rPr>
            </w:pPr>
          </w:p>
          <w:p w14:paraId="7EEEDFFD">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3</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PipelineStreamProcessor（流处理器）</w:t>
            </w:r>
          </w:p>
          <w:p w14:paraId="52FD6719">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3</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771B0525">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PipelineStreamProcessor 是策略包（strategy）中的最终类（final），实现 IStreamProcessor 接口。它通过组合方式持有一个压缩编解码器和一个加密编解码器，在备份时对数据流依次执行"压缩→加密"操作，在还原时执行反向的"解密→解压"操作，实现流式数据处理管道。</w:t>
            </w:r>
          </w:p>
          <w:p w14:paraId="4989811A">
            <w:pPr>
              <w:ind w:firstLine="420" w:firstLineChars="200"/>
              <w:rPr>
                <w:rFonts w:hint="eastAsia" w:ascii="宋体" w:hAnsi="宋体"/>
                <w:color w:val="000000" w:themeColor="text1"/>
                <w:szCs w:val="21"/>
                <w14:textFill>
                  <w14:solidFill>
                    <w14:schemeClr w14:val="tx1"/>
                  </w14:solidFill>
                </w14:textFill>
              </w:rPr>
            </w:pPr>
          </w:p>
          <w:p w14:paraId="50186D14">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3</w:t>
            </w:r>
            <w:r>
              <w:rPr>
                <w:rFonts w:ascii="宋体" w:hAnsi="宋体" w:cs="宋体"/>
                <w:b/>
                <w:color w:val="000000" w:themeColor="text1"/>
                <w:kern w:val="0"/>
                <w:sz w:val="22"/>
                <w:szCs w:val="22"/>
                <w:lang w:bidi="ar"/>
                <w14:textFill>
                  <w14:solidFill>
                    <w14:schemeClr w14:val="tx1"/>
                  </w14:solidFill>
                </w14:textFill>
              </w:rPr>
              <w:t>.2属性描述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96"/>
              <w:gridCol w:w="3051"/>
              <w:gridCol w:w="2035"/>
              <w:gridCol w:w="4008"/>
            </w:tblGrid>
            <w:tr w14:paraId="36EE6D7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2294F8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属性名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F2A321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类型</w:t>
                  </w:r>
                </w:p>
              </w:tc>
              <w:tc>
                <w:tcPr>
                  <w:tcW w:w="2035" w:type="dxa"/>
                  <w:tcBorders>
                    <w:top w:val="single" w:color="auto" w:sz="2" w:space="0"/>
                    <w:left w:val="single" w:color="auto" w:sz="2" w:space="0"/>
                    <w:bottom w:val="single" w:color="auto" w:sz="2" w:space="0"/>
                    <w:right w:val="single" w:color="auto" w:sz="2" w:space="0"/>
                  </w:tcBorders>
                  <w:shd w:val="clear" w:color="auto" w:fill="FFFFFF"/>
                  <w:vAlign w:val="center"/>
                </w:tcPr>
                <w:p w14:paraId="77DD8EA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可见性</w:t>
                  </w:r>
                </w:p>
              </w:tc>
              <w:tc>
                <w:tcPr>
                  <w:tcW w:w="4008" w:type="dxa"/>
                  <w:tcBorders>
                    <w:top w:val="single" w:color="auto" w:sz="2" w:space="0"/>
                    <w:left w:val="single" w:color="auto" w:sz="2" w:space="0"/>
                    <w:bottom w:val="single" w:color="auto" w:sz="2" w:space="0"/>
                    <w:right w:val="single" w:color="auto" w:sz="2" w:space="0"/>
                  </w:tcBorders>
                  <w:shd w:val="clear" w:color="auto" w:fill="FFFFFF"/>
                  <w:vAlign w:val="center"/>
                </w:tcPr>
                <w:p w14:paraId="006ECA9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说明</w:t>
                  </w:r>
                </w:p>
              </w:tc>
            </w:tr>
            <w:tr w14:paraId="0F5E8161">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2AB327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compression_codec_</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B1DD51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shared_ptr&lt;ICompressionCodec&gt;</w:t>
                  </w:r>
                </w:p>
              </w:tc>
              <w:tc>
                <w:tcPr>
                  <w:tcW w:w="2035" w:type="dxa"/>
                  <w:tcBorders>
                    <w:top w:val="single" w:color="auto" w:sz="2" w:space="0"/>
                    <w:left w:val="single" w:color="auto" w:sz="2" w:space="0"/>
                    <w:bottom w:val="single" w:color="auto" w:sz="2" w:space="0"/>
                    <w:right w:val="single" w:color="auto" w:sz="2" w:space="0"/>
                  </w:tcBorders>
                  <w:shd w:val="clear" w:color="auto" w:fill="FFFFFF"/>
                  <w:vAlign w:val="center"/>
                </w:tcPr>
                <w:p w14:paraId="7CCD81F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4008" w:type="dxa"/>
                  <w:tcBorders>
                    <w:top w:val="single" w:color="auto" w:sz="2" w:space="0"/>
                    <w:left w:val="single" w:color="auto" w:sz="2" w:space="0"/>
                    <w:bottom w:val="single" w:color="auto" w:sz="2" w:space="0"/>
                    <w:right w:val="single" w:color="auto" w:sz="2" w:space="0"/>
                  </w:tcBorders>
                  <w:shd w:val="clear" w:color="auto" w:fill="FFFFFF"/>
                  <w:vAlign w:val="center"/>
                </w:tcPr>
                <w:p w14:paraId="7546567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组合持有的压缩编解码器实例</w:t>
                  </w:r>
                </w:p>
              </w:tc>
            </w:tr>
            <w:tr w14:paraId="7633886D">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52006A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encryption_codec_</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090DC3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shared_ptr&lt;IEncryptionCodec&gt;</w:t>
                  </w:r>
                </w:p>
              </w:tc>
              <w:tc>
                <w:tcPr>
                  <w:tcW w:w="2035" w:type="dxa"/>
                  <w:tcBorders>
                    <w:top w:val="single" w:color="auto" w:sz="2" w:space="0"/>
                    <w:left w:val="single" w:color="auto" w:sz="2" w:space="0"/>
                    <w:bottom w:val="single" w:color="auto" w:sz="2" w:space="0"/>
                    <w:right w:val="single" w:color="auto" w:sz="2" w:space="0"/>
                  </w:tcBorders>
                  <w:shd w:val="clear" w:color="auto" w:fill="FFFFFF"/>
                  <w:vAlign w:val="center"/>
                </w:tcPr>
                <w:p w14:paraId="2285F3F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4008" w:type="dxa"/>
                  <w:tcBorders>
                    <w:top w:val="single" w:color="auto" w:sz="2" w:space="0"/>
                    <w:left w:val="single" w:color="auto" w:sz="2" w:space="0"/>
                    <w:bottom w:val="single" w:color="auto" w:sz="2" w:space="0"/>
                    <w:right w:val="single" w:color="auto" w:sz="2" w:space="0"/>
                  </w:tcBorders>
                  <w:shd w:val="clear" w:color="auto" w:fill="FFFFFF"/>
                  <w:vAlign w:val="center"/>
                </w:tcPr>
                <w:p w14:paraId="6B04141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组合持有的加密编解码器实例</w:t>
                  </w:r>
                </w:p>
              </w:tc>
            </w:tr>
            <w:tr w14:paraId="033F601D">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3B15A1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password_</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D47AF1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w:t>
                  </w:r>
                </w:p>
              </w:tc>
              <w:tc>
                <w:tcPr>
                  <w:tcW w:w="2035" w:type="dxa"/>
                  <w:tcBorders>
                    <w:top w:val="single" w:color="auto" w:sz="2" w:space="0"/>
                    <w:left w:val="single" w:color="auto" w:sz="2" w:space="0"/>
                    <w:bottom w:val="single" w:color="auto" w:sz="2" w:space="0"/>
                    <w:right w:val="single" w:color="auto" w:sz="2" w:space="0"/>
                  </w:tcBorders>
                  <w:shd w:val="clear" w:color="auto" w:fill="FFFFFF"/>
                  <w:vAlign w:val="center"/>
                </w:tcPr>
                <w:p w14:paraId="53F8ECD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4008" w:type="dxa"/>
                  <w:tcBorders>
                    <w:top w:val="single" w:color="auto" w:sz="2" w:space="0"/>
                    <w:left w:val="single" w:color="auto" w:sz="2" w:space="0"/>
                    <w:bottom w:val="single" w:color="auto" w:sz="2" w:space="0"/>
                    <w:right w:val="single" w:color="auto" w:sz="2" w:space="0"/>
                  </w:tcBorders>
                  <w:shd w:val="clear" w:color="auto" w:fill="FFFFFF"/>
                  <w:vAlign w:val="center"/>
                </w:tcPr>
                <w:p w14:paraId="7FA971B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加密/解密使用的密码</w:t>
                  </w:r>
                </w:p>
              </w:tc>
            </w:tr>
          </w:tbl>
          <w:p w14:paraId="282A0EEC">
            <w:pPr>
              <w:rPr>
                <w:rFonts w:hint="eastAsia" w:ascii="宋体" w:hAnsi="宋体"/>
                <w:color w:val="000000" w:themeColor="text1"/>
                <w:szCs w:val="21"/>
                <w14:textFill>
                  <w14:solidFill>
                    <w14:schemeClr w14:val="tx1"/>
                  </w14:solidFill>
                </w14:textFill>
              </w:rPr>
            </w:pPr>
          </w:p>
          <w:p w14:paraId="65589A30">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3</w:t>
            </w:r>
            <w:r>
              <w:rPr>
                <w:rFonts w:ascii="宋体" w:hAnsi="宋体" w:cs="宋体"/>
                <w:b/>
                <w:color w:val="000000" w:themeColor="text1"/>
                <w:kern w:val="0"/>
                <w:sz w:val="22"/>
                <w:szCs w:val="22"/>
                <w:lang w:bidi="ar"/>
                <w14:textFill>
                  <w14:solidFill>
                    <w14:schemeClr w14:val="tx1"/>
                  </w14:solidFill>
                </w14:textFill>
              </w:rPr>
              <w:t>.2方法描述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421"/>
              <w:gridCol w:w="2316"/>
              <w:gridCol w:w="4409"/>
              <w:gridCol w:w="1949"/>
            </w:tblGrid>
            <w:tr w14:paraId="1294948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B168E3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2AE2FA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F1A72B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053742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72C7CF02">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9F5F40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PipelineStreamProcessor</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4FFA07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1768F6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shared_ptr&lt;ICompressionCodec&gt;, shared_ptr&lt;IEncryptionCodec&gt;, std::string password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9305C1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构造函数，初始化压缩和加密编解码器及密码</w:t>
                  </w:r>
                </w:p>
              </w:tc>
            </w:tr>
            <w:tr w14:paraId="67E0790B">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3D3D59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descriptor</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2950E0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PayloadCodecDescriptor</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19A89F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00D01D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返回当前管道使用的编解码器描述符，包含压缩和加密算法名称</w:t>
                  </w:r>
                </w:p>
              </w:tc>
            </w:tr>
            <w:tr w14:paraId="5C64A270">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F854E0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backup</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A1EFBE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EA5217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std::istream&amp; input, std::ostream&amp; output, const path&amp; source_path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F7CC30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备份时调用：先通过压缩编解码器压缩数据，再通过加密编解码器加密数据</w:t>
                  </w:r>
                </w:p>
              </w:tc>
            </w:tr>
            <w:tr w14:paraId="61E3C58F">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9B93B1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restore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FF5DC1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9242E9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std::istream&amp; input, std::ostream&amp; output, const path&amp; archived_path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E58B5D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还原时调用：先通过加密编解码器解密数据，再通过压缩编解码器解压数据</w:t>
                  </w:r>
                </w:p>
              </w:tc>
            </w:tr>
          </w:tbl>
          <w:p w14:paraId="13E05EAD">
            <w:pPr>
              <w:rPr>
                <w:rFonts w:hint="eastAsia" w:ascii="宋体" w:hAnsi="宋体"/>
                <w:color w:val="000000" w:themeColor="text1"/>
                <w:szCs w:val="21"/>
                <w14:textFill>
                  <w14:solidFill>
                    <w14:schemeClr w14:val="tx1"/>
                  </w14:solidFill>
                </w14:textFill>
              </w:rPr>
            </w:pPr>
          </w:p>
          <w:p w14:paraId="4C58D0B1">
            <w:pPr>
              <w:widowControl/>
              <w:jc w:val="left"/>
              <w:rPr>
                <w:rFonts w:ascii="宋体" w:hAnsi="宋体" w:cs="宋体"/>
                <w:b/>
                <w:color w:val="000000"/>
                <w:kern w:val="0"/>
                <w:sz w:val="22"/>
                <w:szCs w:val="22"/>
                <w:lang w:bidi="ar"/>
              </w:rPr>
            </w:pPr>
          </w:p>
          <w:p w14:paraId="59FB2CE4">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4</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BinaryArchiveStrategy（二进制归档策略）</w:t>
            </w:r>
          </w:p>
          <w:p w14:paraId="5943503E">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4</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09AC88C5">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BinaryArchiveStrategy 是策略包中的最终类，实现 IArchiveStrategy 接口。它定义了一种自定义的二进制归档格式（包含魔数 BKS1、版本号、编解码描述符等头部信息），并通过工厂方法创建对应的写入器（IArchiveWriter）和读取器（IArchiveReader）。依赖 PathUtils 进行路径规范化。</w:t>
            </w:r>
          </w:p>
          <w:p w14:paraId="03779E19">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4</w:t>
            </w:r>
            <w:r>
              <w:rPr>
                <w:rFonts w:ascii="宋体" w:hAnsi="宋体" w:cs="宋体"/>
                <w:b/>
                <w:color w:val="000000" w:themeColor="text1"/>
                <w:kern w:val="0"/>
                <w:sz w:val="22"/>
                <w:szCs w:val="22"/>
                <w:lang w:bidi="ar"/>
                <w14:textFill>
                  <w14:solidFill>
                    <w14:schemeClr w14:val="tx1"/>
                  </w14:solidFill>
                </w14:textFill>
              </w:rPr>
              <w:t>.2属性描述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61"/>
              <w:gridCol w:w="2316"/>
              <w:gridCol w:w="2090"/>
              <w:gridCol w:w="5492"/>
            </w:tblGrid>
            <w:tr w14:paraId="33CA38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0B1F18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属性名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0511DF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类型</w:t>
                  </w:r>
                </w:p>
              </w:tc>
              <w:tc>
                <w:tcPr>
                  <w:tcW w:w="2090" w:type="dxa"/>
                  <w:tcBorders>
                    <w:top w:val="single" w:color="auto" w:sz="2" w:space="0"/>
                    <w:left w:val="single" w:color="auto" w:sz="2" w:space="0"/>
                    <w:bottom w:val="single" w:color="auto" w:sz="2" w:space="0"/>
                    <w:right w:val="single" w:color="auto" w:sz="2" w:space="0"/>
                  </w:tcBorders>
                  <w:shd w:val="clear" w:color="auto" w:fill="FFFFFF"/>
                  <w:vAlign w:val="center"/>
                </w:tcPr>
                <w:p w14:paraId="57F9890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可见性</w:t>
                  </w:r>
                </w:p>
              </w:tc>
              <w:tc>
                <w:tcPr>
                  <w:tcW w:w="5492" w:type="dxa"/>
                  <w:tcBorders>
                    <w:top w:val="single" w:color="auto" w:sz="2" w:space="0"/>
                    <w:left w:val="single" w:color="auto" w:sz="2" w:space="0"/>
                    <w:bottom w:val="single" w:color="auto" w:sz="2" w:space="0"/>
                    <w:right w:val="single" w:color="auto" w:sz="2" w:space="0"/>
                  </w:tcBorders>
                  <w:shd w:val="clear" w:color="auto" w:fill="FFFFFF"/>
                  <w:vAlign w:val="center"/>
                </w:tcPr>
                <w:p w14:paraId="4C8ADD6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说明</w:t>
                  </w:r>
                </w:p>
              </w:tc>
            </w:tr>
            <w:tr w14:paraId="745A97CD">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FDB3CA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descriptor_</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D75EE9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PayloadCodecDescriptor</w:t>
                  </w:r>
                </w:p>
              </w:tc>
              <w:tc>
                <w:tcPr>
                  <w:tcW w:w="2090" w:type="dxa"/>
                  <w:tcBorders>
                    <w:top w:val="single" w:color="auto" w:sz="2" w:space="0"/>
                    <w:left w:val="single" w:color="auto" w:sz="2" w:space="0"/>
                    <w:bottom w:val="single" w:color="auto" w:sz="2" w:space="0"/>
                    <w:right w:val="single" w:color="auto" w:sz="2" w:space="0"/>
                  </w:tcBorders>
                  <w:shd w:val="clear" w:color="auto" w:fill="FFFFFF"/>
                  <w:vAlign w:val="center"/>
                </w:tcPr>
                <w:p w14:paraId="3175D68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5492" w:type="dxa"/>
                  <w:tcBorders>
                    <w:top w:val="single" w:color="auto" w:sz="2" w:space="0"/>
                    <w:left w:val="single" w:color="auto" w:sz="2" w:space="0"/>
                    <w:bottom w:val="single" w:color="auto" w:sz="2" w:space="0"/>
                    <w:right w:val="single" w:color="auto" w:sz="2" w:space="0"/>
                  </w:tcBorders>
                  <w:shd w:val="clear" w:color="auto" w:fill="FFFFFF"/>
                  <w:vAlign w:val="center"/>
                </w:tcPr>
                <w:p w14:paraId="37C88F6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描述当前归档所使用的压缩和加密算法</w:t>
                  </w:r>
                </w:p>
              </w:tc>
            </w:tr>
          </w:tbl>
          <w:p w14:paraId="1D8846E0">
            <w:pPr>
              <w:rPr>
                <w:rFonts w:hint="eastAsia" w:ascii="宋体" w:hAnsi="宋体"/>
                <w:color w:val="000000" w:themeColor="text1"/>
                <w:szCs w:val="21"/>
                <w14:textFill>
                  <w14:solidFill>
                    <w14:schemeClr w14:val="tx1"/>
                  </w14:solidFill>
                </w14:textFill>
              </w:rPr>
            </w:pPr>
          </w:p>
          <w:p w14:paraId="47E00092">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4</w:t>
            </w:r>
            <w:r>
              <w:rPr>
                <w:rFonts w:ascii="宋体" w:hAnsi="宋体" w:cs="宋体"/>
                <w:b/>
                <w:color w:val="000000" w:themeColor="text1"/>
                <w:kern w:val="0"/>
                <w:sz w:val="22"/>
                <w:szCs w:val="22"/>
                <w:lang w:bidi="ar"/>
                <w14:textFill>
                  <w14:solidFill>
                    <w14:schemeClr w14:val="tx1"/>
                  </w14:solidFill>
                </w14:textFill>
              </w:rPr>
              <w:t>.2方法描述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11"/>
              <w:gridCol w:w="3261"/>
              <w:gridCol w:w="2937"/>
              <w:gridCol w:w="2686"/>
            </w:tblGrid>
            <w:tr w14:paraId="24CF2A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BA812C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0031A6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6CE012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BCB94D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4C0FD6FD">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C7D765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BinaryArchiveStrategy</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863014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503C6F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PayloadCodecDescriptor descriptor</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6B7648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构造函数，接收编解码描述符</w:t>
                  </w:r>
                </w:p>
              </w:tc>
            </w:tr>
            <w:tr w14:paraId="7561B837">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E2C609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create_writer</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31FDA9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std::unique_ptr&lt;IArchiveWriter&gt;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D5D0BA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path&amp; archive_path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69EB31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工厂方法，创建并返回一个二进制归档写入器实例</w:t>
                  </w:r>
                </w:p>
              </w:tc>
            </w:tr>
            <w:tr w14:paraId="2BB9A288">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615014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create_reader</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95724A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std::unique_ptr&lt;IArchiveReader&gt;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7C0BCF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path&amp; archive_path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48360C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工厂方法，创建并返回一个二进制归档读取器实例</w:t>
                  </w:r>
                </w:p>
              </w:tc>
            </w:tr>
            <w:tr w14:paraId="4084F626">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BED71E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name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2BCF64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493225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862546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返回策略名称标识</w:t>
                  </w:r>
                </w:p>
              </w:tc>
            </w:tr>
          </w:tbl>
          <w:p w14:paraId="5E0EE4EF">
            <w:pPr>
              <w:rPr>
                <w:rFonts w:hint="eastAsia" w:ascii="宋体" w:hAnsi="宋体"/>
                <w:color w:val="000000" w:themeColor="text1"/>
                <w:szCs w:val="21"/>
                <w14:textFill>
                  <w14:solidFill>
                    <w14:schemeClr w14:val="tx1"/>
                  </w14:solidFill>
                </w14:textFill>
              </w:rPr>
            </w:pPr>
          </w:p>
          <w:p w14:paraId="5EC1671E">
            <w:pPr>
              <w:widowControl/>
              <w:jc w:val="left"/>
              <w:rPr>
                <w:rFonts w:ascii="宋体" w:hAnsi="宋体" w:cs="宋体"/>
                <w:b/>
                <w:color w:val="000000"/>
                <w:kern w:val="0"/>
                <w:sz w:val="22"/>
                <w:szCs w:val="22"/>
                <w:lang w:bidi="ar"/>
              </w:rPr>
            </w:pPr>
          </w:p>
          <w:p w14:paraId="581A8CF8">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5</w:t>
            </w:r>
            <w:r>
              <w:rPr>
                <w:rFonts w:ascii="宋体" w:hAnsi="宋体" w:cs="宋体"/>
                <w:b/>
                <w:color w:val="000000"/>
                <w:kern w:val="0"/>
                <w:sz w:val="22"/>
                <w:szCs w:val="22"/>
                <w:lang w:bidi="ar"/>
              </w:rPr>
              <w:t xml:space="preserve"> CompositeFileFilter（复合文件过滤器）</w:t>
            </w:r>
          </w:p>
          <w:p w14:paraId="3E622D44">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5</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7E1F3D31">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CompositeFileFilter 是策略包中的最终类，实现 IFileFilter 接口。它通过组合方式持有一组 IFileFilterRule 实例，采用"AND across types"的组合策略——只有当所有规则都匹配时，文件才被纳入备份。若用户未指定任何筛选条件，系统使用 PassThroughFileFilter 替代，始终返回 true。</w:t>
            </w:r>
          </w:p>
          <w:p w14:paraId="390D4DA4">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5</w:t>
            </w:r>
            <w:r>
              <w:rPr>
                <w:rFonts w:ascii="宋体" w:hAnsi="宋体" w:cs="宋体"/>
                <w:b/>
                <w:color w:val="000000" w:themeColor="text1"/>
                <w:kern w:val="0"/>
                <w:sz w:val="22"/>
                <w:szCs w:val="22"/>
                <w:lang w:bidi="ar"/>
                <w14:textFill>
                  <w14:solidFill>
                    <w14:schemeClr w14:val="tx1"/>
                  </w14:solidFill>
                </w14:textFill>
              </w:rPr>
              <w:t>.2属性描述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36"/>
              <w:gridCol w:w="3681"/>
              <w:gridCol w:w="1550"/>
              <w:gridCol w:w="5192"/>
            </w:tblGrid>
            <w:tr w14:paraId="0639A6C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5E9253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属性名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CBEC7C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类型</w:t>
                  </w:r>
                </w:p>
              </w:tc>
              <w:tc>
                <w:tcPr>
                  <w:tcW w:w="1550" w:type="dxa"/>
                  <w:tcBorders>
                    <w:top w:val="single" w:color="auto" w:sz="2" w:space="0"/>
                    <w:left w:val="single" w:color="auto" w:sz="2" w:space="0"/>
                    <w:bottom w:val="single" w:color="auto" w:sz="2" w:space="0"/>
                    <w:right w:val="single" w:color="auto" w:sz="2" w:space="0"/>
                  </w:tcBorders>
                  <w:shd w:val="clear" w:color="auto" w:fill="FFFFFF"/>
                  <w:vAlign w:val="center"/>
                </w:tcPr>
                <w:p w14:paraId="0F8B105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可见性</w:t>
                  </w:r>
                </w:p>
              </w:tc>
              <w:tc>
                <w:tcPr>
                  <w:tcW w:w="5192" w:type="dxa"/>
                  <w:tcBorders>
                    <w:top w:val="single" w:color="auto" w:sz="2" w:space="0"/>
                    <w:left w:val="single" w:color="auto" w:sz="2" w:space="0"/>
                    <w:bottom w:val="single" w:color="auto" w:sz="2" w:space="0"/>
                    <w:right w:val="single" w:color="auto" w:sz="2" w:space="0"/>
                  </w:tcBorders>
                  <w:shd w:val="clear" w:color="auto" w:fill="FFFFFF"/>
                  <w:vAlign w:val="center"/>
                </w:tcPr>
                <w:p w14:paraId="1631236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说明</w:t>
                  </w:r>
                </w:p>
              </w:tc>
            </w:tr>
            <w:tr w14:paraId="1D89F8F8">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8E05ED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rules_</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836D49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vector&lt;shared_ptr&lt;IFileFilterRule&gt;&gt;</w:t>
                  </w:r>
                </w:p>
              </w:tc>
              <w:tc>
                <w:tcPr>
                  <w:tcW w:w="1550" w:type="dxa"/>
                  <w:tcBorders>
                    <w:top w:val="single" w:color="auto" w:sz="2" w:space="0"/>
                    <w:left w:val="single" w:color="auto" w:sz="2" w:space="0"/>
                    <w:bottom w:val="single" w:color="auto" w:sz="2" w:space="0"/>
                    <w:right w:val="single" w:color="auto" w:sz="2" w:space="0"/>
                  </w:tcBorders>
                  <w:shd w:val="clear" w:color="auto" w:fill="FFFFFF"/>
                  <w:vAlign w:val="center"/>
                </w:tcPr>
                <w:p w14:paraId="768F3BA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private</w:t>
                  </w:r>
                </w:p>
              </w:tc>
              <w:tc>
                <w:tcPr>
                  <w:tcW w:w="5192" w:type="dxa"/>
                  <w:tcBorders>
                    <w:top w:val="single" w:color="auto" w:sz="2" w:space="0"/>
                    <w:left w:val="single" w:color="auto" w:sz="2" w:space="0"/>
                    <w:bottom w:val="single" w:color="auto" w:sz="2" w:space="0"/>
                    <w:right w:val="single" w:color="auto" w:sz="2" w:space="0"/>
                  </w:tcBorders>
                  <w:shd w:val="clear" w:color="auto" w:fill="FFFFFF"/>
                  <w:vAlign w:val="center"/>
                </w:tcPr>
                <w:p w14:paraId="6FCB086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组合持有的过滤规则集合</w:t>
                  </w:r>
                </w:p>
              </w:tc>
            </w:tr>
          </w:tbl>
          <w:p w14:paraId="67C6FD3C">
            <w:pPr>
              <w:rPr>
                <w:rFonts w:hint="eastAsia" w:ascii="宋体" w:hAnsi="宋体"/>
                <w:color w:val="000000" w:themeColor="text1"/>
                <w:szCs w:val="21"/>
                <w14:textFill>
                  <w14:solidFill>
                    <w14:schemeClr w14:val="tx1"/>
                  </w14:solidFill>
                </w14:textFill>
              </w:rPr>
            </w:pPr>
          </w:p>
          <w:p w14:paraId="5C69839B">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5</w:t>
            </w:r>
            <w:r>
              <w:rPr>
                <w:rFonts w:ascii="宋体" w:hAnsi="宋体" w:cs="宋体"/>
                <w:b/>
                <w:color w:val="000000" w:themeColor="text1"/>
                <w:kern w:val="0"/>
                <w:sz w:val="22"/>
                <w:szCs w:val="22"/>
                <w:lang w:bidi="ar"/>
                <w14:textFill>
                  <w14:solidFill>
                    <w14:schemeClr w14:val="tx1"/>
                  </w14:solidFill>
                </w14:textFill>
              </w:rPr>
              <w:t>.2方法描述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01"/>
              <w:gridCol w:w="746"/>
              <w:gridCol w:w="4641"/>
              <w:gridCol w:w="3707"/>
            </w:tblGrid>
            <w:tr w14:paraId="290813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4841215">
                  <w:pP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CC70F5C">
                  <w:pP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416D832">
                  <w:pP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1CACC5C">
                  <w:pP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2C290146">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139BA80">
                  <w:pP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CompositeFileFilter</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C29F853">
                  <w:pP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DA8A1EA">
                  <w:pP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vector&lt;shared_ptr&lt;IFileFilterRule&gt;&gt; rules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3FFBC52">
                  <w:pP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构造函数，接收一组过滤规则</w:t>
                  </w:r>
                </w:p>
              </w:tc>
            </w:tr>
            <w:tr w14:paraId="671065DD">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8B556B9">
                  <w:pP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should_include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FBCA75F">
                  <w:pP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bool</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30E2E72">
                  <w:pP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directory_entry&amp;, const path&amp; source_root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D77D508">
                  <w:pP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遍历所有规则，当且仅当全部规则匹配时返回 true</w:t>
                  </w:r>
                </w:p>
              </w:tc>
            </w:tr>
          </w:tbl>
          <w:p w14:paraId="53A94D4C">
            <w:pPr>
              <w:rPr>
                <w:rFonts w:hint="eastAsia" w:ascii="宋体" w:hAnsi="宋体"/>
                <w:color w:val="000000" w:themeColor="text1"/>
                <w:szCs w:val="21"/>
                <w14:textFill>
                  <w14:solidFill>
                    <w14:schemeClr w14:val="tx1"/>
                  </w14:solidFill>
                </w14:textFill>
              </w:rPr>
            </w:pPr>
          </w:p>
          <w:p w14:paraId="5A6636CE">
            <w:pPr>
              <w:widowControl/>
              <w:jc w:val="left"/>
              <w:rPr>
                <w:rFonts w:ascii="宋体" w:hAnsi="宋体" w:cs="宋体"/>
                <w:b/>
                <w:color w:val="000000"/>
                <w:kern w:val="0"/>
                <w:sz w:val="22"/>
                <w:szCs w:val="22"/>
                <w:lang w:bidi="ar"/>
              </w:rPr>
            </w:pPr>
          </w:p>
          <w:p w14:paraId="183A5007">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.6</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FilterSpecBuilder（过滤器规则构建器）</w:t>
            </w:r>
          </w:p>
          <w:p w14:paraId="027872B9">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.6</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0BB1219A">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FilterSpecBuilder 是策略包中的无状态工具类，所有方法均为静态方法。它负责将 CLI 解析出的原始筛选文本配置（FilterCliConfig）转换并验证为结构化的 FileFilterRuleSpec 列表，供 FilterRegistry 创建具体的过滤规则实例。</w:t>
            </w:r>
          </w:p>
          <w:p w14:paraId="206CD997">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.6</w:t>
            </w:r>
            <w:r>
              <w:rPr>
                <w:rFonts w:ascii="宋体" w:hAnsi="宋体" w:cs="宋体"/>
                <w:b/>
                <w:color w:val="000000" w:themeColor="text1"/>
                <w:kern w:val="0"/>
                <w:sz w:val="22"/>
                <w:szCs w:val="22"/>
                <w:lang w:bidi="ar"/>
                <w14:textFill>
                  <w14:solidFill>
                    <w14:schemeClr w14:val="tx1"/>
                  </w14:solidFill>
                </w14:textFill>
              </w:rPr>
              <w:t>.2属性描述</w:t>
            </w:r>
          </w:p>
          <w:p w14:paraId="33BD835B">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FilterSpecBuilder 类本身不持有成员属性。其输入由 FilterCliConfig 结构体承载：</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67"/>
              <w:gridCol w:w="4323"/>
              <w:gridCol w:w="3669"/>
            </w:tblGrid>
            <w:tr w14:paraId="1D889E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067" w:type="dxa"/>
                  <w:tcBorders>
                    <w:top w:val="single" w:color="auto" w:sz="2" w:space="0"/>
                    <w:left w:val="single" w:color="auto" w:sz="2" w:space="0"/>
                    <w:bottom w:val="single" w:color="auto" w:sz="2" w:space="0"/>
                    <w:right w:val="single" w:color="auto" w:sz="2" w:space="0"/>
                  </w:tcBorders>
                  <w:shd w:val="clear" w:color="auto" w:fill="FFFFFF"/>
                  <w:vAlign w:val="center"/>
                </w:tcPr>
                <w:p w14:paraId="5EF0020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属性名</w:t>
                  </w:r>
                </w:p>
              </w:tc>
              <w:tc>
                <w:tcPr>
                  <w:tcW w:w="4323" w:type="dxa"/>
                  <w:tcBorders>
                    <w:top w:val="single" w:color="auto" w:sz="2" w:space="0"/>
                    <w:left w:val="single" w:color="auto" w:sz="2" w:space="0"/>
                    <w:bottom w:val="single" w:color="auto" w:sz="2" w:space="0"/>
                    <w:right w:val="single" w:color="auto" w:sz="2" w:space="0"/>
                  </w:tcBorders>
                  <w:shd w:val="clear" w:color="auto" w:fill="FFFFFF"/>
                  <w:vAlign w:val="center"/>
                </w:tcPr>
                <w:p w14:paraId="026EA74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类型</w:t>
                  </w:r>
                </w:p>
              </w:tc>
              <w:tc>
                <w:tcPr>
                  <w:tcW w:w="3669" w:type="dxa"/>
                  <w:tcBorders>
                    <w:top w:val="single" w:color="auto" w:sz="2" w:space="0"/>
                    <w:left w:val="single" w:color="auto" w:sz="2" w:space="0"/>
                    <w:bottom w:val="single" w:color="auto" w:sz="2" w:space="0"/>
                    <w:right w:val="single" w:color="auto" w:sz="2" w:space="0"/>
                  </w:tcBorders>
                  <w:shd w:val="clear" w:color="auto" w:fill="FFFFFF"/>
                  <w:vAlign w:val="center"/>
                </w:tcPr>
                <w:p w14:paraId="6040F1D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说明</w:t>
                  </w:r>
                </w:p>
              </w:tc>
            </w:tr>
            <w:tr w14:paraId="44242430">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067" w:type="dxa"/>
                  <w:tcBorders>
                    <w:top w:val="single" w:color="auto" w:sz="2" w:space="0"/>
                    <w:left w:val="single" w:color="auto" w:sz="2" w:space="0"/>
                    <w:bottom w:val="single" w:color="auto" w:sz="2" w:space="0"/>
                    <w:right w:val="single" w:color="auto" w:sz="2" w:space="0"/>
                  </w:tcBorders>
                  <w:shd w:val="clear" w:color="auto" w:fill="FFFFFF"/>
                  <w:vAlign w:val="center"/>
                </w:tcPr>
                <w:p w14:paraId="383B2A9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include_paths</w:t>
                  </w:r>
                </w:p>
              </w:tc>
              <w:tc>
                <w:tcPr>
                  <w:tcW w:w="4323" w:type="dxa"/>
                  <w:tcBorders>
                    <w:top w:val="single" w:color="auto" w:sz="2" w:space="0"/>
                    <w:left w:val="single" w:color="auto" w:sz="2" w:space="0"/>
                    <w:bottom w:val="single" w:color="auto" w:sz="2" w:space="0"/>
                    <w:right w:val="single" w:color="auto" w:sz="2" w:space="0"/>
                  </w:tcBorders>
                  <w:shd w:val="clear" w:color="auto" w:fill="FFFFFF"/>
                  <w:vAlign w:val="center"/>
                </w:tcPr>
                <w:p w14:paraId="5F2EC4C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vector&lt;string&gt;</w:t>
                  </w:r>
                </w:p>
              </w:tc>
              <w:tc>
                <w:tcPr>
                  <w:tcW w:w="3669" w:type="dxa"/>
                  <w:tcBorders>
                    <w:top w:val="single" w:color="auto" w:sz="2" w:space="0"/>
                    <w:left w:val="single" w:color="auto" w:sz="2" w:space="0"/>
                    <w:bottom w:val="single" w:color="auto" w:sz="2" w:space="0"/>
                    <w:right w:val="single" w:color="auto" w:sz="2" w:space="0"/>
                  </w:tcBorders>
                  <w:shd w:val="clear" w:color="auto" w:fill="FFFFFF"/>
                  <w:vAlign w:val="center"/>
                </w:tcPr>
                <w:p w14:paraId="3C0FC07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路径 glob 模式列表</w:t>
                  </w:r>
                </w:p>
              </w:tc>
            </w:tr>
            <w:tr w14:paraId="739AB1AD">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067" w:type="dxa"/>
                  <w:tcBorders>
                    <w:top w:val="single" w:color="auto" w:sz="2" w:space="0"/>
                    <w:left w:val="single" w:color="auto" w:sz="2" w:space="0"/>
                    <w:bottom w:val="single" w:color="auto" w:sz="2" w:space="0"/>
                    <w:right w:val="single" w:color="auto" w:sz="2" w:space="0"/>
                  </w:tcBorders>
                  <w:shd w:val="clear" w:color="auto" w:fill="FFFFFF"/>
                  <w:vAlign w:val="center"/>
                </w:tcPr>
                <w:p w14:paraId="2E52517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include_names</w:t>
                  </w:r>
                </w:p>
              </w:tc>
              <w:tc>
                <w:tcPr>
                  <w:tcW w:w="4323" w:type="dxa"/>
                  <w:tcBorders>
                    <w:top w:val="single" w:color="auto" w:sz="2" w:space="0"/>
                    <w:left w:val="single" w:color="auto" w:sz="2" w:space="0"/>
                    <w:bottom w:val="single" w:color="auto" w:sz="2" w:space="0"/>
                    <w:right w:val="single" w:color="auto" w:sz="2" w:space="0"/>
                  </w:tcBorders>
                  <w:shd w:val="clear" w:color="auto" w:fill="FFFFFF"/>
                  <w:vAlign w:val="center"/>
                </w:tcPr>
                <w:p w14:paraId="3AC7083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vector&lt;string&gt;</w:t>
                  </w:r>
                </w:p>
              </w:tc>
              <w:tc>
                <w:tcPr>
                  <w:tcW w:w="3669" w:type="dxa"/>
                  <w:tcBorders>
                    <w:top w:val="single" w:color="auto" w:sz="2" w:space="0"/>
                    <w:left w:val="single" w:color="auto" w:sz="2" w:space="0"/>
                    <w:bottom w:val="single" w:color="auto" w:sz="2" w:space="0"/>
                    <w:right w:val="single" w:color="auto" w:sz="2" w:space="0"/>
                  </w:tcBorders>
                  <w:shd w:val="clear" w:color="auto" w:fill="FFFFFF"/>
                  <w:vAlign w:val="center"/>
                </w:tcPr>
                <w:p w14:paraId="06729F8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名称 glob 模式列表</w:t>
                  </w:r>
                </w:p>
              </w:tc>
            </w:tr>
            <w:tr w14:paraId="1AEA6E01">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067" w:type="dxa"/>
                  <w:tcBorders>
                    <w:top w:val="single" w:color="auto" w:sz="2" w:space="0"/>
                    <w:left w:val="single" w:color="auto" w:sz="2" w:space="0"/>
                    <w:bottom w:val="single" w:color="auto" w:sz="2" w:space="0"/>
                    <w:right w:val="single" w:color="auto" w:sz="2" w:space="0"/>
                  </w:tcBorders>
                  <w:shd w:val="clear" w:color="auto" w:fill="FFFFFF"/>
                  <w:vAlign w:val="center"/>
                </w:tcPr>
                <w:p w14:paraId="52634C3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min_size_text</w:t>
                  </w:r>
                </w:p>
              </w:tc>
              <w:tc>
                <w:tcPr>
                  <w:tcW w:w="4323" w:type="dxa"/>
                  <w:tcBorders>
                    <w:top w:val="single" w:color="auto" w:sz="2" w:space="0"/>
                    <w:left w:val="single" w:color="auto" w:sz="2" w:space="0"/>
                    <w:bottom w:val="single" w:color="auto" w:sz="2" w:space="0"/>
                    <w:right w:val="single" w:color="auto" w:sz="2" w:space="0"/>
                  </w:tcBorders>
                  <w:shd w:val="clear" w:color="auto" w:fill="FFFFFF"/>
                  <w:vAlign w:val="center"/>
                </w:tcPr>
                <w:p w14:paraId="76DEA6A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string</w:t>
                  </w:r>
                </w:p>
              </w:tc>
              <w:tc>
                <w:tcPr>
                  <w:tcW w:w="3669" w:type="dxa"/>
                  <w:tcBorders>
                    <w:top w:val="single" w:color="auto" w:sz="2" w:space="0"/>
                    <w:left w:val="single" w:color="auto" w:sz="2" w:space="0"/>
                    <w:bottom w:val="single" w:color="auto" w:sz="2" w:space="0"/>
                    <w:right w:val="single" w:color="auto" w:sz="2" w:space="0"/>
                  </w:tcBorders>
                  <w:shd w:val="clear" w:color="auto" w:fill="FFFFFF"/>
                  <w:vAlign w:val="center"/>
                </w:tcPr>
                <w:p w14:paraId="19C0ECB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最小文件大小文本（如 "1MB"）</w:t>
                  </w:r>
                </w:p>
              </w:tc>
            </w:tr>
            <w:tr w14:paraId="4C700060">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067" w:type="dxa"/>
                  <w:tcBorders>
                    <w:top w:val="single" w:color="auto" w:sz="2" w:space="0"/>
                    <w:left w:val="single" w:color="auto" w:sz="2" w:space="0"/>
                    <w:bottom w:val="single" w:color="auto" w:sz="2" w:space="0"/>
                    <w:right w:val="single" w:color="auto" w:sz="2" w:space="0"/>
                  </w:tcBorders>
                  <w:shd w:val="clear" w:color="auto" w:fill="FFFFFF"/>
                  <w:vAlign w:val="center"/>
                </w:tcPr>
                <w:p w14:paraId="4CA104F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max_size_text</w:t>
                  </w:r>
                </w:p>
              </w:tc>
              <w:tc>
                <w:tcPr>
                  <w:tcW w:w="4323" w:type="dxa"/>
                  <w:tcBorders>
                    <w:top w:val="single" w:color="auto" w:sz="2" w:space="0"/>
                    <w:left w:val="single" w:color="auto" w:sz="2" w:space="0"/>
                    <w:bottom w:val="single" w:color="auto" w:sz="2" w:space="0"/>
                    <w:right w:val="single" w:color="auto" w:sz="2" w:space="0"/>
                  </w:tcBorders>
                  <w:shd w:val="clear" w:color="auto" w:fill="FFFFFF"/>
                  <w:vAlign w:val="center"/>
                </w:tcPr>
                <w:p w14:paraId="7B56B0E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string</w:t>
                  </w:r>
                </w:p>
              </w:tc>
              <w:tc>
                <w:tcPr>
                  <w:tcW w:w="3669" w:type="dxa"/>
                  <w:tcBorders>
                    <w:top w:val="single" w:color="auto" w:sz="2" w:space="0"/>
                    <w:left w:val="single" w:color="auto" w:sz="2" w:space="0"/>
                    <w:bottom w:val="single" w:color="auto" w:sz="2" w:space="0"/>
                    <w:right w:val="single" w:color="auto" w:sz="2" w:space="0"/>
                  </w:tcBorders>
                  <w:shd w:val="clear" w:color="auto" w:fill="FFFFFF"/>
                  <w:vAlign w:val="center"/>
                </w:tcPr>
                <w:p w14:paraId="4AFB591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最大文件大小文本</w:t>
                  </w:r>
                </w:p>
              </w:tc>
            </w:tr>
            <w:tr w14:paraId="6C1644E5">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3067" w:type="dxa"/>
                  <w:tcBorders>
                    <w:top w:val="single" w:color="auto" w:sz="2" w:space="0"/>
                    <w:left w:val="single" w:color="auto" w:sz="2" w:space="0"/>
                    <w:bottom w:val="single" w:color="auto" w:sz="2" w:space="0"/>
                    <w:right w:val="single" w:color="auto" w:sz="2" w:space="0"/>
                  </w:tcBorders>
                  <w:shd w:val="clear" w:color="auto" w:fill="FFFFFF"/>
                  <w:vAlign w:val="center"/>
                </w:tcPr>
                <w:p w14:paraId="15ED5B3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modified_after_text</w:t>
                  </w:r>
                </w:p>
              </w:tc>
              <w:tc>
                <w:tcPr>
                  <w:tcW w:w="4323" w:type="dxa"/>
                  <w:tcBorders>
                    <w:top w:val="single" w:color="auto" w:sz="2" w:space="0"/>
                    <w:left w:val="single" w:color="auto" w:sz="2" w:space="0"/>
                    <w:bottom w:val="single" w:color="auto" w:sz="2" w:space="0"/>
                    <w:right w:val="single" w:color="auto" w:sz="2" w:space="0"/>
                  </w:tcBorders>
                  <w:shd w:val="clear" w:color="auto" w:fill="FFFFFF"/>
                  <w:vAlign w:val="center"/>
                </w:tcPr>
                <w:p w14:paraId="3BD15A5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string</w:t>
                  </w:r>
                </w:p>
              </w:tc>
              <w:tc>
                <w:tcPr>
                  <w:tcW w:w="3669" w:type="dxa"/>
                  <w:tcBorders>
                    <w:top w:val="single" w:color="auto" w:sz="2" w:space="0"/>
                    <w:left w:val="single" w:color="auto" w:sz="2" w:space="0"/>
                    <w:bottom w:val="single" w:color="auto" w:sz="2" w:space="0"/>
                    <w:right w:val="single" w:color="auto" w:sz="2" w:space="0"/>
                  </w:tcBorders>
                  <w:shd w:val="clear" w:color="auto" w:fill="FFFFFF"/>
                  <w:vAlign w:val="center"/>
                </w:tcPr>
                <w:p w14:paraId="3FAB736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修改时间下限文本</w:t>
                  </w:r>
                </w:p>
              </w:tc>
            </w:tr>
            <w:tr w14:paraId="3A8DDD9A">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tblCellMar>
                  <w:top w:w="0" w:type="dxa"/>
                  <w:left w:w="0" w:type="dxa"/>
                  <w:bottom w:w="0" w:type="dxa"/>
                  <w:right w:w="0" w:type="dxa"/>
                </w:tblCellMar>
              </w:tblPrEx>
              <w:tc>
                <w:tcPr>
                  <w:tcW w:w="3067" w:type="dxa"/>
                  <w:tcBorders>
                    <w:top w:val="single" w:color="auto" w:sz="2" w:space="0"/>
                    <w:left w:val="single" w:color="auto" w:sz="2" w:space="0"/>
                    <w:bottom w:val="single" w:color="auto" w:sz="2" w:space="0"/>
                    <w:right w:val="single" w:color="auto" w:sz="2" w:space="0"/>
                  </w:tcBorders>
                  <w:shd w:val="clear" w:color="auto" w:fill="FFFFFF"/>
                  <w:vAlign w:val="center"/>
                </w:tcPr>
                <w:p w14:paraId="4CB5795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modified_before_text</w:t>
                  </w:r>
                </w:p>
              </w:tc>
              <w:tc>
                <w:tcPr>
                  <w:tcW w:w="4323" w:type="dxa"/>
                  <w:tcBorders>
                    <w:top w:val="single" w:color="auto" w:sz="2" w:space="0"/>
                    <w:left w:val="single" w:color="auto" w:sz="2" w:space="0"/>
                    <w:bottom w:val="single" w:color="auto" w:sz="2" w:space="0"/>
                    <w:right w:val="single" w:color="auto" w:sz="2" w:space="0"/>
                  </w:tcBorders>
                  <w:shd w:val="clear" w:color="auto" w:fill="FFFFFF"/>
                  <w:vAlign w:val="center"/>
                </w:tcPr>
                <w:p w14:paraId="6883BAE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string</w:t>
                  </w:r>
                </w:p>
              </w:tc>
              <w:tc>
                <w:tcPr>
                  <w:tcW w:w="3669" w:type="dxa"/>
                  <w:tcBorders>
                    <w:top w:val="single" w:color="auto" w:sz="2" w:space="0"/>
                    <w:left w:val="single" w:color="auto" w:sz="2" w:space="0"/>
                    <w:bottom w:val="single" w:color="auto" w:sz="2" w:space="0"/>
                    <w:right w:val="single" w:color="auto" w:sz="2" w:space="0"/>
                  </w:tcBorders>
                  <w:shd w:val="clear" w:color="auto" w:fill="FFFFFF"/>
                  <w:vAlign w:val="center"/>
                </w:tcPr>
                <w:p w14:paraId="265537C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修改时间上限文本</w:t>
                  </w:r>
                </w:p>
              </w:tc>
            </w:tr>
          </w:tbl>
          <w:p w14:paraId="52CBD7D9">
            <w:pPr>
              <w:rPr>
                <w:rFonts w:hint="eastAsia" w:ascii="宋体" w:hAnsi="宋体"/>
                <w:color w:val="000000" w:themeColor="text1"/>
                <w:szCs w:val="21"/>
                <w14:textFill>
                  <w14:solidFill>
                    <w14:schemeClr w14:val="tx1"/>
                  </w14:solidFill>
                </w14:textFill>
              </w:rPr>
            </w:pPr>
          </w:p>
          <w:p w14:paraId="336BD834">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6</w:t>
            </w:r>
            <w:r>
              <w:rPr>
                <w:rFonts w:ascii="宋体" w:hAnsi="宋体" w:cs="宋体"/>
                <w:b/>
                <w:color w:val="000000" w:themeColor="text1"/>
                <w:kern w:val="0"/>
                <w:sz w:val="22"/>
                <w:szCs w:val="22"/>
                <w:lang w:bidi="ar"/>
                <w14:textFill>
                  <w14:solidFill>
                    <w14:schemeClr w14:val="tx1"/>
                  </w14:solidFill>
                </w14:textFill>
              </w:rPr>
              <w:t>.2方法描述</w:t>
            </w:r>
          </w:p>
          <w:p w14:paraId="2C501D57">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以表格或列表形式对类或对象方法进行描述。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61"/>
              <w:gridCol w:w="2736"/>
              <w:gridCol w:w="3269"/>
              <w:gridCol w:w="3929"/>
            </w:tblGrid>
            <w:tr w14:paraId="527CC49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258FE0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CABC8E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F6A3B0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DA838E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547C3AF1">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F3D77B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has_filters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E5B8A8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bool</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C6C6B1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FilterCliConfig&amp; config</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29763B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判断用户是否指定了任何筛选条件</w:t>
                  </w:r>
                </w:p>
              </w:tc>
            </w:tr>
            <w:tr w14:paraId="5C2F5BA0">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1D5EE9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build_specs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A76239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vector&lt;FileFilterRuleSpec&gt;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2A227E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FilterCliConfig&amp; config, bool allow_filters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18505C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将原始 CLI 配置解析并验证为结构化规格列表，包含大小范围和时间范围的有效性检查</w:t>
                  </w:r>
                </w:p>
              </w:tc>
            </w:tr>
          </w:tbl>
          <w:p w14:paraId="2B999CAB">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.7</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 xml:space="preserve"> ICompressionCodec（压缩编解码器接口）</w:t>
            </w:r>
          </w:p>
          <w:p w14:paraId="72630C98">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.7</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386292E9">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ICompressionCodec 是策略包中定义的抽象接口，规范了所有压缩编解码器的统一行为。系统当前实现了5个具体编解码器：NoCompressionCodec（无压缩）、RleCompressionCodec（游程编码）、HuffmanCompressionCodec（哈夫曼编码）、Lz77CompressionCodec（LZ77滑动窗口算法）和 BwtCompressionCodec（Burrows-Wheeler变换）。</w:t>
            </w:r>
          </w:p>
          <w:p w14:paraId="4D47A779">
            <w:pPr>
              <w:ind w:firstLine="420" w:firstLineChars="200"/>
              <w:rPr>
                <w:rFonts w:hint="eastAsia" w:ascii="宋体" w:hAnsi="宋体"/>
                <w:color w:val="000000" w:themeColor="text1"/>
                <w:szCs w:val="21"/>
                <w14:textFill>
                  <w14:solidFill>
                    <w14:schemeClr w14:val="tx1"/>
                  </w14:solidFill>
                </w14:textFill>
              </w:rPr>
            </w:pPr>
          </w:p>
          <w:p w14:paraId="60B10EC3">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.7</w:t>
            </w:r>
            <w:r>
              <w:rPr>
                <w:rFonts w:ascii="宋体" w:hAnsi="宋体" w:cs="宋体"/>
                <w:b/>
                <w:color w:val="000000" w:themeColor="text1"/>
                <w:kern w:val="0"/>
                <w:sz w:val="22"/>
                <w:szCs w:val="22"/>
                <w:lang w:bidi="ar"/>
                <w14:textFill>
                  <w14:solidFill>
                    <w14:schemeClr w14:val="tx1"/>
                  </w14:solidFill>
                </w14:textFill>
              </w:rPr>
              <w:t>.2属性描述</w:t>
            </w:r>
          </w:p>
          <w:p w14:paraId="1321248C">
            <w:pPr>
              <w:rPr>
                <w:rFonts w:hint="default" w:ascii="宋体" w:hAnsi="宋体" w:eastAsia="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 xml:space="preserve">    该接口无属性。</w:t>
            </w:r>
          </w:p>
          <w:p w14:paraId="40320F45">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7</w:t>
            </w:r>
            <w:r>
              <w:rPr>
                <w:rFonts w:ascii="宋体" w:hAnsi="宋体" w:cs="宋体"/>
                <w:b/>
                <w:color w:val="000000" w:themeColor="text1"/>
                <w:kern w:val="0"/>
                <w:sz w:val="22"/>
                <w:szCs w:val="22"/>
                <w:lang w:bidi="ar"/>
                <w14:textFill>
                  <w14:solidFill>
                    <w14:schemeClr w14:val="tx1"/>
                  </w14:solidFill>
                </w14:textFill>
              </w:rPr>
              <w:t>.2方法描述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96"/>
              <w:gridCol w:w="1161"/>
              <w:gridCol w:w="4193"/>
              <w:gridCol w:w="3845"/>
            </w:tblGrid>
            <w:tr w14:paraId="527705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8D9008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5154FF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5C962A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F7EB88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6C47F3DE">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D819E5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~ICompressionCodec</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A9BE2F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74BB71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4FD444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虚析构函数</w:t>
                  </w:r>
                </w:p>
              </w:tc>
            </w:tr>
            <w:tr w14:paraId="24C33587">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525A87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name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7AD331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BE2532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AEE350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返回编解码器的名称标识</w:t>
                  </w:r>
                </w:p>
              </w:tc>
            </w:tr>
            <w:tr w14:paraId="774EE1CC">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9F8CE4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compress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DFC914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F6861A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std::istream&amp; input, std::ostream&amp; output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A62753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从输入流读取原始数据并压缩后写入输出流</w:t>
                  </w:r>
                </w:p>
              </w:tc>
            </w:tr>
            <w:tr w14:paraId="07F0FAD6">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1055CB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decompress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D2B1A8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793EA2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std::istream&amp; input, std::ostream&amp; output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A3C603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从输入流读取压缩数据并解压后写入输出流</w:t>
                  </w:r>
                </w:p>
              </w:tc>
            </w:tr>
          </w:tbl>
          <w:p w14:paraId="54B5757E">
            <w:pPr>
              <w:rPr>
                <w:rFonts w:hint="eastAsia" w:ascii="宋体" w:hAnsi="宋体"/>
                <w:color w:val="000000" w:themeColor="text1"/>
                <w:szCs w:val="21"/>
                <w14:textFill>
                  <w14:solidFill>
                    <w14:schemeClr w14:val="tx1"/>
                  </w14:solidFill>
                </w14:textFill>
              </w:rPr>
            </w:pPr>
          </w:p>
          <w:p w14:paraId="44F13A9C">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.8</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IEncryptionCodec（加密编解码器接口）</w:t>
            </w:r>
          </w:p>
          <w:p w14:paraId="36A5F78A">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.8</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4999D824">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IEncryptionCodec 是策略包中定义的抽象接口，规范了所有加密编解码器的统一行为。系统当前实现了4个具体编解码器：NoEncryptionCodec（无加密）、XorStreamEncryptionCodec（XOR流加密）、AesGcmEncryptionCodec（AES-256-GCM认证加密）和 ChaCha20Poly1305EncryptionCodec（ChaCha20-Poly1305认证加密）。AES-GCM 和 ChaCha20-Poly1305 基于 OpenSSL 库实现，支持 PBKDF2-HMAC-SHA256 密钥派生。</w:t>
            </w:r>
          </w:p>
          <w:p w14:paraId="496A0215">
            <w:pPr>
              <w:ind w:firstLine="420" w:firstLineChars="200"/>
              <w:rPr>
                <w:rFonts w:hint="eastAsia" w:ascii="宋体" w:hAnsi="宋体"/>
                <w:color w:val="000000" w:themeColor="text1"/>
                <w:szCs w:val="21"/>
                <w14:textFill>
                  <w14:solidFill>
                    <w14:schemeClr w14:val="tx1"/>
                  </w14:solidFill>
                </w14:textFill>
              </w:rPr>
            </w:pPr>
          </w:p>
          <w:p w14:paraId="0860AD09">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.8</w:t>
            </w:r>
            <w:r>
              <w:rPr>
                <w:rFonts w:ascii="宋体" w:hAnsi="宋体" w:cs="宋体"/>
                <w:b/>
                <w:color w:val="000000" w:themeColor="text1"/>
                <w:kern w:val="0"/>
                <w:sz w:val="22"/>
                <w:szCs w:val="22"/>
                <w:lang w:bidi="ar"/>
                <w14:textFill>
                  <w14:solidFill>
                    <w14:schemeClr w14:val="tx1"/>
                  </w14:solidFill>
                </w14:textFill>
              </w:rPr>
              <w:t>.2属性描述</w:t>
            </w:r>
          </w:p>
          <w:p w14:paraId="1D592956">
            <w:pPr>
              <w:rPr>
                <w:rFonts w:hint="default" w:ascii="宋体" w:hAnsi="宋体" w:eastAsia="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 xml:space="preserve">    该接口无属性。</w:t>
            </w:r>
          </w:p>
          <w:p w14:paraId="7EF7A8EC">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8</w:t>
            </w:r>
            <w:r>
              <w:rPr>
                <w:rFonts w:ascii="宋体" w:hAnsi="宋体" w:cs="宋体"/>
                <w:b/>
                <w:color w:val="000000" w:themeColor="text1"/>
                <w:kern w:val="0"/>
                <w:sz w:val="22"/>
                <w:szCs w:val="22"/>
                <w:lang w:bidi="ar"/>
                <w14:textFill>
                  <w14:solidFill>
                    <w14:schemeClr w14:val="tx1"/>
                  </w14:solidFill>
                </w14:textFill>
              </w:rPr>
              <w:t>.2方法描述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91"/>
              <w:gridCol w:w="1161"/>
              <w:gridCol w:w="5374"/>
              <w:gridCol w:w="2769"/>
            </w:tblGrid>
            <w:tr w14:paraId="2E7076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36933E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D2619B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3DE898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79A2F0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3E136B06">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3139D5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~IEncryptionCodec</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7A519F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25638F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6269EA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虚析构函数</w:t>
                  </w:r>
                </w:p>
              </w:tc>
            </w:tr>
            <w:tr w14:paraId="5D5FC018">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C7636D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name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B7ECFA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1E4DAF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081432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返回编解码器的名称标识</w:t>
                  </w:r>
                </w:p>
              </w:tc>
            </w:tr>
            <w:tr w14:paraId="402C751E">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7DC059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requires_password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ABDD89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bool</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4B1BB23">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788D22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指示该编解码器是否需要密码</w:t>
                  </w:r>
                </w:p>
              </w:tc>
            </w:tr>
            <w:tr w14:paraId="4B9D514C">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48AFFB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encrypt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79E98D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FAFB71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std::istream&amp; input, std::ostream&amp; output, std::string_view password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7889CC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从输入流读取明文数据并加密后写入输出流</w:t>
                  </w:r>
                </w:p>
              </w:tc>
            </w:tr>
            <w:tr w14:paraId="1CAD8537">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E1532B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decrypt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6083A6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FC53CA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std::istream&amp; input, std::ostream&amp; output, std::string_view password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CFB8B5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从输入流读取密文数据并解密后写入输出流</w:t>
                  </w:r>
                </w:p>
              </w:tc>
            </w:tr>
          </w:tbl>
          <w:p w14:paraId="3F53FF2F">
            <w:pPr>
              <w:rPr>
                <w:rFonts w:hint="eastAsia" w:ascii="宋体" w:hAnsi="宋体"/>
                <w:color w:val="000000" w:themeColor="text1"/>
                <w:szCs w:val="21"/>
                <w14:textFill>
                  <w14:solidFill>
                    <w14:schemeClr w14:val="tx1"/>
                  </w14:solidFill>
                </w14:textFill>
              </w:rPr>
            </w:pPr>
          </w:p>
          <w:p w14:paraId="2F4FE09F">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.9</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IFileFilterRule（文件过滤规则接口）</w:t>
            </w:r>
          </w:p>
          <w:p w14:paraId="38EBD7E8">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.9</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2EC1DFDB">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IFileFilterRule 是策略包中定义的抽象接口，规范了单个文件过滤规则的匹配行为。系统实现了4种具体规则：PathPatternRule（路径glob匹配）、NamePatternRule（文件名glob匹配）、SizeRangeRule（文件大小范围过滤）和 ModifiedTimeRule（修改时间范围过滤）。这些规则由 FilterRegistry 工厂函数根据 FileFilterRuleSpec 规格创建。</w:t>
            </w:r>
          </w:p>
          <w:p w14:paraId="293C2C13">
            <w:pPr>
              <w:rPr>
                <w:rFonts w:hint="eastAsia" w:ascii="宋体" w:hAnsi="宋体"/>
                <w:color w:val="000000" w:themeColor="text1"/>
                <w:szCs w:val="21"/>
                <w14:textFill>
                  <w14:solidFill>
                    <w14:schemeClr w14:val="tx1"/>
                  </w14:solidFill>
                </w14:textFill>
              </w:rPr>
            </w:pPr>
          </w:p>
          <w:p w14:paraId="498BBF75">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.9</w:t>
            </w:r>
            <w:r>
              <w:rPr>
                <w:rFonts w:ascii="宋体" w:hAnsi="宋体" w:cs="宋体"/>
                <w:b/>
                <w:color w:val="000000" w:themeColor="text1"/>
                <w:kern w:val="0"/>
                <w:sz w:val="22"/>
                <w:szCs w:val="22"/>
                <w:lang w:bidi="ar"/>
                <w14:textFill>
                  <w14:solidFill>
                    <w14:schemeClr w14:val="tx1"/>
                  </w14:solidFill>
                </w14:textFill>
              </w:rPr>
              <w:t>.2属性描述</w:t>
            </w:r>
          </w:p>
          <w:p w14:paraId="68555814">
            <w:pPr>
              <w:ind w:firstLine="420"/>
              <w:rPr>
                <w:rFonts w:hint="eastAsia" w:ascii="宋体" w:hAnsi="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该接口无属性。NamePatternRule 持有以下属性：</w:t>
            </w:r>
          </w:p>
          <w:tbl>
            <w:tblPr>
              <w:tblStyle w:val="18"/>
              <w:tblW w:w="11082" w:type="dxa"/>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51"/>
              <w:gridCol w:w="1476"/>
              <w:gridCol w:w="741"/>
              <w:gridCol w:w="7914"/>
            </w:tblGrid>
            <w:tr w14:paraId="71255E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6FCAEB2">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属性名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9AA827F">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4A12BC9">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可见性</w:t>
                  </w:r>
                </w:p>
              </w:tc>
              <w:tc>
                <w:tcPr>
                  <w:tcW w:w="7914" w:type="dxa"/>
                  <w:tcBorders>
                    <w:top w:val="single" w:color="auto" w:sz="2" w:space="0"/>
                    <w:left w:val="single" w:color="auto" w:sz="2" w:space="0"/>
                    <w:bottom w:val="single" w:color="auto" w:sz="2" w:space="0"/>
                    <w:right w:val="single" w:color="auto" w:sz="2" w:space="0"/>
                  </w:tcBorders>
                  <w:shd w:val="clear" w:color="auto" w:fill="FFFFFF"/>
                  <w:vAlign w:val="center"/>
                </w:tcPr>
                <w:p w14:paraId="61AB5613">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说明</w:t>
                  </w:r>
                </w:p>
              </w:tc>
            </w:tr>
            <w:tr w14:paraId="1AF9B2B0">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08C4E0C">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patterns_</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416533D">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vector&lt;string&gt;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540C598">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private</w:t>
                  </w:r>
                </w:p>
              </w:tc>
              <w:tc>
                <w:tcPr>
                  <w:tcW w:w="7914" w:type="dxa"/>
                  <w:tcBorders>
                    <w:top w:val="single" w:color="auto" w:sz="2" w:space="0"/>
                    <w:left w:val="single" w:color="auto" w:sz="2" w:space="0"/>
                    <w:bottom w:val="single" w:color="auto" w:sz="2" w:space="0"/>
                    <w:right w:val="single" w:color="auto" w:sz="2" w:space="0"/>
                  </w:tcBorders>
                  <w:shd w:val="clear" w:color="auto" w:fill="FFFFFF"/>
                  <w:vAlign w:val="center"/>
                </w:tcPr>
                <w:p w14:paraId="06F77198">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文件名glob模式列表，如 "*.cpp"</w:t>
                  </w:r>
                </w:p>
              </w:tc>
            </w:tr>
          </w:tbl>
          <w:p w14:paraId="4558CE6C">
            <w:pPr>
              <w:rPr>
                <w:rFonts w:hint="default" w:ascii="宋体" w:hAnsi="宋体"/>
                <w:color w:val="000000" w:themeColor="text1"/>
                <w:szCs w:val="21"/>
                <w:lang w:val="en-US" w:eastAsia="zh-CN"/>
                <w14:textFill>
                  <w14:solidFill>
                    <w14:schemeClr w14:val="tx1"/>
                  </w14:solidFill>
                </w14:textFill>
              </w:rPr>
            </w:pPr>
          </w:p>
          <w:p w14:paraId="57FCFA4F">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9</w:t>
            </w:r>
            <w:r>
              <w:rPr>
                <w:rFonts w:ascii="宋体" w:hAnsi="宋体" w:cs="宋体"/>
                <w:b/>
                <w:color w:val="000000" w:themeColor="text1"/>
                <w:kern w:val="0"/>
                <w:sz w:val="22"/>
                <w:szCs w:val="22"/>
                <w:lang w:bidi="ar"/>
                <w14:textFill>
                  <w14:solidFill>
                    <w14:schemeClr w14:val="tx1"/>
                  </w14:solidFill>
                </w14:textFill>
              </w:rPr>
              <w:t>.2方法描述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86"/>
              <w:gridCol w:w="1161"/>
              <w:gridCol w:w="4941"/>
              <w:gridCol w:w="3296"/>
            </w:tblGrid>
            <w:tr w14:paraId="7658313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57417D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CFAD7E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BCA97F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3296" w:type="dxa"/>
                  <w:tcBorders>
                    <w:top w:val="single" w:color="auto" w:sz="2" w:space="0"/>
                    <w:left w:val="single" w:color="auto" w:sz="2" w:space="0"/>
                    <w:bottom w:val="single" w:color="auto" w:sz="2" w:space="0"/>
                    <w:right w:val="single" w:color="auto" w:sz="2" w:space="0"/>
                  </w:tcBorders>
                  <w:shd w:val="clear" w:color="auto" w:fill="FFFFFF"/>
                  <w:vAlign w:val="center"/>
                </w:tcPr>
                <w:p w14:paraId="0E86973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72687079">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F69847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~IFileFilterRule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20AAAD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6D17A3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3296" w:type="dxa"/>
                  <w:tcBorders>
                    <w:top w:val="single" w:color="auto" w:sz="2" w:space="0"/>
                    <w:left w:val="single" w:color="auto" w:sz="2" w:space="0"/>
                    <w:bottom w:val="single" w:color="auto" w:sz="2" w:space="0"/>
                    <w:right w:val="single" w:color="auto" w:sz="2" w:space="0"/>
                  </w:tcBorders>
                  <w:shd w:val="clear" w:color="auto" w:fill="FFFFFF"/>
                  <w:vAlign w:val="center"/>
                </w:tcPr>
                <w:p w14:paraId="0D6D311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虚析构函数</w:t>
                  </w:r>
                </w:p>
              </w:tc>
            </w:tr>
            <w:tr w14:paraId="1CF3278A">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14F06E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name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7B99D4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12F828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3296" w:type="dxa"/>
                  <w:tcBorders>
                    <w:top w:val="single" w:color="auto" w:sz="2" w:space="0"/>
                    <w:left w:val="single" w:color="auto" w:sz="2" w:space="0"/>
                    <w:bottom w:val="single" w:color="auto" w:sz="2" w:space="0"/>
                    <w:right w:val="single" w:color="auto" w:sz="2" w:space="0"/>
                  </w:tcBorders>
                  <w:shd w:val="clear" w:color="auto" w:fill="FFFFFF"/>
                  <w:vAlign w:val="center"/>
                </w:tcPr>
                <w:p w14:paraId="673A2E5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返回规则名称标识</w:t>
                  </w:r>
                </w:p>
              </w:tc>
            </w:tr>
            <w:tr w14:paraId="0F4DB153">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14CD6D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matches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2D143D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bool</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E09D29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directory_entry&amp;, const path&amp; source_root</w:t>
                  </w:r>
                </w:p>
              </w:tc>
              <w:tc>
                <w:tcPr>
                  <w:tcW w:w="3296" w:type="dxa"/>
                  <w:tcBorders>
                    <w:top w:val="single" w:color="auto" w:sz="2" w:space="0"/>
                    <w:left w:val="single" w:color="auto" w:sz="2" w:space="0"/>
                    <w:bottom w:val="single" w:color="auto" w:sz="2" w:space="0"/>
                    <w:right w:val="single" w:color="auto" w:sz="2" w:space="0"/>
                  </w:tcBorders>
                  <w:shd w:val="clear" w:color="auto" w:fill="FFFFFF"/>
                  <w:vAlign w:val="center"/>
                </w:tcPr>
                <w:p w14:paraId="114767B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判断给定文件条目是否匹配本规则</w:t>
                  </w:r>
                </w:p>
              </w:tc>
            </w:tr>
          </w:tbl>
          <w:p w14:paraId="5C875E27">
            <w:pPr>
              <w:rPr>
                <w:rFonts w:hint="eastAsia" w:ascii="宋体" w:hAnsi="宋体"/>
                <w:color w:val="000000" w:themeColor="text1"/>
                <w:szCs w:val="21"/>
                <w14:textFill>
                  <w14:solidFill>
                    <w14:schemeClr w14:val="tx1"/>
                  </w14:solidFill>
                </w14:textFill>
              </w:rPr>
            </w:pPr>
          </w:p>
          <w:p w14:paraId="73BB95F1">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.10</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IArchiveStrategy（归档策略接口）</w:t>
            </w:r>
          </w:p>
          <w:p w14:paraId="4E9BDB3D">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.10</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39186634">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IArchiveStrategy 是策略包中定义的抽象接口，规范了归档格式的工厂行为。它定义了创建归档写入器和读取器的方法，当前仅有 BinaryArchiveStrategy 一个实现。归档读取器（IArchiveReader）和写入器（IArchiveWriter）分别定义了逐条目读写的流式API。</w:t>
            </w:r>
          </w:p>
          <w:p w14:paraId="298A89ED">
            <w:pPr>
              <w:ind w:firstLine="420" w:firstLineChars="200"/>
              <w:rPr>
                <w:rFonts w:hint="eastAsia" w:ascii="宋体" w:hAnsi="宋体"/>
                <w:color w:val="000000" w:themeColor="text1"/>
                <w:szCs w:val="21"/>
                <w14:textFill>
                  <w14:solidFill>
                    <w14:schemeClr w14:val="tx1"/>
                  </w14:solidFill>
                </w14:textFill>
              </w:rPr>
            </w:pPr>
          </w:p>
          <w:p w14:paraId="6F704ADA">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.10</w:t>
            </w:r>
            <w:r>
              <w:rPr>
                <w:rFonts w:ascii="宋体" w:hAnsi="宋体" w:cs="宋体"/>
                <w:b/>
                <w:color w:val="000000" w:themeColor="text1"/>
                <w:kern w:val="0"/>
                <w:sz w:val="22"/>
                <w:szCs w:val="22"/>
                <w:lang w:bidi="ar"/>
                <w14:textFill>
                  <w14:solidFill>
                    <w14:schemeClr w14:val="tx1"/>
                  </w14:solidFill>
                </w14:textFill>
              </w:rPr>
              <w:t>.2属性描述</w:t>
            </w:r>
          </w:p>
          <w:p w14:paraId="2396D4E6">
            <w:pPr>
              <w:rPr>
                <w:rFonts w:hint="default" w:ascii="宋体" w:hAnsi="宋体" w:eastAsia="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 xml:space="preserve">    该接口无属性。</w:t>
            </w:r>
          </w:p>
          <w:p w14:paraId="79882539">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10</w:t>
            </w:r>
            <w:r>
              <w:rPr>
                <w:rFonts w:ascii="宋体" w:hAnsi="宋体" w:cs="宋体"/>
                <w:b/>
                <w:color w:val="000000" w:themeColor="text1"/>
                <w:kern w:val="0"/>
                <w:sz w:val="22"/>
                <w:szCs w:val="22"/>
                <w:lang w:bidi="ar"/>
                <w14:textFill>
                  <w14:solidFill>
                    <w14:schemeClr w14:val="tx1"/>
                  </w14:solidFill>
                </w14:textFill>
              </w:rPr>
              <w:t>.2方法描述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91"/>
              <w:gridCol w:w="3261"/>
              <w:gridCol w:w="2526"/>
              <w:gridCol w:w="3506"/>
            </w:tblGrid>
            <w:tr w14:paraId="1D1CE6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971F8D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DDAA91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E3CF8F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3506" w:type="dxa"/>
                  <w:tcBorders>
                    <w:top w:val="single" w:color="auto" w:sz="2" w:space="0"/>
                    <w:left w:val="single" w:color="auto" w:sz="2" w:space="0"/>
                    <w:bottom w:val="single" w:color="auto" w:sz="2" w:space="0"/>
                    <w:right w:val="single" w:color="auto" w:sz="2" w:space="0"/>
                  </w:tcBorders>
                  <w:shd w:val="clear" w:color="auto" w:fill="FFFFFF"/>
                  <w:vAlign w:val="center"/>
                </w:tcPr>
                <w:p w14:paraId="1C2B683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63F24F56">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0EB728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~IArchiveStrategy</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743F8E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8FEEF0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3506" w:type="dxa"/>
                  <w:tcBorders>
                    <w:top w:val="single" w:color="auto" w:sz="2" w:space="0"/>
                    <w:left w:val="single" w:color="auto" w:sz="2" w:space="0"/>
                    <w:bottom w:val="single" w:color="auto" w:sz="2" w:space="0"/>
                    <w:right w:val="single" w:color="auto" w:sz="2" w:space="0"/>
                  </w:tcBorders>
                  <w:shd w:val="clear" w:color="auto" w:fill="FFFFFF"/>
                  <w:vAlign w:val="center"/>
                </w:tcPr>
                <w:p w14:paraId="55A7EF9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虚析构函数</w:t>
                  </w:r>
                </w:p>
              </w:tc>
            </w:tr>
            <w:tr w14:paraId="2AD4FE98">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727D18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create_writer</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4CB74AD">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std::unique_ptr&lt;IArchiveWriter&gt;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883D37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path&amp; archive_path</w:t>
                  </w:r>
                </w:p>
              </w:tc>
              <w:tc>
                <w:tcPr>
                  <w:tcW w:w="3506" w:type="dxa"/>
                  <w:tcBorders>
                    <w:top w:val="single" w:color="auto" w:sz="2" w:space="0"/>
                    <w:left w:val="single" w:color="auto" w:sz="2" w:space="0"/>
                    <w:bottom w:val="single" w:color="auto" w:sz="2" w:space="0"/>
                    <w:right w:val="single" w:color="auto" w:sz="2" w:space="0"/>
                  </w:tcBorders>
                  <w:shd w:val="clear" w:color="auto" w:fill="FFFFFF"/>
                  <w:vAlign w:val="center"/>
                </w:tcPr>
                <w:p w14:paraId="230F955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创建并返回归档写入器实例</w:t>
                  </w:r>
                </w:p>
              </w:tc>
            </w:tr>
            <w:tr w14:paraId="5EFFBF55">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59E99F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create_reader</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B0F982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std::unique_ptr&lt;IArchiveReader&gt;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ADC3CA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path&amp; archive_path</w:t>
                  </w:r>
                </w:p>
              </w:tc>
              <w:tc>
                <w:tcPr>
                  <w:tcW w:w="3506" w:type="dxa"/>
                  <w:tcBorders>
                    <w:top w:val="single" w:color="auto" w:sz="2" w:space="0"/>
                    <w:left w:val="single" w:color="auto" w:sz="2" w:space="0"/>
                    <w:bottom w:val="single" w:color="auto" w:sz="2" w:space="0"/>
                    <w:right w:val="single" w:color="auto" w:sz="2" w:space="0"/>
                  </w:tcBorders>
                  <w:shd w:val="clear" w:color="auto" w:fill="FFFFFF"/>
                  <w:vAlign w:val="center"/>
                </w:tcPr>
                <w:p w14:paraId="19492F41">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创建并返回归档读取器实例</w:t>
                  </w:r>
                </w:p>
              </w:tc>
            </w:tr>
            <w:tr w14:paraId="13189985">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D71ABA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name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262D0F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C41066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3506" w:type="dxa"/>
                  <w:tcBorders>
                    <w:top w:val="single" w:color="auto" w:sz="2" w:space="0"/>
                    <w:left w:val="single" w:color="auto" w:sz="2" w:space="0"/>
                    <w:bottom w:val="single" w:color="auto" w:sz="2" w:space="0"/>
                    <w:right w:val="single" w:color="auto" w:sz="2" w:space="0"/>
                  </w:tcBorders>
                  <w:shd w:val="clear" w:color="auto" w:fill="FFFFFF"/>
                  <w:vAlign w:val="center"/>
                </w:tcPr>
                <w:p w14:paraId="14833A9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返回策略名称</w:t>
                  </w:r>
                </w:p>
              </w:tc>
            </w:tr>
          </w:tbl>
          <w:p w14:paraId="3BD9D492">
            <w:pPr>
              <w:rPr>
                <w:rFonts w:hint="eastAsia" w:ascii="宋体" w:hAnsi="宋体"/>
                <w:color w:val="000000" w:themeColor="text1"/>
                <w:szCs w:val="21"/>
                <w14:textFill>
                  <w14:solidFill>
                    <w14:schemeClr w14:val="tx1"/>
                  </w14:solidFill>
                </w14:textFill>
              </w:rPr>
            </w:pPr>
          </w:p>
          <w:p w14:paraId="000ED09F">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.11</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 xml:space="preserve"> 编解码器注册表（CodecRegistry）</w:t>
            </w:r>
          </w:p>
          <w:p w14:paraId="1B777A62">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.11</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2C351712">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CodecRegistry 是一个位于策略包的工厂模块（以自由函数形式实现），负责根据字符串名称动态创建对应的压缩和加密编解码器实例。它同时提供列出所有可用算法的功能，供帮助信息生成使用。</w:t>
            </w:r>
          </w:p>
          <w:p w14:paraId="4452A022">
            <w:pPr>
              <w:ind w:firstLine="420" w:firstLineChars="200"/>
              <w:rPr>
                <w:rFonts w:hint="eastAsia" w:ascii="宋体" w:hAnsi="宋体"/>
                <w:color w:val="000000" w:themeColor="text1"/>
                <w:szCs w:val="21"/>
                <w14:textFill>
                  <w14:solidFill>
                    <w14:schemeClr w14:val="tx1"/>
                  </w14:solidFill>
                </w14:textFill>
              </w:rPr>
            </w:pPr>
          </w:p>
          <w:p w14:paraId="399CE12C">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.11</w:t>
            </w:r>
            <w:r>
              <w:rPr>
                <w:rFonts w:ascii="宋体" w:hAnsi="宋体" w:cs="宋体"/>
                <w:b/>
                <w:color w:val="000000" w:themeColor="text1"/>
                <w:kern w:val="0"/>
                <w:sz w:val="22"/>
                <w:szCs w:val="22"/>
                <w:lang w:bidi="ar"/>
                <w14:textFill>
                  <w14:solidFill>
                    <w14:schemeClr w14:val="tx1"/>
                  </w14:solidFill>
                </w14:textFill>
              </w:rPr>
              <w:t>.2属性描述</w:t>
            </w:r>
          </w:p>
          <w:p w14:paraId="6C0EEA0C">
            <w:pPr>
              <w:rPr>
                <w:rFonts w:hint="default" w:ascii="宋体" w:hAnsi="宋体" w:eastAsia="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 xml:space="preserve">    该模块无成员属性，以自由函数形式提供工厂服务。</w:t>
            </w:r>
          </w:p>
          <w:p w14:paraId="78277292">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11</w:t>
            </w:r>
            <w:r>
              <w:rPr>
                <w:rFonts w:ascii="宋体" w:hAnsi="宋体" w:cs="宋体"/>
                <w:b/>
                <w:color w:val="000000" w:themeColor="text1"/>
                <w:kern w:val="0"/>
                <w:sz w:val="22"/>
                <w:szCs w:val="22"/>
                <w:lang w:bidi="ar"/>
                <w14:textFill>
                  <w14:solidFill>
                    <w14:schemeClr w14:val="tx1"/>
                  </w14:solidFill>
                </w14:textFill>
              </w:rPr>
              <w:t>.2方法描述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26"/>
              <w:gridCol w:w="3051"/>
              <w:gridCol w:w="1896"/>
              <w:gridCol w:w="3611"/>
            </w:tblGrid>
            <w:tr w14:paraId="284D8D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63D2CD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A988B2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453F4B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3611" w:type="dxa"/>
                  <w:tcBorders>
                    <w:top w:val="single" w:color="auto" w:sz="2" w:space="0"/>
                    <w:left w:val="single" w:color="auto" w:sz="2" w:space="0"/>
                    <w:bottom w:val="single" w:color="auto" w:sz="2" w:space="0"/>
                    <w:right w:val="single" w:color="auto" w:sz="2" w:space="0"/>
                  </w:tcBorders>
                  <w:shd w:val="clear" w:color="auto" w:fill="FFFFFF"/>
                  <w:vAlign w:val="center"/>
                </w:tcPr>
                <w:p w14:paraId="3321B1D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2D965BF3">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B4F432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create_compression_codec</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54BB00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shared_ptr&lt;ICompressionCodec&gt;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F5ECB9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string&amp; name</w:t>
                  </w:r>
                </w:p>
              </w:tc>
              <w:tc>
                <w:tcPr>
                  <w:tcW w:w="3611" w:type="dxa"/>
                  <w:tcBorders>
                    <w:top w:val="single" w:color="auto" w:sz="2" w:space="0"/>
                    <w:left w:val="single" w:color="auto" w:sz="2" w:space="0"/>
                    <w:bottom w:val="single" w:color="auto" w:sz="2" w:space="0"/>
                    <w:right w:val="single" w:color="auto" w:sz="2" w:space="0"/>
                  </w:tcBorders>
                  <w:shd w:val="clear" w:color="auto" w:fill="FFFFFF"/>
                  <w:vAlign w:val="center"/>
                </w:tcPr>
                <w:p w14:paraId="258D9E4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根据名称创建压缩编解码器实例</w:t>
                  </w:r>
                </w:p>
              </w:tc>
            </w:tr>
            <w:tr w14:paraId="0FD1459E">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46FBDB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create_encryption_codec</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F11EFC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shared_ptr&lt;IEncryptionCodec&gt;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88E88D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string&amp; name</w:t>
                  </w:r>
                </w:p>
              </w:tc>
              <w:tc>
                <w:tcPr>
                  <w:tcW w:w="3611" w:type="dxa"/>
                  <w:tcBorders>
                    <w:top w:val="single" w:color="auto" w:sz="2" w:space="0"/>
                    <w:left w:val="single" w:color="auto" w:sz="2" w:space="0"/>
                    <w:bottom w:val="single" w:color="auto" w:sz="2" w:space="0"/>
                    <w:right w:val="single" w:color="auto" w:sz="2" w:space="0"/>
                  </w:tcBorders>
                  <w:shd w:val="clear" w:color="auto" w:fill="FFFFFF"/>
                  <w:vAlign w:val="center"/>
                </w:tcPr>
                <w:p w14:paraId="7D28B72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根据名称创建加密编解码器实例</w:t>
                  </w:r>
                </w:p>
              </w:tc>
            </w:tr>
            <w:tr w14:paraId="2D976742">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83C794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list_compression_codecs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0EABD9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vector&lt;string&gt;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A1BCB7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3611" w:type="dxa"/>
                  <w:tcBorders>
                    <w:top w:val="single" w:color="auto" w:sz="2" w:space="0"/>
                    <w:left w:val="single" w:color="auto" w:sz="2" w:space="0"/>
                    <w:bottom w:val="single" w:color="auto" w:sz="2" w:space="0"/>
                    <w:right w:val="single" w:color="auto" w:sz="2" w:space="0"/>
                  </w:tcBorders>
                  <w:shd w:val="clear" w:color="auto" w:fill="FFFFFF"/>
                  <w:vAlign w:val="center"/>
                </w:tcPr>
                <w:p w14:paraId="2267C90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返回所有已注册的压缩算法名称列表</w:t>
                  </w:r>
                </w:p>
              </w:tc>
            </w:tr>
            <w:tr w14:paraId="19C4A671">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F7FA81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list_encryption_codecs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9BC1D7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vector&lt;string&gt;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77BC50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3611" w:type="dxa"/>
                  <w:tcBorders>
                    <w:top w:val="single" w:color="auto" w:sz="2" w:space="0"/>
                    <w:left w:val="single" w:color="auto" w:sz="2" w:space="0"/>
                    <w:bottom w:val="single" w:color="auto" w:sz="2" w:space="0"/>
                    <w:right w:val="single" w:color="auto" w:sz="2" w:space="0"/>
                  </w:tcBorders>
                  <w:shd w:val="clear" w:color="auto" w:fill="FFFFFF"/>
                  <w:vAlign w:val="center"/>
                </w:tcPr>
                <w:p w14:paraId="069ED8D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返回所有已注册的加密算法名称列表</w:t>
                  </w:r>
                </w:p>
              </w:tc>
            </w:tr>
          </w:tbl>
          <w:p w14:paraId="08C05782">
            <w:pPr>
              <w:rPr>
                <w:rFonts w:hint="eastAsia" w:ascii="宋体" w:hAnsi="宋体"/>
                <w:color w:val="000000" w:themeColor="text1"/>
                <w:szCs w:val="21"/>
                <w14:textFill>
                  <w14:solidFill>
                    <w14:schemeClr w14:val="tx1"/>
                  </w14:solidFill>
                </w14:textFill>
              </w:rPr>
            </w:pPr>
          </w:p>
          <w:p w14:paraId="52A85A7D">
            <w:pPr>
              <w:widowControl/>
              <w:jc w:val="left"/>
              <w:rPr>
                <w:rFonts w:hint="eastAsia"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.12</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 xml:space="preserve"> 过滤器注册表（FilterRegistry）</w:t>
            </w:r>
          </w:p>
          <w:p w14:paraId="6B5A8351">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.12</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23729090">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FilterRegistry 是位于策略包的工厂模块（以自由函数形式实现），负责根据 FileFilterRuleSpec 规格动态创建具体的过滤规则实例。</w:t>
            </w:r>
          </w:p>
          <w:p w14:paraId="27CB26F8">
            <w:pPr>
              <w:ind w:firstLine="420" w:firstLineChars="200"/>
              <w:rPr>
                <w:rFonts w:hint="eastAsia" w:ascii="宋体" w:hAnsi="宋体"/>
                <w:color w:val="000000" w:themeColor="text1"/>
                <w:szCs w:val="21"/>
                <w14:textFill>
                  <w14:solidFill>
                    <w14:schemeClr w14:val="tx1"/>
                  </w14:solidFill>
                </w14:textFill>
              </w:rPr>
            </w:pPr>
          </w:p>
          <w:p w14:paraId="4851773C">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.12</w:t>
            </w:r>
            <w:r>
              <w:rPr>
                <w:rFonts w:ascii="宋体" w:hAnsi="宋体" w:cs="宋体"/>
                <w:b/>
                <w:color w:val="000000" w:themeColor="text1"/>
                <w:kern w:val="0"/>
                <w:sz w:val="22"/>
                <w:szCs w:val="22"/>
                <w:lang w:bidi="ar"/>
                <w14:textFill>
                  <w14:solidFill>
                    <w14:schemeClr w14:val="tx1"/>
                  </w14:solidFill>
                </w14:textFill>
              </w:rPr>
              <w:t>.2属性描述</w:t>
            </w:r>
          </w:p>
          <w:p w14:paraId="28F7B829">
            <w:pPr>
              <w:rPr>
                <w:rFonts w:hint="default" w:ascii="宋体" w:hAnsi="宋体" w:eastAsia="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 xml:space="preserve">    该模块无成员属性。</w:t>
            </w:r>
          </w:p>
          <w:p w14:paraId="297E1653">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12</w:t>
            </w:r>
            <w:r>
              <w:rPr>
                <w:rFonts w:ascii="宋体" w:hAnsi="宋体" w:cs="宋体"/>
                <w:b/>
                <w:color w:val="000000" w:themeColor="text1"/>
                <w:kern w:val="0"/>
                <w:sz w:val="22"/>
                <w:szCs w:val="22"/>
                <w:lang w:bidi="ar"/>
                <w14:textFill>
                  <w14:solidFill>
                    <w14:schemeClr w14:val="tx1"/>
                  </w14:solidFill>
                </w14:textFill>
              </w:rPr>
              <w:t>.2方法描述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16"/>
              <w:gridCol w:w="2841"/>
              <w:gridCol w:w="2911"/>
              <w:gridCol w:w="3027"/>
            </w:tblGrid>
            <w:tr w14:paraId="6CA332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E7F9BF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49515E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691F2E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0F7CDA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641ABE97">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180168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create_filter_rule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74A2DE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shared_ptr&lt;IFileFilterRule&gt;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FF6C01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FileFilterRuleSpec&amp; spec</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19A1705">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根据规格创建具体的过滤规则实例</w:t>
                  </w:r>
                </w:p>
              </w:tc>
            </w:tr>
            <w:tr w14:paraId="52619946">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A006D0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list_filter_rule_types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BCA658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vector&lt;string&gt;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1D915B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0B1B4A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返回所有已注册的过滤规则类型名称列表</w:t>
                  </w:r>
                </w:p>
              </w:tc>
            </w:tr>
          </w:tbl>
          <w:p w14:paraId="3BF58714">
            <w:pPr>
              <w:rPr>
                <w:rFonts w:hint="eastAsia" w:ascii="宋体" w:hAnsi="宋体"/>
                <w:color w:val="000000" w:themeColor="text1"/>
                <w:szCs w:val="21"/>
                <w14:textFill>
                  <w14:solidFill>
                    <w14:schemeClr w14:val="tx1"/>
                  </w14:solidFill>
                </w14:textFill>
              </w:rPr>
            </w:pPr>
          </w:p>
          <w:p w14:paraId="30C8FFD3">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.13</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HuffmanCoding（哈夫曼编码工具）</w:t>
            </w:r>
          </w:p>
          <w:p w14:paraId="15978064">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.13</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72006397">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HuffmanCoding 是位于工具包（utils）的无状态静态工具类，提供哈夫曼编码和解码的底层实现。它被 HuffmanCompressionCodec 和 BwtCompressionCodec 共同依赖——前者直接调用，后者在 BWT 变换后的 MTF 阶段使用哈夫曼编码进行最终压缩。</w:t>
            </w:r>
          </w:p>
          <w:p w14:paraId="13411CD8">
            <w:pPr>
              <w:ind w:firstLine="420" w:firstLineChars="200"/>
              <w:rPr>
                <w:rFonts w:hint="eastAsia" w:ascii="宋体" w:hAnsi="宋体"/>
                <w:color w:val="000000" w:themeColor="text1"/>
                <w:szCs w:val="21"/>
                <w14:textFill>
                  <w14:solidFill>
                    <w14:schemeClr w14:val="tx1"/>
                  </w14:solidFill>
                </w14:textFill>
              </w:rPr>
            </w:pPr>
          </w:p>
          <w:p w14:paraId="1BAF5B1C">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.13</w:t>
            </w:r>
            <w:r>
              <w:rPr>
                <w:rFonts w:ascii="宋体" w:hAnsi="宋体" w:cs="宋体"/>
                <w:b/>
                <w:color w:val="000000" w:themeColor="text1"/>
                <w:kern w:val="0"/>
                <w:sz w:val="22"/>
                <w:szCs w:val="22"/>
                <w:lang w:bidi="ar"/>
                <w14:textFill>
                  <w14:solidFill>
                    <w14:schemeClr w14:val="tx1"/>
                  </w14:solidFill>
                </w14:textFill>
              </w:rPr>
              <w:t>.2属性描述</w:t>
            </w:r>
          </w:p>
          <w:p w14:paraId="38931594">
            <w:pPr>
              <w:rPr>
                <w:rFonts w:hint="default" w:ascii="宋体" w:hAnsi="宋体" w:eastAsia="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 xml:space="preserve">    该类不持有成员属性。</w:t>
            </w:r>
          </w:p>
          <w:p w14:paraId="447653C9">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13</w:t>
            </w:r>
            <w:r>
              <w:rPr>
                <w:rFonts w:ascii="宋体" w:hAnsi="宋体" w:cs="宋体"/>
                <w:b/>
                <w:color w:val="000000" w:themeColor="text1"/>
                <w:kern w:val="0"/>
                <w:sz w:val="22"/>
                <w:szCs w:val="22"/>
                <w:lang w:bidi="ar"/>
                <w14:textFill>
                  <w14:solidFill>
                    <w14:schemeClr w14:val="tx1"/>
                  </w14:solidFill>
                </w14:textFill>
              </w:rPr>
              <w:t>.2方法描述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36"/>
              <w:gridCol w:w="1581"/>
              <w:gridCol w:w="3708"/>
              <w:gridCol w:w="5170"/>
            </w:tblGrid>
            <w:tr w14:paraId="73F481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46353C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668A4A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241E00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4F3477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2583C315">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1BF51A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encode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CD250A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F7F81C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const vector&lt;uint8_t&gt;&amp; data, std::ostream&amp; output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9903B1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对原始字节数据进行哈夫曼编码。线格式：8字节原始大小 + 256×8字节频率表 + 比特流</w:t>
                  </w:r>
                </w:p>
              </w:tc>
            </w:tr>
            <w:tr w14:paraId="0355342F">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73A09F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decode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E73F2A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vector&lt;uint8_t&gt;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D44AE9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std::istream&amp; input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5C5400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从哈夫曼编码流中解码还原原始字节数据</w:t>
                  </w:r>
                </w:p>
              </w:tc>
            </w:tr>
          </w:tbl>
          <w:p w14:paraId="02CA91C9">
            <w:pPr>
              <w:rPr>
                <w:rFonts w:hint="eastAsia" w:ascii="宋体" w:hAnsi="宋体"/>
                <w:color w:val="000000" w:themeColor="text1"/>
                <w:szCs w:val="21"/>
                <w14:textFill>
                  <w14:solidFill>
                    <w14:schemeClr w14:val="tx1"/>
                  </w14:solidFill>
                </w14:textFill>
              </w:rPr>
            </w:pPr>
          </w:p>
          <w:p w14:paraId="60AE65DC">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.14</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 xml:space="preserve"> Logger（日志工具）</w:t>
            </w:r>
          </w:p>
          <w:p w14:paraId="151C90BB">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.14</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300FB2EC">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Logger 是位于工具包的无状态静态工具类，提供统一的日志记录功能。支持 info、warning、error 三个级别。BackupEngine 依赖该类输出运行状态和错误信息。</w:t>
            </w:r>
          </w:p>
          <w:p w14:paraId="5DF4B6BB">
            <w:pPr>
              <w:rPr>
                <w:rFonts w:hint="eastAsia" w:ascii="宋体" w:hAnsi="宋体"/>
                <w:color w:val="000000" w:themeColor="text1"/>
                <w:szCs w:val="21"/>
                <w14:textFill>
                  <w14:solidFill>
                    <w14:schemeClr w14:val="tx1"/>
                  </w14:solidFill>
                </w14:textFill>
              </w:rPr>
            </w:pPr>
          </w:p>
          <w:p w14:paraId="7722CF64">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.14</w:t>
            </w:r>
            <w:r>
              <w:rPr>
                <w:rFonts w:ascii="宋体" w:hAnsi="宋体" w:cs="宋体"/>
                <w:b/>
                <w:color w:val="000000" w:themeColor="text1"/>
                <w:kern w:val="0"/>
                <w:sz w:val="22"/>
                <w:szCs w:val="22"/>
                <w:lang w:bidi="ar"/>
                <w14:textFill>
                  <w14:solidFill>
                    <w14:schemeClr w14:val="tx1"/>
                  </w14:solidFill>
                </w14:textFill>
              </w:rPr>
              <w:t>.2属性描述</w:t>
            </w:r>
          </w:p>
          <w:p w14:paraId="4C945589">
            <w:pPr>
              <w:rPr>
                <w:rFonts w:hint="default" w:ascii="宋体" w:hAnsi="宋体" w:eastAsia="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 xml:space="preserve">    该类不持有成员属性。其日志级别由 LogLevel 枚举定义：info、warning、error。</w:t>
            </w:r>
          </w:p>
          <w:p w14:paraId="48331A40">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14</w:t>
            </w:r>
            <w:r>
              <w:rPr>
                <w:rFonts w:ascii="宋体" w:hAnsi="宋体" w:cs="宋体"/>
                <w:b/>
                <w:color w:val="000000" w:themeColor="text1"/>
                <w:kern w:val="0"/>
                <w:sz w:val="22"/>
                <w:szCs w:val="22"/>
                <w:lang w:bidi="ar"/>
                <w14:textFill>
                  <w14:solidFill>
                    <w14:schemeClr w14:val="tx1"/>
                  </w14:solidFill>
                </w14:textFill>
              </w:rPr>
              <w:t>.2方法描述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41"/>
              <w:gridCol w:w="846"/>
              <w:gridCol w:w="4206"/>
              <w:gridCol w:w="5291"/>
            </w:tblGrid>
            <w:tr w14:paraId="058193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F44304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B1B60F9">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BE0716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参数</w:t>
                  </w:r>
                </w:p>
              </w:tc>
              <w:tc>
                <w:tcPr>
                  <w:tcW w:w="5291" w:type="dxa"/>
                  <w:tcBorders>
                    <w:top w:val="single" w:color="auto" w:sz="2" w:space="0"/>
                    <w:left w:val="single" w:color="auto" w:sz="2" w:space="0"/>
                    <w:bottom w:val="single" w:color="auto" w:sz="2" w:space="0"/>
                    <w:right w:val="single" w:color="auto" w:sz="2" w:space="0"/>
                  </w:tcBorders>
                  <w:shd w:val="clear" w:color="auto" w:fill="FFFFFF"/>
                  <w:vAlign w:val="center"/>
                </w:tcPr>
                <w:p w14:paraId="1328E41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用途</w:t>
                  </w:r>
                </w:p>
              </w:tc>
            </w:tr>
            <w:tr w14:paraId="35DF8536">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1DD87D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log</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2F19E82">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1F2794E">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LogLevel level, std::string_view message</w:t>
                  </w:r>
                </w:p>
              </w:tc>
              <w:tc>
                <w:tcPr>
                  <w:tcW w:w="5291" w:type="dxa"/>
                  <w:tcBorders>
                    <w:top w:val="single" w:color="auto" w:sz="2" w:space="0"/>
                    <w:left w:val="single" w:color="auto" w:sz="2" w:space="0"/>
                    <w:bottom w:val="single" w:color="auto" w:sz="2" w:space="0"/>
                    <w:right w:val="single" w:color="auto" w:sz="2" w:space="0"/>
                  </w:tcBorders>
                  <w:shd w:val="clear" w:color="auto" w:fill="FFFFFF"/>
                  <w:vAlign w:val="center"/>
                </w:tcPr>
                <w:p w14:paraId="114C880F">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以指定级别输出日志消息</w:t>
                  </w:r>
                </w:p>
              </w:tc>
            </w:tr>
            <w:tr w14:paraId="691E52FA">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FD9ADB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info</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FEC4C84">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48AD03C">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std::string_view message</w:t>
                  </w:r>
                </w:p>
              </w:tc>
              <w:tc>
                <w:tcPr>
                  <w:tcW w:w="5291" w:type="dxa"/>
                  <w:tcBorders>
                    <w:top w:val="single" w:color="auto" w:sz="2" w:space="0"/>
                    <w:left w:val="single" w:color="auto" w:sz="2" w:space="0"/>
                    <w:bottom w:val="single" w:color="auto" w:sz="2" w:space="0"/>
                    <w:right w:val="single" w:color="auto" w:sz="2" w:space="0"/>
                  </w:tcBorders>
                  <w:shd w:val="clear" w:color="auto" w:fill="FFFFFF"/>
                  <w:vAlign w:val="center"/>
                </w:tcPr>
                <w:p w14:paraId="02038EEA">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输出 info 级别日志的便捷方法</w:t>
                  </w:r>
                </w:p>
              </w:tc>
            </w:tr>
            <w:tr w14:paraId="0F15C265">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32B4AF6">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warning</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55D515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F05260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std::string_view message</w:t>
                  </w:r>
                </w:p>
              </w:tc>
              <w:tc>
                <w:tcPr>
                  <w:tcW w:w="5291" w:type="dxa"/>
                  <w:tcBorders>
                    <w:top w:val="single" w:color="auto" w:sz="2" w:space="0"/>
                    <w:left w:val="single" w:color="auto" w:sz="2" w:space="0"/>
                    <w:bottom w:val="single" w:color="auto" w:sz="2" w:space="0"/>
                    <w:right w:val="single" w:color="auto" w:sz="2" w:space="0"/>
                  </w:tcBorders>
                  <w:shd w:val="clear" w:color="auto" w:fill="FFFFFF"/>
                  <w:vAlign w:val="center"/>
                </w:tcPr>
                <w:p w14:paraId="0D029FD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输出 warning 级别日志的便捷方法</w:t>
                  </w:r>
                </w:p>
              </w:tc>
            </w:tr>
            <w:tr w14:paraId="2DB7B616">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ED38AC7">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error</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04BE018">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A8CF9F0">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std::string_view message</w:t>
                  </w:r>
                </w:p>
              </w:tc>
              <w:tc>
                <w:tcPr>
                  <w:tcW w:w="5291" w:type="dxa"/>
                  <w:tcBorders>
                    <w:top w:val="single" w:color="auto" w:sz="2" w:space="0"/>
                    <w:left w:val="single" w:color="auto" w:sz="2" w:space="0"/>
                    <w:bottom w:val="single" w:color="auto" w:sz="2" w:space="0"/>
                    <w:right w:val="single" w:color="auto" w:sz="2" w:space="0"/>
                  </w:tcBorders>
                  <w:shd w:val="clear" w:color="auto" w:fill="FFFFFF"/>
                  <w:vAlign w:val="center"/>
                </w:tcPr>
                <w:p w14:paraId="28D6ECAB">
                  <w:pPr>
                    <w:jc w:val="center"/>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输出 error 级别日志的便捷方法</w:t>
                  </w:r>
                </w:p>
              </w:tc>
            </w:tr>
          </w:tbl>
          <w:p w14:paraId="78B3B674">
            <w:pPr>
              <w:widowControl/>
              <w:jc w:val="left"/>
              <w:rPr>
                <w:rFonts w:ascii="宋体" w:hAnsi="宋体" w:cs="宋体"/>
                <w:b/>
                <w:color w:val="000000"/>
                <w:kern w:val="0"/>
                <w:sz w:val="22"/>
                <w:szCs w:val="22"/>
                <w:lang w:bidi="ar"/>
              </w:rPr>
            </w:pPr>
          </w:p>
          <w:p w14:paraId="6D5D44C0">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.15</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MetadataUtils（元数据工具）</w:t>
            </w:r>
          </w:p>
          <w:p w14:paraId="0DB7375A">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.15</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1331DE84">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MetadataUtils 是位于工具包的无状态静态工具类，提供文件元数据的采集和应用功能。它通过 Linux 系统调用（stat、chmod、chown、utimensat）读写文件的权限、属主和时间戳信息。BackupEngine 在备份时调用 collect 采集元数据，在还原时调用 apply 恢复元数据。</w:t>
            </w:r>
          </w:p>
          <w:p w14:paraId="52415B09">
            <w:pPr>
              <w:rPr>
                <w:rFonts w:hint="eastAsia" w:ascii="宋体" w:hAnsi="宋体"/>
                <w:color w:val="000000" w:themeColor="text1"/>
                <w:szCs w:val="21"/>
                <w14:textFill>
                  <w14:solidFill>
                    <w14:schemeClr w14:val="tx1"/>
                  </w14:solidFill>
                </w14:textFill>
              </w:rPr>
            </w:pPr>
          </w:p>
          <w:p w14:paraId="4B1E1D70">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.15</w:t>
            </w:r>
            <w:r>
              <w:rPr>
                <w:rFonts w:ascii="宋体" w:hAnsi="宋体" w:cs="宋体"/>
                <w:b/>
                <w:color w:val="000000" w:themeColor="text1"/>
                <w:kern w:val="0"/>
                <w:sz w:val="22"/>
                <w:szCs w:val="22"/>
                <w:lang w:bidi="ar"/>
                <w14:textFill>
                  <w14:solidFill>
                    <w14:schemeClr w14:val="tx1"/>
                  </w14:solidFill>
                </w14:textFill>
              </w:rPr>
              <w:t>.2属性描述</w:t>
            </w:r>
          </w:p>
          <w:p w14:paraId="3A8B4B42">
            <w:pPr>
              <w:ind w:firstLine="420"/>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该类不持有成员属性。其输出结果由 FileMetadata 结构体承载：</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16"/>
              <w:gridCol w:w="846"/>
              <w:gridCol w:w="636"/>
              <w:gridCol w:w="7286"/>
            </w:tblGrid>
            <w:tr w14:paraId="09DAA4C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B41F81F">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属性名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1F784EB">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D51192E">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默认值</w:t>
                  </w:r>
                </w:p>
              </w:tc>
              <w:tc>
                <w:tcPr>
                  <w:tcW w:w="7286" w:type="dxa"/>
                  <w:tcBorders>
                    <w:top w:val="single" w:color="auto" w:sz="2" w:space="0"/>
                    <w:left w:val="single" w:color="auto" w:sz="2" w:space="0"/>
                    <w:bottom w:val="single" w:color="auto" w:sz="2" w:space="0"/>
                    <w:right w:val="single" w:color="auto" w:sz="2" w:space="0"/>
                  </w:tcBorders>
                  <w:shd w:val="clear" w:color="auto" w:fill="FFFFFF"/>
                  <w:vAlign w:val="center"/>
                </w:tcPr>
                <w:p w14:paraId="2A3EAF17">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说明</w:t>
                  </w:r>
                </w:p>
              </w:tc>
            </w:tr>
            <w:tr w14:paraId="63F2CCEB">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FAEF55A">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mode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475D463">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uint32_t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9869501">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0</w:t>
                  </w:r>
                </w:p>
              </w:tc>
              <w:tc>
                <w:tcPr>
                  <w:tcW w:w="7286" w:type="dxa"/>
                  <w:tcBorders>
                    <w:top w:val="single" w:color="auto" w:sz="2" w:space="0"/>
                    <w:left w:val="single" w:color="auto" w:sz="2" w:space="0"/>
                    <w:bottom w:val="single" w:color="auto" w:sz="2" w:space="0"/>
                    <w:right w:val="single" w:color="auto" w:sz="2" w:space="0"/>
                  </w:tcBorders>
                  <w:shd w:val="clear" w:color="auto" w:fill="FFFFFF"/>
                  <w:vAlign w:val="center"/>
                </w:tcPr>
                <w:p w14:paraId="13026B48">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文件权限模式（如 0755）</w:t>
                  </w:r>
                </w:p>
              </w:tc>
            </w:tr>
            <w:tr w14:paraId="2A9A53AD">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9805C25">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access_time_sec</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F9485C3">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int64_t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7E2C09E">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0</w:t>
                  </w:r>
                </w:p>
              </w:tc>
              <w:tc>
                <w:tcPr>
                  <w:tcW w:w="7286" w:type="dxa"/>
                  <w:tcBorders>
                    <w:top w:val="single" w:color="auto" w:sz="2" w:space="0"/>
                    <w:left w:val="single" w:color="auto" w:sz="2" w:space="0"/>
                    <w:bottom w:val="single" w:color="auto" w:sz="2" w:space="0"/>
                    <w:right w:val="single" w:color="auto" w:sz="2" w:space="0"/>
                  </w:tcBorders>
                  <w:shd w:val="clear" w:color="auto" w:fill="FFFFFF"/>
                  <w:vAlign w:val="center"/>
                </w:tcPr>
                <w:p w14:paraId="36FE106C">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访问时间秒部分</w:t>
                  </w:r>
                </w:p>
              </w:tc>
            </w:tr>
            <w:tr w14:paraId="001CBE8C">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3070DFF">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access_time_nsec</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E56353B">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int64_t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AB2AA5F">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0</w:t>
                  </w:r>
                </w:p>
              </w:tc>
              <w:tc>
                <w:tcPr>
                  <w:tcW w:w="7286" w:type="dxa"/>
                  <w:tcBorders>
                    <w:top w:val="single" w:color="auto" w:sz="2" w:space="0"/>
                    <w:left w:val="single" w:color="auto" w:sz="2" w:space="0"/>
                    <w:bottom w:val="single" w:color="auto" w:sz="2" w:space="0"/>
                    <w:right w:val="single" w:color="auto" w:sz="2" w:space="0"/>
                  </w:tcBorders>
                  <w:shd w:val="clear" w:color="auto" w:fill="FFFFFF"/>
                  <w:vAlign w:val="center"/>
                </w:tcPr>
                <w:p w14:paraId="06486152">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访问时间纳秒部分</w:t>
                  </w:r>
                </w:p>
              </w:tc>
            </w:tr>
            <w:tr w14:paraId="5189C00B">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2D9E56E">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modification_time_sec</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F18DB99">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int64_t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386FF17">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0</w:t>
                  </w:r>
                </w:p>
              </w:tc>
              <w:tc>
                <w:tcPr>
                  <w:tcW w:w="7286" w:type="dxa"/>
                  <w:tcBorders>
                    <w:top w:val="single" w:color="auto" w:sz="2" w:space="0"/>
                    <w:left w:val="single" w:color="auto" w:sz="2" w:space="0"/>
                    <w:bottom w:val="single" w:color="auto" w:sz="2" w:space="0"/>
                    <w:right w:val="single" w:color="auto" w:sz="2" w:space="0"/>
                  </w:tcBorders>
                  <w:shd w:val="clear" w:color="auto" w:fill="FFFFFF"/>
                  <w:vAlign w:val="center"/>
                </w:tcPr>
                <w:p w14:paraId="4B967421">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修改时间秒部分</w:t>
                  </w:r>
                </w:p>
              </w:tc>
            </w:tr>
            <w:tr w14:paraId="08907C4B">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AE90B85">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modification_time_nsec</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E492409">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int64_t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70EB9AB">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0</w:t>
                  </w:r>
                </w:p>
              </w:tc>
              <w:tc>
                <w:tcPr>
                  <w:tcW w:w="7286" w:type="dxa"/>
                  <w:tcBorders>
                    <w:top w:val="single" w:color="auto" w:sz="2" w:space="0"/>
                    <w:left w:val="single" w:color="auto" w:sz="2" w:space="0"/>
                    <w:bottom w:val="single" w:color="auto" w:sz="2" w:space="0"/>
                    <w:right w:val="single" w:color="auto" w:sz="2" w:space="0"/>
                  </w:tcBorders>
                  <w:shd w:val="clear" w:color="auto" w:fill="FFFFFF"/>
                  <w:vAlign w:val="center"/>
                </w:tcPr>
                <w:p w14:paraId="72A04D85">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修改时间纳秒部分</w:t>
                  </w:r>
                </w:p>
              </w:tc>
            </w:tr>
            <w:tr w14:paraId="1D1EC645">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39AAC7D">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owner_uid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AEE275D">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uint32_t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989D7AB">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0</w:t>
                  </w:r>
                </w:p>
              </w:tc>
              <w:tc>
                <w:tcPr>
                  <w:tcW w:w="7286" w:type="dxa"/>
                  <w:tcBorders>
                    <w:top w:val="single" w:color="auto" w:sz="2" w:space="0"/>
                    <w:left w:val="single" w:color="auto" w:sz="2" w:space="0"/>
                    <w:bottom w:val="single" w:color="auto" w:sz="2" w:space="0"/>
                    <w:right w:val="single" w:color="auto" w:sz="2" w:space="0"/>
                  </w:tcBorders>
                  <w:shd w:val="clear" w:color="auto" w:fill="FFFFFF"/>
                  <w:vAlign w:val="center"/>
                </w:tcPr>
                <w:p w14:paraId="33D458FE">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文件属主UID</w:t>
                  </w:r>
                </w:p>
              </w:tc>
            </w:tr>
            <w:tr w14:paraId="134E113D">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110777C">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owner_gid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ECB1E42">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uint32_t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669848C">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0</w:t>
                  </w:r>
                </w:p>
              </w:tc>
              <w:tc>
                <w:tcPr>
                  <w:tcW w:w="7286" w:type="dxa"/>
                  <w:tcBorders>
                    <w:top w:val="single" w:color="auto" w:sz="2" w:space="0"/>
                    <w:left w:val="single" w:color="auto" w:sz="2" w:space="0"/>
                    <w:bottom w:val="single" w:color="auto" w:sz="2" w:space="0"/>
                    <w:right w:val="single" w:color="auto" w:sz="2" w:space="0"/>
                  </w:tcBorders>
                  <w:shd w:val="clear" w:color="auto" w:fill="FFFFFF"/>
                  <w:vAlign w:val="center"/>
                </w:tcPr>
                <w:p w14:paraId="7777FC7B">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文件属主GID</w:t>
                  </w:r>
                </w:p>
              </w:tc>
            </w:tr>
          </w:tbl>
          <w:p w14:paraId="715DA3EF">
            <w:pPr>
              <w:rPr>
                <w:rFonts w:hint="default" w:ascii="宋体" w:hAnsi="宋体"/>
                <w:color w:val="000000" w:themeColor="text1"/>
                <w:szCs w:val="21"/>
                <w:lang w:val="en-US" w:eastAsia="zh-CN"/>
                <w14:textFill>
                  <w14:solidFill>
                    <w14:schemeClr w14:val="tx1"/>
                  </w14:solidFill>
                </w14:textFill>
              </w:rPr>
            </w:pPr>
          </w:p>
          <w:p w14:paraId="356A8D00">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15</w:t>
            </w:r>
            <w:r>
              <w:rPr>
                <w:rFonts w:ascii="宋体" w:hAnsi="宋体" w:cs="宋体"/>
                <w:b/>
                <w:color w:val="000000" w:themeColor="text1"/>
                <w:kern w:val="0"/>
                <w:sz w:val="22"/>
                <w:szCs w:val="22"/>
                <w:lang w:bidi="ar"/>
                <w14:textFill>
                  <w14:solidFill>
                    <w14:schemeClr w14:val="tx1"/>
                  </w14:solidFill>
                </w14:textFill>
              </w:rPr>
              <w:t>.2方法描述</w:t>
            </w:r>
          </w:p>
          <w:tbl>
            <w:tblPr>
              <w:tblStyle w:val="18"/>
              <w:tblW w:w="11092" w:type="dxa"/>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82"/>
              <w:gridCol w:w="1337"/>
              <w:gridCol w:w="3554"/>
              <w:gridCol w:w="5419"/>
            </w:tblGrid>
            <w:tr w14:paraId="5048F9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62CADFD">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EAB28A9">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271849B">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参数</w:t>
                  </w:r>
                </w:p>
              </w:tc>
              <w:tc>
                <w:tcPr>
                  <w:tcW w:w="5419" w:type="dxa"/>
                  <w:tcBorders>
                    <w:top w:val="single" w:color="auto" w:sz="2" w:space="0"/>
                    <w:left w:val="single" w:color="auto" w:sz="2" w:space="0"/>
                    <w:bottom w:val="single" w:color="auto" w:sz="2" w:space="0"/>
                    <w:right w:val="single" w:color="auto" w:sz="2" w:space="0"/>
                  </w:tcBorders>
                  <w:shd w:val="clear" w:color="auto" w:fill="FFFFFF"/>
                  <w:vAlign w:val="center"/>
                </w:tcPr>
                <w:p w14:paraId="1D5B1045">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用途</w:t>
                  </w:r>
                </w:p>
              </w:tc>
            </w:tr>
            <w:tr w14:paraId="4A3132CE">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3240528">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collect</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79B7693">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FileMetadata</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C6D838F">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const path&amp;</w:t>
                  </w:r>
                </w:p>
              </w:tc>
              <w:tc>
                <w:tcPr>
                  <w:tcW w:w="5419" w:type="dxa"/>
                  <w:tcBorders>
                    <w:top w:val="single" w:color="auto" w:sz="2" w:space="0"/>
                    <w:left w:val="single" w:color="auto" w:sz="2" w:space="0"/>
                    <w:bottom w:val="single" w:color="auto" w:sz="2" w:space="0"/>
                    <w:right w:val="single" w:color="auto" w:sz="2" w:space="0"/>
                  </w:tcBorders>
                  <w:shd w:val="clear" w:color="auto" w:fill="FFFFFF"/>
                  <w:vAlign w:val="center"/>
                </w:tcPr>
                <w:p w14:paraId="771684ED">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从文件系统读取指定路径的元数据信息</w:t>
                  </w:r>
                </w:p>
              </w:tc>
            </w:tr>
            <w:tr w14:paraId="5ADF8220">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A20C36B">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apply</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BC601A5">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void</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A1F7396">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const path&amp;, const FileMetadata&amp;</w:t>
                  </w:r>
                </w:p>
              </w:tc>
              <w:tc>
                <w:tcPr>
                  <w:tcW w:w="5419" w:type="dxa"/>
                  <w:tcBorders>
                    <w:top w:val="single" w:color="auto" w:sz="2" w:space="0"/>
                    <w:left w:val="single" w:color="auto" w:sz="2" w:space="0"/>
                    <w:bottom w:val="single" w:color="auto" w:sz="2" w:space="0"/>
                    <w:right w:val="single" w:color="auto" w:sz="2" w:space="0"/>
                  </w:tcBorders>
                  <w:shd w:val="clear" w:color="auto" w:fill="FFFFFF"/>
                  <w:vAlign w:val="center"/>
                </w:tcPr>
                <w:p w14:paraId="18F91D42">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将保存的元数据写回到文件系统中对应的路径</w:t>
                  </w:r>
                </w:p>
              </w:tc>
            </w:tr>
          </w:tbl>
          <w:p w14:paraId="2651F6F0">
            <w:pPr>
              <w:widowControl/>
              <w:jc w:val="left"/>
              <w:rPr>
                <w:rFonts w:ascii="宋体" w:hAnsi="宋体" w:cs="宋体"/>
                <w:b/>
                <w:color w:val="000000"/>
                <w:kern w:val="0"/>
                <w:sz w:val="22"/>
                <w:szCs w:val="22"/>
                <w:lang w:bidi="ar"/>
              </w:rPr>
            </w:pPr>
          </w:p>
          <w:p w14:paraId="12782B30">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.16</w:t>
            </w:r>
            <w:r>
              <w:rPr>
                <w:rFonts w:ascii="宋体" w:hAnsi="宋体" w:cs="宋体"/>
                <w:b/>
                <w:color w:val="000000"/>
                <w:kern w:val="0"/>
                <w:sz w:val="22"/>
                <w:szCs w:val="22"/>
                <w:lang w:bidi="ar"/>
              </w:rPr>
              <w:t xml:space="preserve"> </w:t>
            </w:r>
            <w:r>
              <w:rPr>
                <w:rFonts w:hint="eastAsia" w:ascii="宋体" w:hAnsi="宋体" w:cs="宋体"/>
                <w:b/>
                <w:color w:val="000000"/>
                <w:kern w:val="0"/>
                <w:sz w:val="22"/>
                <w:szCs w:val="22"/>
                <w:lang w:bidi="ar"/>
              </w:rPr>
              <w:t>PathUtils（路径工具）</w:t>
            </w:r>
          </w:p>
          <w:p w14:paraId="1CCDFA2F">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w:t>
            </w:r>
            <w:r>
              <w:rPr>
                <w:rFonts w:hint="eastAsia" w:ascii="宋体" w:hAnsi="宋体" w:cs="宋体"/>
                <w:b/>
                <w:color w:val="000000"/>
                <w:kern w:val="0"/>
                <w:sz w:val="22"/>
                <w:szCs w:val="22"/>
                <w:lang w:val="en-US" w:eastAsia="zh-CN" w:bidi="ar"/>
              </w:rPr>
              <w:t>.16</w:t>
            </w:r>
            <w:r>
              <w:rPr>
                <w:rFonts w:ascii="宋体" w:hAnsi="宋体" w:cs="宋体"/>
                <w:b/>
                <w:color w:val="000000"/>
                <w:kern w:val="0"/>
                <w:sz w:val="22"/>
                <w:szCs w:val="22"/>
                <w:lang w:bidi="ar"/>
              </w:rPr>
              <w:t xml:space="preserve">.1 </w:t>
            </w:r>
            <w:r>
              <w:rPr>
                <w:rFonts w:hint="eastAsia" w:ascii="宋体" w:hAnsi="宋体" w:cs="宋体"/>
                <w:b/>
                <w:color w:val="000000"/>
                <w:kern w:val="0"/>
                <w:sz w:val="22"/>
                <w:szCs w:val="22"/>
                <w:lang w:bidi="ar"/>
              </w:rPr>
              <w:t>类描述</w:t>
            </w:r>
          </w:p>
          <w:p w14:paraId="6532BD2F">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PathUtils 是位于工具包的无状态静态工具类，提供跨平台的路径规范化和安全处理功能。它防止路径遍历攻击（拒绝 ".." 和绝对路径），并确保路径在归档中的存储格式一致。BinaryArchiveStrategy 依赖该类进行路径规范化。</w:t>
            </w:r>
          </w:p>
          <w:p w14:paraId="119FFCD9">
            <w:pPr>
              <w:rPr>
                <w:rFonts w:hint="eastAsia" w:ascii="宋体" w:hAnsi="宋体"/>
                <w:color w:val="000000" w:themeColor="text1"/>
                <w:szCs w:val="21"/>
                <w14:textFill>
                  <w14:solidFill>
                    <w14:schemeClr w14:val="tx1"/>
                  </w14:solidFill>
                </w14:textFill>
              </w:rPr>
            </w:pPr>
          </w:p>
          <w:p w14:paraId="3AB39340">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.16</w:t>
            </w:r>
            <w:r>
              <w:rPr>
                <w:rFonts w:ascii="宋体" w:hAnsi="宋体" w:cs="宋体"/>
                <w:b/>
                <w:color w:val="000000" w:themeColor="text1"/>
                <w:kern w:val="0"/>
                <w:sz w:val="22"/>
                <w:szCs w:val="22"/>
                <w:lang w:bidi="ar"/>
                <w14:textFill>
                  <w14:solidFill>
                    <w14:schemeClr w14:val="tx1"/>
                  </w14:solidFill>
                </w14:textFill>
              </w:rPr>
              <w:t>.2属性描述</w:t>
            </w:r>
          </w:p>
          <w:p w14:paraId="0288EDC2">
            <w:pPr>
              <w:ind w:firstLine="420"/>
              <w:rPr>
                <w:rFonts w:hint="default" w:ascii="宋体" w:hAnsi="宋体"/>
                <w:color w:val="000000" w:themeColor="text1"/>
                <w:szCs w:val="21"/>
                <w:lang w:val="en-US" w:eastAsia="zh-CN"/>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该类不持有成员属性。</w:t>
            </w:r>
          </w:p>
          <w:p w14:paraId="3540DBE2">
            <w:pPr>
              <w:widowControl/>
              <w:jc w:val="left"/>
              <w:rPr>
                <w:rFonts w:ascii="宋体" w:hAnsi="宋体" w:cs="宋体"/>
                <w:b/>
                <w:color w:val="000000" w:themeColor="text1"/>
                <w:kern w:val="0"/>
                <w:sz w:val="22"/>
                <w:szCs w:val="22"/>
                <w:lang w:bidi="ar"/>
                <w14:textFill>
                  <w14:solidFill>
                    <w14:schemeClr w14:val="tx1"/>
                  </w14:solidFill>
                </w14:textFill>
              </w:rPr>
            </w:pPr>
            <w:r>
              <w:rPr>
                <w:rFonts w:ascii="宋体" w:hAnsi="宋体" w:cs="宋体"/>
                <w:b/>
                <w:color w:val="000000" w:themeColor="text1"/>
                <w:kern w:val="0"/>
                <w:sz w:val="22"/>
                <w:szCs w:val="22"/>
                <w:lang w:bidi="ar"/>
                <w14:textFill>
                  <w14:solidFill>
                    <w14:schemeClr w14:val="tx1"/>
                  </w14:solidFill>
                </w14:textFill>
              </w:rPr>
              <w:t>3.2.</w:t>
            </w:r>
            <w:r>
              <w:rPr>
                <w:rFonts w:hint="eastAsia" w:ascii="宋体" w:hAnsi="宋体" w:cs="宋体"/>
                <w:b/>
                <w:color w:val="000000" w:themeColor="text1"/>
                <w:kern w:val="0"/>
                <w:sz w:val="22"/>
                <w:szCs w:val="22"/>
                <w:lang w:val="en-US" w:eastAsia="zh-CN" w:bidi="ar"/>
                <w14:textFill>
                  <w14:solidFill>
                    <w14:schemeClr w14:val="tx1"/>
                  </w14:solidFill>
                </w14:textFill>
              </w:rPr>
              <w:t>16</w:t>
            </w:r>
            <w:r>
              <w:rPr>
                <w:rFonts w:ascii="宋体" w:hAnsi="宋体" w:cs="宋体"/>
                <w:b/>
                <w:color w:val="000000" w:themeColor="text1"/>
                <w:kern w:val="0"/>
                <w:sz w:val="22"/>
                <w:szCs w:val="22"/>
                <w:lang w:bidi="ar"/>
                <w14:textFill>
                  <w14:solidFill>
                    <w14:schemeClr w14:val="tx1"/>
                  </w14:solidFill>
                </w14:textFill>
              </w:rPr>
              <w:t>.2方法描述</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11"/>
              <w:gridCol w:w="2211"/>
              <w:gridCol w:w="1896"/>
              <w:gridCol w:w="4764"/>
            </w:tblGrid>
            <w:tr w14:paraId="35098F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108A64A">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方法名</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7BF98AF">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返回类型</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11942AB">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参数</w:t>
                  </w:r>
                </w:p>
              </w:tc>
              <w:tc>
                <w:tcPr>
                  <w:tcW w:w="4764" w:type="dxa"/>
                  <w:tcBorders>
                    <w:top w:val="single" w:color="auto" w:sz="2" w:space="0"/>
                    <w:left w:val="single" w:color="auto" w:sz="2" w:space="0"/>
                    <w:bottom w:val="single" w:color="auto" w:sz="2" w:space="0"/>
                    <w:right w:val="single" w:color="auto" w:sz="2" w:space="0"/>
                  </w:tcBorders>
                  <w:shd w:val="clear" w:color="auto" w:fill="FFFFFF"/>
                  <w:vAlign w:val="center"/>
                </w:tcPr>
                <w:p w14:paraId="385F2D82">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用途</w:t>
                  </w:r>
                </w:p>
              </w:tc>
            </w:tr>
            <w:tr w14:paraId="5F8C04CB">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4DB85B3">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normalize_for_storage</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7601CA3">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std::filesystem::path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3F104D1">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const path&amp;</w:t>
                  </w:r>
                </w:p>
              </w:tc>
              <w:tc>
                <w:tcPr>
                  <w:tcW w:w="4764" w:type="dxa"/>
                  <w:tcBorders>
                    <w:top w:val="single" w:color="auto" w:sz="2" w:space="0"/>
                    <w:left w:val="single" w:color="auto" w:sz="2" w:space="0"/>
                    <w:bottom w:val="single" w:color="auto" w:sz="2" w:space="0"/>
                    <w:right w:val="single" w:color="auto" w:sz="2" w:space="0"/>
                  </w:tcBorders>
                  <w:shd w:val="clear" w:color="auto" w:fill="FFFFFF"/>
                  <w:vAlign w:val="center"/>
                </w:tcPr>
                <w:p w14:paraId="3255F519">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将路径规范化为归档存储格式，确保跨平台一致性</w:t>
                  </w:r>
                </w:p>
              </w:tc>
            </w:tr>
            <w:tr w14:paraId="1A90582B">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5496D72">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to_generic_string</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AECDAD1">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std::string</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FC31231">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const path&amp;</w:t>
                  </w:r>
                </w:p>
              </w:tc>
              <w:tc>
                <w:tcPr>
                  <w:tcW w:w="4764" w:type="dxa"/>
                  <w:tcBorders>
                    <w:top w:val="single" w:color="auto" w:sz="2" w:space="0"/>
                    <w:left w:val="single" w:color="auto" w:sz="2" w:space="0"/>
                    <w:bottom w:val="single" w:color="auto" w:sz="2" w:space="0"/>
                    <w:right w:val="single" w:color="auto" w:sz="2" w:space="0"/>
                  </w:tcBorders>
                  <w:shd w:val="clear" w:color="auto" w:fill="FFFFFF"/>
                  <w:vAlign w:val="center"/>
                </w:tcPr>
                <w:p w14:paraId="2BFB387D">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将路径转换为通用格式字符串（使用正斜杠）</w:t>
                  </w:r>
                </w:p>
              </w:tc>
            </w:tr>
            <w:tr w14:paraId="63556870">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B73F188">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from_generic_string</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E79C183">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std::filesystem::path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23F1ECC">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const std::string&amp;</w:t>
                  </w:r>
                </w:p>
              </w:tc>
              <w:tc>
                <w:tcPr>
                  <w:tcW w:w="4764" w:type="dxa"/>
                  <w:tcBorders>
                    <w:top w:val="single" w:color="auto" w:sz="2" w:space="0"/>
                    <w:left w:val="single" w:color="auto" w:sz="2" w:space="0"/>
                    <w:bottom w:val="single" w:color="auto" w:sz="2" w:space="0"/>
                    <w:right w:val="single" w:color="auto" w:sz="2" w:space="0"/>
                  </w:tcBorders>
                  <w:shd w:val="clear" w:color="auto" w:fill="FFFFFF"/>
                  <w:vAlign w:val="center"/>
                </w:tcPr>
                <w:p w14:paraId="38D5B679">
                  <w:pPr>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从通用格式字符串重建路径对象</w:t>
                  </w:r>
                </w:p>
              </w:tc>
            </w:tr>
          </w:tbl>
          <w:p w14:paraId="6173BD35">
            <w:pPr>
              <w:widowControl/>
              <w:jc w:val="left"/>
              <w:rPr>
                <w:rFonts w:ascii="宋体" w:hAnsi="宋体" w:cs="宋体"/>
                <w:b/>
                <w:color w:val="000000"/>
                <w:kern w:val="0"/>
                <w:sz w:val="22"/>
                <w:szCs w:val="22"/>
                <w:lang w:bidi="ar"/>
              </w:rPr>
            </w:pPr>
          </w:p>
          <w:p w14:paraId="5CB399BD">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3.3 其它静态建模方式</w:t>
            </w:r>
          </w:p>
          <w:p w14:paraId="5C0A8476">
            <w:pPr>
              <w:widowControl/>
              <w:jc w:val="left"/>
              <w:rPr>
                <w:rFonts w:ascii="宋体" w:hAnsi="宋体" w:cs="宋体"/>
                <w:b/>
                <w:color w:val="000000"/>
                <w:kern w:val="0"/>
                <w:sz w:val="22"/>
                <w:szCs w:val="22"/>
                <w:lang w:bidi="ar"/>
              </w:rPr>
            </w:pPr>
            <w:r>
              <w:rPr>
                <w:rFonts w:hint="default" w:ascii="宋体" w:hAnsi="宋体" w:cs="宋体"/>
                <w:b/>
                <w:color w:val="000000"/>
                <w:kern w:val="0"/>
                <w:sz w:val="22"/>
                <w:szCs w:val="22"/>
                <w:lang w:bidi="ar"/>
              </w:rPr>
              <w:t>3.3.1 数据结构描述</w:t>
            </w:r>
          </w:p>
          <w:p w14:paraId="3323D8E0">
            <w:pPr>
              <w:widowControl/>
              <w:ind w:firstLine="420" w:firstLineChars="200"/>
              <w:jc w:val="left"/>
              <w:rPr>
                <w:rFonts w:ascii="宋体" w:hAnsi="宋体" w:cs="宋体"/>
                <w:b/>
                <w:color w:val="000000"/>
                <w:kern w:val="0"/>
                <w:sz w:val="22"/>
                <w:szCs w:val="22"/>
                <w:lang w:bidi="ar"/>
              </w:rPr>
            </w:pPr>
            <w:r>
              <w:rPr>
                <w:rFonts w:hint="default" w:ascii="宋体" w:hAnsi="宋体"/>
                <w:color w:val="000000" w:themeColor="text1"/>
                <w:szCs w:val="21"/>
                <w:lang w:val="en-US" w:eastAsia="zh-CN"/>
                <w14:textFill>
                  <w14:solidFill>
                    <w14:schemeClr w14:val="tx1"/>
                  </w14:solidFill>
                </w14:textFill>
              </w:rPr>
              <w:t>除类和接口外，系统中还定义了以下关键数据结构：</w:t>
            </w:r>
          </w:p>
          <w:p w14:paraId="16B81EFA">
            <w:pPr>
              <w:widowControl/>
              <w:ind w:firstLine="440" w:firstLineChars="200"/>
              <w:jc w:val="left"/>
              <w:rPr>
                <w:rFonts w:hint="default" w:ascii="宋体" w:hAnsi="宋体"/>
                <w:color w:val="000000" w:themeColor="text1"/>
                <w:szCs w:val="21"/>
                <w:lang w:val="en-US" w:eastAsia="zh-CN"/>
                <w14:textFill>
                  <w14:solidFill>
                    <w14:schemeClr w14:val="tx1"/>
                  </w14:solidFill>
                </w14:textFill>
              </w:rPr>
            </w:pPr>
            <w:r>
              <w:rPr>
                <w:rFonts w:hint="default" w:ascii="宋体" w:hAnsi="宋体" w:cs="宋体"/>
                <w:b w:val="0"/>
                <w:bCs/>
                <w:color w:val="000000"/>
                <w:kern w:val="0"/>
                <w:sz w:val="22"/>
                <w:szCs w:val="22"/>
                <w:lang w:bidi="ar"/>
              </w:rPr>
              <w:t>A</w:t>
            </w:r>
            <w:r>
              <w:rPr>
                <w:rFonts w:hint="default" w:ascii="宋体" w:hAnsi="宋体"/>
                <w:color w:val="000000" w:themeColor="text1"/>
                <w:szCs w:val="21"/>
                <w:lang w:val="en-US" w:eastAsia="zh-CN"/>
                <w14:textFill>
                  <w14:solidFill>
                    <w14:schemeClr w14:val="tx1"/>
                  </w14:solidFill>
                </w14:textFill>
              </w:rPr>
              <w:t>rchiveEntry（归档条目） 是策略包中的数据传输对象，描述归档文件中的单个条目：</w:t>
            </w:r>
          </w:p>
          <w:tbl>
            <w:tblPr>
              <w:tblStyle w:val="18"/>
              <w:tblW w:w="0" w:type="auto"/>
              <w:tblInd w:w="-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86"/>
              <w:gridCol w:w="2211"/>
              <w:gridCol w:w="951"/>
              <w:gridCol w:w="6247"/>
            </w:tblGrid>
            <w:tr w14:paraId="0A4882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1BF32933">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属性名</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2F111FC3">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类型</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6DE1D345">
                  <w:pPr>
                    <w:widowControl/>
                    <w:ind w:firstLine="210" w:firstLineChars="100"/>
                    <w:jc w:val="both"/>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默认值</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1EFDF78A">
                  <w:pPr>
                    <w:widowControl/>
                    <w:ind w:firstLine="420" w:firstLineChars="200"/>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说明</w:t>
                  </w:r>
                </w:p>
              </w:tc>
            </w:tr>
            <w:tr w14:paraId="37B4E339">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724F63C4">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type</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6A8FD1F2">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ArchiveEntryType</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658DC7B4">
                  <w:pPr>
                    <w:widowControl/>
                    <w:jc w:val="both"/>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directory</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233F9CBE">
                  <w:pPr>
                    <w:widowControl/>
                    <w:ind w:firstLine="420" w:firstLineChars="200"/>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条目类型：directory(1)、regular_file(2)、end_of_archive(255)</w:t>
                  </w:r>
                </w:p>
              </w:tc>
            </w:tr>
            <w:tr w14:paraId="1A17B1FA">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485208F8">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relative_path</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1B5002E3">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std::filesystem::path</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3A563DA5">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2840D82B">
                  <w:pPr>
                    <w:widowControl/>
                    <w:ind w:firstLine="420" w:firstLineChars="200"/>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相对于源/目标根目录的路径</w:t>
                  </w:r>
                </w:p>
              </w:tc>
            </w:tr>
            <w:tr w14:paraId="2B66C113">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6EC2D5C8">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stored_size</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024F437F">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uint64_t</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027A6368">
                  <w:pPr>
                    <w:widowControl/>
                    <w:ind w:firstLine="420" w:firstLineChars="200"/>
                    <w:jc w:val="both"/>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0</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11264427">
                  <w:pPr>
                    <w:widowControl/>
                    <w:ind w:firstLine="420" w:firstLineChars="200"/>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存储后的大小（压缩+加密后）</w:t>
                  </w:r>
                </w:p>
              </w:tc>
            </w:tr>
            <w:tr w14:paraId="5216ADD1">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6F61A25B">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original_size</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45637A83">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uint64_t</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15B1EA65">
                  <w:pPr>
                    <w:widowControl/>
                    <w:ind w:firstLine="420" w:firstLineChars="200"/>
                    <w:jc w:val="both"/>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0</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0FE872D1">
                  <w:pPr>
                    <w:widowControl/>
                    <w:ind w:firstLine="420" w:firstLineChars="200"/>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原始文件大小</w:t>
                  </w:r>
                </w:p>
              </w:tc>
            </w:tr>
            <w:tr w14:paraId="4A6A7821">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07CA6A3A">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checksum</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2BC6BC5B">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uint64_t</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5D56195C">
                  <w:pPr>
                    <w:widowControl/>
                    <w:ind w:firstLine="420" w:firstLineChars="200"/>
                    <w:jc w:val="both"/>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0</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5B74E97B">
                  <w:pPr>
                    <w:widowControl/>
                    <w:ind w:firstLine="420" w:firstLineChars="200"/>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负载校验和</w:t>
                  </w:r>
                </w:p>
              </w:tc>
            </w:tr>
            <w:tr w14:paraId="0A969302">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6DF3A8C6">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content_checksum</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53483BDD">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uint64_t</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59946CEE">
                  <w:pPr>
                    <w:widowControl/>
                    <w:ind w:firstLine="420" w:firstLineChars="200"/>
                    <w:jc w:val="both"/>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0</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79E8F0E1">
                  <w:pPr>
                    <w:widowControl/>
                    <w:ind w:firstLine="420" w:firstLineChars="200"/>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内容校验和</w:t>
                  </w:r>
                </w:p>
              </w:tc>
            </w:tr>
            <w:tr w14:paraId="360ECDBB">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1DBA314A">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metadata</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2543D082">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FileMetadata</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50C71A7F">
                  <w:pPr>
                    <w:widowControl/>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2B4F5D93">
                  <w:pPr>
                    <w:widowControl/>
                    <w:ind w:firstLine="420" w:firstLineChars="200"/>
                    <w:jc w:val="center"/>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文件元数据</w:t>
                  </w:r>
                </w:p>
              </w:tc>
            </w:tr>
          </w:tbl>
          <w:p w14:paraId="67C89388">
            <w:pPr>
              <w:widowControl/>
              <w:ind w:firstLine="420" w:firstLineChars="200"/>
              <w:jc w:val="left"/>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ArchiveEntryType是定义在策略包中的枚举类型，包含directory(1)、regular_file(2)和end_of_archive(255) 三个值，用于标识归档条目的类型。</w:t>
            </w:r>
          </w:p>
          <w:p w14:paraId="55F66EC9">
            <w:pPr>
              <w:widowControl/>
              <w:ind w:firstLine="420" w:firstLineChars="200"/>
              <w:jc w:val="left"/>
              <w:rPr>
                <w:rFonts w:hint="default" w:ascii="宋体" w:hAnsi="宋体"/>
                <w:color w:val="000000" w:themeColor="text1"/>
                <w:szCs w:val="21"/>
                <w:lang w:val="en-US" w:eastAsia="zh-CN"/>
                <w14:textFill>
                  <w14:solidFill>
                    <w14:schemeClr w14:val="tx1"/>
                  </w14:solidFill>
                </w14:textFill>
              </w:rPr>
            </w:pPr>
            <w:r>
              <w:rPr>
                <w:rFonts w:hint="default" w:ascii="宋体" w:hAnsi="宋体"/>
                <w:color w:val="000000" w:themeColor="text1"/>
                <w:szCs w:val="21"/>
                <w:lang w:val="en-US" w:eastAsia="zh-CN"/>
                <w14:textFill>
                  <w14:solidFill>
                    <w14:schemeClr w14:val="tx1"/>
                  </w14:solidFill>
                </w14:textFill>
              </w:rPr>
              <w:t>BackupOptions和RestoreOptions是核心包中的参数对象，分别封装备份和还原操作所需的源路径和目标路径信息。</w:t>
            </w:r>
          </w:p>
          <w:p w14:paraId="1DE5C873">
            <w:pPr>
              <w:widowControl/>
              <w:jc w:val="left"/>
              <w:rPr>
                <w:rFonts w:ascii="宋体" w:hAnsi="宋体" w:cs="宋体"/>
                <w:b/>
                <w:color w:val="000000"/>
                <w:kern w:val="0"/>
                <w:sz w:val="22"/>
                <w:szCs w:val="22"/>
                <w:lang w:bidi="ar"/>
              </w:rPr>
            </w:pPr>
          </w:p>
          <w:p w14:paraId="5FD231BD">
            <w:pPr>
              <w:widowControl/>
              <w:jc w:val="left"/>
              <w:rPr>
                <w:rFonts w:ascii="宋体" w:hAnsi="宋体" w:cs="宋体"/>
                <w:b/>
                <w:color w:val="000000"/>
                <w:kern w:val="0"/>
                <w:sz w:val="22"/>
                <w:szCs w:val="22"/>
                <w:lang w:bidi="ar"/>
              </w:rPr>
            </w:pPr>
          </w:p>
          <w:p w14:paraId="362C974A">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4</w:t>
            </w:r>
            <w:r>
              <w:rPr>
                <w:rFonts w:hint="eastAsia" w:ascii="宋体" w:hAnsi="宋体" w:cs="宋体"/>
                <w:b/>
                <w:color w:val="000000"/>
                <w:kern w:val="0"/>
                <w:sz w:val="28"/>
                <w:szCs w:val="28"/>
                <w:lang w:bidi="ar"/>
              </w:rPr>
              <w:t>.</w:t>
            </w:r>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动态建模</w:t>
            </w:r>
          </w:p>
          <w:p w14:paraId="67B4D310">
            <w:pPr>
              <w:widowControl/>
              <w:jc w:val="left"/>
              <w:rPr>
                <w:rFonts w:ascii="宋体" w:hAnsi="宋体" w:cs="宋体"/>
                <w:b/>
                <w:color w:val="000000"/>
                <w:kern w:val="0"/>
                <w:sz w:val="24"/>
                <w:lang w:bidi="ar"/>
              </w:rPr>
            </w:pPr>
            <w:r>
              <w:rPr>
                <w:rFonts w:ascii="宋体" w:hAnsi="宋体" w:cs="宋体"/>
                <w:b/>
                <w:color w:val="000000"/>
                <w:kern w:val="0"/>
                <w:sz w:val="24"/>
                <w:lang w:bidi="ar"/>
              </w:rPr>
              <w:t xml:space="preserve">4.1 </w:t>
            </w:r>
            <w:r>
              <w:rPr>
                <w:rFonts w:hint="eastAsia" w:ascii="宋体" w:hAnsi="宋体" w:cs="宋体"/>
                <w:b/>
                <w:color w:val="000000"/>
                <w:kern w:val="0"/>
                <w:sz w:val="24"/>
                <w:lang w:bidi="ar"/>
              </w:rPr>
              <w:t>系统场景</w:t>
            </w:r>
          </w:p>
          <w:p w14:paraId="05744319">
            <w:pPr>
              <w:widowControl w:val="0"/>
              <w:numPr>
                <w:numId w:val="0"/>
              </w:numPr>
              <w:tabs>
                <w:tab w:val="left" w:pos="780"/>
              </w:tabs>
              <w:jc w:val="both"/>
              <w:rPr>
                <w:rFonts w:hint="default" w:eastAsia="宋体"/>
                <w:color w:val="4472C4" w:themeColor="accent1"/>
                <w:lang w:val="en-US" w:eastAsia="zh-CN"/>
                <w14:textFill>
                  <w14:solidFill>
                    <w14:schemeClr w14:val="accent1"/>
                  </w14:solidFill>
                </w14:textFill>
              </w:rPr>
            </w:pPr>
            <w:r>
              <w:rPr>
                <w:rFonts w:hint="eastAsia"/>
                <w:color w:val="4472C4" w:themeColor="accent1"/>
                <w:lang w:val="en-US" w:eastAsia="zh-CN"/>
                <w14:textFill>
                  <w14:solidFill>
                    <w14:schemeClr w14:val="accent1"/>
                  </w14:solidFill>
                </w14:textFill>
              </w:rPr>
              <w:t xml:space="preserve">    </w:t>
            </w:r>
            <w:r>
              <w:rPr>
                <w:rFonts w:hint="eastAsia" w:ascii="宋体" w:hAnsi="宋体"/>
                <w:color w:val="000000" w:themeColor="text1"/>
                <w:szCs w:val="21"/>
                <w14:textFill>
                  <w14:solidFill>
                    <w14:schemeClr w14:val="tx1"/>
                  </w14:solidFill>
                </w14:textFill>
              </w:rPr>
              <w:t>根据系统用例和核心业务流程，确定以下典型场景进行动态建模。</w:t>
            </w:r>
          </w:p>
          <w:p w14:paraId="5F510F19">
            <w:pPr>
              <w:rPr>
                <w:color w:val="4472C4" w:themeColor="accent1"/>
                <w14:textFill>
                  <w14:solidFill>
                    <w14:schemeClr w14:val="accent1"/>
                  </w14:solidFill>
                </w14:textFill>
              </w:rPr>
            </w:pPr>
          </w:p>
          <w:p w14:paraId="5F728C45">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4</w:t>
            </w:r>
            <w:r>
              <w:rPr>
                <w:rFonts w:hint="eastAsia" w:ascii="宋体" w:hAnsi="宋体" w:cs="宋体"/>
                <w:b/>
                <w:color w:val="000000"/>
                <w:kern w:val="0"/>
                <w:sz w:val="22"/>
                <w:szCs w:val="22"/>
                <w:lang w:bidi="ar"/>
              </w:rPr>
              <w:t>.1.1 场景</w:t>
            </w:r>
            <w:r>
              <w:rPr>
                <w:rFonts w:hint="eastAsia" w:ascii="宋体" w:hAnsi="宋体" w:cs="宋体"/>
                <w:b/>
                <w:color w:val="000000"/>
                <w:kern w:val="0"/>
                <w:sz w:val="22"/>
                <w:szCs w:val="22"/>
                <w:lang w:val="en-US" w:eastAsia="zh-CN" w:bidi="ar"/>
              </w:rPr>
              <w:t>一</w:t>
            </w:r>
            <w:r>
              <w:rPr>
                <w:rFonts w:hint="eastAsia" w:ascii="宋体" w:hAnsi="宋体" w:cs="宋体"/>
                <w:b/>
                <w:color w:val="000000"/>
                <w:kern w:val="0"/>
                <w:sz w:val="22"/>
                <w:szCs w:val="22"/>
                <w:lang w:bidi="ar"/>
              </w:rPr>
              <w:t>：执行数据备份</w:t>
            </w:r>
          </w:p>
          <w:p w14:paraId="487C269B">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4</w:t>
            </w:r>
            <w:r>
              <w:rPr>
                <w:rFonts w:ascii="宋体" w:hAnsi="宋体" w:cs="宋体"/>
                <w:b/>
                <w:color w:val="000000"/>
                <w:kern w:val="0"/>
                <w:sz w:val="22"/>
                <w:szCs w:val="22"/>
                <w:lang w:bidi="ar"/>
              </w:rPr>
              <w:t xml:space="preserve">.1.1.1 </w:t>
            </w:r>
            <w:r>
              <w:rPr>
                <w:rFonts w:hint="eastAsia" w:ascii="宋体" w:hAnsi="宋体" w:cs="宋体"/>
                <w:b/>
                <w:color w:val="000000"/>
                <w:kern w:val="0"/>
                <w:sz w:val="22"/>
                <w:szCs w:val="22"/>
                <w:lang w:bidi="ar"/>
              </w:rPr>
              <w:t>场景描述</w:t>
            </w:r>
          </w:p>
          <w:p w14:paraId="627843AF">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该场景覆盖用例 UC-001（执行备份）。用户通过命令行执行备份操作，指定源目录和目标归档路径，可选地指定压缩算法、加密算法及文件筛选条件。系统首先解析命令行参数，构建过滤规则，从编解码器注册表获取对应的压缩和加密编解码器实例，组装管道流处理器和二进制归档策略，最后创建备份引擎并执行备份。备份引擎递归遍历源目录树，对每个条目进行过滤判定，通过流处理器进行压缩和加密处理后写入归档文件，最终写入归档结束标记完成整个备份流程。</w:t>
            </w:r>
          </w:p>
          <w:p w14:paraId="6C89A1F1">
            <w:pPr>
              <w:ind w:firstLine="420" w:firstLineChars="200"/>
              <w:rPr>
                <w:rFonts w:ascii="宋体" w:hAnsi="宋体" w:cs="宋体"/>
                <w:b/>
                <w:color w:val="000000" w:themeColor="text1"/>
                <w:kern w:val="0"/>
                <w:sz w:val="22"/>
                <w:szCs w:val="22"/>
                <w:lang w:bidi="ar"/>
                <w14:textFill>
                  <w14:solidFill>
                    <w14:schemeClr w14:val="tx1"/>
                  </w14:solidFill>
                </w14:textFill>
              </w:rPr>
            </w:pPr>
            <w:r>
              <w:rPr>
                <w:rFonts w:hint="eastAsia" w:ascii="宋体" w:hAnsi="宋体"/>
                <w:color w:val="000000" w:themeColor="text1"/>
                <w:szCs w:val="21"/>
                <w14:textFill>
                  <w14:solidFill>
                    <w14:schemeClr w14:val="tx1"/>
                  </w14:solidFill>
                </w14:textFill>
              </w:rPr>
              <w:t>参与该场景的对象包括：用户、主程序(main)、CLI解析器、过滤器规范构建器、编解码器注册表、备份引擎、文件过滤器、二进制归档写入器、管道流处理器和文件系统。</w:t>
            </w:r>
          </w:p>
          <w:p w14:paraId="5DE1E598">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4</w:t>
            </w:r>
            <w:r>
              <w:rPr>
                <w:rFonts w:ascii="宋体" w:hAnsi="宋体" w:cs="宋体"/>
                <w:b/>
                <w:color w:val="000000"/>
                <w:kern w:val="0"/>
                <w:sz w:val="22"/>
                <w:szCs w:val="22"/>
                <w:lang w:bidi="ar"/>
              </w:rPr>
              <w:t xml:space="preserve">.1.1.2 </w:t>
            </w:r>
            <w:r>
              <w:rPr>
                <w:rFonts w:hint="eastAsia" w:ascii="宋体" w:hAnsi="宋体" w:cs="宋体"/>
                <w:b/>
                <w:color w:val="000000"/>
                <w:kern w:val="0"/>
                <w:sz w:val="22"/>
                <w:szCs w:val="22"/>
                <w:lang w:bidi="ar"/>
              </w:rPr>
              <w:t>顺序图</w:t>
            </w:r>
          </w:p>
          <w:p w14:paraId="588D44A8">
            <w:pPr>
              <w:ind w:firstLine="420" w:firstLineChars="200"/>
              <w:rPr>
                <w:rFonts w:ascii="宋体" w:hAnsi="宋体" w:cs="宋体"/>
                <w:b/>
                <w:color w:val="000000"/>
                <w:kern w:val="0"/>
                <w:sz w:val="22"/>
                <w:szCs w:val="22"/>
                <w:lang w:bidi="ar"/>
              </w:rPr>
            </w:pPr>
            <w:r>
              <w:rPr>
                <w:rFonts w:hint="eastAsia" w:ascii="宋体" w:hAnsi="宋体"/>
                <w:bCs/>
                <w:szCs w:val="21"/>
                <w:lang w:val="en-US" w:eastAsia="zh-CN"/>
              </w:rPr>
              <w:t>执行备份</w:t>
            </w:r>
            <w:r>
              <w:rPr>
                <w:rFonts w:hint="eastAsia" w:ascii="宋体" w:hAnsi="宋体"/>
                <w:bCs/>
                <w:szCs w:val="21"/>
              </w:rPr>
              <w:t>顺序图</w:t>
            </w:r>
          </w:p>
          <w:p w14:paraId="76B1BEFD">
            <w:pPr>
              <w:widowControl/>
              <w:jc w:val="left"/>
              <w:rPr>
                <w:rFonts w:hint="eastAsia" w:ascii="宋体" w:hAnsi="宋体" w:eastAsia="宋体" w:cs="宋体"/>
                <w:b/>
                <w:color w:val="000000"/>
                <w:kern w:val="0"/>
                <w:sz w:val="22"/>
                <w:szCs w:val="22"/>
                <w:lang w:eastAsia="zh-CN" w:bidi="ar"/>
              </w:rPr>
            </w:pPr>
            <w:r>
              <w:rPr>
                <w:rFonts w:hint="eastAsia" w:ascii="宋体" w:hAnsi="宋体" w:eastAsia="宋体" w:cs="宋体"/>
                <w:b/>
                <w:color w:val="000000"/>
                <w:kern w:val="0"/>
                <w:sz w:val="22"/>
                <w:szCs w:val="22"/>
                <w:lang w:eastAsia="zh-CN" w:bidi="ar"/>
              </w:rPr>
              <w:drawing>
                <wp:inline distT="0" distB="0" distL="114300" distR="114300">
                  <wp:extent cx="7039610" cy="6803390"/>
                  <wp:effectExtent l="0" t="0" r="8890" b="3810"/>
                  <wp:docPr id="4" name="图片 4" descr="备份顺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备份顺序图"/>
                          <pic:cNvPicPr>
                            <a:picLocks noChangeAspect="1"/>
                          </pic:cNvPicPr>
                        </pic:nvPicPr>
                        <pic:blipFill>
                          <a:blip r:embed="rId17"/>
                          <a:stretch>
                            <a:fillRect/>
                          </a:stretch>
                        </pic:blipFill>
                        <pic:spPr>
                          <a:xfrm>
                            <a:off x="0" y="0"/>
                            <a:ext cx="7039610" cy="6803390"/>
                          </a:xfrm>
                          <a:prstGeom prst="rect">
                            <a:avLst/>
                          </a:prstGeom>
                        </pic:spPr>
                      </pic:pic>
                    </a:graphicData>
                  </a:graphic>
                </wp:inline>
              </w:drawing>
            </w:r>
          </w:p>
          <w:p w14:paraId="3E31D787">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4</w:t>
            </w:r>
            <w:r>
              <w:rPr>
                <w:rFonts w:ascii="宋体" w:hAnsi="宋体" w:cs="宋体"/>
                <w:b/>
                <w:color w:val="000000"/>
                <w:kern w:val="0"/>
                <w:sz w:val="22"/>
                <w:szCs w:val="22"/>
                <w:lang w:bidi="ar"/>
              </w:rPr>
              <w:t xml:space="preserve">.1.1.3 </w:t>
            </w:r>
            <w:r>
              <w:rPr>
                <w:rFonts w:hint="eastAsia" w:ascii="宋体" w:hAnsi="宋体" w:cs="宋体"/>
                <w:b/>
                <w:color w:val="000000"/>
                <w:kern w:val="0"/>
                <w:sz w:val="22"/>
                <w:szCs w:val="22"/>
                <w:lang w:bidi="ar"/>
              </w:rPr>
              <w:t>流程说明</w:t>
            </w:r>
          </w:p>
          <w:p w14:paraId="7A7C1A67">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1、</w:t>
            </w:r>
            <w:r>
              <w:rPr>
                <w:rFonts w:hint="eastAsia" w:ascii="宋体" w:hAnsi="宋体"/>
                <w:color w:val="000000" w:themeColor="text1"/>
                <w:szCs w:val="21"/>
                <w14:textFill>
                  <w14:solidFill>
                    <w14:schemeClr w14:val="tx1"/>
                  </w14:solidFill>
                </w14:textFill>
              </w:rPr>
              <w:t>用户在终端执行备份命令，传入 --source、--dest 及可选的压缩、加密和筛选参数，消息传递给主程序 main()。</w:t>
            </w:r>
          </w:p>
          <w:p w14:paraId="5D831546">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2、</w:t>
            </w:r>
            <w:r>
              <w:rPr>
                <w:rFonts w:hint="eastAsia" w:ascii="宋体" w:hAnsi="宋体"/>
                <w:color w:val="000000" w:themeColor="text1"/>
                <w:szCs w:val="21"/>
                <w14:textFill>
                  <w14:solidFill>
                    <w14:schemeClr w14:val="tx1"/>
                  </w14:solidFill>
                </w14:textFill>
              </w:rPr>
              <w:t>主程序调用 CLI解析器的静态方法 parse(argc, argv)，解析命令行参数并返回填充好的 CliOptions 结构体。</w:t>
            </w:r>
          </w:p>
          <w:p w14:paraId="2041FF2B">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3、</w:t>
            </w:r>
            <w:r>
              <w:rPr>
                <w:rFonts w:hint="eastAsia" w:ascii="宋体" w:hAnsi="宋体"/>
                <w:color w:val="000000" w:themeColor="text1"/>
                <w:szCs w:val="21"/>
                <w14:textFill>
                  <w14:solidFill>
                    <w14:schemeClr w14:val="tx1"/>
                  </w14:solidFill>
                </w14:textFill>
              </w:rPr>
              <w:t>主程序调用过滤器规范构建器的静态方法 build_specs()，将原始筛选文本配置转换为结构化的 FileFilterRuleSpec 列表，进行格式校验（如大小范围合法性、时间格式合法性）。</w:t>
            </w:r>
          </w:p>
          <w:p w14:paraId="1F46EB78">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4、</w:t>
            </w:r>
            <w:r>
              <w:rPr>
                <w:rFonts w:hint="eastAsia" w:ascii="宋体" w:hAnsi="宋体"/>
                <w:color w:val="000000" w:themeColor="text1"/>
                <w:szCs w:val="21"/>
                <w14:textFill>
                  <w14:solidFill>
                    <w14:schemeClr w14:val="tx1"/>
                  </w14:solidFill>
                </w14:textFill>
              </w:rPr>
              <w:t>主程序分别调用编解码器注册表的 create_compression_codec() 和 create_encryption_codec()，根据用户指定的算法名称创建对应的压缩和加密编解码器实例。</w:t>
            </w:r>
          </w:p>
          <w:p w14:paraId="310500F4">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5、</w:t>
            </w:r>
            <w:r>
              <w:rPr>
                <w:rFonts w:hint="eastAsia" w:ascii="宋体" w:hAnsi="宋体"/>
                <w:color w:val="000000" w:themeColor="text1"/>
                <w:szCs w:val="21"/>
                <w14:textFill>
                  <w14:solidFill>
                    <w14:schemeClr w14:val="tx1"/>
                  </w14:solidFill>
                </w14:textFill>
              </w:rPr>
              <w:t>主程序使用上述组件创建备份引擎 BackupEngine，通过构造函数注入文件过滤器、管道流处理器和归档策略（createMessage）。</w:t>
            </w:r>
          </w:p>
          <w:p w14:paraId="30510FB9">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6、</w:t>
            </w:r>
            <w:r>
              <w:rPr>
                <w:rFonts w:hint="eastAsia" w:ascii="宋体" w:hAnsi="宋体"/>
                <w:color w:val="000000" w:themeColor="text1"/>
                <w:szCs w:val="21"/>
                <w14:textFill>
                  <w14:solidFill>
                    <w14:schemeClr w14:val="tx1"/>
                  </w14:solidFill>
                </w14:textFill>
              </w:rPr>
              <w:t>主程序调用备份引擎的 backup(BackupOptions) 方法，启动备份流程。</w:t>
            </w:r>
          </w:p>
          <w:p w14:paraId="0E17BF24">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7、</w:t>
            </w:r>
            <w:r>
              <w:rPr>
                <w:rFonts w:hint="eastAsia" w:ascii="宋体" w:hAnsi="宋体"/>
                <w:color w:val="000000" w:themeColor="text1"/>
                <w:szCs w:val="21"/>
                <w14:textFill>
                  <w14:solidFill>
                    <w14:schemeClr w14:val="tx1"/>
                  </w14:solidFill>
                </w14:textFill>
              </w:rPr>
              <w:t>备份引擎首先调用自身的 validate_backup_options() 方法，验证源路径存在且为目录、目标路径可写、路径不包含 ".." 或绝对路径。</w:t>
            </w:r>
          </w:p>
          <w:p w14:paraId="1A5DF475">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8、</w:t>
            </w:r>
            <w:r>
              <w:rPr>
                <w:rFonts w:hint="eastAsia" w:ascii="宋体" w:hAnsi="宋体"/>
                <w:color w:val="000000" w:themeColor="text1"/>
                <w:szCs w:val="21"/>
                <w14:textFill>
                  <w14:solidFill>
                    <w14:schemeClr w14:val="tx1"/>
                  </w14:solidFill>
                </w14:textFill>
              </w:rPr>
              <w:t>备份引擎调用二进制归档写入器的 create_writer()，创建归档写入器实例。归档写入器向文件系统写入归档头部信息，包括魔数（BKS1）、版本号和编解码器描述符。</w:t>
            </w:r>
          </w:p>
          <w:p w14:paraId="588D8961">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9、</w:t>
            </w:r>
            <w:r>
              <w:rPr>
                <w:rFonts w:hint="eastAsia" w:ascii="宋体" w:hAnsi="宋体"/>
                <w:color w:val="000000" w:themeColor="text1"/>
                <w:szCs w:val="21"/>
                <w14:textFill>
                  <w14:solidFill>
                    <w14:schemeClr w14:val="tx1"/>
                  </w14:solidFill>
                </w14:textFill>
              </w:rPr>
              <w:t>备份引擎写入根目录条目 "."，记录根目录的元数据。</w:t>
            </w:r>
          </w:p>
          <w:p w14:paraId="54AA0E82">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10、</w:t>
            </w:r>
            <w:r>
              <w:rPr>
                <w:rFonts w:hint="eastAsia" w:ascii="宋体" w:hAnsi="宋体"/>
                <w:color w:val="000000" w:themeColor="text1"/>
                <w:szCs w:val="21"/>
                <w14:textFill>
                  <w14:solidFill>
                    <w14:schemeClr w14:val="tx1"/>
                  </w14:solidFill>
                </w14:textFill>
              </w:rPr>
              <w:t>备份引擎递归遍历源目录树（loop 循环片段）。对每个条目：</w:t>
            </w:r>
          </w:p>
          <w:p w14:paraId="367022C1">
            <w:pPr>
              <w:ind w:left="420" w:leftChars="200"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1）</w:t>
            </w:r>
            <w:r>
              <w:rPr>
                <w:rFonts w:hint="eastAsia" w:ascii="宋体" w:hAnsi="宋体"/>
                <w:color w:val="000000" w:themeColor="text1"/>
                <w:szCs w:val="21"/>
                <w14:textFill>
                  <w14:solidFill>
                    <w14:schemeClr w14:val="tx1"/>
                  </w14:solidFill>
                </w14:textFill>
              </w:rPr>
              <w:t>调用文件过滤器的 should_include() 判断该条目是否应被纳入备份。目录始终通过过滤（不受筛选条件影响），普通文件需满足所有已配置的过滤规则（AND across types）。</w:t>
            </w:r>
          </w:p>
          <w:p w14:paraId="0A69A6E2">
            <w:pPr>
              <w:ind w:firstLine="840" w:firstLineChars="4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2）</w:t>
            </w:r>
            <w:r>
              <w:rPr>
                <w:rFonts w:hint="eastAsia" w:ascii="宋体" w:hAnsi="宋体"/>
                <w:color w:val="000000" w:themeColor="text1"/>
                <w:szCs w:val="21"/>
                <w14:textFill>
                  <w14:solidFill>
                    <w14:schemeClr w14:val="tx1"/>
                  </w14:solidFill>
                </w14:textFill>
              </w:rPr>
              <w:t>若为目录条目，写入目录条目（记录路径和元数据）。</w:t>
            </w:r>
          </w:p>
          <w:p w14:paraId="48FFBF20">
            <w:pPr>
              <w:ind w:left="420" w:leftChars="200"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3）</w:t>
            </w:r>
            <w:r>
              <w:rPr>
                <w:rFonts w:hint="eastAsia" w:ascii="宋体" w:hAnsi="宋体"/>
                <w:color w:val="000000" w:themeColor="text1"/>
                <w:szCs w:val="21"/>
                <w14:textFill>
                  <w14:solidFill>
                    <w14:schemeClr w14:val="tx1"/>
                  </w14:solidFill>
                </w14:textFill>
              </w:rPr>
              <w:t>若为普通文件条目，调用文件系统的 open 读取文件，计算内容校验和；调用归档写入器的 begin_file() 写入文件条目头部；调用管道流处理器的 backup() 方法，先通过压缩编解码器压缩数据流，再通过加密编解码器加密数据流（压缩和加密之间使用临时文件作为中间存储）；最终将处理后的数据写入归档文件；调用归档写入器的 end_file() 结束当前文件条目，回填存储大小和载荷校验和。</w:t>
            </w:r>
          </w:p>
          <w:p w14:paraId="0DA340A6">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11、</w:t>
            </w:r>
            <w:r>
              <w:rPr>
                <w:rFonts w:hint="eastAsia" w:ascii="宋体" w:hAnsi="宋体"/>
                <w:color w:val="000000" w:themeColor="text1"/>
                <w:szCs w:val="21"/>
                <w14:textFill>
                  <w14:solidFill>
                    <w14:schemeClr w14:val="tx1"/>
                  </w14:solidFill>
                </w14:textFill>
              </w:rPr>
              <w:t>遍历完成后，备份引擎调用归档写入器的 finish() 方法，写入归档结束标记（类型为 end_of_archive），关闭归档文件。</w:t>
            </w:r>
          </w:p>
          <w:p w14:paraId="67F0D8C6">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12、</w:t>
            </w:r>
            <w:r>
              <w:rPr>
                <w:rFonts w:hint="eastAsia" w:ascii="宋体" w:hAnsi="宋体"/>
                <w:color w:val="000000" w:themeColor="text1"/>
                <w:szCs w:val="21"/>
                <w14:textFill>
                  <w14:solidFill>
                    <w14:schemeClr w14:val="tx1"/>
                  </w14:solidFill>
                </w14:textFill>
              </w:rPr>
              <w:t>备份引擎返回备份完成结果给主程序，主程序输出成功信息并正常退出。</w:t>
            </w:r>
          </w:p>
          <w:p w14:paraId="54B259AC">
            <w:pPr>
              <w:widowControl/>
              <w:jc w:val="left"/>
              <w:rPr>
                <w:rFonts w:ascii="宋体" w:hAnsi="宋体" w:cs="宋体"/>
                <w:b/>
                <w:color w:val="000000" w:themeColor="text1"/>
                <w:kern w:val="0"/>
                <w:sz w:val="22"/>
                <w:szCs w:val="22"/>
                <w:lang w:bidi="ar"/>
                <w14:textFill>
                  <w14:solidFill>
                    <w14:schemeClr w14:val="tx1"/>
                  </w14:solidFill>
                </w14:textFill>
              </w:rPr>
            </w:pPr>
          </w:p>
          <w:p w14:paraId="109D4F4F">
            <w:pPr>
              <w:widowControl/>
              <w:jc w:val="left"/>
              <w:rPr>
                <w:rFonts w:hint="eastAsia" w:ascii="宋体" w:hAnsi="宋体" w:cs="宋体"/>
                <w:b/>
                <w:color w:val="000000" w:themeColor="text1"/>
                <w:kern w:val="0"/>
                <w:sz w:val="22"/>
                <w:szCs w:val="22"/>
                <w:lang w:bidi="ar"/>
                <w14:textFill>
                  <w14:solidFill>
                    <w14:schemeClr w14:val="tx1"/>
                  </w14:solidFill>
                </w14:textFill>
              </w:rPr>
            </w:pPr>
            <w:r>
              <w:rPr>
                <w:rFonts w:hint="eastAsia" w:ascii="宋体" w:hAnsi="宋体" w:cs="宋体"/>
                <w:b/>
                <w:color w:val="000000" w:themeColor="text1"/>
                <w:kern w:val="0"/>
                <w:sz w:val="22"/>
                <w:szCs w:val="22"/>
                <w:lang w:bidi="ar"/>
                <w14:textFill>
                  <w14:solidFill>
                    <w14:schemeClr w14:val="tx1"/>
                  </w14:solidFill>
                </w14:textFill>
              </w:rPr>
              <w:t>4.1.2 场景二：执行数据还原</w:t>
            </w:r>
          </w:p>
          <w:p w14:paraId="301474DD">
            <w:pPr>
              <w:widowControl/>
              <w:jc w:val="left"/>
              <w:rPr>
                <w:rFonts w:hint="eastAsia" w:ascii="宋体" w:hAnsi="宋体" w:cs="宋体"/>
                <w:b/>
                <w:color w:val="000000" w:themeColor="text1"/>
                <w:kern w:val="0"/>
                <w:sz w:val="22"/>
                <w:szCs w:val="22"/>
                <w:lang w:bidi="ar"/>
                <w14:textFill>
                  <w14:solidFill>
                    <w14:schemeClr w14:val="tx1"/>
                  </w14:solidFill>
                </w14:textFill>
              </w:rPr>
            </w:pPr>
            <w:r>
              <w:rPr>
                <w:rFonts w:hint="eastAsia" w:ascii="宋体" w:hAnsi="宋体" w:cs="宋体"/>
                <w:b/>
                <w:color w:val="000000" w:themeColor="text1"/>
                <w:kern w:val="0"/>
                <w:sz w:val="22"/>
                <w:szCs w:val="22"/>
                <w:lang w:bidi="ar"/>
                <w14:textFill>
                  <w14:solidFill>
                    <w14:schemeClr w14:val="tx1"/>
                  </w14:solidFill>
                </w14:textFill>
              </w:rPr>
              <w:t>4.1.2.1 场景描述</w:t>
            </w:r>
          </w:p>
          <w:p w14:paraId="76A45115">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该场景覆盖用例 UC-002（执行还原）。用户通过命令行执行还原操作，指定归档文件路径和目标恢复目录。系统解析命令行参数后创建编解码器实例，构建反向处理管道（解密→解压），创建备份引擎并执行还原。备份引擎读取归档头部并校验格式合法性，然后逐条目读取归档内容：对目录条目创建对应目录并延迟元数据恢复，对文件条目通过流处理器反向处理后恢复文件内容和元数据，最后按从深到浅的顺序延迟应用所有目录的元数据。</w:t>
            </w:r>
          </w:p>
          <w:p w14:paraId="11089FE2">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参与该场景的对象包括：用户、主程序(main)、CLI解析器、编解码器注册表、备份引擎、二进制归档读取器、管道流处理器和文件系统。</w:t>
            </w:r>
          </w:p>
          <w:p w14:paraId="25434F6A">
            <w:pPr>
              <w:widowControl/>
              <w:ind w:firstLine="442" w:firstLineChars="200"/>
              <w:jc w:val="left"/>
              <w:rPr>
                <w:rFonts w:hint="eastAsia" w:ascii="宋体" w:hAnsi="宋体" w:cs="宋体"/>
                <w:b/>
                <w:color w:val="000000" w:themeColor="text1"/>
                <w:kern w:val="0"/>
                <w:sz w:val="22"/>
                <w:szCs w:val="22"/>
                <w:lang w:bidi="ar"/>
                <w14:textFill>
                  <w14:solidFill>
                    <w14:schemeClr w14:val="tx1"/>
                  </w14:solidFill>
                </w14:textFill>
              </w:rPr>
            </w:pPr>
          </w:p>
          <w:p w14:paraId="3C4286CF">
            <w:pPr>
              <w:widowControl/>
              <w:jc w:val="left"/>
              <w:rPr>
                <w:rFonts w:hint="eastAsia" w:ascii="宋体" w:hAnsi="宋体" w:cs="宋体"/>
                <w:b/>
                <w:color w:val="000000" w:themeColor="text1"/>
                <w:kern w:val="0"/>
                <w:sz w:val="22"/>
                <w:szCs w:val="22"/>
                <w:lang w:bidi="ar"/>
                <w14:textFill>
                  <w14:solidFill>
                    <w14:schemeClr w14:val="tx1"/>
                  </w14:solidFill>
                </w14:textFill>
              </w:rPr>
            </w:pPr>
            <w:r>
              <w:rPr>
                <w:rFonts w:hint="eastAsia" w:ascii="宋体" w:hAnsi="宋体" w:cs="宋体"/>
                <w:b/>
                <w:color w:val="000000" w:themeColor="text1"/>
                <w:kern w:val="0"/>
                <w:sz w:val="22"/>
                <w:szCs w:val="22"/>
                <w:lang w:bidi="ar"/>
                <w14:textFill>
                  <w14:solidFill>
                    <w14:schemeClr w14:val="tx1"/>
                  </w14:solidFill>
                </w14:textFill>
              </w:rPr>
              <w:t>4.1.2.2 顺序图</w:t>
            </w:r>
          </w:p>
          <w:p w14:paraId="0FA857F5">
            <w:pPr>
              <w:widowControl/>
              <w:ind w:firstLine="440" w:firstLineChars="2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bidi="ar"/>
                <w14:textFill>
                  <w14:solidFill>
                    <w14:schemeClr w14:val="tx1"/>
                  </w14:solidFill>
                </w14:textFill>
              </w:rPr>
              <w:t>还原流程顺序图</w:t>
            </w:r>
          </w:p>
          <w:p w14:paraId="2349FD45">
            <w:pPr>
              <w:widowControl/>
              <w:jc w:val="left"/>
              <w:rPr>
                <w:rFonts w:hint="eastAsia" w:ascii="宋体" w:hAnsi="宋体" w:eastAsia="宋体" w:cs="宋体"/>
                <w:b/>
                <w:color w:val="000000" w:themeColor="text1"/>
                <w:kern w:val="0"/>
                <w:sz w:val="22"/>
                <w:szCs w:val="22"/>
                <w:lang w:eastAsia="zh-CN" w:bidi="ar"/>
                <w14:textFill>
                  <w14:solidFill>
                    <w14:schemeClr w14:val="tx1"/>
                  </w14:solidFill>
                </w14:textFill>
              </w:rPr>
            </w:pPr>
            <w:r>
              <w:rPr>
                <w:rFonts w:hint="eastAsia" w:ascii="宋体" w:hAnsi="宋体" w:eastAsia="宋体" w:cs="宋体"/>
                <w:b/>
                <w:color w:val="000000" w:themeColor="text1"/>
                <w:kern w:val="0"/>
                <w:sz w:val="22"/>
                <w:szCs w:val="22"/>
                <w:lang w:eastAsia="zh-CN" w:bidi="ar"/>
                <w14:textFill>
                  <w14:solidFill>
                    <w14:schemeClr w14:val="tx1"/>
                  </w14:solidFill>
                </w14:textFill>
              </w:rPr>
              <w:drawing>
                <wp:inline distT="0" distB="0" distL="114300" distR="114300">
                  <wp:extent cx="7047230" cy="6297930"/>
                  <wp:effectExtent l="0" t="0" r="1270" b="1270"/>
                  <wp:docPr id="14" name="图片 14" descr="还原顺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还原顺序图"/>
                          <pic:cNvPicPr>
                            <a:picLocks noChangeAspect="1"/>
                          </pic:cNvPicPr>
                        </pic:nvPicPr>
                        <pic:blipFill>
                          <a:blip r:embed="rId18"/>
                          <a:stretch>
                            <a:fillRect/>
                          </a:stretch>
                        </pic:blipFill>
                        <pic:spPr>
                          <a:xfrm>
                            <a:off x="0" y="0"/>
                            <a:ext cx="7047230" cy="6297930"/>
                          </a:xfrm>
                          <a:prstGeom prst="rect">
                            <a:avLst/>
                          </a:prstGeom>
                        </pic:spPr>
                      </pic:pic>
                    </a:graphicData>
                  </a:graphic>
                </wp:inline>
              </w:drawing>
            </w:r>
          </w:p>
          <w:p w14:paraId="5810A5F2">
            <w:pPr>
              <w:widowControl/>
              <w:jc w:val="left"/>
              <w:rPr>
                <w:rFonts w:hint="eastAsia" w:ascii="宋体" w:hAnsi="宋体" w:cs="宋体"/>
                <w:b/>
                <w:color w:val="000000" w:themeColor="text1"/>
                <w:kern w:val="0"/>
                <w:sz w:val="22"/>
                <w:szCs w:val="22"/>
                <w:lang w:bidi="ar"/>
                <w14:textFill>
                  <w14:solidFill>
                    <w14:schemeClr w14:val="tx1"/>
                  </w14:solidFill>
                </w14:textFill>
              </w:rPr>
            </w:pPr>
            <w:r>
              <w:rPr>
                <w:rFonts w:hint="eastAsia" w:ascii="宋体" w:hAnsi="宋体" w:cs="宋体"/>
                <w:b/>
                <w:color w:val="000000" w:themeColor="text1"/>
                <w:kern w:val="0"/>
                <w:sz w:val="22"/>
                <w:szCs w:val="22"/>
                <w:lang w:bidi="ar"/>
                <w14:textFill>
                  <w14:solidFill>
                    <w14:schemeClr w14:val="tx1"/>
                  </w14:solidFill>
                </w14:textFill>
              </w:rPr>
              <w:t>4.1.2.3 流程说明</w:t>
            </w:r>
          </w:p>
          <w:p w14:paraId="1C578071">
            <w:pPr>
              <w:widowControl/>
              <w:ind w:firstLine="440" w:firstLineChars="2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val="en-US" w:eastAsia="zh-CN" w:bidi="ar"/>
                <w14:textFill>
                  <w14:solidFill>
                    <w14:schemeClr w14:val="tx1"/>
                  </w14:solidFill>
                </w14:textFill>
              </w:rPr>
              <w:t>1、</w:t>
            </w:r>
            <w:r>
              <w:rPr>
                <w:rFonts w:hint="eastAsia" w:ascii="宋体" w:hAnsi="宋体" w:cs="宋体"/>
                <w:b w:val="0"/>
                <w:bCs/>
                <w:color w:val="000000" w:themeColor="text1"/>
                <w:kern w:val="0"/>
                <w:sz w:val="22"/>
                <w:szCs w:val="22"/>
                <w:lang w:bidi="ar"/>
                <w14:textFill>
                  <w14:solidFill>
                    <w14:schemeClr w14:val="tx1"/>
                  </w14:solidFill>
                </w14:textFill>
              </w:rPr>
              <w:t>用户在终端执行还原命令，传入 --source（归档文件路径）和 --dest（目标目录），消息传递给主程序 main()。</w:t>
            </w:r>
          </w:p>
          <w:p w14:paraId="1210BEC0">
            <w:pPr>
              <w:widowControl/>
              <w:ind w:firstLine="440" w:firstLineChars="2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val="en-US" w:eastAsia="zh-CN" w:bidi="ar"/>
                <w14:textFill>
                  <w14:solidFill>
                    <w14:schemeClr w14:val="tx1"/>
                  </w14:solidFill>
                </w14:textFill>
              </w:rPr>
              <w:t>2、</w:t>
            </w:r>
            <w:r>
              <w:rPr>
                <w:rFonts w:hint="eastAsia" w:ascii="宋体" w:hAnsi="宋体" w:cs="宋体"/>
                <w:b w:val="0"/>
                <w:bCs/>
                <w:color w:val="000000" w:themeColor="text1"/>
                <w:kern w:val="0"/>
                <w:sz w:val="22"/>
                <w:szCs w:val="22"/>
                <w:lang w:bidi="ar"/>
                <w14:textFill>
                  <w14:solidFill>
                    <w14:schemeClr w14:val="tx1"/>
                  </w14:solidFill>
                </w14:textFill>
              </w:rPr>
              <w:t>主程序调用 CLI解析器的 parse(argc, argv) 方法解析参数，返回模式为 "restore" 的 CliOptions 结构体。</w:t>
            </w:r>
          </w:p>
          <w:p w14:paraId="54830BD6">
            <w:pPr>
              <w:widowControl/>
              <w:ind w:firstLine="440" w:firstLineChars="2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val="en-US" w:eastAsia="zh-CN" w:bidi="ar"/>
                <w14:textFill>
                  <w14:solidFill>
                    <w14:schemeClr w14:val="tx1"/>
                  </w14:solidFill>
                </w14:textFill>
              </w:rPr>
              <w:t>3、</w:t>
            </w:r>
            <w:r>
              <w:rPr>
                <w:rFonts w:hint="eastAsia" w:ascii="宋体" w:hAnsi="宋体" w:cs="宋体"/>
                <w:b w:val="0"/>
                <w:bCs/>
                <w:color w:val="000000" w:themeColor="text1"/>
                <w:kern w:val="0"/>
                <w:sz w:val="22"/>
                <w:szCs w:val="22"/>
                <w:lang w:bidi="ar"/>
                <w14:textFill>
                  <w14:solidFill>
                    <w14:schemeClr w14:val="tx1"/>
                  </w14:solidFill>
                </w14:textFill>
              </w:rPr>
              <w:t>主程序调用编解码器注册表创建压缩和加密编解码器实例。</w:t>
            </w:r>
          </w:p>
          <w:p w14:paraId="6451A9D4">
            <w:pPr>
              <w:widowControl/>
              <w:ind w:firstLine="440" w:firstLineChars="2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val="en-US" w:eastAsia="zh-CN" w:bidi="ar"/>
                <w14:textFill>
                  <w14:solidFill>
                    <w14:schemeClr w14:val="tx1"/>
                  </w14:solidFill>
                </w14:textFill>
              </w:rPr>
              <w:t>4、</w:t>
            </w:r>
            <w:r>
              <w:rPr>
                <w:rFonts w:hint="eastAsia" w:ascii="宋体" w:hAnsi="宋体" w:cs="宋体"/>
                <w:b w:val="0"/>
                <w:bCs/>
                <w:color w:val="000000" w:themeColor="text1"/>
                <w:kern w:val="0"/>
                <w:sz w:val="22"/>
                <w:szCs w:val="22"/>
                <w:lang w:bidi="ar"/>
                <w14:textFill>
                  <w14:solidFill>
                    <w14:schemeClr w14:val="tx1"/>
                  </w14:solidFill>
                </w14:textFill>
              </w:rPr>
              <w:t>主程序调用备份引擎的 restore(RestoreOptions) 方法，启动还原流程。</w:t>
            </w:r>
          </w:p>
          <w:p w14:paraId="46F0488B">
            <w:pPr>
              <w:widowControl/>
              <w:ind w:firstLine="440" w:firstLineChars="2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val="en-US" w:eastAsia="zh-CN" w:bidi="ar"/>
                <w14:textFill>
                  <w14:solidFill>
                    <w14:schemeClr w14:val="tx1"/>
                  </w14:solidFill>
                </w14:textFill>
              </w:rPr>
              <w:t>5、</w:t>
            </w:r>
            <w:r>
              <w:rPr>
                <w:rFonts w:hint="eastAsia" w:ascii="宋体" w:hAnsi="宋体" w:cs="宋体"/>
                <w:b w:val="0"/>
                <w:bCs/>
                <w:color w:val="000000" w:themeColor="text1"/>
                <w:kern w:val="0"/>
                <w:sz w:val="22"/>
                <w:szCs w:val="22"/>
                <w:lang w:bidi="ar"/>
                <w14:textFill>
                  <w14:solidFill>
                    <w14:schemeClr w14:val="tx1"/>
                  </w14:solidFill>
                </w14:textFill>
              </w:rPr>
              <w:t>备份引擎首先调用自身的 validate_restore_options() 方法，验证归档文件存在且可读、目标路径的父目录存在且可写。</w:t>
            </w:r>
          </w:p>
          <w:p w14:paraId="48E2B7ED">
            <w:pPr>
              <w:widowControl/>
              <w:ind w:firstLine="440" w:firstLineChars="2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val="en-US" w:eastAsia="zh-CN" w:bidi="ar"/>
                <w14:textFill>
                  <w14:solidFill>
                    <w14:schemeClr w14:val="tx1"/>
                  </w14:solidFill>
                </w14:textFill>
              </w:rPr>
              <w:t>6、</w:t>
            </w:r>
            <w:r>
              <w:rPr>
                <w:rFonts w:hint="eastAsia" w:ascii="宋体" w:hAnsi="宋体" w:cs="宋体"/>
                <w:b w:val="0"/>
                <w:bCs/>
                <w:color w:val="000000" w:themeColor="text1"/>
                <w:kern w:val="0"/>
                <w:sz w:val="22"/>
                <w:szCs w:val="22"/>
                <w:lang w:bidi="ar"/>
                <w14:textFill>
                  <w14:solidFill>
                    <w14:schemeClr w14:val="tx1"/>
                  </w14:solidFill>
                </w14:textFill>
              </w:rPr>
              <w:t>备份引擎调用二进制归档读取器的 create_reader() 创建归档读取器。归档读取器从文件系统读取归档头部信息，校验魔数（BKS1）、版本号和编解码器描述符的合法性。</w:t>
            </w:r>
          </w:p>
          <w:p w14:paraId="56E67CCB">
            <w:pPr>
              <w:widowControl/>
              <w:ind w:firstLine="440" w:firstLineChars="2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val="en-US" w:eastAsia="zh-CN" w:bidi="ar"/>
                <w14:textFill>
                  <w14:solidFill>
                    <w14:schemeClr w14:val="tx1"/>
                  </w14:solidFill>
                </w14:textFill>
              </w:rPr>
              <w:t>7、</w:t>
            </w:r>
            <w:r>
              <w:rPr>
                <w:rFonts w:hint="eastAsia" w:ascii="宋体" w:hAnsi="宋体" w:cs="宋体"/>
                <w:b w:val="0"/>
                <w:bCs/>
                <w:color w:val="000000" w:themeColor="text1"/>
                <w:kern w:val="0"/>
                <w:sz w:val="22"/>
                <w:szCs w:val="22"/>
                <w:lang w:bidi="ar"/>
                <w14:textFill>
                  <w14:solidFill>
                    <w14:schemeClr w14:val="tx1"/>
                  </w14:solidFill>
                </w14:textFill>
              </w:rPr>
              <w:t>备份引擎进入逐条目还原循环（loop 循环片段，条件为"未到达归档末尾"）：</w:t>
            </w:r>
          </w:p>
          <w:p w14:paraId="270BA8A3">
            <w:pPr>
              <w:widowControl/>
              <w:ind w:firstLine="880" w:firstLineChars="4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val="en-US" w:eastAsia="zh-CN" w:bidi="ar"/>
                <w14:textFill>
                  <w14:solidFill>
                    <w14:schemeClr w14:val="tx1"/>
                  </w14:solidFill>
                </w14:textFill>
              </w:rPr>
              <w:t>1）</w:t>
            </w:r>
            <w:r>
              <w:rPr>
                <w:rFonts w:hint="eastAsia" w:ascii="宋体" w:hAnsi="宋体" w:cs="宋体"/>
                <w:b w:val="0"/>
                <w:bCs/>
                <w:color w:val="000000" w:themeColor="text1"/>
                <w:kern w:val="0"/>
                <w:sz w:val="22"/>
                <w:szCs w:val="22"/>
                <w:lang w:bidi="ar"/>
                <w14:textFill>
                  <w14:solidFill>
                    <w14:schemeClr w14:val="tx1"/>
                  </w14:solidFill>
                </w14:textFill>
              </w:rPr>
              <w:t>调用归档读取器的 read_next_entry() 读取下一个条目，返回条目类型、路径、大小和元数据。</w:t>
            </w:r>
          </w:p>
          <w:p w14:paraId="75580449">
            <w:pPr>
              <w:widowControl/>
              <w:ind w:firstLine="880" w:firstLineChars="4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val="en-US" w:eastAsia="zh-CN" w:bidi="ar"/>
                <w14:textFill>
                  <w14:solidFill>
                    <w14:schemeClr w14:val="tx1"/>
                  </w14:solidFill>
                </w14:textFill>
              </w:rPr>
              <w:t>2）</w:t>
            </w:r>
            <w:r>
              <w:rPr>
                <w:rFonts w:hint="eastAsia" w:ascii="宋体" w:hAnsi="宋体" w:cs="宋体"/>
                <w:b w:val="0"/>
                <w:bCs/>
                <w:color w:val="000000" w:themeColor="text1"/>
                <w:kern w:val="0"/>
                <w:sz w:val="22"/>
                <w:szCs w:val="22"/>
                <w:lang w:bidi="ar"/>
                <w14:textFill>
                  <w14:solidFill>
                    <w14:schemeClr w14:val="tx1"/>
                  </w14:solidFill>
                </w14:textFill>
              </w:rPr>
              <w:t>根据条目类型进行分支处理（alt 条件片段）：</w:t>
            </w:r>
          </w:p>
          <w:p w14:paraId="35AB17C3">
            <w:pPr>
              <w:widowControl/>
              <w:ind w:left="874" w:leftChars="416" w:firstLine="440" w:firstLineChars="2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bidi="ar"/>
                <w14:textFill>
                  <w14:solidFill>
                    <w14:schemeClr w14:val="tx1"/>
                  </w14:solidFill>
                </w14:textFill>
              </w:rPr>
              <w:t>目录条目：在目标路径下创建对应子目录，将该目录的元数据信息记录到延迟恢复列表中（deferred list），不立即应用。</w:t>
            </w:r>
          </w:p>
          <w:p w14:paraId="78248EFB">
            <w:pPr>
              <w:widowControl/>
              <w:ind w:left="874" w:leftChars="416" w:firstLine="440" w:firstLineChars="2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bidi="ar"/>
                <w14:textFill>
                  <w14:solidFill>
                    <w14:schemeClr w14:val="tx1"/>
                  </w14:solidFill>
                </w14:textFill>
              </w:rPr>
              <w:t>文件条目：获取当前文件的数据流，调用管道流处理器的 restore() 方法执行反向处理——先解密后解压（解密和解压之间使用临时文件作为中间存储），将恢复后的数据写入目标文件路径。调用归档读取器的 finish_file() 完成当前文件读取并校验载荷校验和。校验恢复后的文件大小和内容校验和是否与归档记录一致，然后应用文件元数据（权限、属主、时间戳）。</w:t>
            </w:r>
          </w:p>
          <w:p w14:paraId="0939A8DA">
            <w:pPr>
              <w:widowControl/>
              <w:ind w:firstLine="440" w:firstLineChars="2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val="en-US" w:eastAsia="zh-CN" w:bidi="ar"/>
                <w14:textFill>
                  <w14:solidFill>
                    <w14:schemeClr w14:val="tx1"/>
                  </w14:solidFill>
                </w14:textFill>
              </w:rPr>
              <w:t>8、</w:t>
            </w:r>
            <w:r>
              <w:rPr>
                <w:rFonts w:hint="eastAsia" w:ascii="宋体" w:hAnsi="宋体" w:cs="宋体"/>
                <w:b w:val="0"/>
                <w:bCs/>
                <w:color w:val="000000" w:themeColor="text1"/>
                <w:kern w:val="0"/>
                <w:sz w:val="22"/>
                <w:szCs w:val="22"/>
                <w:lang w:bidi="ar"/>
                <w14:textFill>
                  <w14:solidFill>
                    <w14:schemeClr w14:val="tx1"/>
                  </w14:solidFill>
                </w14:textFill>
              </w:rPr>
              <w:t>所有条目处理完成后，调用归档读取器的 finish() 方法，校验归档结束标记的合法性（元数据全零、无尾部多余数据）。</w:t>
            </w:r>
          </w:p>
          <w:p w14:paraId="45F1038F">
            <w:pPr>
              <w:widowControl/>
              <w:ind w:firstLine="440" w:firstLineChars="200"/>
              <w:jc w:val="left"/>
              <w:rPr>
                <w:rFonts w:hint="eastAsia"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val="en-US" w:eastAsia="zh-CN" w:bidi="ar"/>
                <w14:textFill>
                  <w14:solidFill>
                    <w14:schemeClr w14:val="tx1"/>
                  </w14:solidFill>
                </w14:textFill>
              </w:rPr>
              <w:t>9、</w:t>
            </w:r>
            <w:r>
              <w:rPr>
                <w:rFonts w:hint="eastAsia" w:ascii="宋体" w:hAnsi="宋体" w:cs="宋体"/>
                <w:b w:val="0"/>
                <w:bCs/>
                <w:color w:val="000000" w:themeColor="text1"/>
                <w:kern w:val="0"/>
                <w:sz w:val="22"/>
                <w:szCs w:val="22"/>
                <w:lang w:bidi="ar"/>
                <w14:textFill>
                  <w14:solidFill>
                    <w14:schemeClr w14:val="tx1"/>
                  </w14:solidFill>
                </w14:textFill>
              </w:rPr>
              <w:t>备份引擎调用文件系统的 chmod/chown/utimensat，按从深到浅的顺序延迟应用所有目录的元数据，防止子文件创建时覆盖父目录的时间戳。</w:t>
            </w:r>
          </w:p>
          <w:p w14:paraId="14CC5B34">
            <w:pPr>
              <w:widowControl/>
              <w:jc w:val="left"/>
              <w:rPr>
                <w:rFonts w:ascii="宋体" w:hAnsi="宋体" w:cs="宋体"/>
                <w:b w:val="0"/>
                <w:bCs/>
                <w:color w:val="000000" w:themeColor="text1"/>
                <w:kern w:val="0"/>
                <w:sz w:val="22"/>
                <w:szCs w:val="22"/>
                <w:lang w:bidi="ar"/>
                <w14:textFill>
                  <w14:solidFill>
                    <w14:schemeClr w14:val="tx1"/>
                  </w14:solidFill>
                </w14:textFill>
              </w:rPr>
            </w:pPr>
            <w:r>
              <w:rPr>
                <w:rFonts w:hint="eastAsia" w:ascii="宋体" w:hAnsi="宋体" w:cs="宋体"/>
                <w:b w:val="0"/>
                <w:bCs/>
                <w:color w:val="000000" w:themeColor="text1"/>
                <w:kern w:val="0"/>
                <w:sz w:val="22"/>
                <w:szCs w:val="22"/>
                <w:lang w:bidi="ar"/>
                <w14:textFill>
                  <w14:solidFill>
                    <w14:schemeClr w14:val="tx1"/>
                  </w14:solidFill>
                </w14:textFill>
              </w:rPr>
              <w:t>备份引擎返回还原完成结果给主程序，主程序输出成功信息并正常退出。</w:t>
            </w:r>
          </w:p>
          <w:p w14:paraId="21020CFE">
            <w:pPr>
              <w:widowControl/>
              <w:jc w:val="left"/>
              <w:rPr>
                <w:rFonts w:ascii="宋体" w:hAnsi="宋体" w:cs="宋体"/>
                <w:b w:val="0"/>
                <w:bCs/>
                <w:color w:val="000000" w:themeColor="text1"/>
                <w:kern w:val="0"/>
                <w:sz w:val="22"/>
                <w:szCs w:val="22"/>
                <w:lang w:bidi="ar"/>
                <w14:textFill>
                  <w14:solidFill>
                    <w14:schemeClr w14:val="tx1"/>
                  </w14:solidFill>
                </w14:textFill>
              </w:rPr>
            </w:pPr>
          </w:p>
          <w:p w14:paraId="3DEF0072">
            <w:pPr>
              <w:widowControl/>
              <w:jc w:val="left"/>
              <w:rPr>
                <w:rFonts w:ascii="宋体" w:hAnsi="宋体"/>
                <w:color w:val="2F5496"/>
                <w:szCs w:val="21"/>
              </w:rPr>
            </w:pPr>
            <w:r>
              <w:rPr>
                <w:rFonts w:ascii="宋体" w:hAnsi="宋体" w:cs="宋体"/>
                <w:b/>
                <w:color w:val="000000"/>
                <w:kern w:val="0"/>
                <w:sz w:val="24"/>
                <w:lang w:bidi="ar"/>
              </w:rPr>
              <w:t xml:space="preserve">4.2 </w:t>
            </w:r>
            <w:r>
              <w:rPr>
                <w:rFonts w:hint="eastAsia" w:ascii="宋体" w:hAnsi="宋体" w:cs="宋体"/>
                <w:b/>
                <w:color w:val="000000"/>
                <w:kern w:val="0"/>
                <w:sz w:val="24"/>
                <w:lang w:bidi="ar"/>
              </w:rPr>
              <w:t>系统状态</w:t>
            </w:r>
          </w:p>
          <w:p w14:paraId="47C93560">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4</w:t>
            </w:r>
            <w:r>
              <w:rPr>
                <w:rFonts w:hint="eastAsia" w:ascii="宋体" w:hAnsi="宋体" w:cs="宋体"/>
                <w:b/>
                <w:color w:val="000000"/>
                <w:kern w:val="0"/>
                <w:sz w:val="22"/>
                <w:szCs w:val="22"/>
                <w:lang w:bidi="ar"/>
              </w:rPr>
              <w:t>.2.1 备份引擎状态切换</w:t>
            </w:r>
          </w:p>
          <w:p w14:paraId="2A53994C">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4</w:t>
            </w:r>
            <w:r>
              <w:rPr>
                <w:rFonts w:ascii="宋体" w:hAnsi="宋体" w:cs="宋体"/>
                <w:b/>
                <w:color w:val="000000"/>
                <w:kern w:val="0"/>
                <w:sz w:val="22"/>
                <w:szCs w:val="22"/>
                <w:lang w:bidi="ar"/>
              </w:rPr>
              <w:t xml:space="preserve">.2.1.1 </w:t>
            </w:r>
            <w:r>
              <w:rPr>
                <w:rFonts w:hint="eastAsia" w:ascii="宋体" w:hAnsi="宋体" w:cs="宋体"/>
                <w:b/>
                <w:color w:val="000000"/>
                <w:kern w:val="0"/>
                <w:sz w:val="22"/>
                <w:szCs w:val="22"/>
                <w:lang w:bidi="ar"/>
              </w:rPr>
              <w:t>状态描述</w:t>
            </w:r>
          </w:p>
          <w:p w14:paraId="642CBE37">
            <w:pPr>
              <w:ind w:firstLine="420" w:firstLineChars="2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备份引擎（BackupEngine）是整个系统的核心调度对象，其生命周期涵盖了从初始化到备份/还原操作完成的完整过程。在备份操作期间，引擎在初始化验证、目录遍历、文件处理、归档写入和最终完成等阶段之间存在明确的状态转换。以下状态图描述了一次典型备份操作中备份引擎的内部状态流转。</w:t>
            </w:r>
          </w:p>
          <w:p w14:paraId="2DC3991A">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4</w:t>
            </w:r>
            <w:r>
              <w:rPr>
                <w:rFonts w:ascii="宋体" w:hAnsi="宋体" w:cs="宋体"/>
                <w:b/>
                <w:color w:val="000000"/>
                <w:kern w:val="0"/>
                <w:sz w:val="22"/>
                <w:szCs w:val="22"/>
                <w:lang w:bidi="ar"/>
              </w:rPr>
              <w:t xml:space="preserve">.2.1.2 </w:t>
            </w:r>
            <w:r>
              <w:rPr>
                <w:rFonts w:hint="eastAsia" w:ascii="宋体" w:hAnsi="宋体" w:cs="宋体"/>
                <w:b/>
                <w:color w:val="000000"/>
                <w:kern w:val="0"/>
                <w:sz w:val="22"/>
                <w:szCs w:val="22"/>
                <w:lang w:bidi="ar"/>
              </w:rPr>
              <w:t>状态转换图</w:t>
            </w:r>
          </w:p>
          <w:p w14:paraId="4D6BE0B0">
            <w:pPr>
              <w:widowControl/>
              <w:jc w:val="left"/>
              <w:rPr>
                <w:rFonts w:hint="eastAsia" w:ascii="宋体" w:hAnsi="宋体" w:eastAsia="宋体" w:cs="宋体"/>
                <w:b/>
                <w:color w:val="000000"/>
                <w:kern w:val="0"/>
                <w:sz w:val="22"/>
                <w:szCs w:val="22"/>
                <w:lang w:eastAsia="zh-CN" w:bidi="ar"/>
              </w:rPr>
            </w:pPr>
            <w:r>
              <w:rPr>
                <w:rFonts w:hint="eastAsia" w:ascii="宋体" w:hAnsi="宋体" w:eastAsia="宋体" w:cs="宋体"/>
                <w:b/>
                <w:color w:val="000000"/>
                <w:kern w:val="0"/>
                <w:sz w:val="22"/>
                <w:szCs w:val="22"/>
                <w:lang w:eastAsia="zh-CN" w:bidi="ar"/>
              </w:rPr>
              <w:drawing>
                <wp:inline distT="0" distB="0" distL="114300" distR="114300">
                  <wp:extent cx="7048500" cy="5772150"/>
                  <wp:effectExtent l="0" t="0" r="0" b="6350"/>
                  <wp:docPr id="15" name="图片 15" descr="备份引擎状态转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备份引擎状态转换图"/>
                          <pic:cNvPicPr>
                            <a:picLocks noChangeAspect="1"/>
                          </pic:cNvPicPr>
                        </pic:nvPicPr>
                        <pic:blipFill>
                          <a:blip r:embed="rId19"/>
                          <a:stretch>
                            <a:fillRect/>
                          </a:stretch>
                        </pic:blipFill>
                        <pic:spPr>
                          <a:xfrm>
                            <a:off x="0" y="0"/>
                            <a:ext cx="7048500" cy="5772150"/>
                          </a:xfrm>
                          <a:prstGeom prst="rect">
                            <a:avLst/>
                          </a:prstGeom>
                        </pic:spPr>
                      </pic:pic>
                    </a:graphicData>
                  </a:graphic>
                </wp:inline>
              </w:drawing>
            </w:r>
          </w:p>
          <w:p w14:paraId="43D53DF5">
            <w:pPr>
              <w:widowControl/>
              <w:jc w:val="left"/>
              <w:rPr>
                <w:rFonts w:ascii="宋体" w:hAnsi="宋体" w:cs="宋体"/>
                <w:b/>
                <w:color w:val="000000"/>
                <w:kern w:val="0"/>
                <w:sz w:val="22"/>
                <w:szCs w:val="22"/>
                <w:lang w:bidi="ar"/>
              </w:rPr>
            </w:pPr>
            <w:r>
              <w:rPr>
                <w:rFonts w:hint="eastAsia" w:ascii="宋体" w:hAnsi="宋体" w:cs="宋体"/>
                <w:b/>
                <w:color w:val="000000"/>
                <w:kern w:val="0"/>
                <w:sz w:val="22"/>
                <w:szCs w:val="22"/>
                <w:lang w:bidi="ar"/>
              </w:rPr>
              <w:t>4</w:t>
            </w:r>
            <w:r>
              <w:rPr>
                <w:rFonts w:ascii="宋体" w:hAnsi="宋体" w:cs="宋体"/>
                <w:b/>
                <w:color w:val="000000"/>
                <w:kern w:val="0"/>
                <w:sz w:val="22"/>
                <w:szCs w:val="22"/>
                <w:lang w:bidi="ar"/>
              </w:rPr>
              <w:t xml:space="preserve">.2.1.3 </w:t>
            </w:r>
            <w:r>
              <w:rPr>
                <w:rFonts w:hint="eastAsia" w:ascii="宋体" w:hAnsi="宋体" w:cs="宋体"/>
                <w:b/>
                <w:color w:val="000000"/>
                <w:kern w:val="0"/>
                <w:sz w:val="22"/>
                <w:szCs w:val="22"/>
                <w:lang w:bidi="ar"/>
              </w:rPr>
              <w:t>状态图说明</w:t>
            </w:r>
          </w:p>
          <w:p w14:paraId="453BAEEC">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系统备份过程中，备份引擎经历以下状态及其转换：</w:t>
            </w:r>
          </w:p>
          <w:p w14:paraId="20D10D38">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1、</w:t>
            </w:r>
            <w:r>
              <w:rPr>
                <w:rFonts w:hint="eastAsia" w:ascii="宋体" w:hAnsi="宋体"/>
                <w:color w:val="000000" w:themeColor="text1"/>
                <w:szCs w:val="21"/>
                <w14:textFill>
                  <w14:solidFill>
                    <w14:schemeClr w14:val="tx1"/>
                  </w14:solidFill>
                </w14:textFill>
              </w:rPr>
              <w:t>空闲状态（Idle）：引擎刚被创建，等待调用。接收到 backup() 调用后，转换到"验证选项"状态。</w:t>
            </w:r>
          </w:p>
          <w:p w14:paraId="20E7D883">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2、</w:t>
            </w:r>
            <w:r>
              <w:rPr>
                <w:rFonts w:hint="eastAsia" w:ascii="宋体" w:hAnsi="宋体"/>
                <w:color w:val="000000" w:themeColor="text1"/>
                <w:szCs w:val="21"/>
                <w14:textFill>
                  <w14:solidFill>
                    <w14:schemeClr w14:val="tx1"/>
                  </w14:solidFill>
                </w14:textFill>
              </w:rPr>
              <w:t>验证选项（Validating）：引擎执行 validate_backup_options()，校验源路径合法性、目标路径可写性以及路径安全性。若验证通过，转换到"初始化归档"状态；若验证失败（路径不存在、包含 ".."、绝对路径等），转换到"错误终止"状态。</w:t>
            </w:r>
          </w:p>
          <w:p w14:paraId="10D19DA1">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3、</w:t>
            </w:r>
            <w:r>
              <w:rPr>
                <w:rFonts w:hint="eastAsia" w:ascii="宋体" w:hAnsi="宋体"/>
                <w:color w:val="000000" w:themeColor="text1"/>
                <w:szCs w:val="21"/>
                <w14:textFill>
                  <w14:solidFill>
                    <w14:schemeClr w14:val="tx1"/>
                  </w14:solidFill>
                </w14:textFill>
              </w:rPr>
              <w:t>初始化归档（Initializing Archive）：引擎创建归档写入器，写入归档头部信息（魔数 BKS1、版本号、编解码描述符）和根目录条目。初始化成功后转换到"遍历目录"状态；若写入失败（磁盘空间不足等），转换到"错误终止"状态。</w:t>
            </w:r>
          </w:p>
          <w:p w14:paraId="60B009F1">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4、</w:t>
            </w:r>
            <w:r>
              <w:rPr>
                <w:rFonts w:hint="eastAsia" w:ascii="宋体" w:hAnsi="宋体"/>
                <w:color w:val="000000" w:themeColor="text1"/>
                <w:szCs w:val="21"/>
                <w14:textFill>
                  <w14:solidFill>
                    <w14:schemeClr w14:val="tx1"/>
                  </w14:solidFill>
                </w14:textFill>
              </w:rPr>
              <w:t>遍历目录（Traversing）：引擎递归遍历源目录树，逐个处理子条目。对每个条目：</w:t>
            </w:r>
          </w:p>
          <w:p w14:paraId="4C680B3D">
            <w:pPr>
              <w:ind w:firstLine="840" w:firstLineChars="4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1）</w:t>
            </w:r>
            <w:r>
              <w:rPr>
                <w:rFonts w:hint="eastAsia" w:ascii="宋体" w:hAnsi="宋体"/>
                <w:color w:val="000000" w:themeColor="text1"/>
                <w:szCs w:val="21"/>
                <w14:textFill>
                  <w14:solidFill>
                    <w14:schemeClr w14:val="tx1"/>
                  </w14:solidFill>
                </w14:textFill>
              </w:rPr>
              <w:t>目录条目：写入目录记录后继续遍历，保持在"遍历目录"状态。</w:t>
            </w:r>
          </w:p>
          <w:p w14:paraId="0F9A61C9">
            <w:pPr>
              <w:ind w:left="420" w:leftChars="200"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2）</w:t>
            </w:r>
            <w:r>
              <w:rPr>
                <w:rFonts w:hint="eastAsia" w:ascii="宋体" w:hAnsi="宋体"/>
                <w:color w:val="000000" w:themeColor="text1"/>
                <w:szCs w:val="21"/>
                <w14:textFill>
                  <w14:solidFill>
                    <w14:schemeClr w14:val="tx1"/>
                  </w14:solidFill>
                </w14:textFill>
              </w:rPr>
              <w:t>文件条目：先通过文件过滤器判定，若通过则转换到"处理文件"状态；若被过滤则跳过，保持在"遍历目录"状态。</w:t>
            </w:r>
          </w:p>
          <w:p w14:paraId="7D1A3679">
            <w:pPr>
              <w:ind w:firstLine="840" w:firstLineChars="4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3）</w:t>
            </w:r>
            <w:r>
              <w:rPr>
                <w:rFonts w:hint="eastAsia" w:ascii="宋体" w:hAnsi="宋体"/>
                <w:color w:val="000000" w:themeColor="text1"/>
                <w:szCs w:val="21"/>
                <w14:textFill>
                  <w14:solidFill>
                    <w14:schemeClr w14:val="tx1"/>
                  </w14:solidFill>
                </w14:textFill>
              </w:rPr>
              <w:t>遍历完毕：转换到"完成归档"状态。</w:t>
            </w:r>
          </w:p>
          <w:p w14:paraId="20772B16">
            <w:pPr>
              <w:ind w:firstLine="840" w:firstLineChars="4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4）</w:t>
            </w:r>
            <w:r>
              <w:rPr>
                <w:rFonts w:hint="eastAsia" w:ascii="宋体" w:hAnsi="宋体"/>
                <w:color w:val="000000" w:themeColor="text1"/>
                <w:szCs w:val="21"/>
                <w14:textFill>
                  <w14:solidFill>
                    <w14:schemeClr w14:val="tx1"/>
                  </w14:solidFill>
                </w14:textFill>
              </w:rPr>
              <w:t>遍历中遇到不可读的文件或目录：转换到"错误终止"状态。</w:t>
            </w:r>
          </w:p>
          <w:p w14:paraId="4624E39A">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5、</w:t>
            </w:r>
            <w:r>
              <w:rPr>
                <w:rFonts w:hint="eastAsia" w:ascii="宋体" w:hAnsi="宋体"/>
                <w:color w:val="000000" w:themeColor="text1"/>
                <w:szCs w:val="21"/>
                <w14:textFill>
                  <w14:solidFill>
                    <w14:schemeClr w14:val="tx1"/>
                  </w14:solidFill>
                </w14:textFill>
              </w:rPr>
              <w:t>处理文件（Processing File）：引擎对当前文件执行压缩→加密→写入归档的流式处理。处理成功后转换回"遍历目录"状态继续下一个条目；若处理失败（压缩/加密异常、校验和不匹配等），转换到"错误终止"状态。</w:t>
            </w:r>
          </w:p>
          <w:p w14:paraId="38C1440A">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6、</w:t>
            </w:r>
            <w:r>
              <w:rPr>
                <w:rFonts w:hint="eastAsia" w:ascii="宋体" w:hAnsi="宋体"/>
                <w:color w:val="000000" w:themeColor="text1"/>
                <w:szCs w:val="21"/>
                <w14:textFill>
                  <w14:solidFill>
                    <w14:schemeClr w14:val="tx1"/>
                  </w14:solidFill>
                </w14:textFill>
              </w:rPr>
              <w:t>完成归档（Finalizing）：引擎调用 finish() 写入归档结束标记，关闭归档文件。成功后转换到"完成"状态；若写入失败，转换到"错误终止"状态。</w:t>
            </w:r>
          </w:p>
          <w:p w14:paraId="77829476">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7、</w:t>
            </w:r>
            <w:r>
              <w:rPr>
                <w:rFonts w:hint="eastAsia" w:ascii="宋体" w:hAnsi="宋体"/>
                <w:color w:val="000000" w:themeColor="text1"/>
                <w:szCs w:val="21"/>
                <w14:textFill>
                  <w14:solidFill>
                    <w14:schemeClr w14:val="tx1"/>
                  </w14:solidFill>
                </w14:textFill>
              </w:rPr>
              <w:t>完成（Completed）：备份操作成功结束，引擎输出成功日志。</w:t>
            </w:r>
          </w:p>
          <w:p w14:paraId="7439FCBB">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8、</w:t>
            </w:r>
            <w:r>
              <w:rPr>
                <w:rFonts w:hint="eastAsia" w:ascii="宋体" w:hAnsi="宋体"/>
                <w:color w:val="000000" w:themeColor="text1"/>
                <w:szCs w:val="21"/>
                <w14:textFill>
                  <w14:solidFill>
                    <w14:schemeClr w14:val="tx1"/>
                  </w14:solidFill>
                </w14:textFill>
              </w:rPr>
              <w:t>错误终止（Error）：任何阶段发生不可恢复的错误时进入此状态，引擎输出错误信息，抛出异常。</w:t>
            </w:r>
          </w:p>
          <w:p w14:paraId="307F7284">
            <w:pP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4.2.2 流处理器状态切换</w:t>
            </w:r>
          </w:p>
          <w:p w14:paraId="4931A1E2">
            <w:pP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4.2.2.1 状态描述</w:t>
            </w:r>
          </w:p>
          <w:p w14:paraId="544C3C96">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管道流处理器（PipelineStreamProcessor）在执行单个文件的数据处理时，内部经历多个阶段状态。备份时按"压缩→加密"顺序处理数据流，还原时按"解密→解压"的反向顺序处理。每个阶段之间使用临时文件作为中间存储，确保各阶段独立处理。</w:t>
            </w:r>
          </w:p>
          <w:p w14:paraId="6F3E8239">
            <w:pP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4.2.2.2 状态转换图</w:t>
            </w:r>
          </w:p>
          <w:p w14:paraId="35DA7D27">
            <w:pPr>
              <w:rPr>
                <w:rFonts w:hint="eastAsia" w:ascii="宋体" w:hAnsi="宋体" w:eastAsia="宋体"/>
                <w:color w:val="000000" w:themeColor="text1"/>
                <w:szCs w:val="21"/>
                <w:lang w:eastAsia="zh-CN"/>
                <w14:textFill>
                  <w14:solidFill>
                    <w14:schemeClr w14:val="tx1"/>
                  </w14:solidFill>
                </w14:textFill>
              </w:rPr>
            </w:pPr>
            <w:r>
              <w:rPr>
                <w:rFonts w:hint="eastAsia" w:ascii="宋体" w:hAnsi="宋体" w:eastAsia="宋体"/>
                <w:color w:val="000000" w:themeColor="text1"/>
                <w:szCs w:val="21"/>
                <w:lang w:eastAsia="zh-CN"/>
                <w14:textFill>
                  <w14:solidFill>
                    <w14:schemeClr w14:val="tx1"/>
                  </w14:solidFill>
                </w14:textFill>
              </w:rPr>
              <w:drawing>
                <wp:inline distT="0" distB="0" distL="114300" distR="114300">
                  <wp:extent cx="5854700" cy="7562850"/>
                  <wp:effectExtent l="0" t="0" r="0" b="6350"/>
                  <wp:docPr id="16" name="图片 16" descr="流处理器状态转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流处理器状态转换图"/>
                          <pic:cNvPicPr>
                            <a:picLocks noChangeAspect="1"/>
                          </pic:cNvPicPr>
                        </pic:nvPicPr>
                        <pic:blipFill>
                          <a:blip r:embed="rId20"/>
                          <a:stretch>
                            <a:fillRect/>
                          </a:stretch>
                        </pic:blipFill>
                        <pic:spPr>
                          <a:xfrm>
                            <a:off x="0" y="0"/>
                            <a:ext cx="5854700" cy="7562850"/>
                          </a:xfrm>
                          <a:prstGeom prst="rect">
                            <a:avLst/>
                          </a:prstGeom>
                        </pic:spPr>
                      </pic:pic>
                    </a:graphicData>
                  </a:graphic>
                </wp:inline>
              </w:drawing>
            </w:r>
          </w:p>
          <w:p w14:paraId="4DD67400">
            <w:pPr>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4.2.2.3 状态图说明</w:t>
            </w:r>
          </w:p>
          <w:p w14:paraId="36A0D03F">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1、</w:t>
            </w:r>
            <w:r>
              <w:rPr>
                <w:rFonts w:hint="eastAsia" w:ascii="宋体" w:hAnsi="宋体"/>
                <w:color w:val="000000" w:themeColor="text1"/>
                <w:szCs w:val="21"/>
                <w14:textFill>
                  <w14:solidFill>
                    <w14:schemeClr w14:val="tx1"/>
                  </w14:solidFill>
                </w14:textFill>
              </w:rPr>
              <w:t>待命状态（Ready）：流处理器已初始化，等待处理请求。接收到 backup() 或 restore() 调用后开始处理。</w:t>
            </w:r>
          </w:p>
          <w:p w14:paraId="0F35444B">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2、</w:t>
            </w:r>
            <w:r>
              <w:rPr>
                <w:rFonts w:hint="eastAsia" w:ascii="宋体" w:hAnsi="宋体"/>
                <w:color w:val="000000" w:themeColor="text1"/>
                <w:szCs w:val="21"/>
                <w14:textFill>
                  <w14:solidFill>
                    <w14:schemeClr w14:val="tx1"/>
                  </w14:solidFill>
                </w14:textFill>
              </w:rPr>
              <w:t>压缩阶段（Compressing）（仅备份时）：调用压缩编解码器的 compress() 方法，将原始数据流压缩后写入临时文件。</w:t>
            </w:r>
          </w:p>
          <w:p w14:paraId="281E1273">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3、</w:t>
            </w:r>
            <w:r>
              <w:rPr>
                <w:rFonts w:hint="eastAsia" w:ascii="宋体" w:hAnsi="宋体"/>
                <w:color w:val="000000" w:themeColor="text1"/>
                <w:szCs w:val="21"/>
                <w14:textFill>
                  <w14:solidFill>
                    <w14:schemeClr w14:val="tx1"/>
                  </w14:solidFill>
                </w14:textFill>
              </w:rPr>
              <w:t>压缩成功进入"加密阶段"；压缩失败进入"错误"状态。若压缩算法为 "none"，跳过此阶段直接进入加密阶段。</w:t>
            </w:r>
          </w:p>
          <w:p w14:paraId="3A20C423">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4、</w:t>
            </w:r>
            <w:r>
              <w:rPr>
                <w:rFonts w:hint="eastAsia" w:ascii="宋体" w:hAnsi="宋体"/>
                <w:color w:val="000000" w:themeColor="text1"/>
                <w:szCs w:val="21"/>
                <w14:textFill>
                  <w14:solidFill>
                    <w14:schemeClr w14:val="tx1"/>
                  </w14:solidFill>
                </w14:textFill>
              </w:rPr>
              <w:t>加密阶段（Encrypting）（仅备份时）：调用加密编解码器的 encrypt() 方法，将压缩后的数据（或原始数据）加密后写入归档输出流。加密成功进入"完成"状态；加密失败进入"错误"状态。若加密算法为 "none"，跳过此阶段直接进入完成状态。</w:t>
            </w:r>
          </w:p>
          <w:p w14:paraId="1C22627C">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5、</w:t>
            </w:r>
            <w:r>
              <w:rPr>
                <w:rFonts w:hint="eastAsia" w:ascii="宋体" w:hAnsi="宋体"/>
                <w:color w:val="000000" w:themeColor="text1"/>
                <w:szCs w:val="21"/>
                <w14:textFill>
                  <w14:solidFill>
                    <w14:schemeClr w14:val="tx1"/>
                  </w14:solidFill>
                </w14:textFill>
              </w:rPr>
              <w:t>解密阶段（Decrypting）（仅还原时）：调用加密编解码器的 decrypt() 方法，将归档中的密文解密后写入临时文件。解密成功进入"解压阶段"；解密失败（密码错误、认证标签不匹配）进入"错误"状态。</w:t>
            </w:r>
          </w:p>
          <w:p w14:paraId="580874A9">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6、</w:t>
            </w:r>
            <w:r>
              <w:rPr>
                <w:rFonts w:hint="eastAsia" w:ascii="宋体" w:hAnsi="宋体"/>
                <w:color w:val="000000" w:themeColor="text1"/>
                <w:szCs w:val="21"/>
                <w14:textFill>
                  <w14:solidFill>
                    <w14:schemeClr w14:val="tx1"/>
                  </w14:solidFill>
                </w14:textFill>
              </w:rPr>
              <w:t>解压阶段（Decompressing）（仅还原时）：调用压缩编解码器的 decompress() 方法，将解压后的数据写入目标文件。解压成功进入"完成"状态；解压失败进入"错误"状态。</w:t>
            </w:r>
          </w:p>
          <w:p w14:paraId="705994BD">
            <w:pPr>
              <w:ind w:firstLine="420" w:firstLineChars="200"/>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lang w:val="en-US" w:eastAsia="zh-CN"/>
                <w14:textFill>
                  <w14:solidFill>
                    <w14:schemeClr w14:val="tx1"/>
                  </w14:solidFill>
                </w14:textFill>
              </w:rPr>
              <w:t>7、</w:t>
            </w:r>
            <w:r>
              <w:rPr>
                <w:rFonts w:hint="eastAsia" w:ascii="宋体" w:hAnsi="宋体"/>
                <w:color w:val="000000" w:themeColor="text1"/>
                <w:szCs w:val="21"/>
                <w14:textFill>
                  <w14:solidFill>
                    <w14:schemeClr w14:val="tx1"/>
                  </w14:solidFill>
                </w14:textFill>
              </w:rPr>
              <w:t>完成（Done）：当前文件的数据处理完成，返回结果给调用方。</w:t>
            </w:r>
          </w:p>
          <w:p w14:paraId="6A3BD620">
            <w:pPr>
              <w:ind w:firstLine="420" w:firstLineChars="200"/>
              <w:rPr>
                <w:rFonts w:ascii="宋体" w:hAnsi="宋体" w:cs="宋体"/>
                <w:b/>
                <w:color w:val="000000"/>
                <w:kern w:val="0"/>
                <w:sz w:val="22"/>
                <w:szCs w:val="22"/>
                <w:lang w:bidi="ar"/>
              </w:rPr>
            </w:pPr>
            <w:r>
              <w:rPr>
                <w:rFonts w:hint="eastAsia" w:ascii="宋体" w:hAnsi="宋体"/>
                <w:color w:val="000000" w:themeColor="text1"/>
                <w:szCs w:val="21"/>
                <w:lang w:val="en-US" w:eastAsia="zh-CN"/>
                <w14:textFill>
                  <w14:solidFill>
                    <w14:schemeClr w14:val="tx1"/>
                  </w14:solidFill>
                </w14:textFill>
              </w:rPr>
              <w:t>8、</w:t>
            </w:r>
            <w:r>
              <w:rPr>
                <w:rFonts w:hint="eastAsia" w:ascii="宋体" w:hAnsi="宋体"/>
                <w:color w:val="000000" w:themeColor="text1"/>
                <w:szCs w:val="21"/>
                <w14:textFill>
                  <w14:solidFill>
                    <w14:schemeClr w14:val="tx1"/>
                  </w14:solidFill>
                </w14:textFill>
              </w:rPr>
              <w:t>错误（Error）：处理过程中发生不可恢复的异常，抛出错误。</w:t>
            </w:r>
            <w:bookmarkStart w:id="3" w:name="_GoBack"/>
            <w:bookmarkEnd w:id="3"/>
          </w:p>
        </w:tc>
      </w:tr>
      <w:tr w14:paraId="03CC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6" w:hRule="atLeast"/>
          <w:jc w:val="center"/>
        </w:trPr>
        <w:tc>
          <w:tcPr>
            <w:tcW w:w="9900" w:type="dxa"/>
            <w:gridSpan w:val="3"/>
          </w:tcPr>
          <w:p w14:paraId="48EA28B5">
            <w:pPr>
              <w:spacing w:line="360" w:lineRule="auto"/>
              <w:jc w:val="center"/>
              <w:rPr>
                <w:rFonts w:ascii="宋体" w:hAnsi="宋体"/>
                <w:b/>
                <w:bCs/>
                <w:sz w:val="36"/>
                <w:szCs w:val="36"/>
              </w:rPr>
            </w:pPr>
            <w:r>
              <w:rPr>
                <w:rFonts w:hint="eastAsia" w:ascii="宋体" w:hAnsi="宋体"/>
                <w:b/>
                <w:bCs/>
                <w:sz w:val="36"/>
                <w:szCs w:val="36"/>
              </w:rPr>
              <w:t>软件测试报告（</w:t>
            </w:r>
            <w:r>
              <w:rPr>
                <w:rFonts w:ascii="宋体" w:hAnsi="宋体"/>
                <w:b/>
                <w:bCs/>
                <w:sz w:val="36"/>
                <w:szCs w:val="36"/>
              </w:rPr>
              <w:t>20</w:t>
            </w:r>
            <w:r>
              <w:rPr>
                <w:rFonts w:hint="eastAsia" w:ascii="宋体" w:hAnsi="宋体"/>
                <w:b/>
                <w:bCs/>
                <w:sz w:val="36"/>
                <w:szCs w:val="36"/>
              </w:rPr>
              <w:t>分）</w:t>
            </w:r>
          </w:p>
          <w:p w14:paraId="5A28724E">
            <w:pPr>
              <w:widowControl/>
              <w:jc w:val="left"/>
              <w:rPr>
                <w:rFonts w:ascii="宋体" w:hAnsi="宋体" w:cs="宋体"/>
                <w:b/>
                <w:color w:val="000000"/>
                <w:kern w:val="0"/>
                <w:sz w:val="28"/>
                <w:szCs w:val="28"/>
                <w:lang w:bidi="ar"/>
              </w:rPr>
            </w:pPr>
            <w:bookmarkStart w:id="2" w:name="_Toc468525126"/>
            <w:r>
              <w:rPr>
                <w:rFonts w:hint="eastAsia" w:ascii="宋体" w:hAnsi="宋体" w:cs="宋体"/>
                <w:b/>
                <w:color w:val="000000"/>
                <w:kern w:val="0"/>
                <w:sz w:val="28"/>
                <w:szCs w:val="28"/>
                <w:lang w:bidi="ar"/>
              </w:rPr>
              <w:t>1</w:t>
            </w:r>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引言</w:t>
            </w:r>
          </w:p>
          <w:p w14:paraId="6CD582CE">
            <w:pPr>
              <w:ind w:firstLine="420" w:firstLineChars="200"/>
              <w:rPr>
                <w:rFonts w:ascii="宋体" w:hAnsi="宋体"/>
                <w:color w:val="2F5496"/>
                <w:szCs w:val="21"/>
              </w:rPr>
            </w:pPr>
            <w:r>
              <w:rPr>
                <w:rFonts w:hint="eastAsia" w:ascii="宋体" w:hAnsi="宋体"/>
                <w:color w:val="2F5496"/>
                <w:szCs w:val="21"/>
              </w:rPr>
              <w:t>为了尽可能的找出软件的不足，提高软件的质量，促进软件的成功验收，专门制定了本大纲。其主要目的在于为所要进行的测试工作制定各种必要的准则和规范，以及在有关方面协议的基础上对测试工作进行合理组织与管理。</w:t>
            </w:r>
          </w:p>
          <w:p w14:paraId="36BBF29A">
            <w:pPr>
              <w:ind w:firstLine="420" w:firstLineChars="200"/>
              <w:rPr>
                <w:rFonts w:ascii="宋体" w:hAnsi="宋体"/>
                <w:color w:val="2F5496"/>
                <w:szCs w:val="21"/>
              </w:rPr>
            </w:pPr>
          </w:p>
          <w:p w14:paraId="0DAE9A35">
            <w:pPr>
              <w:widowControl/>
              <w:jc w:val="left"/>
              <w:rPr>
                <w:rFonts w:ascii="宋体" w:hAnsi="宋体" w:cs="宋体"/>
                <w:b/>
                <w:color w:val="000000"/>
                <w:kern w:val="0"/>
                <w:sz w:val="28"/>
                <w:szCs w:val="28"/>
                <w:lang w:bidi="ar"/>
              </w:rPr>
            </w:pPr>
            <w:r>
              <w:rPr>
                <w:rFonts w:hint="eastAsia" w:ascii="宋体" w:hAnsi="宋体" w:cs="宋体"/>
                <w:b/>
                <w:color w:val="000000"/>
                <w:kern w:val="0"/>
                <w:sz w:val="28"/>
                <w:szCs w:val="28"/>
                <w:lang w:bidi="ar"/>
              </w:rPr>
              <w:t>2</w:t>
            </w:r>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功能测试</w:t>
            </w:r>
            <w:bookmarkEnd w:id="2"/>
          </w:p>
          <w:p w14:paraId="41502A8E">
            <w:pPr>
              <w:ind w:firstLine="420" w:firstLineChars="200"/>
              <w:rPr>
                <w:rFonts w:ascii="宋体" w:hAnsi="宋体"/>
                <w:color w:val="2F5496"/>
                <w:szCs w:val="21"/>
              </w:rPr>
            </w:pPr>
            <w:r>
              <w:rPr>
                <w:rFonts w:hint="eastAsia" w:ascii="宋体" w:hAnsi="宋体"/>
                <w:color w:val="2F5496"/>
                <w:szCs w:val="21"/>
              </w:rPr>
              <w:t>检查数据在流程中各个阶段的准确性。对系统中每一模块利用实际数据运行，将其结果与同样数据环境下应该得出的结果相比较，或与软件需求规格说明书中要求的结果进行比较，如有偏差，则功能测试不能通过。</w:t>
            </w:r>
          </w:p>
          <w:p w14:paraId="3B7D68E5">
            <w:pPr>
              <w:ind w:firstLine="420" w:firstLineChars="200"/>
              <w:rPr>
                <w:rFonts w:ascii="宋体" w:hAnsi="宋体"/>
                <w:color w:val="2F5496"/>
                <w:szCs w:val="21"/>
              </w:rPr>
            </w:pPr>
            <w:r>
              <w:rPr>
                <w:rFonts w:hint="eastAsia" w:ascii="宋体" w:hAnsi="宋体"/>
                <w:color w:val="2F5496"/>
                <w:szCs w:val="21"/>
              </w:rPr>
              <w:t>检查软件需求规格说明书中描述的需求用例是否都得到满足；系统是否缺乏软件需求规格说明书中规定的重要功能；以及系统实际使用中不可缺少而软件需求规格说明书中没有规定的功能。</w:t>
            </w:r>
          </w:p>
          <w:p w14:paraId="552DF4D4">
            <w:pPr>
              <w:ind w:firstLine="420" w:firstLineChars="200"/>
              <w:rPr>
                <w:rFonts w:ascii="宋体" w:hAnsi="宋体"/>
                <w:color w:val="2F5496"/>
                <w:szCs w:val="21"/>
              </w:rPr>
            </w:pPr>
            <w:r>
              <w:rPr>
                <w:rFonts w:hint="eastAsia" w:ascii="宋体" w:hAnsi="宋体"/>
                <w:color w:val="2F5496"/>
                <w:szCs w:val="21"/>
              </w:rPr>
              <w:t>如果存在遗产数据，应该检查遗产数据转换是否正确。</w:t>
            </w:r>
          </w:p>
          <w:p w14:paraId="2ABD8EA6">
            <w:pPr>
              <w:ind w:firstLine="420" w:firstLineChars="200"/>
              <w:rPr>
                <w:rFonts w:ascii="宋体" w:hAnsi="宋体"/>
                <w:color w:val="2F5496"/>
                <w:szCs w:val="21"/>
              </w:rPr>
            </w:pPr>
          </w:p>
          <w:p w14:paraId="7E5EA483">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2</w:t>
            </w:r>
            <w:r>
              <w:rPr>
                <w:rFonts w:ascii="宋体" w:hAnsi="宋体" w:cs="宋体"/>
                <w:b/>
                <w:color w:val="000000"/>
                <w:kern w:val="0"/>
                <w:sz w:val="24"/>
                <w:lang w:bidi="ar"/>
              </w:rPr>
              <w:t xml:space="preserve">.1 </w:t>
            </w:r>
            <w:r>
              <w:rPr>
                <w:rFonts w:hint="eastAsia" w:ascii="宋体" w:hAnsi="宋体" w:cs="宋体"/>
                <w:b/>
                <w:color w:val="000000"/>
                <w:kern w:val="0"/>
                <w:sz w:val="24"/>
                <w:lang w:bidi="ar"/>
              </w:rPr>
              <w:t>xxx模块</w:t>
            </w:r>
          </w:p>
          <w:p w14:paraId="428210BB">
            <w:pPr>
              <w:ind w:firstLine="420" w:firstLineChars="200"/>
              <w:rPr>
                <w:rFonts w:ascii="宋体" w:hAnsi="宋体"/>
                <w:bCs/>
                <w:szCs w:val="21"/>
              </w:rPr>
            </w:pPr>
            <w:r>
              <w:rPr>
                <w:rFonts w:ascii="宋体" w:hAnsi="宋体"/>
                <w:bCs/>
                <w:szCs w:val="21"/>
              </w:rPr>
              <w:t>测试用例如</w:t>
            </w:r>
            <w:r>
              <w:rPr>
                <w:rFonts w:hint="eastAsia" w:ascii="宋体" w:hAnsi="宋体"/>
                <w:bCs/>
                <w:szCs w:val="21"/>
              </w:rPr>
              <w:t>下</w:t>
            </w:r>
            <w:r>
              <w:rPr>
                <w:rFonts w:ascii="宋体" w:hAnsi="宋体"/>
                <w:bCs/>
                <w:szCs w:val="21"/>
              </w:rPr>
              <w:t>表所示：</w:t>
            </w:r>
          </w:p>
          <w:tbl>
            <w:tblPr>
              <w:tblStyle w:val="18"/>
              <w:tblW w:w="8207"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1825"/>
              <w:gridCol w:w="2286"/>
              <w:gridCol w:w="4096"/>
            </w:tblGrid>
            <w:tr w14:paraId="373A3A0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cantSplit/>
                <w:trHeight w:val="505" w:hRule="atLeast"/>
                <w:jc w:val="center"/>
              </w:trPr>
              <w:tc>
                <w:tcPr>
                  <w:tcW w:w="4111" w:type="dxa"/>
                  <w:gridSpan w:val="2"/>
                  <w:tcBorders>
                    <w:top w:val="single" w:color="auto" w:sz="4" w:space="0"/>
                    <w:left w:val="single" w:color="auto" w:sz="4" w:space="0"/>
                    <w:bottom w:val="single" w:color="auto" w:sz="4" w:space="0"/>
                  </w:tcBorders>
                  <w:vAlign w:val="center"/>
                </w:tcPr>
                <w:p w14:paraId="681AC268">
                  <w:pPr>
                    <w:rPr>
                      <w:rFonts w:ascii="宋体" w:hAnsi="宋体"/>
                      <w:bCs/>
                      <w:szCs w:val="21"/>
                    </w:rPr>
                  </w:pPr>
                  <w:r>
                    <w:rPr>
                      <w:rFonts w:hint="eastAsia" w:ascii="宋体" w:hAnsi="宋体"/>
                      <w:b/>
                      <w:szCs w:val="21"/>
                    </w:rPr>
                    <w:t>程序版本号</w:t>
                  </w:r>
                  <w:r>
                    <w:rPr>
                      <w:rFonts w:ascii="宋体" w:hAnsi="宋体"/>
                      <w:b/>
                      <w:szCs w:val="21"/>
                    </w:rPr>
                    <w:t>：</w:t>
                  </w:r>
                  <w:r>
                    <w:rPr>
                      <w:rFonts w:hint="eastAsia" w:ascii="宋体" w:hAnsi="宋体"/>
                      <w:bCs/>
                      <w:szCs w:val="21"/>
                    </w:rPr>
                    <w:t>2</w:t>
                  </w:r>
                  <w:r>
                    <w:rPr>
                      <w:rFonts w:ascii="宋体" w:hAnsi="宋体"/>
                      <w:bCs/>
                      <w:szCs w:val="21"/>
                    </w:rPr>
                    <w:t>.6.23</w:t>
                  </w:r>
                </w:p>
              </w:tc>
              <w:tc>
                <w:tcPr>
                  <w:tcW w:w="4096" w:type="dxa"/>
                  <w:tcBorders>
                    <w:top w:val="single" w:color="auto" w:sz="4" w:space="0"/>
                    <w:bottom w:val="single" w:color="auto" w:sz="4" w:space="0"/>
                    <w:right w:val="single" w:color="auto" w:sz="4" w:space="0"/>
                  </w:tcBorders>
                  <w:vAlign w:val="center"/>
                </w:tcPr>
                <w:p w14:paraId="12C8AA4E">
                  <w:pPr>
                    <w:rPr>
                      <w:rFonts w:ascii="宋体" w:hAnsi="宋体"/>
                      <w:bCs/>
                      <w:szCs w:val="21"/>
                    </w:rPr>
                  </w:pPr>
                  <w:r>
                    <w:rPr>
                      <w:rFonts w:hint="eastAsia" w:ascii="宋体" w:hAnsi="宋体"/>
                      <w:b/>
                      <w:szCs w:val="21"/>
                    </w:rPr>
                    <w:t>模块名：</w:t>
                  </w:r>
                  <w:r>
                    <w:rPr>
                      <w:rFonts w:ascii="宋体" w:hAnsi="宋体"/>
                      <w:szCs w:val="21"/>
                    </w:rPr>
                    <w:t>用户登录页面</w:t>
                  </w:r>
                </w:p>
              </w:tc>
            </w:tr>
            <w:tr w14:paraId="3BA7032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505" w:hRule="atLeast"/>
                <w:jc w:val="center"/>
              </w:trPr>
              <w:tc>
                <w:tcPr>
                  <w:tcW w:w="4111" w:type="dxa"/>
                  <w:gridSpan w:val="2"/>
                  <w:tcBorders>
                    <w:top w:val="single" w:color="auto" w:sz="4" w:space="0"/>
                    <w:left w:val="single" w:color="auto" w:sz="4" w:space="0"/>
                    <w:bottom w:val="single" w:color="auto" w:sz="4" w:space="0"/>
                    <w:right w:val="single" w:color="auto" w:sz="4" w:space="0"/>
                  </w:tcBorders>
                  <w:vAlign w:val="center"/>
                </w:tcPr>
                <w:p w14:paraId="4FD18B51">
                  <w:pPr>
                    <w:rPr>
                      <w:rFonts w:ascii="宋体" w:hAnsi="宋体"/>
                      <w:bCs/>
                      <w:szCs w:val="21"/>
                    </w:rPr>
                  </w:pPr>
                  <w:r>
                    <w:rPr>
                      <w:rFonts w:ascii="宋体" w:hAnsi="宋体"/>
                      <w:b/>
                      <w:szCs w:val="21"/>
                    </w:rPr>
                    <w:t>测试用例编号：</w:t>
                  </w:r>
                  <w:r>
                    <w:rPr>
                      <w:rFonts w:ascii="宋体" w:hAnsi="宋体"/>
                      <w:szCs w:val="21"/>
                    </w:rPr>
                    <w:t>TestCase-PAGE-01</w:t>
                  </w:r>
                </w:p>
              </w:tc>
              <w:tc>
                <w:tcPr>
                  <w:tcW w:w="4096" w:type="dxa"/>
                  <w:tcBorders>
                    <w:top w:val="single" w:color="auto" w:sz="4" w:space="0"/>
                    <w:left w:val="single" w:color="auto" w:sz="4" w:space="0"/>
                    <w:bottom w:val="single" w:color="auto" w:sz="4" w:space="0"/>
                    <w:right w:val="single" w:color="auto" w:sz="4" w:space="0"/>
                  </w:tcBorders>
                  <w:vAlign w:val="center"/>
                </w:tcPr>
                <w:p w14:paraId="3CC70F69">
                  <w:pPr>
                    <w:rPr>
                      <w:rFonts w:ascii="宋体" w:hAnsi="宋体"/>
                      <w:b/>
                      <w:szCs w:val="21"/>
                    </w:rPr>
                  </w:pPr>
                  <w:r>
                    <w:rPr>
                      <w:rFonts w:hint="eastAsia" w:ascii="宋体" w:hAnsi="宋体"/>
                      <w:b/>
                      <w:szCs w:val="21"/>
                    </w:rPr>
                    <w:t>用例级别：</w:t>
                  </w:r>
                  <w:r>
                    <w:rPr>
                      <w:rFonts w:hint="eastAsia" w:ascii="宋体" w:hAnsi="宋体"/>
                      <w:bCs/>
                      <w:szCs w:val="21"/>
                    </w:rPr>
                    <w:t>重要</w:t>
                  </w:r>
                </w:p>
              </w:tc>
            </w:tr>
            <w:tr w14:paraId="35E8D8B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505" w:hRule="atLeast"/>
                <w:jc w:val="center"/>
              </w:trPr>
              <w:tc>
                <w:tcPr>
                  <w:tcW w:w="4111" w:type="dxa"/>
                  <w:gridSpan w:val="2"/>
                  <w:tcBorders>
                    <w:top w:val="single" w:color="auto" w:sz="4" w:space="0"/>
                    <w:left w:val="single" w:color="auto" w:sz="4" w:space="0"/>
                    <w:bottom w:val="single" w:color="auto" w:sz="4" w:space="0"/>
                    <w:right w:val="single" w:color="auto" w:sz="4" w:space="0"/>
                  </w:tcBorders>
                  <w:vAlign w:val="center"/>
                </w:tcPr>
                <w:p w14:paraId="1130474F">
                  <w:pPr>
                    <w:rPr>
                      <w:rFonts w:ascii="宋体" w:hAnsi="宋体"/>
                      <w:b/>
                      <w:szCs w:val="21"/>
                    </w:rPr>
                  </w:pPr>
                  <w:r>
                    <w:rPr>
                      <w:rFonts w:hint="eastAsia" w:ascii="宋体" w:hAnsi="宋体"/>
                      <w:b/>
                      <w:szCs w:val="21"/>
                    </w:rPr>
                    <w:t>用例名称</w:t>
                  </w:r>
                  <w:r>
                    <w:rPr>
                      <w:rFonts w:ascii="宋体" w:hAnsi="宋体"/>
                      <w:b/>
                      <w:szCs w:val="21"/>
                    </w:rPr>
                    <w:t>：</w:t>
                  </w:r>
                  <w:r>
                    <w:rPr>
                      <w:rFonts w:hint="eastAsia" w:ascii="宋体" w:hAnsi="宋体"/>
                      <w:bCs/>
                      <w:szCs w:val="21"/>
                    </w:rPr>
                    <w:t>用户登陆</w:t>
                  </w:r>
                </w:p>
              </w:tc>
              <w:tc>
                <w:tcPr>
                  <w:tcW w:w="4096" w:type="dxa"/>
                  <w:tcBorders>
                    <w:top w:val="single" w:color="auto" w:sz="4" w:space="0"/>
                    <w:left w:val="single" w:color="auto" w:sz="4" w:space="0"/>
                    <w:bottom w:val="single" w:color="auto" w:sz="4" w:space="0"/>
                    <w:right w:val="single" w:color="auto" w:sz="4" w:space="0"/>
                  </w:tcBorders>
                  <w:vAlign w:val="center"/>
                </w:tcPr>
                <w:p w14:paraId="042C6344">
                  <w:pPr>
                    <w:rPr>
                      <w:rFonts w:ascii="宋体" w:hAnsi="宋体"/>
                      <w:b/>
                      <w:szCs w:val="21"/>
                    </w:rPr>
                  </w:pPr>
                  <w:r>
                    <w:rPr>
                      <w:rFonts w:ascii="宋体" w:hAnsi="宋体"/>
                      <w:b/>
                      <w:szCs w:val="21"/>
                    </w:rPr>
                    <w:t>测试时间：</w:t>
                  </w:r>
                  <w:r>
                    <w:rPr>
                      <w:rFonts w:ascii="宋体" w:hAnsi="宋体"/>
                      <w:bCs/>
                      <w:szCs w:val="21"/>
                    </w:rPr>
                    <w:t>2022/3/5</w:t>
                  </w:r>
                </w:p>
              </w:tc>
            </w:tr>
            <w:tr w14:paraId="49B7F39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578" w:hRule="atLeast"/>
                <w:jc w:val="center"/>
              </w:trPr>
              <w:tc>
                <w:tcPr>
                  <w:tcW w:w="8207" w:type="dxa"/>
                  <w:gridSpan w:val="3"/>
                  <w:tcBorders>
                    <w:top w:val="single" w:color="auto" w:sz="4" w:space="0"/>
                    <w:left w:val="single" w:color="auto" w:sz="4" w:space="0"/>
                    <w:right w:val="single" w:color="auto" w:sz="4" w:space="0"/>
                  </w:tcBorders>
                  <w:vAlign w:val="center"/>
                </w:tcPr>
                <w:p w14:paraId="40CE69A7">
                  <w:pPr>
                    <w:rPr>
                      <w:rFonts w:ascii="宋体" w:hAnsi="宋体"/>
                      <w:b/>
                      <w:szCs w:val="21"/>
                    </w:rPr>
                  </w:pPr>
                  <w:r>
                    <w:rPr>
                      <w:rFonts w:hint="eastAsia" w:ascii="宋体" w:hAnsi="宋体"/>
                      <w:b/>
                      <w:szCs w:val="21"/>
                    </w:rPr>
                    <w:t>预置条件</w:t>
                  </w:r>
                  <w:r>
                    <w:rPr>
                      <w:rFonts w:ascii="宋体" w:hAnsi="宋体"/>
                      <w:b/>
                      <w:szCs w:val="21"/>
                    </w:rPr>
                    <w:t>：</w:t>
                  </w:r>
                  <w:r>
                    <w:rPr>
                      <w:rFonts w:hint="eastAsia" w:ascii="宋体" w:hAnsi="宋体"/>
                      <w:bCs/>
                      <w:szCs w:val="21"/>
                    </w:rPr>
                    <w:t>用户已经注册成功</w:t>
                  </w:r>
                </w:p>
              </w:tc>
            </w:tr>
            <w:tr w14:paraId="5482102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578" w:hRule="atLeast"/>
                <w:jc w:val="center"/>
              </w:trPr>
              <w:tc>
                <w:tcPr>
                  <w:tcW w:w="8207" w:type="dxa"/>
                  <w:gridSpan w:val="3"/>
                  <w:tcBorders>
                    <w:top w:val="single" w:color="auto" w:sz="4" w:space="0"/>
                    <w:left w:val="single" w:color="auto" w:sz="4" w:space="0"/>
                    <w:right w:val="single" w:color="auto" w:sz="4" w:space="0"/>
                  </w:tcBorders>
                  <w:vAlign w:val="center"/>
                </w:tcPr>
                <w:p w14:paraId="7010EDDC">
                  <w:pPr>
                    <w:rPr>
                      <w:rFonts w:ascii="宋体" w:hAnsi="宋体"/>
                      <w:b/>
                      <w:szCs w:val="21"/>
                    </w:rPr>
                  </w:pPr>
                  <w:r>
                    <w:rPr>
                      <w:rFonts w:hint="eastAsia" w:ascii="宋体" w:hAnsi="宋体"/>
                      <w:b/>
                      <w:szCs w:val="21"/>
                    </w:rPr>
                    <w:t>测试输入：</w:t>
                  </w:r>
                  <w:r>
                    <w:rPr>
                      <w:rFonts w:hint="eastAsia" w:ascii="宋体" w:hAnsi="宋体"/>
                      <w:bCs/>
                      <w:szCs w:val="21"/>
                    </w:rPr>
                    <w:t>用户名和密码</w:t>
                  </w:r>
                </w:p>
              </w:tc>
            </w:tr>
            <w:tr w14:paraId="2F194E7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2504" w:hRule="atLeast"/>
                <w:jc w:val="center"/>
              </w:trPr>
              <w:tc>
                <w:tcPr>
                  <w:tcW w:w="1825" w:type="dxa"/>
                  <w:tcBorders>
                    <w:left w:val="single" w:color="auto" w:sz="4" w:space="0"/>
                    <w:bottom w:val="single" w:color="auto" w:sz="8" w:space="0"/>
                    <w:right w:val="single" w:color="auto" w:sz="8" w:space="0"/>
                  </w:tcBorders>
                  <w:vAlign w:val="center"/>
                </w:tcPr>
                <w:p w14:paraId="31091CCF">
                  <w:pPr>
                    <w:rPr>
                      <w:rFonts w:ascii="宋体" w:hAnsi="宋体"/>
                      <w:b/>
                      <w:szCs w:val="21"/>
                    </w:rPr>
                  </w:pPr>
                  <w:r>
                    <w:rPr>
                      <w:rFonts w:hint="eastAsia" w:ascii="宋体" w:hAnsi="宋体"/>
                      <w:b/>
                      <w:szCs w:val="21"/>
                    </w:rPr>
                    <w:t>操作步骤</w:t>
                  </w:r>
                </w:p>
              </w:tc>
              <w:tc>
                <w:tcPr>
                  <w:tcW w:w="6382" w:type="dxa"/>
                  <w:gridSpan w:val="2"/>
                  <w:tcBorders>
                    <w:left w:val="nil"/>
                    <w:bottom w:val="single" w:color="auto" w:sz="8" w:space="0"/>
                    <w:right w:val="single" w:color="auto" w:sz="4" w:space="0"/>
                  </w:tcBorders>
                  <w:vAlign w:val="center"/>
                </w:tcPr>
                <w:p w14:paraId="45A2FE13">
                  <w:pPr>
                    <w:numPr>
                      <w:ilvl w:val="0"/>
                      <w:numId w:val="5"/>
                    </w:numPr>
                    <w:spacing w:before="156" w:beforeLines="50" w:after="156" w:afterLines="50"/>
                    <w:rPr>
                      <w:rFonts w:ascii="宋体" w:hAnsi="宋体"/>
                      <w:szCs w:val="21"/>
                    </w:rPr>
                  </w:pPr>
                  <w:r>
                    <w:rPr>
                      <w:rFonts w:ascii="宋体" w:hAnsi="宋体"/>
                      <w:szCs w:val="21"/>
                    </w:rPr>
                    <w:t>直接访问系统，首次进入直接跳转到登录/注册页面：</w:t>
                  </w:r>
                </w:p>
                <w:p w14:paraId="18FA06AE">
                  <w:pPr>
                    <w:numPr>
                      <w:ilvl w:val="0"/>
                      <w:numId w:val="5"/>
                    </w:numPr>
                    <w:spacing w:before="156" w:beforeLines="50" w:after="156" w:afterLines="50"/>
                    <w:rPr>
                      <w:rFonts w:ascii="宋体" w:hAnsi="宋体"/>
                      <w:szCs w:val="21"/>
                    </w:rPr>
                  </w:pPr>
                  <w:r>
                    <w:rPr>
                      <w:rFonts w:hint="eastAsia" w:ascii="宋体" w:hAnsi="宋体"/>
                      <w:szCs w:val="21"/>
                    </w:rPr>
                    <w:t>步骤2</w:t>
                  </w:r>
                </w:p>
                <w:p w14:paraId="6F6FCD06">
                  <w:pPr>
                    <w:numPr>
                      <w:ilvl w:val="0"/>
                      <w:numId w:val="5"/>
                    </w:numPr>
                    <w:spacing w:before="156" w:beforeLines="50" w:after="156" w:afterLines="50"/>
                    <w:rPr>
                      <w:rFonts w:ascii="宋体" w:hAnsi="宋体"/>
                      <w:szCs w:val="21"/>
                    </w:rPr>
                  </w:pPr>
                  <w:r>
                    <w:rPr>
                      <w:rFonts w:hint="eastAsia" w:ascii="宋体" w:hAnsi="宋体"/>
                      <w:szCs w:val="21"/>
                    </w:rPr>
                    <w:t>步骤3</w:t>
                  </w:r>
                </w:p>
              </w:tc>
            </w:tr>
            <w:tr w14:paraId="3FF9CA8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471" w:hRule="atLeast"/>
                <w:jc w:val="center"/>
              </w:trPr>
              <w:tc>
                <w:tcPr>
                  <w:tcW w:w="8207" w:type="dxa"/>
                  <w:gridSpan w:val="3"/>
                  <w:tcBorders>
                    <w:left w:val="single" w:color="auto" w:sz="4" w:space="0"/>
                    <w:right w:val="single" w:color="auto" w:sz="4" w:space="0"/>
                  </w:tcBorders>
                  <w:vAlign w:val="center"/>
                </w:tcPr>
                <w:p w14:paraId="4EDE4494">
                  <w:pPr>
                    <w:rPr>
                      <w:rFonts w:ascii="宋体" w:hAnsi="宋体"/>
                      <w:szCs w:val="21"/>
                    </w:rPr>
                  </w:pPr>
                  <w:r>
                    <w:rPr>
                      <w:rFonts w:ascii="宋体" w:hAnsi="宋体"/>
                      <w:b/>
                      <w:szCs w:val="21"/>
                    </w:rPr>
                    <w:t>预期结果</w:t>
                  </w:r>
                  <w:r>
                    <w:rPr>
                      <w:rFonts w:ascii="宋体" w:hAnsi="宋体"/>
                      <w:szCs w:val="21"/>
                    </w:rPr>
                    <w:t>：</w:t>
                  </w:r>
                  <w:r>
                    <w:rPr>
                      <w:rFonts w:hint="eastAsia" w:ascii="宋体" w:hAnsi="宋体"/>
                      <w:szCs w:val="21"/>
                    </w:rPr>
                    <w:t>登陆成功</w:t>
                  </w:r>
                </w:p>
              </w:tc>
            </w:tr>
            <w:tr w14:paraId="7511014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471" w:hRule="atLeast"/>
                <w:jc w:val="center"/>
              </w:trPr>
              <w:tc>
                <w:tcPr>
                  <w:tcW w:w="8207" w:type="dxa"/>
                  <w:gridSpan w:val="3"/>
                  <w:tcBorders>
                    <w:left w:val="single" w:color="auto" w:sz="4" w:space="0"/>
                    <w:right w:val="single" w:color="auto" w:sz="4" w:space="0"/>
                  </w:tcBorders>
                  <w:vAlign w:val="center"/>
                </w:tcPr>
                <w:p w14:paraId="4DF96E80">
                  <w:pPr>
                    <w:rPr>
                      <w:rFonts w:ascii="宋体" w:hAnsi="宋体"/>
                      <w:b/>
                      <w:szCs w:val="21"/>
                    </w:rPr>
                  </w:pPr>
                  <w:r>
                    <w:rPr>
                      <w:rFonts w:hint="eastAsia" w:ascii="宋体" w:hAnsi="宋体"/>
                      <w:b/>
                      <w:szCs w:val="21"/>
                    </w:rPr>
                    <w:t>实际输出：</w:t>
                  </w:r>
                  <w:r>
                    <w:rPr>
                      <w:rFonts w:hint="eastAsia" w:ascii="宋体" w:hAnsi="宋体"/>
                      <w:szCs w:val="21"/>
                    </w:rPr>
                    <w:t>登陆成功</w:t>
                  </w:r>
                </w:p>
              </w:tc>
            </w:tr>
            <w:tr w14:paraId="669D2E5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471" w:hRule="atLeast"/>
                <w:jc w:val="center"/>
              </w:trPr>
              <w:tc>
                <w:tcPr>
                  <w:tcW w:w="8207" w:type="dxa"/>
                  <w:gridSpan w:val="3"/>
                  <w:tcBorders>
                    <w:left w:val="single" w:color="auto" w:sz="4" w:space="0"/>
                    <w:bottom w:val="single" w:color="auto" w:sz="4" w:space="0"/>
                    <w:right w:val="single" w:color="auto" w:sz="4" w:space="0"/>
                  </w:tcBorders>
                  <w:vAlign w:val="center"/>
                </w:tcPr>
                <w:p w14:paraId="7DB367AC">
                  <w:pPr>
                    <w:rPr>
                      <w:rFonts w:ascii="宋体" w:hAnsi="宋体"/>
                      <w:b/>
                      <w:szCs w:val="21"/>
                    </w:rPr>
                  </w:pPr>
                  <w:r>
                    <w:rPr>
                      <w:rFonts w:hint="eastAsia" w:ascii="宋体" w:hAnsi="宋体"/>
                      <w:b/>
                      <w:szCs w:val="21"/>
                    </w:rPr>
                    <w:t>测试人员：</w:t>
                  </w:r>
                  <w:r>
                    <w:rPr>
                      <w:rFonts w:hint="eastAsia" w:ascii="宋体" w:hAnsi="宋体"/>
                      <w:bCs/>
                      <w:szCs w:val="21"/>
                    </w:rPr>
                    <w:t>XXX</w:t>
                  </w:r>
                </w:p>
              </w:tc>
            </w:tr>
          </w:tbl>
          <w:p w14:paraId="6CDB013E">
            <w:pPr>
              <w:widowControl/>
              <w:jc w:val="left"/>
              <w:rPr>
                <w:rFonts w:ascii="宋体" w:hAnsi="宋体" w:cs="宋体"/>
                <w:b/>
                <w:color w:val="000000"/>
                <w:kern w:val="0"/>
                <w:sz w:val="24"/>
                <w:lang w:bidi="ar"/>
              </w:rPr>
            </w:pPr>
          </w:p>
          <w:p w14:paraId="2F1E3F8F">
            <w:pPr>
              <w:widowControl/>
              <w:jc w:val="left"/>
              <w:rPr>
                <w:rFonts w:ascii="宋体" w:hAnsi="宋体" w:cs="宋体"/>
                <w:b/>
                <w:color w:val="000000"/>
                <w:kern w:val="0"/>
                <w:sz w:val="24"/>
                <w:lang w:bidi="ar"/>
              </w:rPr>
            </w:pPr>
            <w:r>
              <w:rPr>
                <w:rFonts w:hint="eastAsia" w:ascii="宋体" w:hAnsi="宋体" w:cs="宋体"/>
                <w:b/>
                <w:color w:val="000000"/>
                <w:kern w:val="0"/>
                <w:sz w:val="24"/>
                <w:lang w:bidi="ar"/>
              </w:rPr>
              <w:t>2</w:t>
            </w:r>
            <w:r>
              <w:rPr>
                <w:rFonts w:ascii="宋体" w:hAnsi="宋体" w:cs="宋体"/>
                <w:b/>
                <w:color w:val="000000"/>
                <w:kern w:val="0"/>
                <w:sz w:val="24"/>
                <w:lang w:bidi="ar"/>
              </w:rPr>
              <w:t>.2</w:t>
            </w:r>
            <w:r>
              <w:rPr>
                <w:rFonts w:hint="eastAsia" w:ascii="宋体" w:hAnsi="宋体" w:cs="宋体"/>
                <w:b/>
                <w:color w:val="000000"/>
                <w:kern w:val="0"/>
                <w:sz w:val="24"/>
                <w:lang w:bidi="ar"/>
              </w:rPr>
              <w:t xml:space="preserve"> xxx模块</w:t>
            </w:r>
          </w:p>
          <w:p w14:paraId="0E5001FB">
            <w:pPr>
              <w:widowControl/>
              <w:jc w:val="left"/>
              <w:rPr>
                <w:rFonts w:ascii="宋体" w:hAnsi="宋体" w:cs="宋体"/>
                <w:b/>
                <w:color w:val="000000"/>
                <w:kern w:val="0"/>
                <w:sz w:val="24"/>
                <w:lang w:bidi="ar"/>
              </w:rPr>
            </w:pPr>
          </w:p>
          <w:p w14:paraId="69050B13">
            <w:pPr>
              <w:widowControl/>
              <w:jc w:val="left"/>
              <w:rPr>
                <w:rFonts w:ascii="宋体" w:hAnsi="宋体" w:cs="宋体"/>
                <w:b/>
                <w:color w:val="000000"/>
                <w:kern w:val="0"/>
                <w:sz w:val="28"/>
                <w:szCs w:val="28"/>
                <w:lang w:bidi="ar"/>
              </w:rPr>
            </w:pPr>
            <w:r>
              <w:rPr>
                <w:rFonts w:hint="eastAsia" w:ascii="宋体" w:hAnsi="宋体" w:cs="宋体"/>
                <w:b/>
                <w:color w:val="000000"/>
                <w:kern w:val="0"/>
                <w:sz w:val="28"/>
                <w:szCs w:val="28"/>
                <w:lang w:bidi="ar"/>
              </w:rPr>
              <w:t>3</w:t>
            </w:r>
            <w:r>
              <w:rPr>
                <w:rFonts w:ascii="宋体" w:hAnsi="宋体" w:cs="宋体"/>
                <w:b/>
                <w:color w:val="000000"/>
                <w:kern w:val="0"/>
                <w:sz w:val="28"/>
                <w:szCs w:val="28"/>
                <w:lang w:bidi="ar"/>
              </w:rPr>
              <w:t xml:space="preserve">. </w:t>
            </w:r>
            <w:r>
              <w:rPr>
                <w:rFonts w:hint="eastAsia" w:ascii="宋体" w:hAnsi="宋体" w:cs="宋体"/>
                <w:b/>
                <w:color w:val="000000"/>
                <w:kern w:val="0"/>
                <w:sz w:val="28"/>
                <w:szCs w:val="28"/>
                <w:lang w:bidi="ar"/>
              </w:rPr>
              <w:t>代码测试（可选）</w:t>
            </w:r>
          </w:p>
          <w:p w14:paraId="6A0863FE">
            <w:pPr>
              <w:ind w:firstLine="420" w:firstLineChars="200"/>
              <w:rPr>
                <w:rFonts w:ascii="宋体" w:hAnsi="宋体"/>
                <w:color w:val="2F5496"/>
                <w:szCs w:val="21"/>
              </w:rPr>
            </w:pPr>
            <w:r>
              <w:rPr>
                <w:rFonts w:hint="eastAsia" w:ascii="宋体" w:hAnsi="宋体"/>
                <w:color w:val="2F5496"/>
                <w:szCs w:val="21"/>
              </w:rPr>
              <w:t>仅对系统关键模块的源代码进行抽查，检查模块代码编写的规范性，批注的准确性，是否存在潜在性错误，以及代码的可维护性。包括：命名规范检查、注释检查、接口检查、数据类型检查、限制性检查。</w:t>
            </w:r>
          </w:p>
          <w:p w14:paraId="3BEFF90D">
            <w:pPr>
              <w:ind w:firstLine="420" w:firstLineChars="200"/>
              <w:rPr>
                <w:rFonts w:ascii="宋体" w:hAnsi="宋体"/>
                <w:color w:val="2F5496"/>
                <w:szCs w:val="21"/>
              </w:rPr>
            </w:pPr>
            <w:r>
              <w:rPr>
                <w:rFonts w:hint="eastAsia" w:ascii="宋体" w:hAnsi="宋体"/>
                <w:color w:val="2F5496"/>
                <w:szCs w:val="21"/>
              </w:rPr>
              <w:t>推荐使用lint工具对代码进行全面静态分析，并给出代码检查结果。针对无法修改的告警，给出对应理由。</w:t>
            </w:r>
          </w:p>
          <w:p w14:paraId="0FCB2860">
            <w:pPr>
              <w:ind w:firstLine="420" w:firstLineChars="200"/>
              <w:rPr>
                <w:rFonts w:ascii="宋体" w:hAnsi="宋体"/>
                <w:color w:val="2F5496"/>
                <w:szCs w:val="21"/>
              </w:rPr>
            </w:pPr>
          </w:p>
          <w:p w14:paraId="1A30DF2F">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 xml:space="preserve">4. </w:t>
            </w:r>
            <w:r>
              <w:rPr>
                <w:rFonts w:hint="eastAsia" w:ascii="宋体" w:hAnsi="宋体" w:cs="宋体"/>
                <w:b/>
                <w:color w:val="000000"/>
                <w:kern w:val="0"/>
                <w:sz w:val="28"/>
                <w:szCs w:val="28"/>
                <w:lang w:bidi="ar"/>
              </w:rPr>
              <w:t>性能测试（可选）</w:t>
            </w:r>
          </w:p>
          <w:p w14:paraId="7FE047E1">
            <w:pPr>
              <w:ind w:firstLine="420" w:firstLineChars="200"/>
              <w:rPr>
                <w:rFonts w:ascii="宋体" w:hAnsi="宋体"/>
                <w:color w:val="2F5496"/>
                <w:szCs w:val="21"/>
              </w:rPr>
            </w:pPr>
            <w:r>
              <w:rPr>
                <w:rFonts w:hint="eastAsia" w:ascii="宋体" w:hAnsi="宋体"/>
                <w:color w:val="2F5496"/>
                <w:szCs w:val="21"/>
              </w:rPr>
              <w:t>根据系统设计指标，或者对被测软件提出的性能指标，测试软件的运行性能，例如：传输连接最长时限、传输错误率、计算精度、记录精度、响应时限和恢复时限等。</w:t>
            </w:r>
          </w:p>
          <w:p w14:paraId="54075881">
            <w:pPr>
              <w:ind w:firstLine="420" w:firstLineChars="200"/>
              <w:rPr>
                <w:rFonts w:ascii="宋体" w:hAnsi="宋体"/>
                <w:color w:val="2F5496"/>
                <w:szCs w:val="21"/>
              </w:rPr>
            </w:pPr>
            <w:r>
              <w:rPr>
                <w:rFonts w:hint="eastAsia" w:ascii="宋体" w:hAnsi="宋体"/>
                <w:color w:val="2F5496"/>
                <w:szCs w:val="21"/>
              </w:rPr>
              <w:t>测试系统的能力最高实际限度，即检查软件在一些超负荷情况下，功能实现的情况。例如：要求软件进行某一行为的大量重复、输入大量的数据或大数值数据、对数据库进行大量复杂的查询等。</w:t>
            </w:r>
          </w:p>
          <w:p w14:paraId="250F3E46">
            <w:pPr>
              <w:ind w:firstLine="420" w:firstLineChars="200"/>
              <w:rPr>
                <w:rFonts w:ascii="宋体" w:hAnsi="宋体"/>
                <w:color w:val="2F5496"/>
                <w:szCs w:val="21"/>
              </w:rPr>
            </w:pPr>
          </w:p>
          <w:p w14:paraId="77B35629">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 xml:space="preserve">5. </w:t>
            </w:r>
            <w:r>
              <w:rPr>
                <w:rFonts w:hint="eastAsia" w:ascii="宋体" w:hAnsi="宋体" w:cs="宋体"/>
                <w:b/>
                <w:color w:val="000000"/>
                <w:kern w:val="0"/>
                <w:sz w:val="28"/>
                <w:szCs w:val="28"/>
                <w:lang w:bidi="ar"/>
              </w:rPr>
              <w:t>健壮性测试（可选）</w:t>
            </w:r>
          </w:p>
          <w:p w14:paraId="45993FAC">
            <w:pPr>
              <w:ind w:firstLine="420" w:firstLineChars="200"/>
              <w:rPr>
                <w:rFonts w:ascii="宋体" w:hAnsi="宋体"/>
                <w:color w:val="2F5496"/>
                <w:szCs w:val="21"/>
              </w:rPr>
            </w:pPr>
            <w:r>
              <w:rPr>
                <w:rFonts w:hint="eastAsia" w:ascii="宋体" w:hAnsi="宋体"/>
                <w:color w:val="2F5496"/>
                <w:szCs w:val="21"/>
              </w:rPr>
              <w:t>采用人工的干扰使应用软件、平台软件或者系统硬件出错，中断正常使用，检测系统的恢复能力，以及程序的内存、临界资源等在负载压力下的正确性。</w:t>
            </w:r>
          </w:p>
          <w:p w14:paraId="11FAA8DE">
            <w:pPr>
              <w:ind w:firstLine="420" w:firstLineChars="200"/>
              <w:rPr>
                <w:rFonts w:ascii="宋体" w:hAnsi="宋体"/>
                <w:color w:val="2F5496"/>
                <w:szCs w:val="21"/>
              </w:rPr>
            </w:pPr>
          </w:p>
          <w:p w14:paraId="232C79E2">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 xml:space="preserve">6. </w:t>
            </w:r>
            <w:r>
              <w:rPr>
                <w:rFonts w:hint="eastAsia" w:ascii="宋体" w:hAnsi="宋体" w:cs="宋体"/>
                <w:b/>
                <w:color w:val="000000"/>
                <w:kern w:val="0"/>
                <w:sz w:val="28"/>
                <w:szCs w:val="28"/>
                <w:lang w:bidi="ar"/>
              </w:rPr>
              <w:t>测试结果分析</w:t>
            </w:r>
          </w:p>
          <w:p w14:paraId="7C4CA91E">
            <w:pPr>
              <w:ind w:firstLine="420" w:firstLineChars="200"/>
            </w:pPr>
            <w:r>
              <w:rPr>
                <w:rFonts w:hint="eastAsia"/>
              </w:rPr>
              <w:t>对所测试的模块在功能、代码、性能、健壮性等方面进行的测试结果汇总。</w:t>
            </w:r>
          </w:p>
          <w:p w14:paraId="464594CE">
            <w:pPr>
              <w:ind w:firstLine="420" w:firstLineChars="200"/>
            </w:pPr>
            <w:r>
              <w:rPr>
                <w:rFonts w:hint="eastAsia"/>
              </w:rPr>
              <w:t>测试结果汇总表（例）如下：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685"/>
              <w:gridCol w:w="2829"/>
            </w:tblGrid>
            <w:tr w14:paraId="3F5DF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shd w:val="clear" w:color="auto" w:fill="auto"/>
                </w:tcPr>
                <w:p w14:paraId="2400D1D2">
                  <w:pPr>
                    <w:spacing w:line="400" w:lineRule="exact"/>
                    <w:jc w:val="center"/>
                    <w:rPr>
                      <w:b/>
                      <w:bCs/>
                    </w:rPr>
                  </w:pPr>
                  <w:r>
                    <w:rPr>
                      <w:rFonts w:hint="eastAsia"/>
                      <w:b/>
                      <w:bCs/>
                    </w:rPr>
                    <w:t>测试模块</w:t>
                  </w:r>
                </w:p>
              </w:tc>
              <w:tc>
                <w:tcPr>
                  <w:tcW w:w="3685" w:type="dxa"/>
                  <w:shd w:val="clear" w:color="auto" w:fill="auto"/>
                </w:tcPr>
                <w:p w14:paraId="4E7E2ABF">
                  <w:pPr>
                    <w:spacing w:line="400" w:lineRule="exact"/>
                    <w:jc w:val="center"/>
                    <w:rPr>
                      <w:b/>
                      <w:bCs/>
                    </w:rPr>
                  </w:pPr>
                  <w:r>
                    <w:rPr>
                      <w:rFonts w:hint="eastAsia"/>
                      <w:b/>
                      <w:bCs/>
                    </w:rPr>
                    <w:t>测试项目</w:t>
                  </w:r>
                </w:p>
              </w:tc>
              <w:tc>
                <w:tcPr>
                  <w:tcW w:w="2829" w:type="dxa"/>
                  <w:shd w:val="clear" w:color="auto" w:fill="auto"/>
                </w:tcPr>
                <w:p w14:paraId="593AC9D6">
                  <w:pPr>
                    <w:spacing w:line="400" w:lineRule="exact"/>
                    <w:jc w:val="center"/>
                    <w:rPr>
                      <w:b/>
                      <w:bCs/>
                    </w:rPr>
                  </w:pPr>
                  <w:r>
                    <w:rPr>
                      <w:rFonts w:hint="eastAsia"/>
                      <w:b/>
                      <w:bCs/>
                    </w:rPr>
                    <w:t>测试结果</w:t>
                  </w:r>
                </w:p>
              </w:tc>
            </w:tr>
            <w:tr w14:paraId="3B8A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 w:hRule="atLeast"/>
                <w:jc w:val="center"/>
              </w:trPr>
              <w:tc>
                <w:tcPr>
                  <w:tcW w:w="1980" w:type="dxa"/>
                  <w:vMerge w:val="restart"/>
                  <w:shd w:val="clear" w:color="auto" w:fill="auto"/>
                  <w:vAlign w:val="center"/>
                </w:tcPr>
                <w:p w14:paraId="13140818">
                  <w:pPr>
                    <w:spacing w:line="400" w:lineRule="exact"/>
                  </w:pPr>
                  <w:r>
                    <w:rPr>
                      <w:rFonts w:hint="eastAsia"/>
                    </w:rPr>
                    <w:t>菜品首页浏览功能</w:t>
                  </w:r>
                </w:p>
              </w:tc>
              <w:tc>
                <w:tcPr>
                  <w:tcW w:w="3685" w:type="dxa"/>
                  <w:shd w:val="clear" w:color="auto" w:fill="auto"/>
                </w:tcPr>
                <w:p w14:paraId="02874B47">
                  <w:pPr>
                    <w:spacing w:line="400" w:lineRule="exact"/>
                  </w:pPr>
                  <w:r>
                    <w:rPr>
                      <w:rFonts w:hint="eastAsia"/>
                    </w:rPr>
                    <w:t>轮播图展示与切换</w:t>
                  </w:r>
                </w:p>
              </w:tc>
              <w:tc>
                <w:tcPr>
                  <w:tcW w:w="2829" w:type="dxa"/>
                  <w:shd w:val="clear" w:color="auto" w:fill="auto"/>
                </w:tcPr>
                <w:p w14:paraId="1B5F8C02">
                  <w:pPr>
                    <w:spacing w:line="400" w:lineRule="exact"/>
                    <w:jc w:val="center"/>
                  </w:pPr>
                  <w:r>
                    <w:rPr>
                      <w:rFonts w:hint="eastAsia"/>
                    </w:rPr>
                    <w:t>测试通过</w:t>
                  </w:r>
                </w:p>
              </w:tc>
            </w:tr>
            <w:tr w14:paraId="44E5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 w:hRule="atLeast"/>
                <w:jc w:val="center"/>
              </w:trPr>
              <w:tc>
                <w:tcPr>
                  <w:tcW w:w="1980" w:type="dxa"/>
                  <w:vMerge w:val="continue"/>
                  <w:shd w:val="clear" w:color="auto" w:fill="auto"/>
                  <w:vAlign w:val="center"/>
                </w:tcPr>
                <w:p w14:paraId="589EE608">
                  <w:pPr>
                    <w:spacing w:line="400" w:lineRule="exact"/>
                  </w:pPr>
                </w:p>
              </w:tc>
              <w:tc>
                <w:tcPr>
                  <w:tcW w:w="3685" w:type="dxa"/>
                  <w:shd w:val="clear" w:color="auto" w:fill="auto"/>
                </w:tcPr>
                <w:p w14:paraId="62EB9F77">
                  <w:pPr>
                    <w:spacing w:line="400" w:lineRule="exact"/>
                  </w:pPr>
                  <w:r>
                    <w:rPr>
                      <w:rFonts w:hint="eastAsia"/>
                    </w:rPr>
                    <w:t>分类模块展示与跳转</w:t>
                  </w:r>
                </w:p>
              </w:tc>
              <w:tc>
                <w:tcPr>
                  <w:tcW w:w="2829" w:type="dxa"/>
                  <w:shd w:val="clear" w:color="auto" w:fill="auto"/>
                </w:tcPr>
                <w:p w14:paraId="04517AEA">
                  <w:pPr>
                    <w:spacing w:line="400" w:lineRule="exact"/>
                    <w:jc w:val="center"/>
                  </w:pPr>
                  <w:r>
                    <w:rPr>
                      <w:rFonts w:hint="eastAsia"/>
                    </w:rPr>
                    <w:t>测试通过</w:t>
                  </w:r>
                </w:p>
              </w:tc>
            </w:tr>
            <w:tr w14:paraId="25E69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 w:hRule="atLeast"/>
                <w:jc w:val="center"/>
              </w:trPr>
              <w:tc>
                <w:tcPr>
                  <w:tcW w:w="1980" w:type="dxa"/>
                  <w:vMerge w:val="continue"/>
                  <w:shd w:val="clear" w:color="auto" w:fill="auto"/>
                </w:tcPr>
                <w:p w14:paraId="24E1361B">
                  <w:pPr>
                    <w:spacing w:line="400" w:lineRule="exact"/>
                  </w:pPr>
                </w:p>
              </w:tc>
              <w:tc>
                <w:tcPr>
                  <w:tcW w:w="3685" w:type="dxa"/>
                  <w:shd w:val="clear" w:color="auto" w:fill="auto"/>
                </w:tcPr>
                <w:p w14:paraId="6EE57DE0">
                  <w:pPr>
                    <w:spacing w:line="400" w:lineRule="exact"/>
                  </w:pPr>
                  <w:r>
                    <w:rPr>
                      <w:rFonts w:hint="eastAsia"/>
                    </w:rPr>
                    <w:t>菜品列表模块展示与跳转</w:t>
                  </w:r>
                </w:p>
              </w:tc>
              <w:tc>
                <w:tcPr>
                  <w:tcW w:w="2829" w:type="dxa"/>
                  <w:shd w:val="clear" w:color="auto" w:fill="auto"/>
                </w:tcPr>
                <w:p w14:paraId="751AF2EF">
                  <w:pPr>
                    <w:spacing w:line="400" w:lineRule="exact"/>
                    <w:jc w:val="center"/>
                  </w:pPr>
                  <w:r>
                    <w:rPr>
                      <w:rFonts w:hint="eastAsia"/>
                    </w:rPr>
                    <w:t>测试通过</w:t>
                  </w:r>
                </w:p>
              </w:tc>
            </w:tr>
            <w:tr w14:paraId="2D21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restart"/>
                  <w:shd w:val="clear" w:color="auto" w:fill="auto"/>
                  <w:vAlign w:val="center"/>
                </w:tcPr>
                <w:p w14:paraId="1B633E2D">
                  <w:pPr>
                    <w:spacing w:line="400" w:lineRule="exact"/>
                  </w:pPr>
                  <w:r>
                    <w:rPr>
                      <w:rFonts w:hint="eastAsia"/>
                    </w:rPr>
                    <w:t>购物车功能</w:t>
                  </w:r>
                </w:p>
              </w:tc>
              <w:tc>
                <w:tcPr>
                  <w:tcW w:w="3685" w:type="dxa"/>
                  <w:shd w:val="clear" w:color="auto" w:fill="auto"/>
                </w:tcPr>
                <w:p w14:paraId="49551592">
                  <w:pPr>
                    <w:spacing w:line="400" w:lineRule="exact"/>
                  </w:pPr>
                  <w:r>
                    <w:rPr>
                      <w:rFonts w:hint="eastAsia"/>
                    </w:rPr>
                    <w:t>购物车为空提示跳转到首页</w:t>
                  </w:r>
                </w:p>
              </w:tc>
              <w:tc>
                <w:tcPr>
                  <w:tcW w:w="2829" w:type="dxa"/>
                  <w:shd w:val="clear" w:color="auto" w:fill="auto"/>
                </w:tcPr>
                <w:p w14:paraId="602957FB">
                  <w:pPr>
                    <w:spacing w:line="400" w:lineRule="exact"/>
                    <w:jc w:val="center"/>
                  </w:pPr>
                  <w:r>
                    <w:rPr>
                      <w:rFonts w:hint="eastAsia"/>
                    </w:rPr>
                    <w:t>测试通过</w:t>
                  </w:r>
                </w:p>
              </w:tc>
            </w:tr>
            <w:tr w14:paraId="2247A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continue"/>
                  <w:shd w:val="clear" w:color="auto" w:fill="auto"/>
                  <w:vAlign w:val="center"/>
                </w:tcPr>
                <w:p w14:paraId="6AB44B38">
                  <w:pPr>
                    <w:spacing w:line="400" w:lineRule="exact"/>
                  </w:pPr>
                </w:p>
              </w:tc>
              <w:tc>
                <w:tcPr>
                  <w:tcW w:w="3685" w:type="dxa"/>
                  <w:shd w:val="clear" w:color="auto" w:fill="auto"/>
                </w:tcPr>
                <w:p w14:paraId="21B68474">
                  <w:pPr>
                    <w:spacing w:line="400" w:lineRule="exact"/>
                  </w:pPr>
                  <w:r>
                    <w:rPr>
                      <w:rFonts w:hint="eastAsia"/>
                    </w:rPr>
                    <w:t>将菜品加入购物车</w:t>
                  </w:r>
                </w:p>
              </w:tc>
              <w:tc>
                <w:tcPr>
                  <w:tcW w:w="2829" w:type="dxa"/>
                  <w:shd w:val="clear" w:color="auto" w:fill="auto"/>
                </w:tcPr>
                <w:p w14:paraId="72041933">
                  <w:pPr>
                    <w:spacing w:line="400" w:lineRule="exact"/>
                    <w:jc w:val="center"/>
                  </w:pPr>
                  <w:r>
                    <w:rPr>
                      <w:rFonts w:hint="eastAsia"/>
                    </w:rPr>
                    <w:t>测试通过</w:t>
                  </w:r>
                </w:p>
              </w:tc>
            </w:tr>
            <w:tr w14:paraId="633BE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continue"/>
                  <w:shd w:val="clear" w:color="auto" w:fill="auto"/>
                  <w:vAlign w:val="center"/>
                </w:tcPr>
                <w:p w14:paraId="3231C956">
                  <w:pPr>
                    <w:spacing w:line="400" w:lineRule="exact"/>
                  </w:pPr>
                </w:p>
              </w:tc>
              <w:tc>
                <w:tcPr>
                  <w:tcW w:w="3685" w:type="dxa"/>
                  <w:shd w:val="clear" w:color="auto" w:fill="auto"/>
                </w:tcPr>
                <w:p w14:paraId="3B05C59A">
                  <w:pPr>
                    <w:spacing w:line="400" w:lineRule="exact"/>
                  </w:pPr>
                  <w:r>
                    <w:rPr>
                      <w:rFonts w:hint="eastAsia"/>
                    </w:rPr>
                    <w:t>在购物车编辑菜品</w:t>
                  </w:r>
                </w:p>
              </w:tc>
              <w:tc>
                <w:tcPr>
                  <w:tcW w:w="2829" w:type="dxa"/>
                  <w:shd w:val="clear" w:color="auto" w:fill="auto"/>
                </w:tcPr>
                <w:p w14:paraId="677A8B38">
                  <w:pPr>
                    <w:spacing w:line="400" w:lineRule="exact"/>
                    <w:jc w:val="center"/>
                  </w:pPr>
                  <w:r>
                    <w:rPr>
                      <w:rFonts w:hint="eastAsia"/>
                    </w:rPr>
                    <w:t>测试通过</w:t>
                  </w:r>
                </w:p>
              </w:tc>
            </w:tr>
            <w:tr w14:paraId="46CC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continue"/>
                  <w:shd w:val="clear" w:color="auto" w:fill="auto"/>
                </w:tcPr>
                <w:p w14:paraId="0B3C278B">
                  <w:pPr>
                    <w:spacing w:line="400" w:lineRule="exact"/>
                  </w:pPr>
                </w:p>
              </w:tc>
              <w:tc>
                <w:tcPr>
                  <w:tcW w:w="3685" w:type="dxa"/>
                  <w:shd w:val="clear" w:color="auto" w:fill="auto"/>
                </w:tcPr>
                <w:p w14:paraId="1DC5BF30">
                  <w:pPr>
                    <w:spacing w:line="400" w:lineRule="exact"/>
                  </w:pPr>
                  <w:r>
                    <w:rPr>
                      <w:rFonts w:hint="eastAsia"/>
                    </w:rPr>
                    <w:t>在购物车页面结算</w:t>
                  </w:r>
                </w:p>
              </w:tc>
              <w:tc>
                <w:tcPr>
                  <w:tcW w:w="2829" w:type="dxa"/>
                  <w:shd w:val="clear" w:color="auto" w:fill="auto"/>
                </w:tcPr>
                <w:p w14:paraId="4644570C">
                  <w:pPr>
                    <w:spacing w:line="400" w:lineRule="exact"/>
                    <w:jc w:val="center"/>
                  </w:pPr>
                  <w:r>
                    <w:rPr>
                      <w:rFonts w:hint="eastAsia"/>
                    </w:rPr>
                    <w:t>测试通过</w:t>
                  </w:r>
                </w:p>
              </w:tc>
            </w:tr>
            <w:tr w14:paraId="7B1F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restart"/>
                  <w:shd w:val="clear" w:color="auto" w:fill="auto"/>
                  <w:vAlign w:val="center"/>
                </w:tcPr>
                <w:p w14:paraId="27AE5384">
                  <w:pPr>
                    <w:spacing w:line="400" w:lineRule="exact"/>
                  </w:pPr>
                  <w:r>
                    <w:rPr>
                      <w:rFonts w:hint="eastAsia"/>
                    </w:rPr>
                    <w:t>菜品收藏功能</w:t>
                  </w:r>
                </w:p>
              </w:tc>
              <w:tc>
                <w:tcPr>
                  <w:tcW w:w="3685" w:type="dxa"/>
                  <w:shd w:val="clear" w:color="auto" w:fill="auto"/>
                </w:tcPr>
                <w:p w14:paraId="65C6BC21">
                  <w:pPr>
                    <w:spacing w:line="400" w:lineRule="exact"/>
                  </w:pPr>
                  <w:r>
                    <w:rPr>
                      <w:rFonts w:hint="eastAsia"/>
                    </w:rPr>
                    <w:t>收藏菜品</w:t>
                  </w:r>
                </w:p>
              </w:tc>
              <w:tc>
                <w:tcPr>
                  <w:tcW w:w="2829" w:type="dxa"/>
                  <w:shd w:val="clear" w:color="auto" w:fill="auto"/>
                </w:tcPr>
                <w:p w14:paraId="142C1B47">
                  <w:pPr>
                    <w:spacing w:line="400" w:lineRule="exact"/>
                    <w:jc w:val="center"/>
                  </w:pPr>
                  <w:r>
                    <w:rPr>
                      <w:rFonts w:hint="eastAsia"/>
                    </w:rPr>
                    <w:t>测试通过</w:t>
                  </w:r>
                </w:p>
              </w:tc>
            </w:tr>
            <w:tr w14:paraId="626F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continue"/>
                  <w:shd w:val="clear" w:color="auto" w:fill="auto"/>
                  <w:vAlign w:val="center"/>
                </w:tcPr>
                <w:p w14:paraId="75DDCD4B">
                  <w:pPr>
                    <w:spacing w:line="400" w:lineRule="exact"/>
                  </w:pPr>
                </w:p>
              </w:tc>
              <w:tc>
                <w:tcPr>
                  <w:tcW w:w="3685" w:type="dxa"/>
                  <w:shd w:val="clear" w:color="auto" w:fill="auto"/>
                </w:tcPr>
                <w:p w14:paraId="5919BC24">
                  <w:pPr>
                    <w:spacing w:line="400" w:lineRule="exact"/>
                  </w:pPr>
                  <w:r>
                    <w:rPr>
                      <w:rFonts w:hint="eastAsia"/>
                    </w:rPr>
                    <w:t>在收藏列表浏览菜品</w:t>
                  </w:r>
                </w:p>
              </w:tc>
              <w:tc>
                <w:tcPr>
                  <w:tcW w:w="2829" w:type="dxa"/>
                  <w:shd w:val="clear" w:color="auto" w:fill="auto"/>
                </w:tcPr>
                <w:p w14:paraId="4B53A1B2">
                  <w:pPr>
                    <w:spacing w:line="400" w:lineRule="exact"/>
                    <w:jc w:val="center"/>
                  </w:pPr>
                  <w:r>
                    <w:rPr>
                      <w:rFonts w:hint="eastAsia"/>
                    </w:rPr>
                    <w:t>测试通过</w:t>
                  </w:r>
                </w:p>
              </w:tc>
            </w:tr>
            <w:tr w14:paraId="03E1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restart"/>
                  <w:shd w:val="clear" w:color="auto" w:fill="auto"/>
                  <w:vAlign w:val="center"/>
                </w:tcPr>
                <w:p w14:paraId="57EEDD25">
                  <w:pPr>
                    <w:spacing w:line="400" w:lineRule="exact"/>
                  </w:pPr>
                  <w:r>
                    <w:rPr>
                      <w:rFonts w:hint="eastAsia"/>
                    </w:rPr>
                    <w:t>菜品分类功能</w:t>
                  </w:r>
                </w:p>
              </w:tc>
              <w:tc>
                <w:tcPr>
                  <w:tcW w:w="3685" w:type="dxa"/>
                  <w:shd w:val="clear" w:color="auto" w:fill="auto"/>
                </w:tcPr>
                <w:p w14:paraId="01A6C7D6">
                  <w:pPr>
                    <w:spacing w:line="400" w:lineRule="exact"/>
                  </w:pPr>
                  <w:r>
                    <w:rPr>
                      <w:rFonts w:hint="eastAsia"/>
                    </w:rPr>
                    <w:t>分类icon展示</w:t>
                  </w:r>
                </w:p>
              </w:tc>
              <w:tc>
                <w:tcPr>
                  <w:tcW w:w="2829" w:type="dxa"/>
                  <w:shd w:val="clear" w:color="auto" w:fill="auto"/>
                </w:tcPr>
                <w:p w14:paraId="764D05BA">
                  <w:pPr>
                    <w:keepNext/>
                    <w:spacing w:line="400" w:lineRule="exact"/>
                    <w:jc w:val="center"/>
                  </w:pPr>
                  <w:r>
                    <w:rPr>
                      <w:rFonts w:hint="eastAsia"/>
                    </w:rPr>
                    <w:t>测试通过</w:t>
                  </w:r>
                </w:p>
              </w:tc>
            </w:tr>
            <w:tr w14:paraId="1CA8C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continue"/>
                  <w:shd w:val="clear" w:color="auto" w:fill="auto"/>
                  <w:vAlign w:val="center"/>
                </w:tcPr>
                <w:p w14:paraId="0095C3B1">
                  <w:pPr>
                    <w:spacing w:line="400" w:lineRule="exact"/>
                  </w:pPr>
                </w:p>
              </w:tc>
              <w:tc>
                <w:tcPr>
                  <w:tcW w:w="3685" w:type="dxa"/>
                  <w:shd w:val="clear" w:color="auto" w:fill="auto"/>
                </w:tcPr>
                <w:p w14:paraId="0C811C65">
                  <w:pPr>
                    <w:spacing w:line="400" w:lineRule="exact"/>
                  </w:pPr>
                  <w:r>
                    <w:rPr>
                      <w:rFonts w:hint="eastAsia"/>
                    </w:rPr>
                    <w:t>分类对应菜品展示</w:t>
                  </w:r>
                </w:p>
              </w:tc>
              <w:tc>
                <w:tcPr>
                  <w:tcW w:w="2829" w:type="dxa"/>
                  <w:shd w:val="clear" w:color="auto" w:fill="auto"/>
                </w:tcPr>
                <w:p w14:paraId="502AFFEB">
                  <w:pPr>
                    <w:keepNext/>
                    <w:spacing w:line="400" w:lineRule="exact"/>
                    <w:jc w:val="center"/>
                  </w:pPr>
                  <w:r>
                    <w:rPr>
                      <w:rFonts w:hint="eastAsia"/>
                    </w:rPr>
                    <w:t>测试通过</w:t>
                  </w:r>
                </w:p>
              </w:tc>
            </w:tr>
            <w:tr w14:paraId="4ACDA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restart"/>
                  <w:shd w:val="clear" w:color="auto" w:fill="auto"/>
                  <w:vAlign w:val="center"/>
                </w:tcPr>
                <w:p w14:paraId="12C0D308">
                  <w:pPr>
                    <w:spacing w:line="400" w:lineRule="exact"/>
                  </w:pPr>
                  <w:r>
                    <w:rPr>
                      <w:rFonts w:hint="eastAsia"/>
                    </w:rPr>
                    <w:t>个人中心功能</w:t>
                  </w:r>
                </w:p>
              </w:tc>
              <w:tc>
                <w:tcPr>
                  <w:tcW w:w="3685" w:type="dxa"/>
                  <w:shd w:val="clear" w:color="auto" w:fill="auto"/>
                </w:tcPr>
                <w:p w14:paraId="0A6C86A4">
                  <w:pPr>
                    <w:spacing w:line="400" w:lineRule="exact"/>
                  </w:pPr>
                  <w:r>
                    <w:rPr>
                      <w:rFonts w:hint="eastAsia"/>
                    </w:rPr>
                    <w:t>登录功能</w:t>
                  </w:r>
                </w:p>
              </w:tc>
              <w:tc>
                <w:tcPr>
                  <w:tcW w:w="2829" w:type="dxa"/>
                  <w:shd w:val="clear" w:color="auto" w:fill="auto"/>
                </w:tcPr>
                <w:p w14:paraId="007605EB">
                  <w:pPr>
                    <w:keepNext/>
                    <w:spacing w:line="400" w:lineRule="exact"/>
                    <w:jc w:val="center"/>
                  </w:pPr>
                  <w:r>
                    <w:rPr>
                      <w:rFonts w:hint="eastAsia"/>
                    </w:rPr>
                    <w:t>测试通过</w:t>
                  </w:r>
                </w:p>
              </w:tc>
            </w:tr>
            <w:tr w14:paraId="1200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continue"/>
                  <w:shd w:val="clear" w:color="auto" w:fill="auto"/>
                  <w:vAlign w:val="center"/>
                </w:tcPr>
                <w:p w14:paraId="4FB25C44">
                  <w:pPr>
                    <w:spacing w:line="400" w:lineRule="exact"/>
                  </w:pPr>
                </w:p>
              </w:tc>
              <w:tc>
                <w:tcPr>
                  <w:tcW w:w="3685" w:type="dxa"/>
                  <w:shd w:val="clear" w:color="auto" w:fill="auto"/>
                </w:tcPr>
                <w:p w14:paraId="088A7DF7">
                  <w:pPr>
                    <w:spacing w:line="400" w:lineRule="exact"/>
                  </w:pPr>
                  <w:r>
                    <w:rPr>
                      <w:rFonts w:hint="eastAsia"/>
                    </w:rPr>
                    <w:t>订单管理、收货地址展示与跳转</w:t>
                  </w:r>
                </w:p>
              </w:tc>
              <w:tc>
                <w:tcPr>
                  <w:tcW w:w="2829" w:type="dxa"/>
                  <w:shd w:val="clear" w:color="auto" w:fill="auto"/>
                </w:tcPr>
                <w:p w14:paraId="440F175D">
                  <w:pPr>
                    <w:keepNext/>
                    <w:spacing w:line="400" w:lineRule="exact"/>
                    <w:jc w:val="center"/>
                  </w:pPr>
                  <w:r>
                    <w:rPr>
                      <w:rFonts w:hint="eastAsia"/>
                    </w:rPr>
                    <w:t>测试通过</w:t>
                  </w:r>
                </w:p>
              </w:tc>
            </w:tr>
            <w:tr w14:paraId="74E6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continue"/>
                  <w:shd w:val="clear" w:color="auto" w:fill="auto"/>
                  <w:vAlign w:val="center"/>
                </w:tcPr>
                <w:p w14:paraId="2C922864">
                  <w:pPr>
                    <w:spacing w:line="400" w:lineRule="exact"/>
                  </w:pPr>
                </w:p>
              </w:tc>
              <w:tc>
                <w:tcPr>
                  <w:tcW w:w="3685" w:type="dxa"/>
                  <w:shd w:val="clear" w:color="auto" w:fill="auto"/>
                </w:tcPr>
                <w:p w14:paraId="7E244CB5">
                  <w:pPr>
                    <w:spacing w:line="400" w:lineRule="exact"/>
                  </w:pPr>
                  <w:r>
                    <w:rPr>
                      <w:rFonts w:hint="eastAsia"/>
                    </w:rPr>
                    <w:t>意见反馈与客服</w:t>
                  </w:r>
                </w:p>
              </w:tc>
              <w:tc>
                <w:tcPr>
                  <w:tcW w:w="2829" w:type="dxa"/>
                  <w:shd w:val="clear" w:color="auto" w:fill="auto"/>
                </w:tcPr>
                <w:p w14:paraId="519FA76D">
                  <w:pPr>
                    <w:keepNext/>
                    <w:spacing w:line="400" w:lineRule="exact"/>
                    <w:jc w:val="center"/>
                  </w:pPr>
                  <w:r>
                    <w:rPr>
                      <w:rFonts w:hint="eastAsia"/>
                    </w:rPr>
                    <w:t>测试通过</w:t>
                  </w:r>
                </w:p>
              </w:tc>
            </w:tr>
            <w:tr w14:paraId="3AF81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restart"/>
                  <w:shd w:val="clear" w:color="auto" w:fill="auto"/>
                  <w:vAlign w:val="center"/>
                </w:tcPr>
                <w:p w14:paraId="57738B11">
                  <w:pPr>
                    <w:spacing w:line="400" w:lineRule="exact"/>
                  </w:pPr>
                  <w:r>
                    <w:rPr>
                      <w:rFonts w:hint="eastAsia"/>
                    </w:rPr>
                    <w:t>菜品详情浏览功能</w:t>
                  </w:r>
                </w:p>
              </w:tc>
              <w:tc>
                <w:tcPr>
                  <w:tcW w:w="3685" w:type="dxa"/>
                  <w:shd w:val="clear" w:color="auto" w:fill="auto"/>
                </w:tcPr>
                <w:p w14:paraId="06AAE1B9">
                  <w:pPr>
                    <w:spacing w:line="400" w:lineRule="exact"/>
                  </w:pPr>
                  <w:r>
                    <w:rPr>
                      <w:rFonts w:hint="eastAsia"/>
                    </w:rPr>
                    <w:t>图片展示与图片放大展示</w:t>
                  </w:r>
                </w:p>
              </w:tc>
              <w:tc>
                <w:tcPr>
                  <w:tcW w:w="2829" w:type="dxa"/>
                  <w:shd w:val="clear" w:color="auto" w:fill="auto"/>
                </w:tcPr>
                <w:p w14:paraId="64A221D0">
                  <w:pPr>
                    <w:keepNext/>
                    <w:spacing w:line="400" w:lineRule="exact"/>
                    <w:jc w:val="center"/>
                  </w:pPr>
                  <w:r>
                    <w:rPr>
                      <w:rFonts w:hint="eastAsia"/>
                    </w:rPr>
                    <w:t>测试通过</w:t>
                  </w:r>
                </w:p>
              </w:tc>
            </w:tr>
            <w:tr w14:paraId="3019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continue"/>
                  <w:shd w:val="clear" w:color="auto" w:fill="auto"/>
                  <w:vAlign w:val="center"/>
                </w:tcPr>
                <w:p w14:paraId="5B9D0BC1">
                  <w:pPr>
                    <w:spacing w:line="400" w:lineRule="exact"/>
                  </w:pPr>
                </w:p>
              </w:tc>
              <w:tc>
                <w:tcPr>
                  <w:tcW w:w="3685" w:type="dxa"/>
                  <w:shd w:val="clear" w:color="auto" w:fill="auto"/>
                </w:tcPr>
                <w:p w14:paraId="32D8DEBB">
                  <w:pPr>
                    <w:spacing w:line="400" w:lineRule="exact"/>
                  </w:pPr>
                  <w:r>
                    <w:rPr>
                      <w:rFonts w:hint="eastAsia"/>
                    </w:rPr>
                    <w:t>菜品价格与名称展示</w:t>
                  </w:r>
                </w:p>
              </w:tc>
              <w:tc>
                <w:tcPr>
                  <w:tcW w:w="2829" w:type="dxa"/>
                  <w:shd w:val="clear" w:color="auto" w:fill="auto"/>
                </w:tcPr>
                <w:p w14:paraId="44E569D3">
                  <w:pPr>
                    <w:keepNext/>
                    <w:spacing w:line="400" w:lineRule="exact"/>
                    <w:jc w:val="center"/>
                  </w:pPr>
                  <w:r>
                    <w:rPr>
                      <w:rFonts w:hint="eastAsia"/>
                    </w:rPr>
                    <w:t>测试通过</w:t>
                  </w:r>
                </w:p>
              </w:tc>
            </w:tr>
            <w:tr w14:paraId="69AAB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continue"/>
                  <w:shd w:val="clear" w:color="auto" w:fill="auto"/>
                  <w:vAlign w:val="center"/>
                </w:tcPr>
                <w:p w14:paraId="61EF7A1E">
                  <w:pPr>
                    <w:spacing w:line="400" w:lineRule="exact"/>
                  </w:pPr>
                </w:p>
              </w:tc>
              <w:tc>
                <w:tcPr>
                  <w:tcW w:w="3685" w:type="dxa"/>
                  <w:shd w:val="clear" w:color="auto" w:fill="auto"/>
                </w:tcPr>
                <w:p w14:paraId="3B2CACD6">
                  <w:pPr>
                    <w:spacing w:line="400" w:lineRule="exact"/>
                  </w:pPr>
                  <w:r>
                    <w:rPr>
                      <w:rFonts w:hint="eastAsia"/>
                    </w:rPr>
                    <w:t>菜品详情介绍</w:t>
                  </w:r>
                </w:p>
              </w:tc>
              <w:tc>
                <w:tcPr>
                  <w:tcW w:w="2829" w:type="dxa"/>
                  <w:shd w:val="clear" w:color="auto" w:fill="auto"/>
                </w:tcPr>
                <w:p w14:paraId="3BEF62B6">
                  <w:pPr>
                    <w:keepNext/>
                    <w:spacing w:line="400" w:lineRule="exact"/>
                    <w:jc w:val="center"/>
                  </w:pPr>
                  <w:r>
                    <w:rPr>
                      <w:rFonts w:hint="eastAsia"/>
                    </w:rPr>
                    <w:t>测试通过</w:t>
                  </w:r>
                </w:p>
              </w:tc>
            </w:tr>
            <w:tr w14:paraId="045F4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continue"/>
                  <w:shd w:val="clear" w:color="auto" w:fill="auto"/>
                  <w:vAlign w:val="center"/>
                </w:tcPr>
                <w:p w14:paraId="558FFEF8">
                  <w:pPr>
                    <w:spacing w:line="400" w:lineRule="exact"/>
                  </w:pPr>
                </w:p>
              </w:tc>
              <w:tc>
                <w:tcPr>
                  <w:tcW w:w="3685" w:type="dxa"/>
                  <w:shd w:val="clear" w:color="auto" w:fill="auto"/>
                </w:tcPr>
                <w:p w14:paraId="10354C55">
                  <w:pPr>
                    <w:spacing w:line="400" w:lineRule="exact"/>
                  </w:pPr>
                  <w:r>
                    <w:rPr>
                      <w:rFonts w:hint="eastAsia"/>
                    </w:rPr>
                    <w:t>分享菜品、加入收藏、加入购物车</w:t>
                  </w:r>
                </w:p>
              </w:tc>
              <w:tc>
                <w:tcPr>
                  <w:tcW w:w="2829" w:type="dxa"/>
                  <w:shd w:val="clear" w:color="auto" w:fill="auto"/>
                </w:tcPr>
                <w:p w14:paraId="67BE235B">
                  <w:pPr>
                    <w:keepNext/>
                    <w:spacing w:line="400" w:lineRule="exact"/>
                    <w:jc w:val="center"/>
                  </w:pPr>
                  <w:r>
                    <w:rPr>
                      <w:rFonts w:hint="eastAsia"/>
                    </w:rPr>
                    <w:t>测试通过</w:t>
                  </w:r>
                </w:p>
              </w:tc>
            </w:tr>
            <w:tr w14:paraId="4CDC7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restart"/>
                  <w:shd w:val="clear" w:color="auto" w:fill="auto"/>
                  <w:vAlign w:val="center"/>
                </w:tcPr>
                <w:p w14:paraId="56816BC1">
                  <w:pPr>
                    <w:spacing w:line="400" w:lineRule="exact"/>
                  </w:pPr>
                  <w:r>
                    <w:rPr>
                      <w:rFonts w:hint="eastAsia"/>
                    </w:rPr>
                    <w:t>搜索功能</w:t>
                  </w:r>
                </w:p>
              </w:tc>
              <w:tc>
                <w:tcPr>
                  <w:tcW w:w="3685" w:type="dxa"/>
                  <w:shd w:val="clear" w:color="auto" w:fill="auto"/>
                </w:tcPr>
                <w:p w14:paraId="3E0FBFA1">
                  <w:pPr>
                    <w:spacing w:line="400" w:lineRule="exact"/>
                  </w:pPr>
                  <w:r>
                    <w:rPr>
                      <w:rFonts w:hint="eastAsia"/>
                    </w:rPr>
                    <w:t>精确搜索</w:t>
                  </w:r>
                </w:p>
              </w:tc>
              <w:tc>
                <w:tcPr>
                  <w:tcW w:w="2829" w:type="dxa"/>
                  <w:shd w:val="clear" w:color="auto" w:fill="auto"/>
                </w:tcPr>
                <w:p w14:paraId="7D374845">
                  <w:pPr>
                    <w:keepNext/>
                    <w:spacing w:line="400" w:lineRule="exact"/>
                    <w:jc w:val="center"/>
                  </w:pPr>
                  <w:r>
                    <w:rPr>
                      <w:rFonts w:hint="eastAsia"/>
                    </w:rPr>
                    <w:t>测试通过</w:t>
                  </w:r>
                </w:p>
              </w:tc>
            </w:tr>
            <w:tr w14:paraId="404B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continue"/>
                  <w:shd w:val="clear" w:color="auto" w:fill="auto"/>
                  <w:vAlign w:val="center"/>
                </w:tcPr>
                <w:p w14:paraId="40959CA0">
                  <w:pPr>
                    <w:spacing w:line="400" w:lineRule="exact"/>
                  </w:pPr>
                </w:p>
              </w:tc>
              <w:tc>
                <w:tcPr>
                  <w:tcW w:w="3685" w:type="dxa"/>
                  <w:shd w:val="clear" w:color="auto" w:fill="auto"/>
                </w:tcPr>
                <w:p w14:paraId="46A68522">
                  <w:pPr>
                    <w:spacing w:line="400" w:lineRule="exact"/>
                  </w:pPr>
                  <w:r>
                    <w:rPr>
                      <w:rFonts w:hint="eastAsia"/>
                    </w:rPr>
                    <w:t>模糊搜索</w:t>
                  </w:r>
                </w:p>
              </w:tc>
              <w:tc>
                <w:tcPr>
                  <w:tcW w:w="2829" w:type="dxa"/>
                  <w:shd w:val="clear" w:color="auto" w:fill="auto"/>
                </w:tcPr>
                <w:p w14:paraId="7D4E4F7A">
                  <w:pPr>
                    <w:keepNext/>
                    <w:spacing w:line="400" w:lineRule="exact"/>
                    <w:jc w:val="center"/>
                  </w:pPr>
                  <w:r>
                    <w:rPr>
                      <w:rFonts w:hint="eastAsia"/>
                    </w:rPr>
                    <w:t>测试通过</w:t>
                  </w:r>
                </w:p>
              </w:tc>
            </w:tr>
            <w:tr w14:paraId="5C91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restart"/>
                  <w:shd w:val="clear" w:color="auto" w:fill="auto"/>
                  <w:vAlign w:val="center"/>
                </w:tcPr>
                <w:p w14:paraId="3B8D5191">
                  <w:pPr>
                    <w:spacing w:line="400" w:lineRule="exact"/>
                  </w:pPr>
                  <w:r>
                    <w:rPr>
                      <w:rFonts w:hint="eastAsia"/>
                    </w:rPr>
                    <w:t>收货地址功能</w:t>
                  </w:r>
                </w:p>
              </w:tc>
              <w:tc>
                <w:tcPr>
                  <w:tcW w:w="3685" w:type="dxa"/>
                  <w:shd w:val="clear" w:color="auto" w:fill="auto"/>
                </w:tcPr>
                <w:p w14:paraId="377EF48E">
                  <w:pPr>
                    <w:spacing w:line="400" w:lineRule="exact"/>
                  </w:pPr>
                  <w:r>
                    <w:rPr>
                      <w:rFonts w:hint="eastAsia"/>
                    </w:rPr>
                    <w:t>新建地址</w:t>
                  </w:r>
                </w:p>
              </w:tc>
              <w:tc>
                <w:tcPr>
                  <w:tcW w:w="2829" w:type="dxa"/>
                  <w:shd w:val="clear" w:color="auto" w:fill="auto"/>
                </w:tcPr>
                <w:p w14:paraId="1C78AD00">
                  <w:pPr>
                    <w:keepNext/>
                    <w:spacing w:line="400" w:lineRule="exact"/>
                    <w:jc w:val="center"/>
                  </w:pPr>
                  <w:r>
                    <w:rPr>
                      <w:rFonts w:hint="eastAsia"/>
                    </w:rPr>
                    <w:t>测试通过</w:t>
                  </w:r>
                </w:p>
              </w:tc>
            </w:tr>
            <w:tr w14:paraId="1503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vMerge w:val="continue"/>
                  <w:shd w:val="clear" w:color="auto" w:fill="auto"/>
                  <w:vAlign w:val="center"/>
                </w:tcPr>
                <w:p w14:paraId="5A113019">
                  <w:pPr>
                    <w:spacing w:line="400" w:lineRule="exact"/>
                  </w:pPr>
                </w:p>
              </w:tc>
              <w:tc>
                <w:tcPr>
                  <w:tcW w:w="3685" w:type="dxa"/>
                  <w:shd w:val="clear" w:color="auto" w:fill="auto"/>
                </w:tcPr>
                <w:p w14:paraId="606F1CA0">
                  <w:pPr>
                    <w:spacing w:line="400" w:lineRule="exact"/>
                  </w:pPr>
                  <w:r>
                    <w:rPr>
                      <w:rFonts w:hint="eastAsia"/>
                    </w:rPr>
                    <w:t>编辑地址</w:t>
                  </w:r>
                </w:p>
              </w:tc>
              <w:tc>
                <w:tcPr>
                  <w:tcW w:w="2829" w:type="dxa"/>
                  <w:shd w:val="clear" w:color="auto" w:fill="auto"/>
                </w:tcPr>
                <w:p w14:paraId="21AA1565">
                  <w:pPr>
                    <w:keepNext/>
                    <w:spacing w:line="400" w:lineRule="exact"/>
                    <w:jc w:val="center"/>
                  </w:pPr>
                  <w:r>
                    <w:rPr>
                      <w:rFonts w:hint="eastAsia"/>
                    </w:rPr>
                    <w:t>测试通过</w:t>
                  </w:r>
                </w:p>
              </w:tc>
            </w:tr>
            <w:tr w14:paraId="72D80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980" w:type="dxa"/>
                  <w:shd w:val="clear" w:color="auto" w:fill="auto"/>
                  <w:vAlign w:val="center"/>
                </w:tcPr>
                <w:p w14:paraId="453B2D89">
                  <w:pPr>
                    <w:spacing w:line="400" w:lineRule="exact"/>
                  </w:pPr>
                  <w:r>
                    <w:rPr>
                      <w:rFonts w:hint="eastAsia"/>
                    </w:rPr>
                    <w:t>分享功能</w:t>
                  </w:r>
                </w:p>
              </w:tc>
              <w:tc>
                <w:tcPr>
                  <w:tcW w:w="3685" w:type="dxa"/>
                  <w:shd w:val="clear" w:color="auto" w:fill="auto"/>
                </w:tcPr>
                <w:p w14:paraId="0A4ECD6B">
                  <w:pPr>
                    <w:spacing w:line="400" w:lineRule="exact"/>
                  </w:pPr>
                  <w:r>
                    <w:rPr>
                      <w:rFonts w:hint="eastAsia"/>
                    </w:rPr>
                    <w:t>跳转分享成功</w:t>
                  </w:r>
                </w:p>
              </w:tc>
              <w:tc>
                <w:tcPr>
                  <w:tcW w:w="2829" w:type="dxa"/>
                  <w:shd w:val="clear" w:color="auto" w:fill="auto"/>
                </w:tcPr>
                <w:p w14:paraId="0C2B43E3">
                  <w:pPr>
                    <w:keepNext/>
                    <w:spacing w:line="400" w:lineRule="exact"/>
                    <w:jc w:val="center"/>
                  </w:pPr>
                  <w:r>
                    <w:rPr>
                      <w:rFonts w:hint="eastAsia"/>
                    </w:rPr>
                    <w:t>测试通过</w:t>
                  </w:r>
                </w:p>
              </w:tc>
            </w:tr>
          </w:tbl>
          <w:p w14:paraId="2797C0D1">
            <w:pPr>
              <w:ind w:firstLine="420" w:firstLineChars="200"/>
              <w:rPr>
                <w:rFonts w:ascii="Calibri" w:hAnsi="Calibri"/>
                <w:szCs w:val="22"/>
              </w:rPr>
            </w:pPr>
          </w:p>
        </w:tc>
      </w:tr>
      <w:tr w14:paraId="2B888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2" w:hRule="atLeast"/>
          <w:jc w:val="center"/>
        </w:trPr>
        <w:tc>
          <w:tcPr>
            <w:tcW w:w="9900" w:type="dxa"/>
            <w:gridSpan w:val="3"/>
          </w:tcPr>
          <w:p w14:paraId="54C4830D">
            <w:pPr>
              <w:rPr>
                <w:rFonts w:ascii="Calibri" w:hAnsi="Calibri"/>
                <w:b/>
                <w:bCs/>
                <w:sz w:val="28"/>
                <w:szCs w:val="22"/>
              </w:rPr>
            </w:pPr>
            <w:r>
              <w:rPr>
                <w:rFonts w:hint="eastAsia" w:ascii="Calibri" w:hAnsi="Calibri"/>
                <w:b/>
                <w:bCs/>
                <w:sz w:val="28"/>
                <w:szCs w:val="22"/>
                <w:lang w:val="en-US" w:eastAsia="zh-CN"/>
              </w:rPr>
              <w:t>七</w:t>
            </w:r>
            <w:r>
              <w:rPr>
                <w:rFonts w:hint="eastAsia" w:ascii="Calibri" w:hAnsi="Calibri"/>
                <w:b/>
                <w:bCs/>
                <w:sz w:val="28"/>
                <w:szCs w:val="22"/>
              </w:rPr>
              <w:t>、</w:t>
            </w:r>
            <w:r>
              <w:rPr>
                <w:rFonts w:hint="eastAsia" w:ascii="Calibri" w:hAnsi="Calibri"/>
                <w:b/>
                <w:bCs/>
                <w:sz w:val="28"/>
                <w:szCs w:val="22"/>
                <w:lang w:val="en-US" w:eastAsia="zh-CN"/>
              </w:rPr>
              <w:t>AI 开发工具使用总结</w:t>
            </w:r>
            <w:r>
              <w:rPr>
                <w:rFonts w:hint="eastAsia" w:ascii="Calibri" w:hAnsi="Calibri"/>
                <w:b/>
                <w:bCs/>
                <w:sz w:val="28"/>
                <w:szCs w:val="22"/>
              </w:rPr>
              <w:t>：</w:t>
            </w:r>
          </w:p>
          <w:p w14:paraId="0733EA8C">
            <w:pPr>
              <w:rPr>
                <w:rFonts w:hint="eastAsia" w:ascii="宋体" w:hAnsi="宋体"/>
                <w:color w:val="2F5496"/>
                <w:szCs w:val="21"/>
              </w:rPr>
            </w:pPr>
            <w:r>
              <w:rPr>
                <w:rFonts w:hint="eastAsia" w:ascii="宋体" w:hAnsi="宋体"/>
                <w:color w:val="2F5496"/>
                <w:szCs w:val="21"/>
              </w:rPr>
              <w:t>（阐述</w:t>
            </w:r>
            <w:r>
              <w:rPr>
                <w:rFonts w:hint="eastAsia" w:ascii="宋体" w:hAnsi="宋体"/>
                <w:color w:val="2F5496"/>
                <w:szCs w:val="21"/>
                <w:lang w:val="en-US" w:eastAsia="zh-CN"/>
              </w:rPr>
              <w:t>本项执行过程中，项目组所使用到的所有AI开发工具</w:t>
            </w:r>
            <w:r>
              <w:rPr>
                <w:rFonts w:hint="eastAsia" w:ascii="宋体" w:hAnsi="宋体"/>
                <w:color w:val="2F5496"/>
                <w:szCs w:val="21"/>
              </w:rPr>
              <w:t>。</w:t>
            </w:r>
            <w:r>
              <w:rPr>
                <w:rFonts w:hint="eastAsia" w:ascii="宋体" w:hAnsi="宋体"/>
                <w:color w:val="2F5496"/>
                <w:szCs w:val="21"/>
                <w:lang w:val="en-US" w:eastAsia="zh-CN"/>
              </w:rPr>
              <w:t>对工具进行介绍，对使用方法进行截图并简要说明，最后对每个AI工具的作用效果进行评价。</w:t>
            </w:r>
            <w:r>
              <w:rPr>
                <w:rFonts w:hint="eastAsia" w:ascii="宋体" w:hAnsi="宋体"/>
                <w:color w:val="2F5496"/>
                <w:szCs w:val="21"/>
              </w:rPr>
              <w:t>）</w:t>
            </w:r>
          </w:p>
        </w:tc>
      </w:tr>
      <w:tr w14:paraId="2290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2" w:hRule="atLeast"/>
          <w:jc w:val="center"/>
        </w:trPr>
        <w:tc>
          <w:tcPr>
            <w:tcW w:w="9900" w:type="dxa"/>
            <w:gridSpan w:val="3"/>
          </w:tcPr>
          <w:p w14:paraId="63AC3BD8">
            <w:pPr>
              <w:rPr>
                <w:rFonts w:ascii="Calibri" w:hAnsi="Calibri"/>
                <w:b/>
                <w:bCs/>
                <w:sz w:val="28"/>
                <w:szCs w:val="22"/>
              </w:rPr>
            </w:pPr>
            <w:r>
              <w:rPr>
                <w:rFonts w:hint="eastAsia" w:ascii="Calibri" w:hAnsi="Calibri"/>
                <w:b/>
                <w:bCs/>
                <w:sz w:val="28"/>
                <w:szCs w:val="22"/>
                <w:lang w:val="en-US" w:eastAsia="zh-CN"/>
              </w:rPr>
              <w:t>八</w:t>
            </w:r>
            <w:r>
              <w:rPr>
                <w:rFonts w:hint="eastAsia" w:ascii="Calibri" w:hAnsi="Calibri"/>
                <w:b/>
                <w:bCs/>
                <w:sz w:val="28"/>
                <w:szCs w:val="22"/>
              </w:rPr>
              <w:t>、实验结论：</w:t>
            </w:r>
          </w:p>
          <w:p w14:paraId="6180BAF0">
            <w:pPr>
              <w:rPr>
                <w:rFonts w:ascii="Calibri" w:hAnsi="Calibri"/>
                <w:szCs w:val="21"/>
              </w:rPr>
            </w:pPr>
            <w:r>
              <w:rPr>
                <w:rFonts w:hint="eastAsia" w:ascii="宋体" w:hAnsi="宋体"/>
                <w:color w:val="2F5496"/>
                <w:szCs w:val="21"/>
              </w:rPr>
              <w:t>（阐述选择的项目包含哪些功能，采用了什么技术完成各个功能，最终的实现效果。）</w:t>
            </w:r>
          </w:p>
        </w:tc>
      </w:tr>
      <w:tr w14:paraId="3FAA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8" w:hRule="atLeast"/>
          <w:jc w:val="center"/>
        </w:trPr>
        <w:tc>
          <w:tcPr>
            <w:tcW w:w="9900" w:type="dxa"/>
            <w:gridSpan w:val="3"/>
          </w:tcPr>
          <w:p w14:paraId="1A5E9C42">
            <w:pPr>
              <w:rPr>
                <w:rFonts w:ascii="Calibri" w:hAnsi="Calibri"/>
                <w:b/>
                <w:bCs/>
                <w:sz w:val="28"/>
                <w:szCs w:val="22"/>
              </w:rPr>
            </w:pPr>
            <w:r>
              <w:rPr>
                <w:rFonts w:hint="eastAsia" w:ascii="Calibri" w:hAnsi="Calibri"/>
                <w:b/>
                <w:bCs/>
                <w:sz w:val="28"/>
                <w:szCs w:val="22"/>
                <w:lang w:val="en-US" w:eastAsia="zh-CN"/>
              </w:rPr>
              <w:t>九</w:t>
            </w:r>
            <w:r>
              <w:rPr>
                <w:rFonts w:hint="eastAsia" w:ascii="Calibri" w:hAnsi="Calibri"/>
                <w:b/>
                <w:bCs/>
                <w:sz w:val="28"/>
                <w:szCs w:val="22"/>
              </w:rPr>
              <w:t>、总结及心得体会：</w:t>
            </w:r>
          </w:p>
          <w:p w14:paraId="3A9D4D45">
            <w:pPr>
              <w:rPr>
                <w:rFonts w:ascii="宋体" w:hAnsi="宋体"/>
                <w:color w:val="2F5496"/>
                <w:szCs w:val="21"/>
              </w:rPr>
            </w:pPr>
            <w:r>
              <w:rPr>
                <w:rFonts w:hint="eastAsia" w:ascii="宋体" w:hAnsi="宋体"/>
                <w:color w:val="2F5496"/>
                <w:szCs w:val="21"/>
              </w:rPr>
              <w:t>（对整个项目进行回顾，比如，遇到的问题及解决办法、成员之间的沟通、协调问题，团队推进的效率及原因分析，总结、心得体会等等。）</w:t>
            </w:r>
          </w:p>
        </w:tc>
      </w:tr>
      <w:tr w14:paraId="2DAA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9" w:hRule="atLeast"/>
          <w:jc w:val="center"/>
        </w:trPr>
        <w:tc>
          <w:tcPr>
            <w:tcW w:w="9900" w:type="dxa"/>
            <w:gridSpan w:val="3"/>
          </w:tcPr>
          <w:p w14:paraId="7BAF56A0">
            <w:pPr>
              <w:rPr>
                <w:rFonts w:ascii="Calibri" w:hAnsi="Calibri"/>
                <w:b/>
                <w:bCs/>
                <w:sz w:val="28"/>
                <w:szCs w:val="22"/>
              </w:rPr>
            </w:pPr>
            <w:r>
              <w:rPr>
                <w:rFonts w:hint="eastAsia" w:ascii="Calibri" w:hAnsi="Calibri"/>
                <w:b/>
                <w:bCs/>
                <w:sz w:val="28"/>
                <w:szCs w:val="22"/>
                <w:lang w:val="en-US" w:eastAsia="zh-CN"/>
              </w:rPr>
              <w:t>十</w:t>
            </w:r>
            <w:r>
              <w:rPr>
                <w:rFonts w:hint="eastAsia" w:ascii="Calibri" w:hAnsi="Calibri"/>
                <w:b/>
                <w:bCs/>
                <w:sz w:val="28"/>
                <w:szCs w:val="22"/>
              </w:rPr>
              <w:t>、对本实验过程及方法、手段的改进建议：</w:t>
            </w:r>
          </w:p>
          <w:p w14:paraId="109B376E">
            <w:pPr>
              <w:rPr>
                <w:rFonts w:ascii="Calibri" w:hAnsi="Calibri"/>
                <w:szCs w:val="22"/>
              </w:rPr>
            </w:pPr>
            <w:r>
              <w:rPr>
                <w:rFonts w:hint="eastAsia" w:ascii="宋体" w:hAnsi="宋体"/>
                <w:color w:val="2F5496"/>
                <w:szCs w:val="21"/>
              </w:rPr>
              <w:t>（可以对老师的讲授内容、方法、过程的意见或建议，也可以对自己在做实验之后进行反思和改进。）</w:t>
            </w:r>
          </w:p>
        </w:tc>
      </w:tr>
      <w:tr w14:paraId="6AF94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3" w:hRule="atLeast"/>
          <w:jc w:val="center"/>
        </w:trPr>
        <w:tc>
          <w:tcPr>
            <w:tcW w:w="9900" w:type="dxa"/>
            <w:gridSpan w:val="3"/>
          </w:tcPr>
          <w:p w14:paraId="77ABB402">
            <w:pPr>
              <w:rPr>
                <w:rFonts w:ascii="Calibri" w:hAnsi="Calibri"/>
                <w:b/>
                <w:bCs/>
                <w:sz w:val="28"/>
                <w:szCs w:val="22"/>
              </w:rPr>
            </w:pPr>
            <w:r>
              <w:rPr>
                <w:rFonts w:hint="eastAsia" w:ascii="Calibri" w:hAnsi="Calibri"/>
                <w:b/>
                <w:bCs/>
                <w:sz w:val="28"/>
                <w:szCs w:val="22"/>
              </w:rPr>
              <w:t>报告评分：</w:t>
            </w:r>
          </w:p>
          <w:p w14:paraId="6979CC5A">
            <w:pPr>
              <w:rPr>
                <w:rFonts w:ascii="Calibri" w:hAnsi="Calibri"/>
                <w:b/>
                <w:bCs/>
                <w:sz w:val="28"/>
                <w:szCs w:val="22"/>
              </w:rPr>
            </w:pPr>
          </w:p>
          <w:p w14:paraId="11259CB4">
            <w:pPr>
              <w:jc w:val="center"/>
              <w:rPr>
                <w:rFonts w:ascii="Calibri" w:hAnsi="Calibri"/>
                <w:szCs w:val="22"/>
              </w:rPr>
            </w:pPr>
            <w:r>
              <w:rPr>
                <w:rFonts w:hint="eastAsia" w:ascii="Calibri" w:hAnsi="Calibri"/>
                <w:sz w:val="28"/>
                <w:szCs w:val="22"/>
              </w:rPr>
              <w:t xml:space="preserve">                                 </w:t>
            </w:r>
            <w:r>
              <w:rPr>
                <w:rFonts w:hint="eastAsia" w:ascii="Calibri" w:hAnsi="Calibri"/>
                <w:b/>
                <w:bCs/>
                <w:sz w:val="28"/>
                <w:szCs w:val="22"/>
              </w:rPr>
              <w:t>指导教师签字：</w:t>
            </w:r>
          </w:p>
        </w:tc>
      </w:tr>
    </w:tbl>
    <w:p w14:paraId="0E177365">
      <w:pPr>
        <w:rPr>
          <w:rFonts w:ascii="Calibri" w:hAnsi="Calibri" w:eastAsia="方正舒体"/>
          <w:b/>
          <w:bCs/>
          <w:sz w:val="44"/>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Ђˎ̥">
    <w:altName w:val="Segoe Print"/>
    <w:panose1 w:val="020B0604020202020204"/>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C83D0B"/>
    <w:multiLevelType w:val="multilevel"/>
    <w:tmpl w:val="15C83D0B"/>
    <w:lvl w:ilvl="0" w:tentative="0">
      <w:start w:val="1"/>
      <w:numFmt w:val="decimal"/>
      <w:pStyle w:val="2"/>
      <w:suff w:val="nothing"/>
      <w:lvlText w:val="%1. "/>
      <w:lvlJc w:val="left"/>
      <w:pPr>
        <w:ind w:left="0" w:firstLine="0"/>
      </w:pPr>
      <w:rPr>
        <w:rFonts w:hint="eastAsia"/>
      </w:rPr>
    </w:lvl>
    <w:lvl w:ilvl="1" w:tentative="0">
      <w:start w:val="1"/>
      <w:numFmt w:val="decimal"/>
      <w:pStyle w:val="3"/>
      <w:suff w:val="nothing"/>
      <w:lvlText w:val="%1.%2 "/>
      <w:lvlJc w:val="left"/>
      <w:pPr>
        <w:ind w:left="0" w:firstLine="0"/>
      </w:pPr>
      <w:rPr>
        <w:rFonts w:hint="eastAsia"/>
      </w:rPr>
    </w:lvl>
    <w:lvl w:ilvl="2" w:tentative="0">
      <w:start w:val="1"/>
      <w:numFmt w:val="decimal"/>
      <w:pStyle w:val="4"/>
      <w:suff w:val="nothing"/>
      <w:lvlText w:val="%1.%2.%3 "/>
      <w:lvlJc w:val="left"/>
      <w:pPr>
        <w:ind w:left="0" w:firstLine="57"/>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abstractNum w:abstractNumId="1">
    <w:nsid w:val="28FA352E"/>
    <w:multiLevelType w:val="multilevel"/>
    <w:tmpl w:val="28FA352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9C3595C"/>
    <w:multiLevelType w:val="multilevel"/>
    <w:tmpl w:val="59C3595C"/>
    <w:lvl w:ilvl="0" w:tentative="0">
      <w:start w:val="3"/>
      <w:numFmt w:val="bullet"/>
      <w:pStyle w:val="43"/>
      <w:lvlText w:val="●"/>
      <w:lvlJc w:val="left"/>
      <w:pPr>
        <w:tabs>
          <w:tab w:val="left" w:pos="927"/>
        </w:tabs>
        <w:ind w:left="927"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
    <w:nsid w:val="6F943DB5"/>
    <w:multiLevelType w:val="multilevel"/>
    <w:tmpl w:val="6F943DB5"/>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76781BD7"/>
    <w:multiLevelType w:val="multilevel"/>
    <w:tmpl w:val="76781BD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7A1B"/>
    <w:rsid w:val="000302A6"/>
    <w:rsid w:val="0003177D"/>
    <w:rsid w:val="00054747"/>
    <w:rsid w:val="00055210"/>
    <w:rsid w:val="000555BC"/>
    <w:rsid w:val="00056B26"/>
    <w:rsid w:val="000637FC"/>
    <w:rsid w:val="00065731"/>
    <w:rsid w:val="0007344A"/>
    <w:rsid w:val="000748A5"/>
    <w:rsid w:val="00074ADB"/>
    <w:rsid w:val="0008274A"/>
    <w:rsid w:val="00084760"/>
    <w:rsid w:val="000926AD"/>
    <w:rsid w:val="00096D23"/>
    <w:rsid w:val="000B5609"/>
    <w:rsid w:val="000B6D7B"/>
    <w:rsid w:val="000B7D0F"/>
    <w:rsid w:val="000E3F80"/>
    <w:rsid w:val="000E4F2C"/>
    <w:rsid w:val="000F05F3"/>
    <w:rsid w:val="000F60CE"/>
    <w:rsid w:val="001016DA"/>
    <w:rsid w:val="001324AF"/>
    <w:rsid w:val="001334DF"/>
    <w:rsid w:val="00134C51"/>
    <w:rsid w:val="00144531"/>
    <w:rsid w:val="0015359C"/>
    <w:rsid w:val="00153D9C"/>
    <w:rsid w:val="001A150E"/>
    <w:rsid w:val="001B13C8"/>
    <w:rsid w:val="001D7E7B"/>
    <w:rsid w:val="00230AB2"/>
    <w:rsid w:val="00240DB2"/>
    <w:rsid w:val="00243A96"/>
    <w:rsid w:val="00245DF8"/>
    <w:rsid w:val="00261CB3"/>
    <w:rsid w:val="0026770C"/>
    <w:rsid w:val="00270BB2"/>
    <w:rsid w:val="00276EEC"/>
    <w:rsid w:val="0029366D"/>
    <w:rsid w:val="002A0BB6"/>
    <w:rsid w:val="002B60D7"/>
    <w:rsid w:val="002B7EF4"/>
    <w:rsid w:val="002C2A89"/>
    <w:rsid w:val="002C40CB"/>
    <w:rsid w:val="002C4CF4"/>
    <w:rsid w:val="002D0566"/>
    <w:rsid w:val="002D12CD"/>
    <w:rsid w:val="002E0C3F"/>
    <w:rsid w:val="002F42D8"/>
    <w:rsid w:val="003035D8"/>
    <w:rsid w:val="00304FDA"/>
    <w:rsid w:val="00306AE0"/>
    <w:rsid w:val="003109F7"/>
    <w:rsid w:val="00315127"/>
    <w:rsid w:val="00315EDE"/>
    <w:rsid w:val="00332CC0"/>
    <w:rsid w:val="003371A9"/>
    <w:rsid w:val="003376D2"/>
    <w:rsid w:val="00347790"/>
    <w:rsid w:val="003512DC"/>
    <w:rsid w:val="003710BA"/>
    <w:rsid w:val="003814BA"/>
    <w:rsid w:val="00383AC3"/>
    <w:rsid w:val="00384753"/>
    <w:rsid w:val="003867B7"/>
    <w:rsid w:val="00395158"/>
    <w:rsid w:val="003A08FA"/>
    <w:rsid w:val="003B0A3A"/>
    <w:rsid w:val="003C2D7B"/>
    <w:rsid w:val="003C31A8"/>
    <w:rsid w:val="003C69CF"/>
    <w:rsid w:val="003D6212"/>
    <w:rsid w:val="003E0F9F"/>
    <w:rsid w:val="003E22F0"/>
    <w:rsid w:val="003E29D2"/>
    <w:rsid w:val="003E4080"/>
    <w:rsid w:val="003F09F4"/>
    <w:rsid w:val="00406D0F"/>
    <w:rsid w:val="00415543"/>
    <w:rsid w:val="004251CE"/>
    <w:rsid w:val="00427A6C"/>
    <w:rsid w:val="00433E28"/>
    <w:rsid w:val="00441FBC"/>
    <w:rsid w:val="004551A4"/>
    <w:rsid w:val="00461F3C"/>
    <w:rsid w:val="00485497"/>
    <w:rsid w:val="004A01AA"/>
    <w:rsid w:val="004A16B8"/>
    <w:rsid w:val="004A5322"/>
    <w:rsid w:val="004B0E71"/>
    <w:rsid w:val="004B43D5"/>
    <w:rsid w:val="004C2CAA"/>
    <w:rsid w:val="004C31FA"/>
    <w:rsid w:val="004C3D77"/>
    <w:rsid w:val="004D5F94"/>
    <w:rsid w:val="004D72FC"/>
    <w:rsid w:val="004E4FCD"/>
    <w:rsid w:val="004F7CDB"/>
    <w:rsid w:val="00502FCF"/>
    <w:rsid w:val="00510BEA"/>
    <w:rsid w:val="00512806"/>
    <w:rsid w:val="00517B45"/>
    <w:rsid w:val="00521109"/>
    <w:rsid w:val="0052120D"/>
    <w:rsid w:val="00523483"/>
    <w:rsid w:val="00526835"/>
    <w:rsid w:val="00527BB0"/>
    <w:rsid w:val="00531D1B"/>
    <w:rsid w:val="00531E30"/>
    <w:rsid w:val="00532D5F"/>
    <w:rsid w:val="00540222"/>
    <w:rsid w:val="00546D8E"/>
    <w:rsid w:val="005472F9"/>
    <w:rsid w:val="00554569"/>
    <w:rsid w:val="005603A7"/>
    <w:rsid w:val="005606C9"/>
    <w:rsid w:val="00563C1A"/>
    <w:rsid w:val="00577D2D"/>
    <w:rsid w:val="005807E5"/>
    <w:rsid w:val="0058399A"/>
    <w:rsid w:val="005A26DE"/>
    <w:rsid w:val="005A7D3B"/>
    <w:rsid w:val="005D0559"/>
    <w:rsid w:val="005D30D6"/>
    <w:rsid w:val="005D5697"/>
    <w:rsid w:val="005D5C1D"/>
    <w:rsid w:val="00601AA1"/>
    <w:rsid w:val="00613F8F"/>
    <w:rsid w:val="00640025"/>
    <w:rsid w:val="00643837"/>
    <w:rsid w:val="00643B6F"/>
    <w:rsid w:val="00650112"/>
    <w:rsid w:val="0065230E"/>
    <w:rsid w:val="00652D5F"/>
    <w:rsid w:val="00656688"/>
    <w:rsid w:val="0066199B"/>
    <w:rsid w:val="00682FFD"/>
    <w:rsid w:val="00692C43"/>
    <w:rsid w:val="006B67F4"/>
    <w:rsid w:val="006E0B96"/>
    <w:rsid w:val="006E2567"/>
    <w:rsid w:val="006F027B"/>
    <w:rsid w:val="006F2C79"/>
    <w:rsid w:val="006F7A0B"/>
    <w:rsid w:val="006F7AE2"/>
    <w:rsid w:val="00720102"/>
    <w:rsid w:val="0072626A"/>
    <w:rsid w:val="0073523B"/>
    <w:rsid w:val="00743AC5"/>
    <w:rsid w:val="00746121"/>
    <w:rsid w:val="00754FFD"/>
    <w:rsid w:val="00757473"/>
    <w:rsid w:val="0076060C"/>
    <w:rsid w:val="00766E26"/>
    <w:rsid w:val="00774F55"/>
    <w:rsid w:val="007930E4"/>
    <w:rsid w:val="007A03CA"/>
    <w:rsid w:val="007A2CC3"/>
    <w:rsid w:val="007A499A"/>
    <w:rsid w:val="007B09E9"/>
    <w:rsid w:val="007C1CFD"/>
    <w:rsid w:val="007C6E2D"/>
    <w:rsid w:val="007D22FB"/>
    <w:rsid w:val="0080264D"/>
    <w:rsid w:val="008113FF"/>
    <w:rsid w:val="00822BD5"/>
    <w:rsid w:val="0082439A"/>
    <w:rsid w:val="00830D7E"/>
    <w:rsid w:val="008325E6"/>
    <w:rsid w:val="00842653"/>
    <w:rsid w:val="00845F9A"/>
    <w:rsid w:val="00850F8D"/>
    <w:rsid w:val="008518E2"/>
    <w:rsid w:val="00854ACC"/>
    <w:rsid w:val="00856680"/>
    <w:rsid w:val="0086445A"/>
    <w:rsid w:val="008757A9"/>
    <w:rsid w:val="00876521"/>
    <w:rsid w:val="008866CB"/>
    <w:rsid w:val="00890428"/>
    <w:rsid w:val="008A1D4B"/>
    <w:rsid w:val="008B10C7"/>
    <w:rsid w:val="008B460C"/>
    <w:rsid w:val="008B6045"/>
    <w:rsid w:val="008C1BB1"/>
    <w:rsid w:val="008C5F13"/>
    <w:rsid w:val="008D5F6A"/>
    <w:rsid w:val="008F0617"/>
    <w:rsid w:val="008F37C4"/>
    <w:rsid w:val="00902033"/>
    <w:rsid w:val="009033E2"/>
    <w:rsid w:val="0090568A"/>
    <w:rsid w:val="00906FC1"/>
    <w:rsid w:val="0091471D"/>
    <w:rsid w:val="00931647"/>
    <w:rsid w:val="009327D2"/>
    <w:rsid w:val="0093369D"/>
    <w:rsid w:val="00936EBA"/>
    <w:rsid w:val="0094177A"/>
    <w:rsid w:val="00946015"/>
    <w:rsid w:val="0095097D"/>
    <w:rsid w:val="00965B6A"/>
    <w:rsid w:val="009740AC"/>
    <w:rsid w:val="009754E5"/>
    <w:rsid w:val="00986B78"/>
    <w:rsid w:val="009876A4"/>
    <w:rsid w:val="009A299E"/>
    <w:rsid w:val="009A3261"/>
    <w:rsid w:val="009A3A4A"/>
    <w:rsid w:val="009C139A"/>
    <w:rsid w:val="009C2AC2"/>
    <w:rsid w:val="009D4D7C"/>
    <w:rsid w:val="009E5A71"/>
    <w:rsid w:val="00A0374D"/>
    <w:rsid w:val="00A055F0"/>
    <w:rsid w:val="00A20C78"/>
    <w:rsid w:val="00A34A54"/>
    <w:rsid w:val="00A57F65"/>
    <w:rsid w:val="00A6604C"/>
    <w:rsid w:val="00A6750B"/>
    <w:rsid w:val="00A735CB"/>
    <w:rsid w:val="00AA1C2F"/>
    <w:rsid w:val="00AA53E0"/>
    <w:rsid w:val="00AA5F3B"/>
    <w:rsid w:val="00AC5BF3"/>
    <w:rsid w:val="00AD4BEA"/>
    <w:rsid w:val="00AD5F49"/>
    <w:rsid w:val="00AF2574"/>
    <w:rsid w:val="00AF3416"/>
    <w:rsid w:val="00AF54BA"/>
    <w:rsid w:val="00B02334"/>
    <w:rsid w:val="00B136B8"/>
    <w:rsid w:val="00B13798"/>
    <w:rsid w:val="00B32BBB"/>
    <w:rsid w:val="00B5373E"/>
    <w:rsid w:val="00B61EB4"/>
    <w:rsid w:val="00B7330E"/>
    <w:rsid w:val="00B77818"/>
    <w:rsid w:val="00B82DB9"/>
    <w:rsid w:val="00B8441F"/>
    <w:rsid w:val="00B92A42"/>
    <w:rsid w:val="00B94388"/>
    <w:rsid w:val="00BA10D0"/>
    <w:rsid w:val="00BA17F1"/>
    <w:rsid w:val="00BA28F4"/>
    <w:rsid w:val="00BA6223"/>
    <w:rsid w:val="00BA64E1"/>
    <w:rsid w:val="00BC526B"/>
    <w:rsid w:val="00BD7E67"/>
    <w:rsid w:val="00C01D23"/>
    <w:rsid w:val="00C15D47"/>
    <w:rsid w:val="00C2775F"/>
    <w:rsid w:val="00C27E25"/>
    <w:rsid w:val="00C34419"/>
    <w:rsid w:val="00C45899"/>
    <w:rsid w:val="00C47D3F"/>
    <w:rsid w:val="00C501BD"/>
    <w:rsid w:val="00C539AC"/>
    <w:rsid w:val="00C64856"/>
    <w:rsid w:val="00C83082"/>
    <w:rsid w:val="00C91E52"/>
    <w:rsid w:val="00C932BB"/>
    <w:rsid w:val="00CA35A9"/>
    <w:rsid w:val="00CA78E7"/>
    <w:rsid w:val="00CC3CB8"/>
    <w:rsid w:val="00CD1A90"/>
    <w:rsid w:val="00CE1A52"/>
    <w:rsid w:val="00D0012F"/>
    <w:rsid w:val="00D24314"/>
    <w:rsid w:val="00D267E4"/>
    <w:rsid w:val="00D2777C"/>
    <w:rsid w:val="00D314D1"/>
    <w:rsid w:val="00D43809"/>
    <w:rsid w:val="00D47E9A"/>
    <w:rsid w:val="00D618B5"/>
    <w:rsid w:val="00D663E1"/>
    <w:rsid w:val="00D70D0E"/>
    <w:rsid w:val="00D7143B"/>
    <w:rsid w:val="00D74C45"/>
    <w:rsid w:val="00D824CE"/>
    <w:rsid w:val="00D871CF"/>
    <w:rsid w:val="00D93D1E"/>
    <w:rsid w:val="00DB603E"/>
    <w:rsid w:val="00DB71AF"/>
    <w:rsid w:val="00DC00C0"/>
    <w:rsid w:val="00DE3691"/>
    <w:rsid w:val="00DE53EB"/>
    <w:rsid w:val="00DF15FC"/>
    <w:rsid w:val="00DF43FB"/>
    <w:rsid w:val="00E00313"/>
    <w:rsid w:val="00E03334"/>
    <w:rsid w:val="00E045FF"/>
    <w:rsid w:val="00E04698"/>
    <w:rsid w:val="00E15ECF"/>
    <w:rsid w:val="00E4146A"/>
    <w:rsid w:val="00E66D5B"/>
    <w:rsid w:val="00E73F22"/>
    <w:rsid w:val="00EA7C56"/>
    <w:rsid w:val="00EB272D"/>
    <w:rsid w:val="00EB2951"/>
    <w:rsid w:val="00EB4AEF"/>
    <w:rsid w:val="00EB770A"/>
    <w:rsid w:val="00ED1274"/>
    <w:rsid w:val="00ED5C27"/>
    <w:rsid w:val="00EE4E4C"/>
    <w:rsid w:val="00EE5723"/>
    <w:rsid w:val="00EF4E92"/>
    <w:rsid w:val="00EF7FAA"/>
    <w:rsid w:val="00F0516C"/>
    <w:rsid w:val="00F07DF9"/>
    <w:rsid w:val="00F30853"/>
    <w:rsid w:val="00F4080D"/>
    <w:rsid w:val="00F40CD1"/>
    <w:rsid w:val="00F46841"/>
    <w:rsid w:val="00F530C0"/>
    <w:rsid w:val="00F62AB3"/>
    <w:rsid w:val="00F7223F"/>
    <w:rsid w:val="00F81C91"/>
    <w:rsid w:val="00F82CA7"/>
    <w:rsid w:val="00F927B5"/>
    <w:rsid w:val="00FB3D47"/>
    <w:rsid w:val="00FC5851"/>
    <w:rsid w:val="00FD0DA0"/>
    <w:rsid w:val="00FD1A4D"/>
    <w:rsid w:val="00FD3B90"/>
    <w:rsid w:val="00FD520B"/>
    <w:rsid w:val="00FE4F67"/>
    <w:rsid w:val="00FE70DB"/>
    <w:rsid w:val="00FF2744"/>
    <w:rsid w:val="00FF38D6"/>
    <w:rsid w:val="00FF39FD"/>
    <w:rsid w:val="05635972"/>
    <w:rsid w:val="0D69204A"/>
    <w:rsid w:val="10664CAB"/>
    <w:rsid w:val="10E563CB"/>
    <w:rsid w:val="116964B8"/>
    <w:rsid w:val="12482CD9"/>
    <w:rsid w:val="171B088E"/>
    <w:rsid w:val="1C097499"/>
    <w:rsid w:val="21D106F7"/>
    <w:rsid w:val="252B4278"/>
    <w:rsid w:val="28DB7581"/>
    <w:rsid w:val="29D03C2C"/>
    <w:rsid w:val="2A7E1E12"/>
    <w:rsid w:val="33AE6489"/>
    <w:rsid w:val="35D233E8"/>
    <w:rsid w:val="35EB5C31"/>
    <w:rsid w:val="38F74FCC"/>
    <w:rsid w:val="399C0C63"/>
    <w:rsid w:val="3DBD311F"/>
    <w:rsid w:val="3F10110D"/>
    <w:rsid w:val="416059DA"/>
    <w:rsid w:val="431614AA"/>
    <w:rsid w:val="48AF4CF2"/>
    <w:rsid w:val="4BFA15D3"/>
    <w:rsid w:val="4BFD5593"/>
    <w:rsid w:val="504B0BF6"/>
    <w:rsid w:val="5C6FF4E9"/>
    <w:rsid w:val="5E5A7252"/>
    <w:rsid w:val="5FDD5D76"/>
    <w:rsid w:val="625A7842"/>
    <w:rsid w:val="63965CF7"/>
    <w:rsid w:val="64FE50AE"/>
    <w:rsid w:val="66050A8C"/>
    <w:rsid w:val="76537C33"/>
    <w:rsid w:val="76861D31"/>
    <w:rsid w:val="78B73F91"/>
    <w:rsid w:val="7A186171"/>
    <w:rsid w:val="7CD57FAB"/>
    <w:rsid w:val="7F5B3EE9"/>
    <w:rsid w:val="7F841388"/>
    <w:rsid w:val="ABFFAAF4"/>
    <w:rsid w:val="F79B7031"/>
    <w:rsid w:val="FDADC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3"/>
    <w:autoRedefine/>
    <w:qFormat/>
    <w:uiPriority w:val="0"/>
    <w:pPr>
      <w:keepNext/>
      <w:keepLines/>
      <w:numPr>
        <w:ilvl w:val="0"/>
        <w:numId w:val="1"/>
      </w:numPr>
      <w:spacing w:before="340" w:after="330" w:line="578" w:lineRule="auto"/>
      <w:jc w:val="left"/>
      <w:outlineLvl w:val="0"/>
    </w:pPr>
    <w:rPr>
      <w:b/>
      <w:bCs/>
      <w:kern w:val="44"/>
      <w:sz w:val="28"/>
      <w:szCs w:val="44"/>
    </w:rPr>
  </w:style>
  <w:style w:type="paragraph" w:styleId="3">
    <w:name w:val="heading 2"/>
    <w:basedOn w:val="1"/>
    <w:next w:val="1"/>
    <w:link w:val="34"/>
    <w:autoRedefine/>
    <w:qFormat/>
    <w:uiPriority w:val="0"/>
    <w:pPr>
      <w:keepNext/>
      <w:keepLines/>
      <w:numPr>
        <w:ilvl w:val="1"/>
        <w:numId w:val="1"/>
      </w:numPr>
      <w:spacing w:before="260" w:after="260" w:line="416" w:lineRule="auto"/>
      <w:outlineLvl w:val="1"/>
    </w:pPr>
    <w:rPr>
      <w:rFonts w:ascii="Arial" w:hAnsi="Arial" w:eastAsia="黑体"/>
      <w:b/>
      <w:bCs/>
      <w:sz w:val="24"/>
      <w:szCs w:val="32"/>
    </w:rPr>
  </w:style>
  <w:style w:type="paragraph" w:styleId="4">
    <w:name w:val="heading 3"/>
    <w:basedOn w:val="1"/>
    <w:next w:val="1"/>
    <w:link w:val="35"/>
    <w:autoRedefine/>
    <w:qFormat/>
    <w:uiPriority w:val="0"/>
    <w:pPr>
      <w:keepNext/>
      <w:keepLines/>
      <w:numPr>
        <w:ilvl w:val="2"/>
        <w:numId w:val="1"/>
      </w:numPr>
      <w:outlineLvl w:val="2"/>
    </w:pPr>
    <w:rPr>
      <w:bCs/>
      <w:szCs w:val="32"/>
    </w:rPr>
  </w:style>
  <w:style w:type="paragraph" w:styleId="5">
    <w:name w:val="heading 4"/>
    <w:basedOn w:val="1"/>
    <w:next w:val="1"/>
    <w:link w:val="36"/>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link w:val="37"/>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8"/>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link w:val="39"/>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40"/>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link w:val="4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widowControl/>
      <w:jc w:val="left"/>
    </w:pPr>
    <w:rPr>
      <w:rFonts w:eastAsia="黑体"/>
      <w:kern w:val="0"/>
      <w:szCs w:val="20"/>
    </w:rPr>
  </w:style>
  <w:style w:type="paragraph" w:styleId="12">
    <w:name w:val="caption"/>
    <w:basedOn w:val="1"/>
    <w:next w:val="1"/>
    <w:unhideWhenUsed/>
    <w:qFormat/>
    <w:uiPriority w:val="35"/>
    <w:rPr>
      <w:szCs w:val="22"/>
    </w:rPr>
  </w:style>
  <w:style w:type="paragraph" w:styleId="13">
    <w:name w:val="endnote text"/>
    <w:basedOn w:val="1"/>
    <w:link w:val="25"/>
    <w:qFormat/>
    <w:uiPriority w:val="0"/>
    <w:pPr>
      <w:snapToGrid w:val="0"/>
      <w:jc w:val="left"/>
    </w:pPr>
  </w:style>
  <w:style w:type="paragraph" w:styleId="14">
    <w:name w:val="Balloon Text"/>
    <w:basedOn w:val="1"/>
    <w:link w:val="27"/>
    <w:qFormat/>
    <w:uiPriority w:val="0"/>
    <w:rPr>
      <w:rFonts w:ascii="宋体"/>
      <w:sz w:val="18"/>
      <w:szCs w:val="18"/>
    </w:rPr>
  </w:style>
  <w:style w:type="paragraph" w:styleId="15">
    <w:name w:val="footer"/>
    <w:basedOn w:val="1"/>
    <w:link w:val="24"/>
    <w:qFormat/>
    <w:uiPriority w:val="0"/>
    <w:pPr>
      <w:tabs>
        <w:tab w:val="center" w:pos="4153"/>
        <w:tab w:val="right" w:pos="8306"/>
      </w:tabs>
      <w:snapToGrid w:val="0"/>
      <w:jc w:val="left"/>
    </w:pPr>
    <w:rPr>
      <w:sz w:val="18"/>
      <w:szCs w:val="18"/>
    </w:rPr>
  </w:style>
  <w:style w:type="paragraph" w:styleId="16">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17">
    <w:name w:val="Normal (Web)"/>
    <w:basedOn w:val="1"/>
    <w:uiPriority w:val="0"/>
    <w:rPr>
      <w:sz w:val="24"/>
    </w:rPr>
  </w:style>
  <w:style w:type="table" w:styleId="19">
    <w:name w:val="Table Grid"/>
    <w:basedOn w:val="1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1">
    <w:name w:val="Strong"/>
    <w:basedOn w:val="20"/>
    <w:qFormat/>
    <w:uiPriority w:val="0"/>
    <w:rPr>
      <w:b/>
    </w:rPr>
  </w:style>
  <w:style w:type="character" w:customStyle="1" w:styleId="22">
    <w:name w:val="text1"/>
    <w:qFormat/>
    <w:uiPriority w:val="0"/>
    <w:rPr>
      <w:rFonts w:hint="default" w:ascii="Ђˎ̥" w:hAnsi="Ђˎ̥"/>
      <w:color w:val="000000"/>
      <w:sz w:val="21"/>
      <w:szCs w:val="21"/>
      <w:u w:val="none"/>
    </w:rPr>
  </w:style>
  <w:style w:type="character" w:customStyle="1" w:styleId="23">
    <w:name w:val="页眉 字符"/>
    <w:link w:val="16"/>
    <w:qFormat/>
    <w:uiPriority w:val="0"/>
    <w:rPr>
      <w:kern w:val="2"/>
      <w:sz w:val="18"/>
      <w:szCs w:val="18"/>
    </w:rPr>
  </w:style>
  <w:style w:type="character" w:customStyle="1" w:styleId="24">
    <w:name w:val="页脚 字符"/>
    <w:link w:val="15"/>
    <w:qFormat/>
    <w:uiPriority w:val="0"/>
    <w:rPr>
      <w:kern w:val="2"/>
      <w:sz w:val="18"/>
      <w:szCs w:val="18"/>
    </w:rPr>
  </w:style>
  <w:style w:type="character" w:customStyle="1" w:styleId="25">
    <w:name w:val="尾注文本 字符"/>
    <w:link w:val="13"/>
    <w:qFormat/>
    <w:uiPriority w:val="0"/>
    <w:rPr>
      <w:kern w:val="2"/>
      <w:sz w:val="21"/>
      <w:szCs w:val="24"/>
    </w:rPr>
  </w:style>
  <w:style w:type="character" w:customStyle="1" w:styleId="26">
    <w:name w:val="尾注文本 字符1"/>
    <w:qFormat/>
    <w:uiPriority w:val="0"/>
    <w:rPr>
      <w:kern w:val="2"/>
      <w:sz w:val="21"/>
      <w:szCs w:val="24"/>
    </w:rPr>
  </w:style>
  <w:style w:type="character" w:customStyle="1" w:styleId="27">
    <w:name w:val="批注框文本 字符"/>
    <w:link w:val="14"/>
    <w:qFormat/>
    <w:uiPriority w:val="0"/>
    <w:rPr>
      <w:rFonts w:ascii="宋体"/>
      <w:kern w:val="2"/>
      <w:sz w:val="18"/>
      <w:szCs w:val="18"/>
    </w:rPr>
  </w:style>
  <w:style w:type="paragraph" w:customStyle="1" w:styleId="28">
    <w:name w:val="9-图"/>
    <w:basedOn w:val="1"/>
    <w:qFormat/>
    <w:uiPriority w:val="0"/>
    <w:pPr>
      <w:widowControl/>
      <w:snapToGrid w:val="0"/>
      <w:spacing w:before="120" w:after="120" w:line="400" w:lineRule="atLeast"/>
      <w:jc w:val="center"/>
    </w:pPr>
    <w:rPr>
      <w:szCs w:val="38"/>
    </w:rPr>
  </w:style>
  <w:style w:type="paragraph" w:customStyle="1" w:styleId="29">
    <w:name w:val="555-正文"/>
    <w:basedOn w:val="1"/>
    <w:link w:val="30"/>
    <w:qFormat/>
    <w:uiPriority w:val="0"/>
    <w:pPr>
      <w:spacing w:line="400" w:lineRule="exact"/>
      <w:ind w:firstLine="200" w:firstLineChars="200"/>
    </w:pPr>
    <w:rPr>
      <w:color w:val="000000"/>
      <w:sz w:val="24"/>
    </w:rPr>
  </w:style>
  <w:style w:type="character" w:customStyle="1" w:styleId="30">
    <w:name w:val="555-正文 字符"/>
    <w:link w:val="29"/>
    <w:qFormat/>
    <w:uiPriority w:val="0"/>
    <w:rPr>
      <w:color w:val="000000"/>
      <w:kern w:val="2"/>
      <w:sz w:val="24"/>
      <w:szCs w:val="24"/>
    </w:rPr>
  </w:style>
  <w:style w:type="paragraph" w:customStyle="1" w:styleId="31">
    <w:name w:val="8-表"/>
    <w:basedOn w:val="1"/>
    <w:qFormat/>
    <w:uiPriority w:val="0"/>
    <w:pPr>
      <w:widowControl/>
      <w:snapToGrid w:val="0"/>
      <w:spacing w:before="240" w:after="120" w:line="400" w:lineRule="atLeast"/>
      <w:jc w:val="center"/>
    </w:pPr>
    <w:rPr>
      <w:szCs w:val="38"/>
    </w:rPr>
  </w:style>
  <w:style w:type="paragraph" w:styleId="32">
    <w:name w:val="List Paragraph"/>
    <w:basedOn w:val="1"/>
    <w:qFormat/>
    <w:uiPriority w:val="34"/>
    <w:pPr>
      <w:ind w:firstLine="420" w:firstLineChars="200"/>
    </w:pPr>
  </w:style>
  <w:style w:type="character" w:customStyle="1" w:styleId="33">
    <w:name w:val="标题 1 字符"/>
    <w:basedOn w:val="20"/>
    <w:link w:val="2"/>
    <w:qFormat/>
    <w:uiPriority w:val="0"/>
    <w:rPr>
      <w:b/>
      <w:bCs/>
      <w:kern w:val="44"/>
      <w:sz w:val="28"/>
      <w:szCs w:val="44"/>
    </w:rPr>
  </w:style>
  <w:style w:type="character" w:customStyle="1" w:styleId="34">
    <w:name w:val="标题 2 字符"/>
    <w:basedOn w:val="20"/>
    <w:link w:val="3"/>
    <w:qFormat/>
    <w:uiPriority w:val="0"/>
    <w:rPr>
      <w:rFonts w:ascii="Arial" w:hAnsi="Arial" w:eastAsia="黑体"/>
      <w:b/>
      <w:bCs/>
      <w:kern w:val="2"/>
      <w:sz w:val="24"/>
      <w:szCs w:val="32"/>
    </w:rPr>
  </w:style>
  <w:style w:type="character" w:customStyle="1" w:styleId="35">
    <w:name w:val="标题 3 字符"/>
    <w:basedOn w:val="20"/>
    <w:link w:val="4"/>
    <w:qFormat/>
    <w:uiPriority w:val="0"/>
    <w:rPr>
      <w:bCs/>
      <w:kern w:val="2"/>
      <w:sz w:val="21"/>
      <w:szCs w:val="32"/>
    </w:rPr>
  </w:style>
  <w:style w:type="character" w:customStyle="1" w:styleId="36">
    <w:name w:val="标题 4 字符"/>
    <w:basedOn w:val="20"/>
    <w:link w:val="5"/>
    <w:qFormat/>
    <w:uiPriority w:val="0"/>
    <w:rPr>
      <w:rFonts w:ascii="Arial" w:hAnsi="Arial" w:eastAsia="黑体"/>
      <w:b/>
      <w:bCs/>
      <w:kern w:val="2"/>
      <w:sz w:val="28"/>
      <w:szCs w:val="28"/>
    </w:rPr>
  </w:style>
  <w:style w:type="character" w:customStyle="1" w:styleId="37">
    <w:name w:val="标题 5 字符"/>
    <w:basedOn w:val="20"/>
    <w:link w:val="6"/>
    <w:qFormat/>
    <w:uiPriority w:val="0"/>
    <w:rPr>
      <w:b/>
      <w:bCs/>
      <w:kern w:val="2"/>
      <w:sz w:val="28"/>
      <w:szCs w:val="28"/>
    </w:rPr>
  </w:style>
  <w:style w:type="character" w:customStyle="1" w:styleId="38">
    <w:name w:val="标题 6 字符"/>
    <w:basedOn w:val="20"/>
    <w:link w:val="7"/>
    <w:qFormat/>
    <w:uiPriority w:val="0"/>
    <w:rPr>
      <w:rFonts w:ascii="Arial" w:hAnsi="Arial" w:eastAsia="黑体"/>
      <w:b/>
      <w:bCs/>
      <w:kern w:val="2"/>
      <w:sz w:val="24"/>
      <w:szCs w:val="24"/>
    </w:rPr>
  </w:style>
  <w:style w:type="character" w:customStyle="1" w:styleId="39">
    <w:name w:val="标题 7 字符"/>
    <w:basedOn w:val="20"/>
    <w:link w:val="8"/>
    <w:qFormat/>
    <w:uiPriority w:val="0"/>
    <w:rPr>
      <w:b/>
      <w:bCs/>
      <w:kern w:val="2"/>
      <w:sz w:val="24"/>
      <w:szCs w:val="24"/>
    </w:rPr>
  </w:style>
  <w:style w:type="character" w:customStyle="1" w:styleId="40">
    <w:name w:val="标题 8 字符"/>
    <w:basedOn w:val="20"/>
    <w:link w:val="9"/>
    <w:qFormat/>
    <w:uiPriority w:val="0"/>
    <w:rPr>
      <w:rFonts w:ascii="Arial" w:hAnsi="Arial" w:eastAsia="黑体"/>
      <w:kern w:val="2"/>
      <w:sz w:val="24"/>
      <w:szCs w:val="24"/>
    </w:rPr>
  </w:style>
  <w:style w:type="character" w:customStyle="1" w:styleId="41">
    <w:name w:val="标题 9 字符"/>
    <w:basedOn w:val="20"/>
    <w:link w:val="10"/>
    <w:qFormat/>
    <w:uiPriority w:val="0"/>
    <w:rPr>
      <w:rFonts w:ascii="Arial" w:hAnsi="Arial" w:eastAsia="黑体"/>
      <w:kern w:val="2"/>
      <w:sz w:val="21"/>
      <w:szCs w:val="21"/>
    </w:rPr>
  </w:style>
  <w:style w:type="character" w:customStyle="1" w:styleId="42">
    <w:name w:val="标题 1 Char1"/>
    <w:qFormat/>
    <w:uiPriority w:val="0"/>
    <w:rPr>
      <w:b/>
      <w:bCs/>
      <w:kern w:val="44"/>
      <w:sz w:val="28"/>
      <w:szCs w:val="44"/>
    </w:rPr>
  </w:style>
  <w:style w:type="paragraph" w:customStyle="1" w:styleId="43">
    <w:name w:val="原点"/>
    <w:basedOn w:val="1"/>
    <w:link w:val="45"/>
    <w:autoRedefine/>
    <w:qFormat/>
    <w:uiPriority w:val="0"/>
    <w:pPr>
      <w:numPr>
        <w:ilvl w:val="0"/>
        <w:numId w:val="2"/>
      </w:numPr>
    </w:pPr>
  </w:style>
  <w:style w:type="paragraph" w:customStyle="1" w:styleId="44">
    <w:name w:val="原点第二行"/>
    <w:basedOn w:val="43"/>
    <w:link w:val="46"/>
    <w:qFormat/>
    <w:uiPriority w:val="0"/>
    <w:pPr>
      <w:numPr>
        <w:numId w:val="0"/>
      </w:numPr>
      <w:ind w:left="567" w:leftChars="270" w:firstLine="420" w:firstLineChars="200"/>
    </w:pPr>
  </w:style>
  <w:style w:type="character" w:customStyle="1" w:styleId="45">
    <w:name w:val="原点 Char"/>
    <w:link w:val="43"/>
    <w:qFormat/>
    <w:uiPriority w:val="0"/>
    <w:rPr>
      <w:kern w:val="2"/>
      <w:sz w:val="21"/>
      <w:szCs w:val="24"/>
    </w:rPr>
  </w:style>
  <w:style w:type="character" w:customStyle="1" w:styleId="46">
    <w:name w:val="原点第二行 Char"/>
    <w:basedOn w:val="45"/>
    <w:link w:val="44"/>
    <w:qFormat/>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Legend (Beijing) Limited</Company>
  <Pages>45</Pages>
  <Words>22590</Words>
  <Characters>31569</Characters>
  <Lines>1</Lines>
  <Paragraphs>1</Paragraphs>
  <TotalTime>150</TotalTime>
  <ScaleCrop>false</ScaleCrop>
  <LinksUpToDate>false</LinksUpToDate>
  <CharactersWithSpaces>32524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2022-07-07T17:22:00Z</dcterms:created>
  <dc:creator>Legend User</dc:creator>
  <cp:lastModifiedBy>Ramedess</cp:lastModifiedBy>
  <cp:lastPrinted>2005-11-02T17:34:00Z</cp:lastPrinted>
  <dcterms:modified xsi:type="dcterms:W3CDTF">2026-07-14T08:53:54Z</dcterms:modified>
  <dc:title>电子科技大学          学院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6E6F1485908C281E4CC9306AD091EC13_42</vt:lpwstr>
  </property>
  <property fmtid="{D5CDD505-2E9C-101B-9397-08002B2CF9AE}" pid="4" name="KSOTemplateDocerSaveRecord">
    <vt:lpwstr>eyJoZGlkIjoiNGRiZDI5M2YyOTFlYzEwMjYxYzM2NmY1MGEzOTE4ZWUiLCJ1c2VySWQiOiIzNDU3MDY4MDEifQ==</vt:lpwstr>
  </property>
</Properties>
</file>