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D80D0">
      <w:pPr>
        <w:pStyle w:val="31"/>
        <w:jc w:val="center"/>
      </w:pPr>
      <w:r>
        <w:rPr>
          <w:rFonts w:ascii="Times New Roman" w:hAnsi="Times New Roman" w:eastAsia="宋体" w:cs="Times New Roman"/>
          <w:b/>
          <w:sz w:val="44"/>
        </w:rPr>
        <w:t>备份系统 — 用例描述</w:t>
      </w:r>
    </w:p>
    <w:p w14:paraId="1EE69C11">
      <w:pPr>
        <w:jc w:val="center"/>
      </w:pPr>
      <w:r>
        <w:rPr>
          <w:rFonts w:ascii="Times New Roman" w:hAnsi="Times New Roman" w:eastAsia="宋体" w:cs="Times New Roman"/>
          <w:b w:val="0"/>
          <w:color w:val="646464"/>
          <w:sz w:val="22"/>
        </w:rPr>
        <w:t>基于用例图及当前最新代码实现撰写，共 6 个用例</w:t>
      </w:r>
    </w:p>
    <w:p w14:paraId="47D7BEBF"/>
    <w:p w14:paraId="2CD0897F">
      <w:pPr>
        <w:pStyle w:val="4"/>
      </w:pPr>
      <w:r>
        <w:rPr>
          <w:rFonts w:ascii="Times New Roman" w:hAnsi="Times New Roman" w:eastAsia="宋体" w:cs="Times New Roman"/>
          <w:b/>
          <w:sz w:val="32"/>
        </w:rPr>
        <w:t>用例一：执行备份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5FD6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2960721">
            <w:pPr>
              <w:spacing w:after="0" w:line="240" w:lineRule="auto"/>
              <w:jc w:val="center"/>
            </w:pPr>
            <w:r>
              <w:rPr>
                <w:rFonts w:ascii="Times New Roman" w:hAnsi="Times New Roman" w:eastAsia="宋体" w:cs="Times New Roman"/>
                <w:b/>
                <w:sz w:val="20"/>
              </w:rPr>
              <w:t>用例标识</w:t>
            </w:r>
          </w:p>
        </w:tc>
        <w:tc>
          <w:tcPr>
            <w:tcW w:w="7540" w:type="dxa"/>
          </w:tcPr>
          <w:p w14:paraId="7FF274A5">
            <w:pPr>
              <w:spacing w:before="20" w:after="20" w:line="240" w:lineRule="auto"/>
            </w:pPr>
            <w:r>
              <w:rPr>
                <w:rFonts w:ascii="Times New Roman" w:hAnsi="Times New Roman" w:eastAsia="宋体" w:cs="Times New Roman"/>
                <w:b w:val="0"/>
                <w:sz w:val="20"/>
              </w:rPr>
              <w:t>UC-001</w:t>
            </w:r>
          </w:p>
        </w:tc>
      </w:tr>
      <w:tr w14:paraId="5780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62CA6BD">
            <w:pPr>
              <w:spacing w:after="0" w:line="240" w:lineRule="auto"/>
              <w:jc w:val="center"/>
            </w:pPr>
            <w:r>
              <w:rPr>
                <w:rFonts w:ascii="Times New Roman" w:hAnsi="Times New Roman" w:eastAsia="宋体" w:cs="Times New Roman"/>
                <w:b/>
                <w:sz w:val="20"/>
              </w:rPr>
              <w:t>用例名称</w:t>
            </w:r>
          </w:p>
        </w:tc>
        <w:tc>
          <w:tcPr>
            <w:tcW w:w="7540" w:type="dxa"/>
          </w:tcPr>
          <w:p w14:paraId="2C6F1654">
            <w:pPr>
              <w:spacing w:before="20" w:after="20" w:line="240" w:lineRule="auto"/>
            </w:pPr>
            <w:r>
              <w:rPr>
                <w:rFonts w:ascii="Times New Roman" w:hAnsi="Times New Roman" w:eastAsia="宋体" w:cs="Times New Roman"/>
                <w:b w:val="0"/>
                <w:sz w:val="20"/>
              </w:rPr>
              <w:t>执行备份（Execute Backup）</w:t>
            </w:r>
          </w:p>
        </w:tc>
      </w:tr>
      <w:tr w14:paraId="04CD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C60DB67">
            <w:pPr>
              <w:spacing w:after="0" w:line="240" w:lineRule="auto"/>
              <w:jc w:val="center"/>
            </w:pPr>
            <w:r>
              <w:rPr>
                <w:rFonts w:ascii="Times New Roman" w:hAnsi="Times New Roman" w:eastAsia="宋体" w:cs="Times New Roman"/>
                <w:b/>
                <w:sz w:val="20"/>
              </w:rPr>
              <w:t>创建人</w:t>
            </w:r>
          </w:p>
        </w:tc>
        <w:tc>
          <w:tcPr>
            <w:tcW w:w="7540" w:type="dxa"/>
          </w:tcPr>
          <w:p w14:paraId="0A6A6592">
            <w:pPr>
              <w:spacing w:before="20" w:after="20" w:line="240" w:lineRule="auto"/>
            </w:pPr>
            <w:r>
              <w:rPr>
                <w:rFonts w:ascii="Times New Roman" w:hAnsi="Times New Roman" w:eastAsia="宋体" w:cs="Times New Roman"/>
                <w:b w:val="0"/>
                <w:sz w:val="20"/>
              </w:rPr>
              <w:t>—</w:t>
            </w:r>
          </w:p>
        </w:tc>
      </w:tr>
      <w:tr w14:paraId="4FC0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1627F25">
            <w:pPr>
              <w:spacing w:after="0" w:line="240" w:lineRule="auto"/>
              <w:jc w:val="center"/>
            </w:pPr>
            <w:r>
              <w:rPr>
                <w:rFonts w:ascii="Times New Roman" w:hAnsi="Times New Roman" w:eastAsia="宋体" w:cs="Times New Roman"/>
                <w:b/>
                <w:sz w:val="20"/>
              </w:rPr>
              <w:t>创建日期</w:t>
            </w:r>
          </w:p>
        </w:tc>
        <w:tc>
          <w:tcPr>
            <w:tcW w:w="7540" w:type="dxa"/>
          </w:tcPr>
          <w:p w14:paraId="2DD885A0">
            <w:pPr>
              <w:spacing w:before="20" w:after="20" w:line="240" w:lineRule="auto"/>
            </w:pPr>
            <w:r>
              <w:rPr>
                <w:rFonts w:ascii="Times New Roman" w:hAnsi="Times New Roman" w:eastAsia="宋体" w:cs="Times New Roman"/>
                <w:b w:val="0"/>
                <w:sz w:val="20"/>
              </w:rPr>
              <w:t>2026-07-10</w:t>
            </w:r>
          </w:p>
        </w:tc>
      </w:tr>
      <w:tr w14:paraId="29CF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0C40954">
            <w:pPr>
              <w:spacing w:after="0" w:line="240" w:lineRule="auto"/>
              <w:jc w:val="center"/>
            </w:pPr>
            <w:r>
              <w:rPr>
                <w:rFonts w:ascii="Times New Roman" w:hAnsi="Times New Roman" w:eastAsia="宋体" w:cs="Times New Roman"/>
                <w:b/>
                <w:sz w:val="20"/>
              </w:rPr>
              <w:t>语境目标</w:t>
            </w:r>
          </w:p>
        </w:tc>
        <w:tc>
          <w:tcPr>
            <w:tcW w:w="7540" w:type="dxa"/>
          </w:tcPr>
          <w:p w14:paraId="55681E35">
            <w:pPr>
              <w:spacing w:before="20" w:after="20" w:line="240" w:lineRule="auto"/>
            </w:pPr>
            <w:r>
              <w:rPr>
                <w:rFonts w:ascii="Times New Roman" w:hAnsi="Times New Roman" w:eastAsia="宋体" w:cs="Times New Roman"/>
                <w:b w:val="0"/>
                <w:sz w:val="20"/>
              </w:rPr>
              <w:t>用户通过命令行指定要备份的源目录和备份文件存放位置，系统自动遍历源目录下的所有子目录和文件，根据用户设定的筛选条件、压缩方式和加密方式，将符合条件的文件连同目录结构一并打包为单个备份文件。</w:t>
            </w:r>
          </w:p>
        </w:tc>
      </w:tr>
      <w:tr w14:paraId="1A0D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17CECFA">
            <w:pPr>
              <w:spacing w:after="0" w:line="240" w:lineRule="auto"/>
              <w:jc w:val="center"/>
            </w:pPr>
            <w:r>
              <w:rPr>
                <w:rFonts w:ascii="Times New Roman" w:hAnsi="Times New Roman" w:eastAsia="宋体" w:cs="Times New Roman"/>
                <w:b/>
                <w:sz w:val="20"/>
              </w:rPr>
              <w:t>前置条件</w:t>
            </w:r>
          </w:p>
        </w:tc>
        <w:tc>
          <w:tcPr>
            <w:tcW w:w="7540" w:type="dxa"/>
          </w:tcPr>
          <w:p w14:paraId="6DEFFD99">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用户已打开命令行终端；</w:t>
            </w:r>
          </w:p>
          <w:p w14:paraId="1043B0F0">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要备份的源目录存在且用户对其有读取权限；</w:t>
            </w:r>
          </w:p>
          <w:p w14:paraId="0DAA5DC2">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备份文件所要存放的位置有写入权限；</w:t>
            </w:r>
          </w:p>
          <w:p w14:paraId="5820FAC2">
            <w:pPr>
              <w:spacing w:before="20" w:after="20" w:line="240" w:lineRule="auto"/>
            </w:pPr>
            <w:r>
              <w:rPr>
                <w:rFonts w:ascii="Times New Roman" w:hAnsi="Times New Roman" w:eastAsia="宋体" w:cs="Times New Roman"/>
                <w:b w:val="0"/>
                <w:sz w:val="20"/>
              </w:rPr>
              <w:t>4. 若选择了数据加密，用户须提供密码。</w:t>
            </w:r>
          </w:p>
        </w:tc>
      </w:tr>
      <w:tr w14:paraId="57FB4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3902606">
            <w:pPr>
              <w:spacing w:after="0" w:line="240" w:lineRule="auto"/>
              <w:jc w:val="center"/>
            </w:pPr>
            <w:r>
              <w:rPr>
                <w:rFonts w:ascii="Times New Roman" w:hAnsi="Times New Roman" w:eastAsia="宋体" w:cs="Times New Roman"/>
                <w:b/>
                <w:sz w:val="20"/>
              </w:rPr>
              <w:t>成功的结束状态</w:t>
            </w:r>
          </w:p>
        </w:tc>
        <w:tc>
          <w:tcPr>
            <w:tcW w:w="7540" w:type="dxa"/>
          </w:tcPr>
          <w:p w14:paraId="7D4030BA">
            <w:pPr>
              <w:spacing w:before="20" w:after="20" w:line="240" w:lineRule="auto"/>
            </w:pPr>
            <w:r>
              <w:rPr>
                <w:rFonts w:ascii="Times New Roman" w:hAnsi="Times New Roman" w:eastAsia="宋体" w:cs="Times New Roman"/>
                <w:b w:val="0"/>
                <w:sz w:val="20"/>
              </w:rPr>
              <w:t>生成一个完整的备份文件，其中包含所有符合条件的文件内容、目录结构和文件属性信息（如权限、时间戳等），备份文件内部具备版本标识和完整性校验信息，可供后续还原使用。</w:t>
            </w:r>
          </w:p>
        </w:tc>
      </w:tr>
      <w:tr w14:paraId="09D7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52C1549">
            <w:pPr>
              <w:spacing w:after="0" w:line="240" w:lineRule="auto"/>
              <w:jc w:val="center"/>
            </w:pPr>
            <w:r>
              <w:rPr>
                <w:rFonts w:ascii="Times New Roman" w:hAnsi="Times New Roman" w:eastAsia="宋体" w:cs="Times New Roman"/>
                <w:b/>
                <w:sz w:val="20"/>
              </w:rPr>
              <w:t>失败的结束状态</w:t>
            </w:r>
          </w:p>
        </w:tc>
        <w:tc>
          <w:tcPr>
            <w:tcW w:w="7540" w:type="dxa"/>
          </w:tcPr>
          <w:p w14:paraId="4E147E29">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源目录不存在或无法读取，操作终止并提示错误；</w:t>
            </w:r>
          </w:p>
          <w:p w14:paraId="5FAD23BC">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备份文件存放位置无法写入，操作终止；</w:t>
            </w:r>
          </w:p>
          <w:p w14:paraId="0B972213">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用户提供的筛选条件存在矛盾（如最小尺寸大于最大尺寸），操作终止；</w:t>
            </w:r>
          </w:p>
          <w:p w14:paraId="05FC9A3C">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4. 选择了加密但未提供密码，操作终止；</w:t>
            </w:r>
          </w:p>
          <w:p w14:paraId="11B512D6">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5. 未选择加密却提供了密码，操作终止；</w:t>
            </w:r>
          </w:p>
          <w:p w14:paraId="59055B18">
            <w:pPr>
              <w:spacing w:before="20" w:after="20" w:line="240" w:lineRule="auto"/>
            </w:pPr>
            <w:r>
              <w:rPr>
                <w:rFonts w:ascii="Times New Roman" w:hAnsi="Times New Roman" w:eastAsia="宋体" w:cs="Times New Roman"/>
                <w:b w:val="0"/>
                <w:sz w:val="20"/>
              </w:rPr>
              <w:t>6. 指定的压缩或加密算法不被系统支持，操作终止。</w:t>
            </w:r>
          </w:p>
        </w:tc>
      </w:tr>
      <w:tr w14:paraId="1B8A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33E677F">
            <w:pPr>
              <w:spacing w:after="0" w:line="240" w:lineRule="auto"/>
              <w:jc w:val="center"/>
            </w:pPr>
            <w:r>
              <w:rPr>
                <w:rFonts w:ascii="Times New Roman" w:hAnsi="Times New Roman" w:eastAsia="宋体" w:cs="Times New Roman"/>
                <w:b/>
                <w:sz w:val="20"/>
              </w:rPr>
              <w:t>参与者</w:t>
            </w:r>
          </w:p>
        </w:tc>
        <w:tc>
          <w:tcPr>
            <w:tcW w:w="7540" w:type="dxa"/>
          </w:tcPr>
          <w:p w14:paraId="38B2A88C">
            <w:pPr>
              <w:spacing w:before="20" w:after="20" w:line="240" w:lineRule="auto"/>
            </w:pPr>
            <w:r>
              <w:rPr>
                <w:rFonts w:ascii="Times New Roman" w:hAnsi="Times New Roman" w:eastAsia="宋体" w:cs="Times New Roman"/>
                <w:b w:val="0"/>
                <w:sz w:val="20"/>
              </w:rPr>
              <w:t>用户、文件系统</w:t>
            </w:r>
          </w:p>
        </w:tc>
      </w:tr>
      <w:tr w14:paraId="4981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B60F250">
            <w:pPr>
              <w:spacing w:after="0" w:line="240" w:lineRule="auto"/>
              <w:jc w:val="center"/>
            </w:pPr>
            <w:r>
              <w:rPr>
                <w:rFonts w:ascii="Times New Roman" w:hAnsi="Times New Roman" w:eastAsia="宋体" w:cs="Times New Roman"/>
                <w:b/>
                <w:sz w:val="20"/>
              </w:rPr>
              <w:t>触发器</w:t>
            </w:r>
          </w:p>
        </w:tc>
        <w:tc>
          <w:tcPr>
            <w:tcW w:w="7540" w:type="dxa"/>
          </w:tcPr>
          <w:p w14:paraId="55ED7F1D">
            <w:pPr>
              <w:spacing w:before="20" w:after="20" w:line="240" w:lineRule="auto"/>
            </w:pPr>
            <w:r>
              <w:rPr>
                <w:rFonts w:ascii="Times New Roman" w:hAnsi="Times New Roman" w:eastAsia="宋体" w:cs="Times New Roman"/>
                <w:b w:val="0"/>
                <w:sz w:val="20"/>
              </w:rPr>
              <w:t>用户在命令行输入备份命令，指定源目录和备份文件路径并回车。</w:t>
            </w:r>
          </w:p>
        </w:tc>
      </w:tr>
      <w:tr w14:paraId="61E1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013ABC9">
            <w:pPr>
              <w:spacing w:after="0" w:line="240" w:lineRule="auto"/>
              <w:jc w:val="center"/>
            </w:pPr>
            <w:r>
              <w:rPr>
                <w:rFonts w:ascii="Times New Roman" w:hAnsi="Times New Roman" w:eastAsia="宋体" w:cs="Times New Roman"/>
                <w:b/>
                <w:sz w:val="20"/>
              </w:rPr>
              <w:t>基础用例</w:t>
            </w:r>
          </w:p>
        </w:tc>
        <w:tc>
          <w:tcPr>
            <w:tcW w:w="7540" w:type="dxa"/>
          </w:tcPr>
          <w:p w14:paraId="5048347D">
            <w:pPr>
              <w:spacing w:before="20" w:after="20" w:line="240" w:lineRule="auto"/>
            </w:pPr>
            <w:r>
              <w:rPr>
                <w:rFonts w:ascii="Times New Roman" w:hAnsi="Times New Roman" w:eastAsia="宋体" w:cs="Times New Roman"/>
                <w:b w:val="0"/>
                <w:sz w:val="20"/>
              </w:rPr>
              <w:t>无（顶层用例）</w:t>
            </w:r>
          </w:p>
        </w:tc>
      </w:tr>
      <w:tr w14:paraId="2EA5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3CD3D41">
            <w:pPr>
              <w:spacing w:after="0" w:line="240" w:lineRule="auto"/>
              <w:jc w:val="center"/>
            </w:pPr>
            <w:r>
              <w:rPr>
                <w:rFonts w:ascii="Times New Roman" w:hAnsi="Times New Roman" w:eastAsia="宋体" w:cs="Times New Roman"/>
                <w:b/>
                <w:sz w:val="20"/>
              </w:rPr>
              <w:t>包含用例</w:t>
            </w:r>
          </w:p>
        </w:tc>
        <w:tc>
          <w:tcPr>
            <w:tcW w:w="7540" w:type="dxa"/>
          </w:tcPr>
          <w:p w14:paraId="43E85895">
            <w:pPr>
              <w:spacing w:before="20" w:after="20" w:line="240" w:lineRule="auto"/>
            </w:pPr>
            <w:r>
              <w:rPr>
                <w:rFonts w:ascii="Times New Roman" w:hAnsi="Times New Roman" w:eastAsia="宋体" w:cs="Times New Roman"/>
                <w:b w:val="0"/>
                <w:sz w:val="20"/>
              </w:rPr>
              <w:t>无</w:t>
            </w:r>
          </w:p>
        </w:tc>
      </w:tr>
      <w:tr w14:paraId="43BD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AC219E7">
            <w:pPr>
              <w:spacing w:after="0" w:line="240" w:lineRule="auto"/>
              <w:jc w:val="center"/>
            </w:pPr>
            <w:r>
              <w:rPr>
                <w:rFonts w:ascii="Times New Roman" w:hAnsi="Times New Roman" w:eastAsia="宋体" w:cs="Times New Roman"/>
                <w:b/>
                <w:sz w:val="20"/>
              </w:rPr>
              <w:t>扩展用例</w:t>
            </w:r>
          </w:p>
        </w:tc>
        <w:tc>
          <w:tcPr>
            <w:tcW w:w="7540" w:type="dxa"/>
          </w:tcPr>
          <w:p w14:paraId="0A154950">
            <w:pPr>
              <w:spacing w:before="20" w:after="20" w:line="240" w:lineRule="auto"/>
            </w:pPr>
            <w:r>
              <w:rPr>
                <w:rFonts w:ascii="Times New Roman" w:hAnsi="Times New Roman" w:eastAsia="宋体" w:cs="Times New Roman"/>
                <w:b w:val="0"/>
                <w:sz w:val="20"/>
              </w:rPr>
              <w:t>过滤文件、压缩数据、加密数据</w:t>
            </w:r>
          </w:p>
        </w:tc>
      </w:tr>
      <w:tr w14:paraId="525F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611D17A">
            <w:pPr>
              <w:spacing w:after="0" w:line="240" w:lineRule="auto"/>
              <w:jc w:val="center"/>
            </w:pPr>
            <w:r>
              <w:rPr>
                <w:rFonts w:ascii="Times New Roman" w:hAnsi="Times New Roman" w:eastAsia="宋体" w:cs="Times New Roman"/>
                <w:b/>
                <w:sz w:val="20"/>
              </w:rPr>
              <w:t>事件流</w:t>
            </w:r>
          </w:p>
        </w:tc>
        <w:tc>
          <w:tcPr>
            <w:tcW w:w="7540" w:type="dxa"/>
          </w:tcPr>
          <w:p w14:paraId="44F4C7F8">
            <w:pPr>
              <w:spacing w:before="20" w:after="20" w:line="240" w:lineRule="auto"/>
              <w:rPr>
                <w:b/>
                <w:bCs/>
              </w:rPr>
            </w:pPr>
            <w:r>
              <w:rPr>
                <w:rFonts w:ascii="Times New Roman" w:hAnsi="Times New Roman" w:eastAsia="宋体" w:cs="Times New Roman"/>
                <w:b/>
                <w:bCs/>
                <w:sz w:val="20"/>
              </w:rPr>
              <w:t>基本流程</w:t>
            </w:r>
          </w:p>
          <w:p w14:paraId="5E23BB29">
            <w:pPr>
              <w:spacing w:before="20" w:after="20" w:line="240" w:lineRule="auto"/>
            </w:pPr>
            <w:r>
              <w:rPr>
                <w:rFonts w:ascii="Times New Roman" w:hAnsi="Times New Roman" w:eastAsia="宋体" w:cs="Times New Roman"/>
                <w:b w:val="0"/>
                <w:sz w:val="20"/>
              </w:rPr>
              <w:t>一、命令解析与参数检查</w:t>
            </w:r>
          </w:p>
          <w:p w14:paraId="0B496C35">
            <w:pPr>
              <w:spacing w:before="20" w:after="20" w:line="240" w:lineRule="auto"/>
            </w:pPr>
            <w:r>
              <w:rPr>
                <w:rFonts w:ascii="Times New Roman" w:hAnsi="Times New Roman" w:eastAsia="宋体" w:cs="Times New Roman"/>
                <w:b w:val="0"/>
                <w:sz w:val="20"/>
              </w:rPr>
              <w:t>1. 用户输入备份命令及各项参数。</w:t>
            </w:r>
          </w:p>
          <w:p w14:paraId="25531A04">
            <w:pPr>
              <w:spacing w:before="20" w:after="20" w:line="240" w:lineRule="auto"/>
            </w:pPr>
            <w:r>
              <w:rPr>
                <w:rFonts w:ascii="Times New Roman" w:hAnsi="Times New Roman" w:eastAsia="宋体" w:cs="Times New Roman"/>
                <w:b w:val="0"/>
                <w:sz w:val="20"/>
              </w:rPr>
              <w:t>2. 系统解析命令行中的所有参数：运行模式、源目录路径、备份文件路径、压缩方式、加密方式、密码，以及各项筛选条件。</w:t>
            </w:r>
          </w:p>
          <w:p w14:paraId="08A1A0A3">
            <w:pPr>
              <w:spacing w:before="20" w:after="20" w:line="240" w:lineRule="auto"/>
            </w:pPr>
            <w:r>
              <w:rPr>
                <w:rFonts w:ascii="Times New Roman" w:hAnsi="Times New Roman" w:eastAsia="宋体" w:cs="Times New Roman"/>
                <w:b w:val="0"/>
                <w:sz w:val="20"/>
              </w:rPr>
              <w:t>3. 系统确认运行模式为"备份"。</w:t>
            </w:r>
          </w:p>
          <w:p w14:paraId="0CD1238F">
            <w:pPr>
              <w:spacing w:before="20" w:after="20" w:line="240" w:lineRule="auto"/>
            </w:pPr>
            <w:r>
              <w:rPr>
                <w:rFonts w:ascii="Times New Roman" w:hAnsi="Times New Roman" w:eastAsia="宋体" w:cs="Times New Roman"/>
                <w:b w:val="0"/>
                <w:sz w:val="20"/>
              </w:rPr>
              <w:t>4. 系统检查用户输入的筛选条件是否合法（如尺寸范围是否合理、时间格式是否正确、是否在正确的模式下使用筛选等），不合法则进入扩展流程第1步。</w:t>
            </w:r>
          </w:p>
          <w:p w14:paraId="337E1190">
            <w:pPr>
              <w:spacing w:before="20" w:after="20" w:line="240" w:lineRule="auto"/>
            </w:pPr>
            <w:r>
              <w:rPr>
                <w:rFonts w:ascii="Times New Roman" w:hAnsi="Times New Roman" w:eastAsia="宋体" w:cs="Times New Roman"/>
                <w:b w:val="0"/>
                <w:sz w:val="20"/>
              </w:rPr>
              <w:t>5. 系统根据用户指定的算法名称，查找并准备对应的压缩和加密处理模块。若算法不存在则进入扩展流程第2步。</w:t>
            </w:r>
          </w:p>
          <w:p w14:paraId="049C4937">
            <w:pPr>
              <w:spacing w:before="20" w:after="20" w:line="240" w:lineRule="auto"/>
            </w:pPr>
            <w:r>
              <w:rPr>
                <w:rFonts w:ascii="Times New Roman" w:hAnsi="Times New Roman" w:eastAsia="宋体" w:cs="Times New Roman"/>
                <w:b w:val="0"/>
                <w:sz w:val="20"/>
              </w:rPr>
              <w:t>二、路径校验</w:t>
            </w:r>
          </w:p>
          <w:p w14:paraId="159F0213">
            <w:pPr>
              <w:spacing w:before="20" w:after="20" w:line="240" w:lineRule="auto"/>
            </w:pPr>
            <w:r>
              <w:rPr>
                <w:rFonts w:ascii="Times New Roman" w:hAnsi="Times New Roman" w:eastAsia="宋体" w:cs="Times New Roman"/>
                <w:b w:val="0"/>
                <w:sz w:val="20"/>
              </w:rPr>
              <w:t>6. 系统检查源目录确实存在且为目录（而非普通文件），不满足则进入扩展流程第3步。</w:t>
            </w:r>
          </w:p>
          <w:p w14:paraId="2251DB3A">
            <w:pPr>
              <w:spacing w:before="20" w:after="20" w:line="240" w:lineRule="auto"/>
            </w:pPr>
            <w:r>
              <w:rPr>
                <w:rFonts w:ascii="Times New Roman" w:hAnsi="Times New Roman" w:eastAsia="宋体" w:cs="Times New Roman"/>
                <w:b w:val="0"/>
                <w:sz w:val="20"/>
              </w:rPr>
              <w:t>7. 系统对路径进行安全检查：禁止使用绝对路径和包含".."的相对路径，防止备份文件在还原时被恶意利用写入到目标目录之外，违反则进入扩展流程第4步。</w:t>
            </w:r>
          </w:p>
          <w:p w14:paraId="12C88817">
            <w:pPr>
              <w:spacing w:before="20" w:after="20" w:line="240" w:lineRule="auto"/>
            </w:pPr>
            <w:r>
              <w:rPr>
                <w:rFonts w:ascii="Times New Roman" w:hAnsi="Times New Roman" w:eastAsia="宋体" w:cs="Times New Roman"/>
                <w:b w:val="0"/>
                <w:sz w:val="20"/>
              </w:rPr>
              <w:t>三、备份准备工作</w:t>
            </w:r>
          </w:p>
          <w:p w14:paraId="2347CA10">
            <w:pPr>
              <w:spacing w:before="20" w:after="20" w:line="240" w:lineRule="auto"/>
            </w:pPr>
            <w:r>
              <w:rPr>
                <w:rFonts w:ascii="Times New Roman" w:hAnsi="Times New Roman" w:eastAsia="宋体" w:cs="Times New Roman"/>
                <w:b w:val="0"/>
                <w:sz w:val="20"/>
              </w:rPr>
              <w:t>8. 系统搭建数据处理流水线：原始文件 → 压缩处理（如启用）→ 加密处理（如启用）→ 写入备份文件。当同时启用压缩和加密时，系统先用临时文件完成压缩，再对压缩结果进行加密。</w:t>
            </w:r>
          </w:p>
          <w:p w14:paraId="2751B644">
            <w:pPr>
              <w:spacing w:before="20" w:after="20" w:line="240" w:lineRule="auto"/>
            </w:pPr>
            <w:r>
              <w:rPr>
                <w:rFonts w:ascii="Times New Roman" w:hAnsi="Times New Roman" w:eastAsia="宋体" w:cs="Times New Roman"/>
                <w:b w:val="0"/>
                <w:sz w:val="20"/>
              </w:rPr>
              <w:t>9. 系统创建备份文件的写入模块，准备开始写入。</w:t>
            </w:r>
          </w:p>
          <w:p w14:paraId="73F25A84">
            <w:pPr>
              <w:spacing w:before="20" w:after="20" w:line="240" w:lineRule="auto"/>
            </w:pPr>
            <w:r>
              <w:rPr>
                <w:rFonts w:ascii="Times New Roman" w:hAnsi="Times New Roman" w:eastAsia="宋体" w:cs="Times New Roman"/>
                <w:b w:val="0"/>
                <w:sz w:val="20"/>
              </w:rPr>
              <w:t>10. 系统在备份文件开头写入文件头信息，包括：文件类型标识（表明这是一个备份系统生成的归档文件）、格式版本号（用于未来兼容升级）、以及本次使用的压缩和加密方式名称。</w:t>
            </w:r>
          </w:p>
          <w:p w14:paraId="01A8B3B2">
            <w:pPr>
              <w:spacing w:before="20" w:after="20" w:line="240" w:lineRule="auto"/>
            </w:pPr>
            <w:r>
              <w:rPr>
                <w:rFonts w:ascii="Times New Roman" w:hAnsi="Times New Roman" w:eastAsia="宋体" w:cs="Times New Roman"/>
                <w:b w:val="0"/>
                <w:sz w:val="20"/>
              </w:rPr>
              <w:t>11. 系统将源目录本身作为第一条目录记录写入备份文件。</w:t>
            </w:r>
          </w:p>
          <w:p w14:paraId="6F25CD65">
            <w:pPr>
              <w:spacing w:before="20" w:after="20" w:line="240" w:lineRule="auto"/>
            </w:pPr>
            <w:r>
              <w:rPr>
                <w:rFonts w:ascii="Times New Roman" w:hAnsi="Times New Roman" w:eastAsia="宋体" w:cs="Times New Roman"/>
                <w:b w:val="0"/>
                <w:sz w:val="20"/>
              </w:rPr>
              <w:t>四、目录遍历与文件备份</w:t>
            </w:r>
          </w:p>
          <w:p w14:paraId="5BE04CAD">
            <w:pPr>
              <w:spacing w:before="20" w:after="20" w:line="240" w:lineRule="auto"/>
            </w:pPr>
            <w:r>
              <w:rPr>
                <w:rFonts w:ascii="Times New Roman" w:hAnsi="Times New Roman" w:eastAsia="宋体" w:cs="Times New Roman"/>
                <w:b w:val="0"/>
                <w:sz w:val="20"/>
              </w:rPr>
              <w:t>12. 系统从源目录开始，逐层遍历所有子目录和文件，遍历异常时进入扩展流程第5步。</w:t>
            </w:r>
          </w:p>
          <w:p w14:paraId="5A6D604E">
            <w:pPr>
              <w:spacing w:before="20" w:after="20" w:line="240" w:lineRule="auto"/>
            </w:pPr>
            <w:r>
              <w:rPr>
                <w:rFonts w:ascii="Times New Roman" w:hAnsi="Times New Roman" w:eastAsia="宋体" w:cs="Times New Roman"/>
                <w:b w:val="0"/>
                <w:sz w:val="20"/>
              </w:rPr>
              <w:t>13. 遇到子目录时：将该目录的信息（路径、权限、时间戳等属性）写入备份文件，并继续进入该目录遍历其内容。目录本身始终会被遍历，不受文件筛选条件影响，以避免因父目录被跳过而导致其内部文件被遗漏。</w:t>
            </w:r>
          </w:p>
          <w:p w14:paraId="53B7D61B">
            <w:pPr>
              <w:spacing w:before="20" w:after="20" w:line="240" w:lineRule="auto"/>
            </w:pPr>
            <w:r>
              <w:rPr>
                <w:rFonts w:ascii="Times New Roman" w:hAnsi="Times New Roman" w:eastAsia="宋体" w:cs="Times New Roman"/>
                <w:b w:val="0"/>
                <w:sz w:val="20"/>
              </w:rPr>
              <w:t>14. 遇到普通文件时：</w:t>
            </w:r>
          </w:p>
          <w:p w14:paraId="37C72690">
            <w:pPr>
              <w:spacing w:before="20" w:after="20" w:line="240" w:lineRule="auto"/>
            </w:pPr>
            <w:r>
              <w:rPr>
                <w:rFonts w:ascii="Times New Roman" w:hAnsi="Times New Roman" w:eastAsia="宋体" w:cs="Times New Roman"/>
                <w:b w:val="0"/>
                <w:sz w:val="20"/>
              </w:rPr>
              <w:t>14a. 先判断该文件是否满足用户指定的所有筛选条件（路径、文件名、大小、修改时间），不满足则跳过。</w:t>
            </w:r>
          </w:p>
          <w:p w14:paraId="32AED647">
            <w:pPr>
              <w:spacing w:before="20" w:after="20" w:line="240" w:lineRule="auto"/>
            </w:pPr>
            <w:r>
              <w:rPr>
                <w:rFonts w:ascii="Times New Roman" w:hAnsi="Times New Roman" w:eastAsia="宋体" w:cs="Times New Roman"/>
                <w:b w:val="0"/>
                <w:sz w:val="20"/>
              </w:rPr>
              <w:t>14b. extend:: 过滤文件 — 按用户设定的条件筛选要备份的文件。</w:t>
            </w:r>
          </w:p>
          <w:p w14:paraId="55D8992B">
            <w:pPr>
              <w:spacing w:before="20" w:after="20" w:line="240" w:lineRule="auto"/>
            </w:pPr>
            <w:r>
              <w:rPr>
                <w:rFonts w:ascii="Times New Roman" w:hAnsi="Times New Roman" w:eastAsia="宋体" w:cs="Times New Roman"/>
                <w:b w:val="0"/>
                <w:sz w:val="20"/>
              </w:rPr>
              <w:t>14c. 计算文件的原始大小，并对文件内容生成校验码（用于还原后验证数据是否正确恢复）。</w:t>
            </w:r>
          </w:p>
          <w:p w14:paraId="466E3BCD">
            <w:pPr>
              <w:spacing w:before="20" w:after="20" w:line="240" w:lineRule="auto"/>
            </w:pPr>
            <w:r>
              <w:rPr>
                <w:rFonts w:ascii="Times New Roman" w:hAnsi="Times New Roman" w:eastAsia="宋体" w:cs="Times New Roman"/>
                <w:b w:val="0"/>
                <w:sz w:val="20"/>
              </w:rPr>
              <w:t>14d. extend:: 压缩数据 — 若用户选择了压缩，对文件内容进行压缩处理。</w:t>
            </w:r>
          </w:p>
          <w:p w14:paraId="3E105019">
            <w:pPr>
              <w:spacing w:before="20" w:after="20" w:line="240" w:lineRule="auto"/>
            </w:pPr>
            <w:r>
              <w:rPr>
                <w:rFonts w:ascii="Times New Roman" w:hAnsi="Times New Roman" w:eastAsia="宋体" w:cs="Times New Roman"/>
                <w:b w:val="0"/>
                <w:sz w:val="20"/>
              </w:rPr>
              <w:t>14e. extend:: 加密数据 — 若用户选择了加密，对文件内容进行加密处理。</w:t>
            </w:r>
          </w:p>
          <w:p w14:paraId="2D2B9ABF">
            <w:pPr>
              <w:spacing w:before="20" w:after="20" w:line="240" w:lineRule="auto"/>
            </w:pPr>
            <w:r>
              <w:rPr>
                <w:rFonts w:ascii="Times New Roman" w:hAnsi="Times New Roman" w:eastAsia="宋体" w:cs="Times New Roman"/>
                <w:b w:val="0"/>
                <w:sz w:val="20"/>
              </w:rPr>
              <w:t>14f. 将处理后的数据写入备份文件，同时记录文件在备份文件中的存储大小、原始大小、存储校验码（用于检测备份文件本身是否损坏）、内容校验码（用于检测还原后内容是否正确）以及文件属性信息。</w:t>
            </w:r>
          </w:p>
          <w:p w14:paraId="4351ECA6">
            <w:pPr>
              <w:spacing w:before="20" w:after="20" w:line="240" w:lineRule="auto"/>
            </w:pPr>
            <w:r>
              <w:rPr>
                <w:rFonts w:ascii="Times New Roman" w:hAnsi="Times New Roman" w:eastAsia="宋体" w:cs="Times New Roman"/>
                <w:b w:val="0"/>
                <w:sz w:val="20"/>
              </w:rPr>
              <w:t>15. 当前版本不支持符号链接、设备文件等特殊文件类型，遇到此类文件会跳过。</w:t>
            </w:r>
          </w:p>
          <w:p w14:paraId="4ECFA5C7">
            <w:pPr>
              <w:spacing w:before="20" w:after="20" w:line="240" w:lineRule="auto"/>
            </w:pPr>
            <w:r>
              <w:rPr>
                <w:rFonts w:ascii="Times New Roman" w:hAnsi="Times New Roman" w:eastAsia="宋体" w:cs="Times New Roman"/>
                <w:b w:val="0"/>
                <w:sz w:val="20"/>
              </w:rPr>
              <w:t>16. 所有目录和文件遍历完毕后，系统在备份文件末尾写入结束标记。</w:t>
            </w:r>
          </w:p>
          <w:p w14:paraId="52E55D5D">
            <w:pPr>
              <w:spacing w:before="20" w:after="20" w:line="240" w:lineRule="auto"/>
            </w:pPr>
            <w:r>
              <w:rPr>
                <w:rFonts w:ascii="Times New Roman" w:hAnsi="Times New Roman" w:eastAsia="宋体" w:cs="Times New Roman"/>
                <w:b w:val="0"/>
                <w:sz w:val="20"/>
              </w:rPr>
              <w:t>17. 系统输出"备份成功完成"的提示信息。</w:t>
            </w:r>
          </w:p>
          <w:p w14:paraId="6F56F522">
            <w:pPr>
              <w:spacing w:before="20" w:after="20" w:line="240" w:lineRule="auto"/>
              <w:rPr>
                <w:b/>
                <w:bCs/>
              </w:rPr>
            </w:pPr>
            <w:r>
              <w:rPr>
                <w:rFonts w:ascii="Times New Roman" w:hAnsi="Times New Roman" w:eastAsia="宋体" w:cs="Times New Roman"/>
                <w:b/>
                <w:bCs/>
                <w:sz w:val="20"/>
              </w:rPr>
              <w:t>扩展流程</w:t>
            </w:r>
          </w:p>
          <w:p w14:paraId="19925235">
            <w:pPr>
              <w:spacing w:before="20" w:after="20" w:line="240" w:lineRule="auto"/>
            </w:pPr>
            <w:r>
              <w:rPr>
                <w:rFonts w:ascii="Times New Roman" w:hAnsi="Times New Roman" w:eastAsia="宋体" w:cs="Times New Roman"/>
                <w:b w:val="0"/>
                <w:sz w:val="20"/>
              </w:rPr>
              <w:t>1. 运行模式既不是"备份"也不是"还原"→ 提示错误，显示命令使用说明后退出。</w:t>
            </w:r>
          </w:p>
          <w:p w14:paraId="4DA3B73C">
            <w:pPr>
              <w:spacing w:before="20" w:after="20" w:line="240" w:lineRule="auto"/>
            </w:pPr>
            <w:r>
              <w:rPr>
                <w:rFonts w:ascii="Times New Roman" w:hAnsi="Times New Roman" w:eastAsia="宋体" w:cs="Times New Roman"/>
                <w:b w:val="0"/>
                <w:sz w:val="20"/>
              </w:rPr>
              <w:t>2. 筛选条件不合法（如最小尺寸大于最大尺寸、开始时间晚于结束时间）→ 提示具体错误后终止。</w:t>
            </w:r>
          </w:p>
          <w:p w14:paraId="6678DFD0">
            <w:pPr>
              <w:spacing w:before="20" w:after="20" w:line="240" w:lineRule="auto"/>
            </w:pPr>
            <w:r>
              <w:rPr>
                <w:rFonts w:ascii="Times New Roman" w:hAnsi="Times New Roman" w:eastAsia="宋体" w:cs="Times New Roman"/>
                <w:b w:val="0"/>
                <w:sz w:val="20"/>
              </w:rPr>
              <w:t>3. 在还原模式下使用了筛选参数（筛选仅对备份生效）→ 提示错误后终止。</w:t>
            </w:r>
          </w:p>
          <w:p w14:paraId="472DEAEB">
            <w:pPr>
              <w:spacing w:before="20" w:after="20" w:line="240" w:lineRule="auto"/>
            </w:pPr>
            <w:r>
              <w:rPr>
                <w:rFonts w:ascii="Times New Roman" w:hAnsi="Times New Roman" w:eastAsia="宋体" w:cs="Times New Roman"/>
                <w:b w:val="0"/>
                <w:sz w:val="20"/>
              </w:rPr>
              <w:t>4. 指定的压缩算法名称系统不支持 → 提示"未知的压缩算法"后终止。</w:t>
            </w:r>
          </w:p>
          <w:p w14:paraId="147D336A">
            <w:pPr>
              <w:spacing w:before="20" w:after="20" w:line="240" w:lineRule="auto"/>
            </w:pPr>
            <w:r>
              <w:rPr>
                <w:rFonts w:ascii="Times New Roman" w:hAnsi="Times New Roman" w:eastAsia="宋体" w:cs="Times New Roman"/>
                <w:b w:val="0"/>
                <w:sz w:val="20"/>
              </w:rPr>
              <w:t>5. 指定的加密算法名称系统不支持 → 提示"未知的加密算法"后终止。</w:t>
            </w:r>
          </w:p>
          <w:p w14:paraId="2A44DA5A">
            <w:pPr>
              <w:spacing w:before="20" w:after="20" w:line="240" w:lineRule="auto"/>
            </w:pPr>
            <w:r>
              <w:rPr>
                <w:rFonts w:ascii="Times New Roman" w:hAnsi="Times New Roman" w:eastAsia="宋体" w:cs="Times New Roman"/>
                <w:b w:val="0"/>
                <w:sz w:val="20"/>
              </w:rPr>
              <w:t>6. 源目录路径不存在 → 提示"源目录不存在"后终止。</w:t>
            </w:r>
          </w:p>
          <w:p w14:paraId="77C4D9F0">
            <w:pPr>
              <w:spacing w:before="20" w:after="20" w:line="240" w:lineRule="auto"/>
            </w:pPr>
            <w:r>
              <w:rPr>
                <w:rFonts w:ascii="Times New Roman" w:hAnsi="Times New Roman" w:eastAsia="宋体" w:cs="Times New Roman"/>
                <w:b w:val="0"/>
                <w:sz w:val="20"/>
              </w:rPr>
              <w:t>7. 源路径存在但不是目录（如指向了普通文件）→ 提示"源路径不是目录"后终止。</w:t>
            </w:r>
          </w:p>
          <w:p w14:paraId="50E312ED">
            <w:pPr>
              <w:spacing w:before="20" w:after="20" w:line="240" w:lineRule="auto"/>
            </w:pPr>
            <w:r>
              <w:rPr>
                <w:rFonts w:ascii="Times New Roman" w:hAnsi="Times New Roman" w:eastAsia="宋体" w:cs="Times New Roman"/>
                <w:b w:val="0"/>
                <w:sz w:val="20"/>
              </w:rPr>
              <w:t>8. 路径使用了绝对路径格式（以"/"开头）→ 拒绝，防止攻击者构造包含绝对路径的备份文件在还原时覆盖系统文件。</w:t>
            </w:r>
          </w:p>
          <w:p w14:paraId="1C6B699C">
            <w:pPr>
              <w:spacing w:before="20" w:after="20" w:line="240" w:lineRule="auto"/>
            </w:pPr>
            <w:r>
              <w:rPr>
                <w:rFonts w:ascii="Times New Roman" w:hAnsi="Times New Roman" w:eastAsia="宋体" w:cs="Times New Roman"/>
                <w:b w:val="0"/>
                <w:sz w:val="20"/>
              </w:rPr>
              <w:t>9. 路径中包含了".."（上级目录引用）→ 拒绝，防止还原时文件被写入到目标目录之外。</w:t>
            </w:r>
          </w:p>
          <w:p w14:paraId="4A708E6B">
            <w:pPr>
              <w:spacing w:before="20" w:after="20" w:line="240" w:lineRule="auto"/>
            </w:pPr>
            <w:r>
              <w:rPr>
                <w:rFonts w:ascii="Times New Roman" w:hAnsi="Times New Roman" w:eastAsia="宋体" w:cs="Times New Roman"/>
                <w:b w:val="0"/>
                <w:sz w:val="20"/>
              </w:rPr>
              <w:t>10. 遍历过程中遇到无法访问的文件或目录（如权限不足）→ 终止备份并提示错误。</w:t>
            </w:r>
          </w:p>
        </w:tc>
      </w:tr>
      <w:tr w14:paraId="0045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DE4CD76">
            <w:pPr>
              <w:spacing w:after="0" w:line="240" w:lineRule="auto"/>
              <w:jc w:val="center"/>
            </w:pPr>
            <w:r>
              <w:rPr>
                <w:rFonts w:ascii="Times New Roman" w:hAnsi="Times New Roman" w:eastAsia="宋体" w:cs="Times New Roman"/>
                <w:b/>
                <w:sz w:val="20"/>
              </w:rPr>
              <w:t>非功能需求</w:t>
            </w:r>
          </w:p>
        </w:tc>
        <w:tc>
          <w:tcPr>
            <w:tcW w:w="7540" w:type="dxa"/>
          </w:tcPr>
          <w:p w14:paraId="69970A45">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性能：目录遍历时间与文件数量成正比；</w:t>
            </w:r>
          </w:p>
          <w:p w14:paraId="3BAAC9F3">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安全性：路径安全检查防止目录穿越攻击；</w:t>
            </w:r>
          </w:p>
          <w:p w14:paraId="1FB1DF33">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可扩展性：压缩、加密、筛选均采用可替换的模块化设计，新增算法无需改动核心流程；</w:t>
            </w:r>
          </w:p>
          <w:p w14:paraId="63E6CD3D">
            <w:pPr>
              <w:spacing w:before="20" w:after="20" w:line="240" w:lineRule="auto"/>
            </w:pPr>
            <w:r>
              <w:rPr>
                <w:rFonts w:ascii="Times New Roman" w:hAnsi="Times New Roman" w:eastAsia="宋体" w:cs="Times New Roman"/>
                <w:b w:val="0"/>
                <w:sz w:val="20"/>
              </w:rPr>
              <w:t>4. 可靠性：对每个文件生成双重校验码，确保数据在存储和还原两个环节的完整性。</w:t>
            </w:r>
          </w:p>
        </w:tc>
      </w:tr>
      <w:tr w14:paraId="093A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76B8CFE">
            <w:pPr>
              <w:spacing w:after="0" w:line="240" w:lineRule="auto"/>
              <w:jc w:val="center"/>
            </w:pPr>
            <w:r>
              <w:rPr>
                <w:rFonts w:ascii="Times New Roman" w:hAnsi="Times New Roman" w:eastAsia="宋体" w:cs="Times New Roman"/>
                <w:b/>
                <w:sz w:val="20"/>
              </w:rPr>
              <w:t>补充规格说明书</w:t>
            </w:r>
          </w:p>
        </w:tc>
        <w:tc>
          <w:tcPr>
            <w:tcW w:w="7540" w:type="dxa"/>
          </w:tcPr>
          <w:p w14:paraId="77E31029">
            <w:pPr>
              <w:spacing w:before="20" w:after="20" w:line="240" w:lineRule="auto"/>
            </w:pPr>
            <w:r>
              <w:rPr>
                <w:rFonts w:ascii="Times New Roman" w:hAnsi="Times New Roman" w:eastAsia="宋体" w:cs="Times New Roman"/>
                <w:b w:val="0"/>
                <w:sz w:val="20"/>
              </w:rPr>
              <w:t>参见 [README.md]第 5 节各模块实现原理。</w:t>
            </w:r>
          </w:p>
        </w:tc>
      </w:tr>
    </w:tbl>
    <w:p w14:paraId="01AB1498"/>
    <w:p w14:paraId="6B636C0F">
      <w:pPr>
        <w:pStyle w:val="4"/>
      </w:pPr>
      <w:r>
        <w:rPr>
          <w:rFonts w:ascii="Times New Roman" w:hAnsi="Times New Roman" w:eastAsia="宋体" w:cs="Times New Roman"/>
          <w:b/>
          <w:sz w:val="32"/>
        </w:rPr>
        <w:t>用例二：执行还原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1D134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5CBC745">
            <w:pPr>
              <w:spacing w:after="0" w:line="240" w:lineRule="auto"/>
              <w:jc w:val="center"/>
            </w:pPr>
            <w:r>
              <w:rPr>
                <w:rFonts w:ascii="Times New Roman" w:hAnsi="Times New Roman" w:eastAsia="宋体" w:cs="Times New Roman"/>
                <w:b/>
                <w:sz w:val="20"/>
              </w:rPr>
              <w:t>用例标识</w:t>
            </w:r>
          </w:p>
        </w:tc>
        <w:tc>
          <w:tcPr>
            <w:tcW w:w="7540" w:type="dxa"/>
          </w:tcPr>
          <w:p w14:paraId="701AFECB">
            <w:pPr>
              <w:spacing w:before="20" w:after="20" w:line="240" w:lineRule="auto"/>
            </w:pPr>
            <w:r>
              <w:rPr>
                <w:rFonts w:ascii="Times New Roman" w:hAnsi="Times New Roman" w:eastAsia="宋体" w:cs="Times New Roman"/>
                <w:b w:val="0"/>
                <w:sz w:val="20"/>
              </w:rPr>
              <w:t>UC-002</w:t>
            </w:r>
          </w:p>
        </w:tc>
      </w:tr>
      <w:tr w14:paraId="73DB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A3143D0">
            <w:pPr>
              <w:spacing w:after="0" w:line="240" w:lineRule="auto"/>
              <w:jc w:val="center"/>
            </w:pPr>
            <w:r>
              <w:rPr>
                <w:rFonts w:ascii="Times New Roman" w:hAnsi="Times New Roman" w:eastAsia="宋体" w:cs="Times New Roman"/>
                <w:b/>
                <w:sz w:val="20"/>
              </w:rPr>
              <w:t>用例名称</w:t>
            </w:r>
          </w:p>
        </w:tc>
        <w:tc>
          <w:tcPr>
            <w:tcW w:w="7540" w:type="dxa"/>
          </w:tcPr>
          <w:p w14:paraId="74892558">
            <w:pPr>
              <w:spacing w:before="20" w:after="20" w:line="240" w:lineRule="auto"/>
            </w:pPr>
            <w:r>
              <w:rPr>
                <w:rFonts w:ascii="Times New Roman" w:hAnsi="Times New Roman" w:eastAsia="宋体" w:cs="Times New Roman"/>
                <w:b w:val="0"/>
                <w:sz w:val="20"/>
              </w:rPr>
              <w:t>执行还原（Execute Restore）</w:t>
            </w:r>
          </w:p>
        </w:tc>
      </w:tr>
      <w:tr w14:paraId="733A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1CA381E">
            <w:pPr>
              <w:spacing w:after="0" w:line="240" w:lineRule="auto"/>
              <w:jc w:val="center"/>
            </w:pPr>
            <w:r>
              <w:rPr>
                <w:rFonts w:ascii="Times New Roman" w:hAnsi="Times New Roman" w:eastAsia="宋体" w:cs="Times New Roman"/>
                <w:b/>
                <w:sz w:val="20"/>
              </w:rPr>
              <w:t>创建人</w:t>
            </w:r>
          </w:p>
        </w:tc>
        <w:tc>
          <w:tcPr>
            <w:tcW w:w="7540" w:type="dxa"/>
          </w:tcPr>
          <w:p w14:paraId="744D6D6E">
            <w:pPr>
              <w:spacing w:before="20" w:after="20" w:line="240" w:lineRule="auto"/>
            </w:pPr>
            <w:r>
              <w:rPr>
                <w:rFonts w:ascii="Times New Roman" w:hAnsi="Times New Roman" w:eastAsia="宋体" w:cs="Times New Roman"/>
                <w:b w:val="0"/>
                <w:sz w:val="20"/>
              </w:rPr>
              <w:t>—</w:t>
            </w:r>
          </w:p>
        </w:tc>
      </w:tr>
      <w:tr w14:paraId="57C4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D6FD5C0">
            <w:pPr>
              <w:spacing w:after="0" w:line="240" w:lineRule="auto"/>
              <w:jc w:val="center"/>
            </w:pPr>
            <w:r>
              <w:rPr>
                <w:rFonts w:ascii="Times New Roman" w:hAnsi="Times New Roman" w:eastAsia="宋体" w:cs="Times New Roman"/>
                <w:b/>
                <w:sz w:val="20"/>
              </w:rPr>
              <w:t>创建日期</w:t>
            </w:r>
          </w:p>
        </w:tc>
        <w:tc>
          <w:tcPr>
            <w:tcW w:w="7540" w:type="dxa"/>
          </w:tcPr>
          <w:p w14:paraId="76381DA3">
            <w:pPr>
              <w:spacing w:before="20" w:after="20" w:line="240" w:lineRule="auto"/>
            </w:pPr>
            <w:r>
              <w:rPr>
                <w:rFonts w:ascii="Times New Roman" w:hAnsi="Times New Roman" w:eastAsia="宋体" w:cs="Times New Roman"/>
                <w:b w:val="0"/>
                <w:sz w:val="20"/>
              </w:rPr>
              <w:t>2026-07-10</w:t>
            </w:r>
          </w:p>
        </w:tc>
      </w:tr>
      <w:tr w14:paraId="0725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7F24926">
            <w:pPr>
              <w:spacing w:after="0" w:line="240" w:lineRule="auto"/>
              <w:jc w:val="center"/>
            </w:pPr>
            <w:r>
              <w:rPr>
                <w:rFonts w:ascii="Times New Roman" w:hAnsi="Times New Roman" w:eastAsia="宋体" w:cs="Times New Roman"/>
                <w:b/>
                <w:sz w:val="20"/>
              </w:rPr>
              <w:t>语境目标</w:t>
            </w:r>
          </w:p>
        </w:tc>
        <w:tc>
          <w:tcPr>
            <w:tcW w:w="7540" w:type="dxa"/>
          </w:tcPr>
          <w:p w14:paraId="736C70B9">
            <w:pPr>
              <w:spacing w:before="20" w:after="20" w:line="240" w:lineRule="auto"/>
            </w:pPr>
            <w:r>
              <w:rPr>
                <w:rFonts w:ascii="Times New Roman" w:hAnsi="Times New Roman" w:eastAsia="宋体" w:cs="Times New Roman"/>
                <w:b w:val="0"/>
                <w:sz w:val="20"/>
              </w:rPr>
              <w:t>用户通过命令行指定之前生成的备份文件和要还原到的目标目录，系统读取备份文件，验证其合法性，按原有结构重建目录树、恢复所有文件内容和属性信息。</w:t>
            </w:r>
          </w:p>
        </w:tc>
      </w:tr>
      <w:tr w14:paraId="0A70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317DA91">
            <w:pPr>
              <w:spacing w:after="0" w:line="240" w:lineRule="auto"/>
              <w:jc w:val="center"/>
            </w:pPr>
            <w:r>
              <w:rPr>
                <w:rFonts w:ascii="Times New Roman" w:hAnsi="Times New Roman" w:eastAsia="宋体" w:cs="Times New Roman"/>
                <w:b/>
                <w:sz w:val="20"/>
              </w:rPr>
              <w:t>前置条件</w:t>
            </w:r>
          </w:p>
        </w:tc>
        <w:tc>
          <w:tcPr>
            <w:tcW w:w="7540" w:type="dxa"/>
          </w:tcPr>
          <w:p w14:paraId="47FB38D9">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用户已打开命令行终端；</w:t>
            </w:r>
          </w:p>
          <w:p w14:paraId="49786579">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备份文件存在且可读；</w:t>
            </w:r>
          </w:p>
          <w:p w14:paraId="0B8382F2">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还原目标目录的上级目录存在且可写；</w:t>
            </w:r>
          </w:p>
          <w:p w14:paraId="02267B4A">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4. 若备份时使用了加密，用户须提供正确的密码；</w:t>
            </w:r>
          </w:p>
          <w:p w14:paraId="0DB73B8D">
            <w:pPr>
              <w:spacing w:before="20" w:after="20" w:line="240" w:lineRule="auto"/>
            </w:pPr>
            <w:r>
              <w:rPr>
                <w:rFonts w:ascii="Times New Roman" w:hAnsi="Times New Roman" w:eastAsia="宋体" w:cs="Times New Roman"/>
                <w:b w:val="0"/>
                <w:sz w:val="20"/>
              </w:rPr>
              <w:t>5. 用户指定的压缩和加密方式须与备份时使用的一致。</w:t>
            </w:r>
          </w:p>
        </w:tc>
      </w:tr>
      <w:tr w14:paraId="7D38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E919369">
            <w:pPr>
              <w:spacing w:after="0" w:line="240" w:lineRule="auto"/>
              <w:jc w:val="center"/>
            </w:pPr>
            <w:r>
              <w:rPr>
                <w:rFonts w:ascii="Times New Roman" w:hAnsi="Times New Roman" w:eastAsia="宋体" w:cs="Times New Roman"/>
                <w:b/>
                <w:sz w:val="20"/>
              </w:rPr>
              <w:t>成功的结束状态</w:t>
            </w:r>
          </w:p>
        </w:tc>
        <w:tc>
          <w:tcPr>
            <w:tcW w:w="7540" w:type="dxa"/>
          </w:tcPr>
          <w:p w14:paraId="0DB9D819">
            <w:pPr>
              <w:spacing w:before="20" w:after="20" w:line="240" w:lineRule="auto"/>
            </w:pPr>
            <w:r>
              <w:rPr>
                <w:rFonts w:ascii="Times New Roman" w:hAnsi="Times New Roman" w:eastAsia="宋体" w:cs="Times New Roman"/>
                <w:b w:val="0"/>
                <w:sz w:val="20"/>
              </w:rPr>
              <w:t>在目标目录下完整还原原有的目录结构和所有文件，文件内容与备份时完全一致（通过内容校验码验证），文件的权限、属主、时间戳等属性也已恢复。</w:t>
            </w:r>
          </w:p>
        </w:tc>
      </w:tr>
      <w:tr w14:paraId="51D6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E73EFC6">
            <w:pPr>
              <w:spacing w:after="0" w:line="240" w:lineRule="auto"/>
              <w:jc w:val="center"/>
            </w:pPr>
            <w:r>
              <w:rPr>
                <w:rFonts w:ascii="Times New Roman" w:hAnsi="Times New Roman" w:eastAsia="宋体" w:cs="Times New Roman"/>
                <w:b/>
                <w:sz w:val="20"/>
              </w:rPr>
              <w:t>失败的结束状态</w:t>
            </w:r>
          </w:p>
        </w:tc>
        <w:tc>
          <w:tcPr>
            <w:tcW w:w="7540" w:type="dxa"/>
          </w:tcPr>
          <w:p w14:paraId="23B8B4D2">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备份文件不存在或无法读取，操作终止；</w:t>
            </w:r>
          </w:p>
          <w:p w14:paraId="26F0982A">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备份文件格式不合法（文件类型标识不匹配、版本不支持、内部记录格式异常），操作终止；</w:t>
            </w:r>
          </w:p>
          <w:p w14:paraId="6D2B17EF">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用户指定的压缩或加密方式与备份文件中记录的不一致，操作终止；</w:t>
            </w:r>
          </w:p>
          <w:p w14:paraId="325EA6FF">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4. 密码错误导致解密失败或内容校验不通过，操作终止；</w:t>
            </w:r>
          </w:p>
          <w:p w14:paraId="2F72A70A">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5. 目标路径无法写入，操作终止；</w:t>
            </w:r>
          </w:p>
          <w:p w14:paraId="0C4777F6">
            <w:pPr>
              <w:spacing w:before="20" w:after="20" w:line="240" w:lineRule="auto"/>
            </w:pPr>
            <w:r>
              <w:rPr>
                <w:rFonts w:ascii="Times New Roman" w:hAnsi="Times New Roman" w:eastAsia="宋体" w:cs="Times New Roman"/>
                <w:b w:val="0"/>
                <w:sz w:val="20"/>
              </w:rPr>
              <w:t>6. 备份文件内容被损坏或篡改（存储校验码不匹配或文件末尾有多余数据），操作终止。</w:t>
            </w:r>
          </w:p>
        </w:tc>
      </w:tr>
      <w:tr w14:paraId="4327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009429C">
            <w:pPr>
              <w:spacing w:after="0" w:line="240" w:lineRule="auto"/>
              <w:jc w:val="center"/>
            </w:pPr>
            <w:r>
              <w:rPr>
                <w:rFonts w:ascii="Times New Roman" w:hAnsi="Times New Roman" w:eastAsia="宋体" w:cs="Times New Roman"/>
                <w:b/>
                <w:sz w:val="20"/>
              </w:rPr>
              <w:t>参与者</w:t>
            </w:r>
          </w:p>
        </w:tc>
        <w:tc>
          <w:tcPr>
            <w:tcW w:w="7540" w:type="dxa"/>
          </w:tcPr>
          <w:p w14:paraId="60FF4645">
            <w:pPr>
              <w:spacing w:before="20" w:after="20" w:line="240" w:lineRule="auto"/>
            </w:pPr>
            <w:r>
              <w:rPr>
                <w:rFonts w:ascii="Times New Roman" w:hAnsi="Times New Roman" w:eastAsia="宋体" w:cs="Times New Roman"/>
                <w:b w:val="0"/>
                <w:sz w:val="20"/>
              </w:rPr>
              <w:t>用户、文件系统</w:t>
            </w:r>
          </w:p>
        </w:tc>
      </w:tr>
      <w:tr w14:paraId="028C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0743074">
            <w:pPr>
              <w:spacing w:after="0" w:line="240" w:lineRule="auto"/>
              <w:jc w:val="center"/>
            </w:pPr>
            <w:r>
              <w:rPr>
                <w:rFonts w:ascii="Times New Roman" w:hAnsi="Times New Roman" w:eastAsia="宋体" w:cs="Times New Roman"/>
                <w:b/>
                <w:sz w:val="20"/>
              </w:rPr>
              <w:t>触发器</w:t>
            </w:r>
          </w:p>
        </w:tc>
        <w:tc>
          <w:tcPr>
            <w:tcW w:w="7540" w:type="dxa"/>
          </w:tcPr>
          <w:p w14:paraId="1E4E9101">
            <w:pPr>
              <w:spacing w:before="20" w:after="20" w:line="240" w:lineRule="auto"/>
            </w:pPr>
            <w:r>
              <w:rPr>
                <w:rFonts w:ascii="Times New Roman" w:hAnsi="Times New Roman" w:eastAsia="宋体" w:cs="Times New Roman"/>
                <w:b w:val="0"/>
                <w:sz w:val="20"/>
              </w:rPr>
              <w:t>用户在命令行输入还原命令，指定备份文件路径和目标还原目录并回车。</w:t>
            </w:r>
          </w:p>
        </w:tc>
      </w:tr>
      <w:tr w14:paraId="7C90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5441354">
            <w:pPr>
              <w:spacing w:after="0" w:line="240" w:lineRule="auto"/>
              <w:jc w:val="center"/>
            </w:pPr>
            <w:r>
              <w:rPr>
                <w:rFonts w:ascii="Times New Roman" w:hAnsi="Times New Roman" w:eastAsia="宋体" w:cs="Times New Roman"/>
                <w:b/>
                <w:sz w:val="20"/>
              </w:rPr>
              <w:t>基础用例</w:t>
            </w:r>
          </w:p>
        </w:tc>
        <w:tc>
          <w:tcPr>
            <w:tcW w:w="7540" w:type="dxa"/>
          </w:tcPr>
          <w:p w14:paraId="523943D4">
            <w:pPr>
              <w:spacing w:before="20" w:after="20" w:line="240" w:lineRule="auto"/>
            </w:pPr>
            <w:r>
              <w:rPr>
                <w:rFonts w:ascii="Times New Roman" w:hAnsi="Times New Roman" w:eastAsia="宋体" w:cs="Times New Roman"/>
                <w:b w:val="0"/>
                <w:sz w:val="20"/>
              </w:rPr>
              <w:t>无（顶层用例）</w:t>
            </w:r>
          </w:p>
        </w:tc>
      </w:tr>
      <w:tr w14:paraId="527B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1BE9018">
            <w:pPr>
              <w:spacing w:after="0" w:line="240" w:lineRule="auto"/>
              <w:jc w:val="center"/>
            </w:pPr>
            <w:r>
              <w:rPr>
                <w:rFonts w:ascii="Times New Roman" w:hAnsi="Times New Roman" w:eastAsia="宋体" w:cs="Times New Roman"/>
                <w:b/>
                <w:sz w:val="20"/>
              </w:rPr>
              <w:t>包含用例</w:t>
            </w:r>
          </w:p>
        </w:tc>
        <w:tc>
          <w:tcPr>
            <w:tcW w:w="7540" w:type="dxa"/>
          </w:tcPr>
          <w:p w14:paraId="536AE071">
            <w:pPr>
              <w:spacing w:before="20" w:after="20" w:line="240" w:lineRule="auto"/>
            </w:pPr>
            <w:r>
              <w:rPr>
                <w:rFonts w:ascii="Times New Roman" w:hAnsi="Times New Roman" w:eastAsia="宋体" w:cs="Times New Roman"/>
                <w:b w:val="0"/>
                <w:sz w:val="20"/>
              </w:rPr>
              <w:t>无</w:t>
            </w:r>
          </w:p>
        </w:tc>
      </w:tr>
      <w:tr w14:paraId="7C75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3FA672E">
            <w:pPr>
              <w:spacing w:after="0" w:line="240" w:lineRule="auto"/>
              <w:jc w:val="center"/>
            </w:pPr>
            <w:r>
              <w:rPr>
                <w:rFonts w:ascii="Times New Roman" w:hAnsi="Times New Roman" w:eastAsia="宋体" w:cs="Times New Roman"/>
                <w:b/>
                <w:sz w:val="20"/>
              </w:rPr>
              <w:t>扩展用例</w:t>
            </w:r>
          </w:p>
        </w:tc>
        <w:tc>
          <w:tcPr>
            <w:tcW w:w="7540" w:type="dxa"/>
          </w:tcPr>
          <w:p w14:paraId="45C70E5D">
            <w:pPr>
              <w:spacing w:before="20" w:after="20" w:line="240" w:lineRule="auto"/>
            </w:pPr>
            <w:r>
              <w:rPr>
                <w:rFonts w:ascii="Times New Roman" w:hAnsi="Times New Roman" w:eastAsia="宋体" w:cs="Times New Roman"/>
                <w:b w:val="0"/>
                <w:sz w:val="20"/>
              </w:rPr>
              <w:t>压缩数据、加密数据</w:t>
            </w:r>
          </w:p>
        </w:tc>
      </w:tr>
      <w:tr w14:paraId="4AA5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F5F5515">
            <w:pPr>
              <w:spacing w:after="0" w:line="240" w:lineRule="auto"/>
              <w:jc w:val="center"/>
            </w:pPr>
            <w:r>
              <w:rPr>
                <w:rFonts w:ascii="Times New Roman" w:hAnsi="Times New Roman" w:eastAsia="宋体" w:cs="Times New Roman"/>
                <w:b/>
                <w:sz w:val="20"/>
              </w:rPr>
              <w:t>事件流</w:t>
            </w:r>
          </w:p>
        </w:tc>
        <w:tc>
          <w:tcPr>
            <w:tcW w:w="7540" w:type="dxa"/>
          </w:tcPr>
          <w:p w14:paraId="7E159F7B">
            <w:pPr>
              <w:spacing w:before="20" w:after="20" w:line="240" w:lineRule="auto"/>
              <w:rPr>
                <w:b/>
                <w:bCs/>
              </w:rPr>
            </w:pPr>
            <w:r>
              <w:rPr>
                <w:rFonts w:ascii="Times New Roman" w:hAnsi="Times New Roman" w:eastAsia="宋体" w:cs="Times New Roman"/>
                <w:b/>
                <w:bCs/>
                <w:sz w:val="20"/>
              </w:rPr>
              <w:t>基本流程</w:t>
            </w:r>
          </w:p>
          <w:p w14:paraId="629F678A">
            <w:pPr>
              <w:spacing w:before="20" w:after="20" w:line="240" w:lineRule="auto"/>
            </w:pPr>
            <w:r>
              <w:rPr>
                <w:rFonts w:ascii="Times New Roman" w:hAnsi="Times New Roman" w:eastAsia="宋体" w:cs="Times New Roman"/>
                <w:b w:val="0"/>
                <w:sz w:val="20"/>
              </w:rPr>
              <w:t>一、命令解析与准备工作</w:t>
            </w:r>
          </w:p>
          <w:p w14:paraId="6A3043BD">
            <w:pPr>
              <w:spacing w:before="20" w:after="20" w:line="240" w:lineRule="auto"/>
            </w:pPr>
            <w:r>
              <w:rPr>
                <w:rFonts w:ascii="Times New Roman" w:hAnsi="Times New Roman" w:eastAsia="宋体" w:cs="Times New Roman"/>
                <w:b w:val="0"/>
                <w:sz w:val="20"/>
              </w:rPr>
              <w:t>1. 用户输入还原命令及参数。</w:t>
            </w:r>
          </w:p>
          <w:p w14:paraId="4D10117A">
            <w:pPr>
              <w:spacing w:before="20" w:after="20" w:line="240" w:lineRule="auto"/>
            </w:pPr>
            <w:r>
              <w:rPr>
                <w:rFonts w:ascii="Times New Roman" w:hAnsi="Times New Roman" w:eastAsia="宋体" w:cs="Times New Roman"/>
                <w:b w:val="0"/>
                <w:sz w:val="20"/>
              </w:rPr>
              <w:t>2. 系统解析参数，确认运行模式为"还原"，不符合则进入扩展流程第1步。</w:t>
            </w:r>
          </w:p>
          <w:p w14:paraId="6DEF93DA">
            <w:pPr>
              <w:spacing w:before="20" w:after="20" w:line="240" w:lineRule="auto"/>
            </w:pPr>
            <w:r>
              <w:rPr>
                <w:rFonts w:ascii="Times New Roman" w:hAnsi="Times New Roman" w:eastAsia="宋体" w:cs="Times New Roman"/>
                <w:b w:val="0"/>
                <w:sz w:val="20"/>
              </w:rPr>
              <w:t>3. 系统确认还原模式下未使用筛选参数（筛选仅对备份生效），若使用了则进入扩展流程第2步。</w:t>
            </w:r>
          </w:p>
          <w:p w14:paraId="423E2044">
            <w:pPr>
              <w:spacing w:before="20" w:after="20" w:line="240" w:lineRule="auto"/>
            </w:pPr>
            <w:r>
              <w:rPr>
                <w:rFonts w:ascii="Times New Roman" w:hAnsi="Times New Roman" w:eastAsia="宋体" w:cs="Times New Roman"/>
                <w:b w:val="0"/>
                <w:sz w:val="20"/>
              </w:rPr>
              <w:t>4. 系统根据用户指定的算法名称，准备对应的解压和解密模块。</w:t>
            </w:r>
          </w:p>
          <w:p w14:paraId="60199DEC">
            <w:pPr>
              <w:spacing w:before="20" w:after="20" w:line="240" w:lineRule="auto"/>
            </w:pPr>
            <w:r>
              <w:rPr>
                <w:rFonts w:ascii="Times New Roman" w:hAnsi="Times New Roman" w:eastAsia="宋体" w:cs="Times New Roman"/>
                <w:b w:val="0"/>
                <w:sz w:val="20"/>
              </w:rPr>
              <w:t>5. 系统搭建反向数据处理流水线：备份文件 → 解密（如有）→ 解压（如有）→ 原始文件。</w:t>
            </w:r>
          </w:p>
          <w:p w14:paraId="5105D012">
            <w:pPr>
              <w:spacing w:before="20" w:after="20" w:line="240" w:lineRule="auto"/>
            </w:pPr>
            <w:r>
              <w:rPr>
                <w:rFonts w:ascii="Times New Roman" w:hAnsi="Times New Roman" w:eastAsia="宋体" w:cs="Times New Roman"/>
                <w:b w:val="0"/>
                <w:sz w:val="20"/>
              </w:rPr>
              <w:t>6. 系统创建备份文件读取模块和还原引擎，开始还原流程。</w:t>
            </w:r>
          </w:p>
          <w:p w14:paraId="47B7C379">
            <w:pPr>
              <w:spacing w:before="20" w:after="20" w:line="240" w:lineRule="auto"/>
            </w:pPr>
            <w:r>
              <w:rPr>
                <w:rFonts w:ascii="Times New Roman" w:hAnsi="Times New Roman" w:eastAsia="宋体" w:cs="Times New Roman"/>
                <w:b w:val="0"/>
                <w:sz w:val="20"/>
              </w:rPr>
              <w:t>二、备份文件合法性检查</w:t>
            </w:r>
          </w:p>
          <w:p w14:paraId="6D2A1443">
            <w:pPr>
              <w:spacing w:before="20" w:after="20" w:line="240" w:lineRule="auto"/>
            </w:pPr>
            <w:r>
              <w:rPr>
                <w:rFonts w:ascii="Times New Roman" w:hAnsi="Times New Roman" w:eastAsia="宋体" w:cs="Times New Roman"/>
                <w:b w:val="0"/>
                <w:sz w:val="20"/>
              </w:rPr>
              <w:t>7. 系统读取备份文件头部信息进行校验：确认是合法的备份文件格式（文件类型标识正确）；确认版本号在当前系统的支持范围内；确认文件头中各项标志位合法。格式异常时进入扩展流程第3步。</w:t>
            </w:r>
          </w:p>
          <w:p w14:paraId="3A9E8DD7">
            <w:pPr>
              <w:spacing w:before="20" w:after="20" w:line="240" w:lineRule="auto"/>
            </w:pPr>
            <w:r>
              <w:rPr>
                <w:rFonts w:ascii="Times New Roman" w:hAnsi="Times New Roman" w:eastAsia="宋体" w:cs="Times New Roman"/>
                <w:b w:val="0"/>
                <w:sz w:val="20"/>
              </w:rPr>
              <w:t>8. 系统读取备份文件中记录的压缩和加密方式名称，与用户命令行指定的进行比对。若不一致则进入扩展流程第4步，防止用错误的解压或解密方式处理数据。</w:t>
            </w:r>
          </w:p>
          <w:p w14:paraId="73D6846D">
            <w:pPr>
              <w:spacing w:before="20" w:after="20" w:line="240" w:lineRule="auto"/>
            </w:pPr>
            <w:r>
              <w:rPr>
                <w:rFonts w:ascii="Times New Roman" w:hAnsi="Times New Roman" w:eastAsia="宋体" w:cs="Times New Roman"/>
                <w:b w:val="0"/>
                <w:sz w:val="20"/>
              </w:rPr>
              <w:t>三、路径安全检查</w:t>
            </w:r>
          </w:p>
          <w:p w14:paraId="0C8B544F">
            <w:pPr>
              <w:spacing w:before="20" w:after="20" w:line="240" w:lineRule="auto"/>
            </w:pPr>
            <w:r>
              <w:rPr>
                <w:rFonts w:ascii="Times New Roman" w:hAnsi="Times New Roman" w:eastAsia="宋体" w:cs="Times New Roman"/>
                <w:b w:val="0"/>
                <w:sz w:val="20"/>
              </w:rPr>
              <w:t>9. 还原每个文件或目录前，系统检查其在备份文件中存储的路径：禁止包含".."（防止文件被还原到目标目录之外）；禁止使用绝对路径（防止覆盖系统文件），违反则进入扩展流程第5步。</w:t>
            </w:r>
          </w:p>
          <w:p w14:paraId="59E591EF">
            <w:pPr>
              <w:spacing w:before="20" w:after="20" w:line="240" w:lineRule="auto"/>
            </w:pPr>
            <w:r>
              <w:rPr>
                <w:rFonts w:ascii="Times New Roman" w:hAnsi="Times New Roman" w:eastAsia="宋体" w:cs="Times New Roman"/>
                <w:b w:val="0"/>
                <w:sz w:val="20"/>
              </w:rPr>
              <w:t>四、逐条还原</w:t>
            </w:r>
          </w:p>
          <w:p w14:paraId="3F5A0B4F">
            <w:pPr>
              <w:spacing w:before="20" w:after="20" w:line="240" w:lineRule="auto"/>
            </w:pPr>
            <w:r>
              <w:rPr>
                <w:rFonts w:ascii="Times New Roman" w:hAnsi="Times New Roman" w:eastAsia="宋体" w:cs="Times New Roman"/>
                <w:b w:val="0"/>
                <w:sz w:val="20"/>
              </w:rPr>
              <w:t>10. 系统依次读取备份文件中的每条记录：</w:t>
            </w:r>
          </w:p>
          <w:p w14:paraId="2EB6868B">
            <w:pPr>
              <w:spacing w:before="20" w:after="20" w:line="240" w:lineRule="auto"/>
            </w:pPr>
            <w:r>
              <w:rPr>
                <w:rFonts w:ascii="Times New Roman" w:hAnsi="Times New Roman" w:eastAsia="宋体" w:cs="Times New Roman"/>
                <w:b w:val="0"/>
                <w:sz w:val="20"/>
              </w:rPr>
              <w:t>10a. 第一条记录必须是根目录，否则判定备份文件格式异常，进入扩展流程第6步。</w:t>
            </w:r>
          </w:p>
          <w:p w14:paraId="3D09AE42">
            <w:pPr>
              <w:spacing w:before="20" w:after="20" w:line="240" w:lineRule="auto"/>
            </w:pPr>
            <w:r>
              <w:rPr>
                <w:rFonts w:ascii="Times New Roman" w:hAnsi="Times New Roman" w:eastAsia="宋体" w:cs="Times New Roman"/>
                <w:b w:val="0"/>
                <w:sz w:val="20"/>
              </w:rPr>
              <w:t>10b. 目录记录：在目标目录下创建对应的子目录（已存在则跳过）；将该目录的属性信息（权限、属主、时间戳等）暂存到延迟列表中，等所有子文件还原完成后再统一设置——因为创建子文件的过程会更新目录的时间戳，若立即设置会被覆盖。目录记录格式异常时进入扩展流程第7步。</w:t>
            </w:r>
          </w:p>
          <w:p w14:paraId="1C4CDC08">
            <w:pPr>
              <w:spacing w:before="20" w:after="20" w:line="240" w:lineRule="auto"/>
            </w:pPr>
            <w:r>
              <w:rPr>
                <w:rFonts w:ascii="Times New Roman" w:hAnsi="Times New Roman" w:eastAsia="宋体" w:cs="Times New Roman"/>
                <w:b w:val="0"/>
                <w:sz w:val="20"/>
              </w:rPr>
              <w:t>10c. 文件记录：路径不能为空也不能是根目录，否则进入扩展流程第8步。创建目标文件，将备份文件中的数据通过解密和解压模块还原为原始内容写入磁盘；写入完成后比对新文件的大小和内容校验码是否与备份时记录的一致。extend:: 压缩数据、extend:: 加密数据 在此步骤参与解压和解密。大小或校验码异常时进入扩展流程第9步。</w:t>
            </w:r>
          </w:p>
          <w:p w14:paraId="4073B225">
            <w:pPr>
              <w:spacing w:before="20" w:after="20" w:line="240" w:lineRule="auto"/>
            </w:pPr>
            <w:r>
              <w:rPr>
                <w:rFonts w:ascii="Times New Roman" w:hAnsi="Times New Roman" w:eastAsia="宋体" w:cs="Times New Roman"/>
                <w:b w:val="0"/>
                <w:sz w:val="20"/>
              </w:rPr>
              <w:t>10d. 结束标记：该标记的元数据应全部为零，其后不应再有其他数据，异常时进入扩展流程第10步。系统停止读取。</w:t>
            </w:r>
          </w:p>
          <w:p w14:paraId="682190F0">
            <w:pPr>
              <w:spacing w:before="20" w:after="20" w:line="240" w:lineRule="auto"/>
            </w:pPr>
            <w:r>
              <w:rPr>
                <w:rFonts w:ascii="Times New Roman" w:hAnsi="Times New Roman" w:eastAsia="宋体" w:cs="Times New Roman"/>
                <w:b w:val="0"/>
                <w:sz w:val="20"/>
              </w:rPr>
              <w:t>五、恢复文件属性</w:t>
            </w:r>
          </w:p>
          <w:p w14:paraId="15F7DF51">
            <w:pPr>
              <w:spacing w:before="20" w:after="20" w:line="240" w:lineRule="auto"/>
            </w:pPr>
            <w:r>
              <w:rPr>
                <w:rFonts w:ascii="Times New Roman" w:hAnsi="Times New Roman" w:eastAsia="宋体" w:cs="Times New Roman"/>
                <w:b w:val="0"/>
                <w:sz w:val="20"/>
              </w:rPr>
              <w:t>11. 每个文件内容恢复后，立即应用其原始属性：</w:t>
            </w:r>
          </w:p>
          <w:p w14:paraId="237D0FAF">
            <w:pPr>
              <w:spacing w:before="20" w:after="20" w:line="240" w:lineRule="auto"/>
            </w:pPr>
            <w:r>
              <w:rPr>
                <w:rFonts w:ascii="Times New Roman" w:hAnsi="Times New Roman" w:eastAsia="宋体" w:cs="Times New Roman"/>
                <w:b w:val="0"/>
                <w:sz w:val="20"/>
              </w:rPr>
              <w:t>11a. 权限：将文件的读写执行权限恢复为备份时的状态。</w:t>
            </w:r>
          </w:p>
          <w:p w14:paraId="7225AE7F">
            <w:pPr>
              <w:spacing w:before="20" w:after="20" w:line="240" w:lineRule="auto"/>
            </w:pPr>
            <w:r>
              <w:rPr>
                <w:rFonts w:ascii="Times New Roman" w:hAnsi="Times New Roman" w:eastAsia="宋体" w:cs="Times New Roman"/>
                <w:b w:val="0"/>
                <w:sz w:val="20"/>
              </w:rPr>
              <w:t>11b. 属主和属组：恢复文件的所有者和所属用户组。若当前用户不是系统管理员，此项操作可能因权限不足而失败——此时系统会自动跳过，不影响其他内容的正常还原；若因其他原因失败则进入扩展流程第11步。</w:t>
            </w:r>
          </w:p>
          <w:p w14:paraId="1A70C7A7">
            <w:pPr>
              <w:spacing w:before="20" w:after="20" w:line="240" w:lineRule="auto"/>
            </w:pPr>
            <w:r>
              <w:rPr>
                <w:rFonts w:ascii="Times New Roman" w:hAnsi="Times New Roman" w:eastAsia="宋体" w:cs="Times New Roman"/>
                <w:b w:val="0"/>
                <w:sz w:val="20"/>
              </w:rPr>
              <w:t>11c. 时间戳：将文件的最后访问时间和最后修改时间恢复为备份时的值。</w:t>
            </w:r>
          </w:p>
          <w:p w14:paraId="17FD6995">
            <w:pPr>
              <w:spacing w:before="20" w:after="20" w:line="240" w:lineRule="auto"/>
            </w:pPr>
            <w:r>
              <w:rPr>
                <w:rFonts w:ascii="Times New Roman" w:hAnsi="Times New Roman" w:eastAsia="宋体" w:cs="Times New Roman"/>
                <w:b w:val="0"/>
                <w:sz w:val="20"/>
              </w:rPr>
              <w:t>六、目录属性延迟恢复</w:t>
            </w:r>
          </w:p>
          <w:p w14:paraId="745A5AC1">
            <w:pPr>
              <w:spacing w:before="20" w:after="20" w:line="240" w:lineRule="auto"/>
            </w:pPr>
            <w:r>
              <w:rPr>
                <w:rFonts w:ascii="Times New Roman" w:hAnsi="Times New Roman" w:eastAsia="宋体" w:cs="Times New Roman"/>
                <w:b w:val="0"/>
                <w:sz w:val="20"/>
              </w:rPr>
              <w:t>12. 所有文件和目录记录处理完毕后，系统按从深到浅的顺序（深层子目录优先）对暂存的目录统一设置属性。这样做的原因是：深层子目录在还原过程中是最后被创建的，但其属性应优先恢复；如果先恢复上层目录的修改时间，之后创建子目录时会再次更新上层目录的时间戳，导致其原始时间丢失。</w:t>
            </w:r>
          </w:p>
          <w:p w14:paraId="543B3385">
            <w:pPr>
              <w:spacing w:before="20" w:after="20" w:line="240" w:lineRule="auto"/>
            </w:pPr>
            <w:r>
              <w:rPr>
                <w:rFonts w:ascii="Times New Roman" w:hAnsi="Times New Roman" w:eastAsia="宋体" w:cs="Times New Roman"/>
                <w:b w:val="0"/>
                <w:sz w:val="20"/>
              </w:rPr>
              <w:t>13. 系统输出"还原成功完成"的提示信息。</w:t>
            </w:r>
          </w:p>
          <w:p w14:paraId="4F3C5E9A">
            <w:pPr>
              <w:spacing w:before="20" w:after="20" w:line="240" w:lineRule="auto"/>
              <w:rPr>
                <w:b/>
                <w:bCs/>
              </w:rPr>
            </w:pPr>
            <w:r>
              <w:rPr>
                <w:rFonts w:ascii="Times New Roman" w:hAnsi="Times New Roman" w:eastAsia="宋体" w:cs="Times New Roman"/>
                <w:b/>
                <w:bCs/>
                <w:sz w:val="20"/>
              </w:rPr>
              <w:t>扩展流程</w:t>
            </w:r>
          </w:p>
          <w:p w14:paraId="46950DB2">
            <w:pPr>
              <w:spacing w:before="20" w:after="20" w:line="240" w:lineRule="auto"/>
            </w:pPr>
            <w:r>
              <w:rPr>
                <w:rFonts w:ascii="Times New Roman" w:hAnsi="Times New Roman" w:eastAsia="宋体" w:cs="Times New Roman"/>
                <w:b w:val="0"/>
                <w:sz w:val="20"/>
              </w:rPr>
              <w:t>1. 运行模式不是"还原"→ 提示错误，显示命令使用说明后退出。</w:t>
            </w:r>
          </w:p>
          <w:p w14:paraId="66AC00C1">
            <w:pPr>
              <w:spacing w:before="20" w:after="20" w:line="240" w:lineRule="auto"/>
            </w:pPr>
            <w:r>
              <w:rPr>
                <w:rFonts w:ascii="Times New Roman" w:hAnsi="Times New Roman" w:eastAsia="宋体" w:cs="Times New Roman"/>
                <w:b w:val="0"/>
                <w:sz w:val="20"/>
              </w:rPr>
              <w:t>2. 还原模式下使用了筛选参数 → 提示"筛选仅对备份有效"后终止。</w:t>
            </w:r>
          </w:p>
          <w:p w14:paraId="72AAC827">
            <w:pPr>
              <w:spacing w:before="20" w:after="20" w:line="240" w:lineRule="auto"/>
            </w:pPr>
            <w:r>
              <w:rPr>
                <w:rFonts w:ascii="Times New Roman" w:hAnsi="Times New Roman" w:eastAsia="宋体" w:cs="Times New Roman"/>
                <w:b w:val="0"/>
                <w:sz w:val="20"/>
              </w:rPr>
              <w:t>3. 文件类型标识不匹配 → 提示"无效的备份文件格式"后终止。</w:t>
            </w:r>
          </w:p>
          <w:p w14:paraId="24F3B016">
            <w:pPr>
              <w:spacing w:before="20" w:after="20" w:line="240" w:lineRule="auto"/>
            </w:pPr>
            <w:r>
              <w:rPr>
                <w:rFonts w:ascii="Times New Roman" w:hAnsi="Times New Roman" w:eastAsia="宋体" w:cs="Times New Roman"/>
                <w:b w:val="0"/>
                <w:sz w:val="20"/>
              </w:rPr>
              <w:t>4. 版本号不在支持范围内 → 提示"不支持的备份文件版本"后终止。</w:t>
            </w:r>
          </w:p>
          <w:p w14:paraId="6345FC86">
            <w:pPr>
              <w:spacing w:before="20" w:after="20" w:line="240" w:lineRule="auto"/>
            </w:pPr>
            <w:r>
              <w:rPr>
                <w:rFonts w:ascii="Times New Roman" w:hAnsi="Times New Roman" w:eastAsia="宋体" w:cs="Times New Roman"/>
                <w:b w:val="0"/>
                <w:sz w:val="20"/>
              </w:rPr>
              <w:t>5. 文件头含未知标志位 → 提示错误后终止。</w:t>
            </w:r>
          </w:p>
          <w:p w14:paraId="3A45F04A">
            <w:pPr>
              <w:spacing w:before="20" w:after="20" w:line="240" w:lineRule="auto"/>
            </w:pPr>
            <w:r>
              <w:rPr>
                <w:rFonts w:ascii="Times New Roman" w:hAnsi="Times New Roman" w:eastAsia="宋体" w:cs="Times New Roman"/>
                <w:b w:val="0"/>
                <w:sz w:val="20"/>
              </w:rPr>
              <w:t>6. 压缩方式名称不一致 → 提示"压缩方式不匹配"，防止用错解压方式。</w:t>
            </w:r>
          </w:p>
          <w:p w14:paraId="4CB0343A">
            <w:pPr>
              <w:spacing w:before="20" w:after="20" w:line="240" w:lineRule="auto"/>
            </w:pPr>
            <w:r>
              <w:rPr>
                <w:rFonts w:ascii="Times New Roman" w:hAnsi="Times New Roman" w:eastAsia="宋体" w:cs="Times New Roman"/>
                <w:b w:val="0"/>
                <w:sz w:val="20"/>
              </w:rPr>
              <w:t>7. 加密方式名称不一致 → 提示"加密方式不匹配"，防止用错解密方式或将未加密文件误当加密文件处理。</w:t>
            </w:r>
          </w:p>
          <w:p w14:paraId="0499AA7B">
            <w:pPr>
              <w:spacing w:before="20" w:after="20" w:line="240" w:lineRule="auto"/>
            </w:pPr>
            <w:r>
              <w:rPr>
                <w:rFonts w:ascii="Times New Roman" w:hAnsi="Times New Roman" w:eastAsia="宋体" w:cs="Times New Roman"/>
                <w:b w:val="0"/>
                <w:sz w:val="20"/>
              </w:rPr>
              <w:t>8. 路径包含".."→ 拒绝还原，防止目录穿越攻击。</w:t>
            </w:r>
          </w:p>
          <w:p w14:paraId="2EDF4D52">
            <w:pPr>
              <w:spacing w:before="20" w:after="20" w:line="240" w:lineRule="auto"/>
            </w:pPr>
            <w:r>
              <w:rPr>
                <w:rFonts w:ascii="Times New Roman" w:hAnsi="Times New Roman" w:eastAsia="宋体" w:cs="Times New Roman"/>
                <w:b w:val="0"/>
                <w:sz w:val="20"/>
              </w:rPr>
              <w:t>9. 首条记录不是根目录 → 判定备份文件格式异常，终止还原。</w:t>
            </w:r>
          </w:p>
          <w:p w14:paraId="74F20C36">
            <w:pPr>
              <w:spacing w:before="20" w:after="20" w:line="240" w:lineRule="auto"/>
            </w:pPr>
            <w:r>
              <w:rPr>
                <w:rFonts w:ascii="Times New Roman" w:hAnsi="Times New Roman" w:eastAsia="宋体" w:cs="Times New Roman"/>
                <w:b w:val="0"/>
                <w:sz w:val="20"/>
              </w:rPr>
              <w:t>10. 目录记录中包含了不应有的数据负载 → 判定格式异常，终止还原。</w:t>
            </w:r>
          </w:p>
          <w:p w14:paraId="1E5FAE77">
            <w:pPr>
              <w:spacing w:before="20" w:after="20" w:line="240" w:lineRule="auto"/>
            </w:pPr>
            <w:r>
              <w:rPr>
                <w:rFonts w:ascii="Times New Roman" w:hAnsi="Times New Roman" w:eastAsia="宋体" w:cs="Times New Roman"/>
                <w:b w:val="0"/>
                <w:sz w:val="20"/>
              </w:rPr>
              <w:t>11. 文件记录的路径为空或为根目录 → 判定格式异常，终止还原。</w:t>
            </w:r>
          </w:p>
          <w:p w14:paraId="23F009EF">
            <w:pPr>
              <w:spacing w:before="20" w:after="20" w:line="240" w:lineRule="auto"/>
            </w:pPr>
            <w:r>
              <w:rPr>
                <w:rFonts w:ascii="Times New Roman" w:hAnsi="Times New Roman" w:eastAsia="宋体" w:cs="Times New Roman"/>
                <w:b w:val="0"/>
                <w:sz w:val="20"/>
              </w:rPr>
              <w:t>12. 还原后文件大小与备份时记录的不一致 → 提示错误（说明解码过程出了问题），终止还原。</w:t>
            </w:r>
          </w:p>
          <w:p w14:paraId="59CE2B22">
            <w:pPr>
              <w:spacing w:before="20" w:after="20" w:line="240" w:lineRule="auto"/>
            </w:pPr>
            <w:r>
              <w:rPr>
                <w:rFonts w:ascii="Times New Roman" w:hAnsi="Times New Roman" w:eastAsia="宋体" w:cs="Times New Roman"/>
                <w:b w:val="0"/>
                <w:sz w:val="20"/>
              </w:rPr>
              <w:t>13. 还原后文件内容校验码不匹配 → 提示错误后终止。最常见的原因是密码错误导致解密出了错误数据，也可能是备份文件在传输或存储过程中损坏。</w:t>
            </w:r>
          </w:p>
          <w:p w14:paraId="51F05E21">
            <w:pPr>
              <w:spacing w:before="20" w:after="20" w:line="240" w:lineRule="auto"/>
            </w:pPr>
            <w:r>
              <w:rPr>
                <w:rFonts w:ascii="Times New Roman" w:hAnsi="Times New Roman" w:eastAsia="宋体" w:cs="Times New Roman"/>
                <w:b w:val="0"/>
                <w:sz w:val="20"/>
              </w:rPr>
              <w:t>14. 备份文件存储校验码不匹配 → 提示错误（说明备份文件本身已损坏），终止还原。</w:t>
            </w:r>
          </w:p>
          <w:p w14:paraId="2CDC0EFD">
            <w:pPr>
              <w:spacing w:before="20" w:after="20" w:line="240" w:lineRule="auto"/>
            </w:pPr>
            <w:r>
              <w:rPr>
                <w:rFonts w:ascii="Times New Roman" w:hAnsi="Times New Roman" w:eastAsia="宋体" w:cs="Times New Roman"/>
                <w:b w:val="0"/>
                <w:sz w:val="20"/>
              </w:rPr>
              <w:t>15. 结束标记的元数据不全为零 → 判定格式异常，终止还原。</w:t>
            </w:r>
          </w:p>
          <w:p w14:paraId="39D0AF76">
            <w:pPr>
              <w:spacing w:before="20" w:after="20" w:line="240" w:lineRule="auto"/>
            </w:pPr>
            <w:r>
              <w:rPr>
                <w:rFonts w:ascii="Times New Roman" w:hAnsi="Times New Roman" w:eastAsia="宋体" w:cs="Times New Roman"/>
                <w:b w:val="0"/>
                <w:sz w:val="20"/>
              </w:rPr>
              <w:t>16. 结束标记之后还有额外数据 → 提示"备份文件末尾存在多余数据"（文件可能被篡改），终止还原。</w:t>
            </w:r>
          </w:p>
          <w:p w14:paraId="1308DF22">
            <w:pPr>
              <w:spacing w:before="20" w:after="20" w:line="240" w:lineRule="auto"/>
            </w:pPr>
            <w:r>
              <w:rPr>
                <w:rFonts w:ascii="Times New Roman" w:hAnsi="Times New Roman" w:eastAsia="宋体" w:cs="Times New Roman"/>
                <w:b w:val="0"/>
                <w:sz w:val="20"/>
              </w:rPr>
              <w:t>17. 设置属主/属组时因权限不足失败 → 自动跳过，不影响其他内容的还原（普通用户也能正常使用还原功能）。</w:t>
            </w:r>
          </w:p>
          <w:p w14:paraId="4973BF5F">
            <w:pPr>
              <w:spacing w:before="20" w:after="20" w:line="240" w:lineRule="auto"/>
            </w:pPr>
            <w:r>
              <w:rPr>
                <w:rFonts w:ascii="Times New Roman" w:hAnsi="Times New Roman" w:eastAsia="宋体" w:cs="Times New Roman"/>
                <w:b w:val="0"/>
                <w:sz w:val="20"/>
              </w:rPr>
              <w:t>18. 设置属主/属组时因其他原因失败 → 终止还原并提示错误。</w:t>
            </w:r>
          </w:p>
        </w:tc>
      </w:tr>
      <w:tr w14:paraId="4592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FA717CC">
            <w:pPr>
              <w:spacing w:after="0" w:line="240" w:lineRule="auto"/>
              <w:jc w:val="center"/>
            </w:pPr>
            <w:r>
              <w:rPr>
                <w:rFonts w:ascii="Times New Roman" w:hAnsi="Times New Roman" w:eastAsia="宋体" w:cs="Times New Roman"/>
                <w:b/>
                <w:sz w:val="20"/>
              </w:rPr>
              <w:t>非功能需求</w:t>
            </w:r>
          </w:p>
        </w:tc>
        <w:tc>
          <w:tcPr>
            <w:tcW w:w="7540" w:type="dxa"/>
          </w:tcPr>
          <w:p w14:paraId="38D8B8E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安全性：路径检查防止目录穿越；密码错误不会输出错误数据（由内容校验码和加密认证双重保障）；</w:t>
            </w:r>
          </w:p>
          <w:p w14:paraId="796178E1">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可靠性：对备份文件本身和还原后内容分别进行校验，可区分"存储损坏"和"解码错误"两类不同问题；</w:t>
            </w:r>
          </w:p>
          <w:p w14:paraId="32ABBAA8">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容错性：非管理员用户还原时属主设置失败自动跳过，不影响正常使用；</w:t>
            </w:r>
          </w:p>
          <w:p w14:paraId="17CAA2DE">
            <w:pPr>
              <w:spacing w:before="20" w:after="20" w:line="240" w:lineRule="auto"/>
            </w:pPr>
            <w:r>
              <w:rPr>
                <w:rFonts w:ascii="Times New Roman" w:hAnsi="Times New Roman" w:eastAsia="宋体" w:cs="Times New Roman"/>
                <w:b w:val="0"/>
                <w:sz w:val="20"/>
              </w:rPr>
              <w:t>4. 正确性：目录属性延迟恢复机制确保还原后的目录时间戳与备份时一致。</w:t>
            </w:r>
          </w:p>
        </w:tc>
      </w:tr>
      <w:tr w14:paraId="5900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ED1A9D7">
            <w:pPr>
              <w:spacing w:after="0" w:line="240" w:lineRule="auto"/>
              <w:jc w:val="center"/>
            </w:pPr>
            <w:r>
              <w:rPr>
                <w:rFonts w:ascii="Times New Roman" w:hAnsi="Times New Roman" w:eastAsia="宋体" w:cs="Times New Roman"/>
                <w:b/>
                <w:sz w:val="20"/>
              </w:rPr>
              <w:t>补充规格说明书</w:t>
            </w:r>
          </w:p>
        </w:tc>
        <w:tc>
          <w:tcPr>
            <w:tcW w:w="7540" w:type="dxa"/>
          </w:tcPr>
          <w:p w14:paraId="015D57CB">
            <w:pPr>
              <w:spacing w:before="20" w:after="20" w:line="240" w:lineRule="auto"/>
            </w:pPr>
            <w:r>
              <w:rPr>
                <w:rFonts w:ascii="Times New Roman" w:hAnsi="Times New Roman" w:eastAsia="宋体" w:cs="Times New Roman"/>
                <w:b w:val="0"/>
                <w:sz w:val="20"/>
              </w:rPr>
              <w:t>参见 [README.md]第 5.1、5.2、5.7、10.1 节。</w:t>
            </w:r>
          </w:p>
        </w:tc>
      </w:tr>
    </w:tbl>
    <w:p w14:paraId="574A324B"/>
    <w:p w14:paraId="54A6107F">
      <w:pPr>
        <w:pStyle w:val="4"/>
      </w:pPr>
      <w:r>
        <w:rPr>
          <w:rFonts w:ascii="Times New Roman" w:hAnsi="Times New Roman" w:eastAsia="宋体" w:cs="Times New Roman"/>
          <w:b/>
          <w:sz w:val="32"/>
        </w:rPr>
        <w:t>用例三：查看帮助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5821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E927D25">
            <w:pPr>
              <w:spacing w:after="0" w:line="240" w:lineRule="auto"/>
              <w:jc w:val="center"/>
            </w:pPr>
            <w:r>
              <w:rPr>
                <w:rFonts w:ascii="Times New Roman" w:hAnsi="Times New Roman" w:eastAsia="宋体" w:cs="Times New Roman"/>
                <w:b/>
                <w:sz w:val="20"/>
              </w:rPr>
              <w:t>用例标识</w:t>
            </w:r>
          </w:p>
        </w:tc>
        <w:tc>
          <w:tcPr>
            <w:tcW w:w="7540" w:type="dxa"/>
          </w:tcPr>
          <w:p w14:paraId="6C6E91C9">
            <w:pPr>
              <w:spacing w:before="20" w:after="20" w:line="240" w:lineRule="auto"/>
            </w:pPr>
            <w:r>
              <w:rPr>
                <w:rFonts w:ascii="Times New Roman" w:hAnsi="Times New Roman" w:eastAsia="宋体" w:cs="Times New Roman"/>
                <w:b w:val="0"/>
                <w:sz w:val="20"/>
              </w:rPr>
              <w:t>UC-003</w:t>
            </w:r>
          </w:p>
        </w:tc>
      </w:tr>
      <w:tr w14:paraId="32C6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803AF07">
            <w:pPr>
              <w:spacing w:after="0" w:line="240" w:lineRule="auto"/>
              <w:jc w:val="center"/>
            </w:pPr>
            <w:r>
              <w:rPr>
                <w:rFonts w:ascii="Times New Roman" w:hAnsi="Times New Roman" w:eastAsia="宋体" w:cs="Times New Roman"/>
                <w:b/>
                <w:sz w:val="20"/>
              </w:rPr>
              <w:t>用例名称</w:t>
            </w:r>
          </w:p>
        </w:tc>
        <w:tc>
          <w:tcPr>
            <w:tcW w:w="7540" w:type="dxa"/>
          </w:tcPr>
          <w:p w14:paraId="130B7DF6">
            <w:pPr>
              <w:spacing w:before="20" w:after="20" w:line="240" w:lineRule="auto"/>
            </w:pPr>
            <w:r>
              <w:rPr>
                <w:rFonts w:ascii="Times New Roman" w:hAnsi="Times New Roman" w:eastAsia="宋体" w:cs="Times New Roman"/>
                <w:b w:val="0"/>
                <w:sz w:val="20"/>
              </w:rPr>
              <w:t>查看帮助（View Help）</w:t>
            </w:r>
          </w:p>
        </w:tc>
      </w:tr>
      <w:tr w14:paraId="68E9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D7421F1">
            <w:pPr>
              <w:spacing w:after="0" w:line="240" w:lineRule="auto"/>
              <w:jc w:val="center"/>
            </w:pPr>
            <w:r>
              <w:rPr>
                <w:rFonts w:ascii="Times New Roman" w:hAnsi="Times New Roman" w:eastAsia="宋体" w:cs="Times New Roman"/>
                <w:b/>
                <w:sz w:val="20"/>
              </w:rPr>
              <w:t>创建人</w:t>
            </w:r>
          </w:p>
        </w:tc>
        <w:tc>
          <w:tcPr>
            <w:tcW w:w="7540" w:type="dxa"/>
          </w:tcPr>
          <w:p w14:paraId="689651BE">
            <w:pPr>
              <w:spacing w:before="20" w:after="20" w:line="240" w:lineRule="auto"/>
            </w:pPr>
            <w:r>
              <w:rPr>
                <w:rFonts w:ascii="Times New Roman" w:hAnsi="Times New Roman" w:eastAsia="宋体" w:cs="Times New Roman"/>
                <w:b w:val="0"/>
                <w:sz w:val="20"/>
              </w:rPr>
              <w:t>—</w:t>
            </w:r>
          </w:p>
        </w:tc>
      </w:tr>
      <w:tr w14:paraId="5FD1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25D2756">
            <w:pPr>
              <w:spacing w:after="0" w:line="240" w:lineRule="auto"/>
              <w:jc w:val="center"/>
            </w:pPr>
            <w:r>
              <w:rPr>
                <w:rFonts w:ascii="Times New Roman" w:hAnsi="Times New Roman" w:eastAsia="宋体" w:cs="Times New Roman"/>
                <w:b/>
                <w:sz w:val="20"/>
              </w:rPr>
              <w:t>创建日期</w:t>
            </w:r>
          </w:p>
        </w:tc>
        <w:tc>
          <w:tcPr>
            <w:tcW w:w="7540" w:type="dxa"/>
          </w:tcPr>
          <w:p w14:paraId="1B81DA22">
            <w:pPr>
              <w:spacing w:before="20" w:after="20" w:line="240" w:lineRule="auto"/>
            </w:pPr>
            <w:r>
              <w:rPr>
                <w:rFonts w:ascii="Times New Roman" w:hAnsi="Times New Roman" w:eastAsia="宋体" w:cs="Times New Roman"/>
                <w:b w:val="0"/>
                <w:sz w:val="20"/>
              </w:rPr>
              <w:t>2026-07-10</w:t>
            </w:r>
          </w:p>
        </w:tc>
      </w:tr>
      <w:tr w14:paraId="02E7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34A0DD9">
            <w:pPr>
              <w:spacing w:after="0" w:line="240" w:lineRule="auto"/>
              <w:jc w:val="center"/>
            </w:pPr>
            <w:r>
              <w:rPr>
                <w:rFonts w:ascii="Times New Roman" w:hAnsi="Times New Roman" w:eastAsia="宋体" w:cs="Times New Roman"/>
                <w:b/>
                <w:sz w:val="20"/>
              </w:rPr>
              <w:t>语境目标</w:t>
            </w:r>
          </w:p>
        </w:tc>
        <w:tc>
          <w:tcPr>
            <w:tcW w:w="7540" w:type="dxa"/>
          </w:tcPr>
          <w:p w14:paraId="44655375">
            <w:pPr>
              <w:spacing w:before="20" w:after="20" w:line="240" w:lineRule="auto"/>
            </w:pPr>
            <w:r>
              <w:rPr>
                <w:rFonts w:ascii="Times New Roman" w:hAnsi="Times New Roman" w:eastAsia="宋体" w:cs="Times New Roman"/>
                <w:b w:val="0"/>
                <w:sz w:val="20"/>
              </w:rPr>
              <w:t>用户查看本备份系统的使用说明，了解所有可用的命令选项、参数格式，以及当前系统支持的压缩和加密算法列表。</w:t>
            </w:r>
          </w:p>
        </w:tc>
      </w:tr>
      <w:tr w14:paraId="5B5B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D3671E6">
            <w:pPr>
              <w:spacing w:after="0" w:line="240" w:lineRule="auto"/>
              <w:jc w:val="center"/>
            </w:pPr>
            <w:r>
              <w:rPr>
                <w:rFonts w:ascii="Times New Roman" w:hAnsi="Times New Roman" w:eastAsia="宋体" w:cs="Times New Roman"/>
                <w:b/>
                <w:sz w:val="20"/>
              </w:rPr>
              <w:t>前置条件</w:t>
            </w:r>
          </w:p>
        </w:tc>
        <w:tc>
          <w:tcPr>
            <w:tcW w:w="7540" w:type="dxa"/>
          </w:tcPr>
          <w:p w14:paraId="3B5AA3BC">
            <w:pPr>
              <w:spacing w:before="20" w:after="20" w:line="240" w:lineRule="auto"/>
            </w:pPr>
            <w:r>
              <w:rPr>
                <w:rFonts w:ascii="Times New Roman" w:hAnsi="Times New Roman" w:eastAsia="宋体" w:cs="Times New Roman"/>
                <w:b w:val="0"/>
                <w:sz w:val="20"/>
              </w:rPr>
              <w:t>备份系统的可执行程序已就绪。</w:t>
            </w:r>
          </w:p>
        </w:tc>
      </w:tr>
      <w:tr w14:paraId="3A6B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A7EE35E">
            <w:pPr>
              <w:spacing w:after="0" w:line="240" w:lineRule="auto"/>
              <w:jc w:val="center"/>
            </w:pPr>
            <w:r>
              <w:rPr>
                <w:rFonts w:ascii="Times New Roman" w:hAnsi="Times New Roman" w:eastAsia="宋体" w:cs="Times New Roman"/>
                <w:b/>
                <w:sz w:val="20"/>
              </w:rPr>
              <w:t>成功的结束状态</w:t>
            </w:r>
          </w:p>
        </w:tc>
        <w:tc>
          <w:tcPr>
            <w:tcW w:w="7540" w:type="dxa"/>
          </w:tcPr>
          <w:p w14:paraId="47627564">
            <w:pPr>
              <w:spacing w:before="20" w:after="20" w:line="240" w:lineRule="auto"/>
            </w:pPr>
            <w:r>
              <w:rPr>
                <w:rFonts w:ascii="Times New Roman" w:hAnsi="Times New Roman" w:eastAsia="宋体" w:cs="Times New Roman"/>
                <w:b w:val="0"/>
                <w:sz w:val="20"/>
              </w:rPr>
              <w:t>系统输出完整的使用帮助信息，包含：备份和还原模式说明、所有命令行参数、筛选参数格式、以及当前可用的压缩算法和加密算法列表。</w:t>
            </w:r>
          </w:p>
        </w:tc>
      </w:tr>
      <w:tr w14:paraId="24FB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540C58A">
            <w:pPr>
              <w:spacing w:after="0" w:line="240" w:lineRule="auto"/>
              <w:jc w:val="center"/>
            </w:pPr>
            <w:r>
              <w:rPr>
                <w:rFonts w:ascii="Times New Roman" w:hAnsi="Times New Roman" w:eastAsia="宋体" w:cs="Times New Roman"/>
                <w:b/>
                <w:sz w:val="20"/>
              </w:rPr>
              <w:t>失败的结束状态</w:t>
            </w:r>
          </w:p>
        </w:tc>
        <w:tc>
          <w:tcPr>
            <w:tcW w:w="7540" w:type="dxa"/>
          </w:tcPr>
          <w:p w14:paraId="16391499">
            <w:pPr>
              <w:spacing w:before="20" w:after="20" w:line="240" w:lineRule="auto"/>
            </w:pPr>
            <w:r>
              <w:rPr>
                <w:rFonts w:ascii="Times New Roman" w:hAnsi="Times New Roman" w:eastAsia="宋体" w:cs="Times New Roman"/>
                <w:b w:val="0"/>
                <w:sz w:val="20"/>
              </w:rPr>
              <w:t>无。</w:t>
            </w:r>
          </w:p>
        </w:tc>
      </w:tr>
      <w:tr w14:paraId="2849C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2CBB773">
            <w:pPr>
              <w:spacing w:after="0" w:line="240" w:lineRule="auto"/>
              <w:jc w:val="center"/>
            </w:pPr>
            <w:r>
              <w:rPr>
                <w:rFonts w:ascii="Times New Roman" w:hAnsi="Times New Roman" w:eastAsia="宋体" w:cs="Times New Roman"/>
                <w:b/>
                <w:sz w:val="20"/>
              </w:rPr>
              <w:t>参与者</w:t>
            </w:r>
          </w:p>
        </w:tc>
        <w:tc>
          <w:tcPr>
            <w:tcW w:w="7540" w:type="dxa"/>
          </w:tcPr>
          <w:p w14:paraId="60948B57">
            <w:pPr>
              <w:spacing w:before="20" w:after="20" w:line="240" w:lineRule="auto"/>
            </w:pPr>
            <w:r>
              <w:rPr>
                <w:rFonts w:ascii="Times New Roman" w:hAnsi="Times New Roman" w:eastAsia="宋体" w:cs="Times New Roman"/>
                <w:b w:val="0"/>
                <w:sz w:val="20"/>
              </w:rPr>
              <w:t>用户</w:t>
            </w:r>
          </w:p>
        </w:tc>
      </w:tr>
      <w:tr w14:paraId="02F4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0C6CB4E">
            <w:pPr>
              <w:spacing w:after="0" w:line="240" w:lineRule="auto"/>
              <w:jc w:val="center"/>
            </w:pPr>
            <w:r>
              <w:rPr>
                <w:rFonts w:ascii="Times New Roman" w:hAnsi="Times New Roman" w:eastAsia="宋体" w:cs="Times New Roman"/>
                <w:b/>
                <w:sz w:val="20"/>
              </w:rPr>
              <w:t>触发器</w:t>
            </w:r>
          </w:p>
        </w:tc>
        <w:tc>
          <w:tcPr>
            <w:tcW w:w="7540" w:type="dxa"/>
          </w:tcPr>
          <w:p w14:paraId="1B095B9D">
            <w:pPr>
              <w:spacing w:before="20" w:after="20" w:line="240" w:lineRule="auto"/>
            </w:pPr>
            <w:r>
              <w:rPr>
                <w:rFonts w:ascii="Times New Roman" w:hAnsi="Times New Roman" w:eastAsia="宋体" w:cs="Times New Roman"/>
                <w:b w:val="0"/>
                <w:sz w:val="20"/>
              </w:rPr>
              <w:t>用户在命令行中直接运行程序（不加任何参数）或加上帮助选项。</w:t>
            </w:r>
          </w:p>
        </w:tc>
      </w:tr>
      <w:tr w14:paraId="63A1E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2FA83CF">
            <w:pPr>
              <w:spacing w:after="0" w:line="240" w:lineRule="auto"/>
              <w:jc w:val="center"/>
            </w:pPr>
            <w:r>
              <w:rPr>
                <w:rFonts w:ascii="Times New Roman" w:hAnsi="Times New Roman" w:eastAsia="宋体" w:cs="Times New Roman"/>
                <w:b/>
                <w:sz w:val="20"/>
              </w:rPr>
              <w:t>基础用例</w:t>
            </w:r>
          </w:p>
        </w:tc>
        <w:tc>
          <w:tcPr>
            <w:tcW w:w="7540" w:type="dxa"/>
          </w:tcPr>
          <w:p w14:paraId="1C8D30BF">
            <w:pPr>
              <w:spacing w:before="20" w:after="20" w:line="240" w:lineRule="auto"/>
            </w:pPr>
            <w:r>
              <w:rPr>
                <w:rFonts w:ascii="Times New Roman" w:hAnsi="Times New Roman" w:eastAsia="宋体" w:cs="Times New Roman"/>
                <w:b w:val="0"/>
                <w:sz w:val="20"/>
              </w:rPr>
              <w:t>无</w:t>
            </w:r>
          </w:p>
        </w:tc>
      </w:tr>
      <w:tr w14:paraId="6A17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DB186F9">
            <w:pPr>
              <w:spacing w:after="0" w:line="240" w:lineRule="auto"/>
              <w:jc w:val="center"/>
            </w:pPr>
            <w:r>
              <w:rPr>
                <w:rFonts w:ascii="Times New Roman" w:hAnsi="Times New Roman" w:eastAsia="宋体" w:cs="Times New Roman"/>
                <w:b/>
                <w:sz w:val="20"/>
              </w:rPr>
              <w:t>包含用例</w:t>
            </w:r>
          </w:p>
        </w:tc>
        <w:tc>
          <w:tcPr>
            <w:tcW w:w="7540" w:type="dxa"/>
          </w:tcPr>
          <w:p w14:paraId="05290BEE">
            <w:pPr>
              <w:spacing w:before="20" w:after="20" w:line="240" w:lineRule="auto"/>
            </w:pPr>
            <w:r>
              <w:rPr>
                <w:rFonts w:ascii="Times New Roman" w:hAnsi="Times New Roman" w:eastAsia="宋体" w:cs="Times New Roman"/>
                <w:b w:val="0"/>
                <w:sz w:val="20"/>
              </w:rPr>
              <w:t>无</w:t>
            </w:r>
          </w:p>
        </w:tc>
      </w:tr>
      <w:tr w14:paraId="5D31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0B2CACD">
            <w:pPr>
              <w:spacing w:after="0" w:line="240" w:lineRule="auto"/>
              <w:jc w:val="center"/>
            </w:pPr>
            <w:r>
              <w:rPr>
                <w:rFonts w:ascii="Times New Roman" w:hAnsi="Times New Roman" w:eastAsia="宋体" w:cs="Times New Roman"/>
                <w:b/>
                <w:sz w:val="20"/>
              </w:rPr>
              <w:t>扩展用例</w:t>
            </w:r>
          </w:p>
        </w:tc>
        <w:tc>
          <w:tcPr>
            <w:tcW w:w="7540" w:type="dxa"/>
          </w:tcPr>
          <w:p w14:paraId="281D606E">
            <w:pPr>
              <w:spacing w:before="20" w:after="20" w:line="240" w:lineRule="auto"/>
            </w:pPr>
            <w:r>
              <w:rPr>
                <w:rFonts w:ascii="Times New Roman" w:hAnsi="Times New Roman" w:eastAsia="宋体" w:cs="Times New Roman"/>
                <w:b w:val="0"/>
                <w:sz w:val="20"/>
              </w:rPr>
              <w:t>无</w:t>
            </w:r>
          </w:p>
        </w:tc>
      </w:tr>
      <w:tr w14:paraId="53B9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BD08629">
            <w:pPr>
              <w:spacing w:after="0" w:line="240" w:lineRule="auto"/>
              <w:jc w:val="center"/>
            </w:pPr>
            <w:r>
              <w:rPr>
                <w:rFonts w:ascii="Times New Roman" w:hAnsi="Times New Roman" w:eastAsia="宋体" w:cs="Times New Roman"/>
                <w:b/>
                <w:sz w:val="20"/>
              </w:rPr>
              <w:t>事件流</w:t>
            </w:r>
          </w:p>
        </w:tc>
        <w:tc>
          <w:tcPr>
            <w:tcW w:w="7540" w:type="dxa"/>
          </w:tcPr>
          <w:p w14:paraId="2556687B">
            <w:pPr>
              <w:spacing w:before="20" w:after="20" w:line="240" w:lineRule="auto"/>
              <w:rPr>
                <w:b/>
                <w:bCs/>
              </w:rPr>
            </w:pPr>
            <w:r>
              <w:rPr>
                <w:rFonts w:ascii="Times New Roman" w:hAnsi="Times New Roman" w:eastAsia="宋体" w:cs="Times New Roman"/>
                <w:b/>
                <w:bCs/>
                <w:sz w:val="20"/>
              </w:rPr>
              <w:t>基本流程</w:t>
            </w:r>
          </w:p>
          <w:p w14:paraId="707F648A">
            <w:pPr>
              <w:spacing w:before="20" w:after="20" w:line="240" w:lineRule="auto"/>
            </w:pPr>
            <w:r>
              <w:rPr>
                <w:rFonts w:ascii="Times New Roman" w:hAnsi="Times New Roman" w:eastAsia="宋体" w:cs="Times New Roman"/>
                <w:b w:val="0"/>
                <w:sz w:val="20"/>
              </w:rPr>
              <w:t>1. 用户运行程序且未指定具体操作（或明确请求帮助）。</w:t>
            </w:r>
          </w:p>
          <w:p w14:paraId="41D0E9D2">
            <w:pPr>
              <w:spacing w:before="20" w:after="20" w:line="240" w:lineRule="auto"/>
            </w:pPr>
            <w:r>
              <w:rPr>
                <w:rFonts w:ascii="Times New Roman" w:hAnsi="Times New Roman" w:eastAsia="宋体" w:cs="Times New Roman"/>
                <w:b w:val="0"/>
                <w:sz w:val="20"/>
              </w:rPr>
              <w:t>2. 系统自动检测到帮助请求。</w:t>
            </w:r>
          </w:p>
          <w:p w14:paraId="27F5406D">
            <w:pPr>
              <w:spacing w:before="20" w:after="20" w:line="240" w:lineRule="auto"/>
            </w:pPr>
            <w:r>
              <w:rPr>
                <w:rFonts w:ascii="Times New Roman" w:hAnsi="Times New Roman" w:eastAsia="宋体" w:cs="Times New Roman"/>
                <w:b w:val="0"/>
                <w:sz w:val="20"/>
              </w:rPr>
              <w:t>3. 系统从算法注册表中动态读取当前所有可用的压缩和加密算法，生成算法列表。</w:t>
            </w:r>
          </w:p>
          <w:p w14:paraId="635A4EF9">
            <w:pPr>
              <w:spacing w:before="20" w:after="20" w:line="240" w:lineRule="auto"/>
            </w:pPr>
            <w:r>
              <w:rPr>
                <w:rFonts w:ascii="Times New Roman" w:hAnsi="Times New Roman" w:eastAsia="宋体" w:cs="Times New Roman"/>
                <w:b w:val="0"/>
                <w:sz w:val="20"/>
              </w:rPr>
              <w:t>4. 系统将完整的使用说明（含动态生成的算法列表）输出给用户。</w:t>
            </w:r>
          </w:p>
          <w:p w14:paraId="185E8426">
            <w:pPr>
              <w:spacing w:before="20" w:after="20" w:line="240" w:lineRule="auto"/>
            </w:pPr>
            <w:r>
              <w:rPr>
                <w:rFonts w:ascii="Times New Roman" w:hAnsi="Times New Roman" w:eastAsia="宋体" w:cs="Times New Roman"/>
                <w:b w:val="0"/>
                <w:sz w:val="20"/>
              </w:rPr>
              <w:t>5. 程序正常退出。</w:t>
            </w:r>
          </w:p>
          <w:p w14:paraId="074BCEE6">
            <w:pPr>
              <w:spacing w:before="20" w:after="20" w:line="240" w:lineRule="auto"/>
              <w:rPr>
                <w:b/>
                <w:bCs/>
              </w:rPr>
            </w:pPr>
            <w:r>
              <w:rPr>
                <w:rFonts w:ascii="Times New Roman" w:hAnsi="Times New Roman" w:eastAsia="宋体" w:cs="Times New Roman"/>
                <w:b/>
                <w:bCs/>
                <w:sz w:val="20"/>
              </w:rPr>
              <w:t>扩展流程</w:t>
            </w:r>
          </w:p>
          <w:p w14:paraId="534E181F">
            <w:pPr>
              <w:spacing w:before="20" w:after="20" w:line="240" w:lineRule="auto"/>
            </w:pPr>
            <w:r>
              <w:rPr>
                <w:rFonts w:ascii="Times New Roman" w:hAnsi="Times New Roman" w:eastAsia="宋体" w:cs="Times New Roman"/>
                <w:b w:val="0"/>
                <w:sz w:val="20"/>
              </w:rPr>
              <w:t>1. 用户在请求帮助的同时还输入了其他参数——系统仍然优先输出帮助信息（帮助请求具有最高优先级）。</w:t>
            </w:r>
          </w:p>
        </w:tc>
      </w:tr>
      <w:tr w14:paraId="5AD9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0DEDD75">
            <w:pPr>
              <w:spacing w:after="0" w:line="240" w:lineRule="auto"/>
              <w:jc w:val="center"/>
            </w:pPr>
            <w:r>
              <w:rPr>
                <w:rFonts w:ascii="Times New Roman" w:hAnsi="Times New Roman" w:eastAsia="宋体" w:cs="Times New Roman"/>
                <w:b/>
                <w:sz w:val="20"/>
              </w:rPr>
              <w:t>非功能需求</w:t>
            </w:r>
          </w:p>
        </w:tc>
        <w:tc>
          <w:tcPr>
            <w:tcW w:w="7540" w:type="dxa"/>
          </w:tcPr>
          <w:p w14:paraId="4DF2936B">
            <w:pPr>
              <w:spacing w:before="20" w:after="20" w:line="240" w:lineRule="auto"/>
            </w:pPr>
            <w:r>
              <w:rPr>
                <w:rFonts w:ascii="Times New Roman" w:hAnsi="Times New Roman" w:eastAsia="宋体" w:cs="Times New Roman"/>
                <w:b w:val="0"/>
                <w:sz w:val="20"/>
              </w:rPr>
              <w:t>可维护性：帮助信息中的算法列表是程序运行时自动从算法注册表中读取的，后期新增算法时无需手动更新帮助文档，帮助信息自动保持与实际功能一致。</w:t>
            </w:r>
          </w:p>
        </w:tc>
      </w:tr>
      <w:tr w14:paraId="669C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2994B44">
            <w:pPr>
              <w:spacing w:after="0" w:line="240" w:lineRule="auto"/>
              <w:jc w:val="center"/>
            </w:pPr>
            <w:r>
              <w:rPr>
                <w:rFonts w:ascii="Times New Roman" w:hAnsi="Times New Roman" w:eastAsia="宋体" w:cs="Times New Roman"/>
                <w:b/>
                <w:sz w:val="20"/>
              </w:rPr>
              <w:t>补充规格说明书</w:t>
            </w:r>
          </w:p>
        </w:tc>
        <w:tc>
          <w:tcPr>
            <w:tcW w:w="7540" w:type="dxa"/>
          </w:tcPr>
          <w:p w14:paraId="02C41A71">
            <w:pPr>
              <w:spacing w:before="20" w:after="20" w:line="240" w:lineRule="auto"/>
            </w:pPr>
            <w:r>
              <w:rPr>
                <w:rFonts w:ascii="Times New Roman" w:hAnsi="Times New Roman" w:eastAsia="宋体" w:cs="Times New Roman"/>
                <w:b w:val="0"/>
                <w:sz w:val="20"/>
              </w:rPr>
              <w:t>参见 [README.md]第 8 节使用方法。</w:t>
            </w:r>
          </w:p>
        </w:tc>
      </w:tr>
    </w:tbl>
    <w:p w14:paraId="55A586BB"/>
    <w:p w14:paraId="2220D778">
      <w:pPr>
        <w:pStyle w:val="4"/>
      </w:pPr>
      <w:r>
        <w:rPr>
          <w:rFonts w:ascii="Times New Roman" w:hAnsi="Times New Roman" w:eastAsia="宋体" w:cs="Times New Roman"/>
          <w:b/>
          <w:sz w:val="32"/>
        </w:rPr>
        <w:t>用例四：过滤文件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77C3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5264358">
            <w:pPr>
              <w:spacing w:after="0" w:line="240" w:lineRule="auto"/>
              <w:jc w:val="center"/>
            </w:pPr>
            <w:r>
              <w:rPr>
                <w:rFonts w:ascii="Times New Roman" w:hAnsi="Times New Roman" w:eastAsia="宋体" w:cs="Times New Roman"/>
                <w:b/>
                <w:sz w:val="20"/>
              </w:rPr>
              <w:t>用例标识</w:t>
            </w:r>
          </w:p>
        </w:tc>
        <w:tc>
          <w:tcPr>
            <w:tcW w:w="7540" w:type="dxa"/>
          </w:tcPr>
          <w:p w14:paraId="0982B932">
            <w:pPr>
              <w:spacing w:before="20" w:after="20" w:line="240" w:lineRule="auto"/>
            </w:pPr>
            <w:r>
              <w:rPr>
                <w:rFonts w:ascii="Times New Roman" w:hAnsi="Times New Roman" w:eastAsia="宋体" w:cs="Times New Roman"/>
                <w:b w:val="0"/>
                <w:sz w:val="20"/>
              </w:rPr>
              <w:t>UC-004</w:t>
            </w:r>
          </w:p>
        </w:tc>
      </w:tr>
      <w:tr w14:paraId="60AD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50813DA">
            <w:pPr>
              <w:spacing w:after="0" w:line="240" w:lineRule="auto"/>
              <w:jc w:val="center"/>
            </w:pPr>
            <w:r>
              <w:rPr>
                <w:rFonts w:ascii="Times New Roman" w:hAnsi="Times New Roman" w:eastAsia="宋体" w:cs="Times New Roman"/>
                <w:b/>
                <w:sz w:val="20"/>
              </w:rPr>
              <w:t>用例名称</w:t>
            </w:r>
          </w:p>
        </w:tc>
        <w:tc>
          <w:tcPr>
            <w:tcW w:w="7540" w:type="dxa"/>
          </w:tcPr>
          <w:p w14:paraId="384D73B7">
            <w:pPr>
              <w:spacing w:before="20" w:after="20" w:line="240" w:lineRule="auto"/>
            </w:pPr>
            <w:r>
              <w:rPr>
                <w:rFonts w:ascii="Times New Roman" w:hAnsi="Times New Roman" w:eastAsia="宋体" w:cs="Times New Roman"/>
                <w:b w:val="0"/>
                <w:sz w:val="20"/>
              </w:rPr>
              <w:t>过滤文件（Filter Files）</w:t>
            </w:r>
          </w:p>
        </w:tc>
      </w:tr>
      <w:tr w14:paraId="6911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AE58EF5">
            <w:pPr>
              <w:spacing w:after="0" w:line="240" w:lineRule="auto"/>
              <w:jc w:val="center"/>
            </w:pPr>
            <w:r>
              <w:rPr>
                <w:rFonts w:ascii="Times New Roman" w:hAnsi="Times New Roman" w:eastAsia="宋体" w:cs="Times New Roman"/>
                <w:b/>
                <w:sz w:val="20"/>
              </w:rPr>
              <w:t>创建人</w:t>
            </w:r>
          </w:p>
        </w:tc>
        <w:tc>
          <w:tcPr>
            <w:tcW w:w="7540" w:type="dxa"/>
          </w:tcPr>
          <w:p w14:paraId="092DE5BD">
            <w:pPr>
              <w:spacing w:before="20" w:after="20" w:line="240" w:lineRule="auto"/>
            </w:pPr>
            <w:r>
              <w:rPr>
                <w:rFonts w:ascii="Times New Roman" w:hAnsi="Times New Roman" w:eastAsia="宋体" w:cs="Times New Roman"/>
                <w:b w:val="0"/>
                <w:sz w:val="20"/>
              </w:rPr>
              <w:t>—</w:t>
            </w:r>
          </w:p>
        </w:tc>
      </w:tr>
      <w:tr w14:paraId="3C8D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0A2B8A4">
            <w:pPr>
              <w:spacing w:after="0" w:line="240" w:lineRule="auto"/>
              <w:jc w:val="center"/>
            </w:pPr>
            <w:r>
              <w:rPr>
                <w:rFonts w:ascii="Times New Roman" w:hAnsi="Times New Roman" w:eastAsia="宋体" w:cs="Times New Roman"/>
                <w:b/>
                <w:sz w:val="20"/>
              </w:rPr>
              <w:t>创建日期</w:t>
            </w:r>
          </w:p>
        </w:tc>
        <w:tc>
          <w:tcPr>
            <w:tcW w:w="7540" w:type="dxa"/>
          </w:tcPr>
          <w:p w14:paraId="45FEE9CF">
            <w:pPr>
              <w:spacing w:before="20" w:after="20" w:line="240" w:lineRule="auto"/>
            </w:pPr>
            <w:r>
              <w:rPr>
                <w:rFonts w:ascii="Times New Roman" w:hAnsi="Times New Roman" w:eastAsia="宋体" w:cs="Times New Roman"/>
                <w:b w:val="0"/>
                <w:sz w:val="20"/>
              </w:rPr>
              <w:t>2026-07-10</w:t>
            </w:r>
          </w:p>
        </w:tc>
      </w:tr>
      <w:tr w14:paraId="2370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092C0B5">
            <w:pPr>
              <w:spacing w:after="0" w:line="240" w:lineRule="auto"/>
              <w:jc w:val="center"/>
            </w:pPr>
            <w:r>
              <w:rPr>
                <w:rFonts w:ascii="Times New Roman" w:hAnsi="Times New Roman" w:eastAsia="宋体" w:cs="Times New Roman"/>
                <w:b/>
                <w:sz w:val="20"/>
              </w:rPr>
              <w:t>语境目标</w:t>
            </w:r>
          </w:p>
        </w:tc>
        <w:tc>
          <w:tcPr>
            <w:tcW w:w="7540" w:type="dxa"/>
          </w:tcPr>
          <w:p w14:paraId="0A1CF088">
            <w:pPr>
              <w:spacing w:before="20" w:after="20" w:line="240" w:lineRule="auto"/>
            </w:pPr>
            <w:r>
              <w:rPr>
                <w:rFonts w:ascii="Times New Roman" w:hAnsi="Times New Roman" w:eastAsia="宋体" w:cs="Times New Roman"/>
                <w:b w:val="0"/>
                <w:sz w:val="20"/>
              </w:rPr>
              <w:t>用户在备份时通过命令行指定筛选条件，系统对每个文件进行判断，只有满足所有条件的文件才会被备份。支持四类筛选条件：按文件路径、按文件名、按文件大小、按修改时间。不同类型的条件之间是"全部满足"的关系，同一类型的多个条件之间是"满足其一即可"的关系。筛选仅对备份操作生效，目录不受筛选影响（始终遍历）。</w:t>
            </w:r>
          </w:p>
        </w:tc>
      </w:tr>
      <w:tr w14:paraId="7973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EA7FC92">
            <w:pPr>
              <w:spacing w:after="0" w:line="240" w:lineRule="auto"/>
              <w:jc w:val="center"/>
            </w:pPr>
            <w:r>
              <w:rPr>
                <w:rFonts w:ascii="Times New Roman" w:hAnsi="Times New Roman" w:eastAsia="宋体" w:cs="Times New Roman"/>
                <w:b/>
                <w:sz w:val="20"/>
              </w:rPr>
              <w:t>前置条件</w:t>
            </w:r>
          </w:p>
        </w:tc>
        <w:tc>
          <w:tcPr>
            <w:tcW w:w="7540" w:type="dxa"/>
          </w:tcPr>
          <w:p w14:paraId="3734633B">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用户已通过命令行指定了筛选参数；</w:t>
            </w:r>
          </w:p>
          <w:p w14:paraId="27A92CE3">
            <w:pPr>
              <w:spacing w:before="20" w:after="20" w:line="240" w:lineRule="auto"/>
            </w:pPr>
            <w:r>
              <w:rPr>
                <w:rFonts w:ascii="Times New Roman" w:hAnsi="Times New Roman" w:eastAsia="宋体" w:cs="Times New Roman"/>
                <w:b w:val="0"/>
                <w:sz w:val="20"/>
              </w:rPr>
              <w:t>2. 参数格式合法（时间格式正确、尺寸范围合理等）。</w:t>
            </w:r>
          </w:p>
        </w:tc>
      </w:tr>
      <w:tr w14:paraId="270C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3E86426">
            <w:pPr>
              <w:spacing w:after="0" w:line="240" w:lineRule="auto"/>
              <w:jc w:val="center"/>
            </w:pPr>
            <w:r>
              <w:rPr>
                <w:rFonts w:ascii="Times New Roman" w:hAnsi="Times New Roman" w:eastAsia="宋体" w:cs="Times New Roman"/>
                <w:b/>
                <w:sz w:val="20"/>
              </w:rPr>
              <w:t>成功的结束状态</w:t>
            </w:r>
          </w:p>
        </w:tc>
        <w:tc>
          <w:tcPr>
            <w:tcW w:w="7540" w:type="dxa"/>
          </w:tcPr>
          <w:p w14:paraId="6E827769">
            <w:pPr>
              <w:spacing w:before="20" w:after="20" w:line="240" w:lineRule="auto"/>
            </w:pPr>
            <w:r>
              <w:rPr>
                <w:rFonts w:ascii="Times New Roman" w:hAnsi="Times New Roman" w:eastAsia="宋体" w:cs="Times New Roman"/>
                <w:b w:val="0"/>
                <w:sz w:val="20"/>
              </w:rPr>
              <w:t>仅符合所有筛选条件的文件被包含在备份中，不符合的文件被跳过；目录不受筛选影响，确保子文件不会因父目录被排除而遗漏。</w:t>
            </w:r>
          </w:p>
        </w:tc>
      </w:tr>
      <w:tr w14:paraId="26AC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F12F66E">
            <w:pPr>
              <w:spacing w:after="0" w:line="240" w:lineRule="auto"/>
              <w:jc w:val="center"/>
            </w:pPr>
            <w:r>
              <w:rPr>
                <w:rFonts w:ascii="Times New Roman" w:hAnsi="Times New Roman" w:eastAsia="宋体" w:cs="Times New Roman"/>
                <w:b/>
                <w:sz w:val="20"/>
              </w:rPr>
              <w:t>失败的结束状态</w:t>
            </w:r>
          </w:p>
        </w:tc>
        <w:tc>
          <w:tcPr>
            <w:tcW w:w="7540" w:type="dxa"/>
          </w:tcPr>
          <w:p w14:paraId="0A870FE5">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筛选参数格式错误（如时间格式不正确）；</w:t>
            </w:r>
          </w:p>
          <w:p w14:paraId="61CFAE38">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筛选范围矛盾（如最小尺寸大于最大尺寸）；</w:t>
            </w:r>
          </w:p>
          <w:p w14:paraId="0B13306D">
            <w:pPr>
              <w:spacing w:before="20" w:after="20" w:line="240" w:lineRule="auto"/>
            </w:pPr>
            <w:r>
              <w:rPr>
                <w:rFonts w:ascii="Times New Roman" w:hAnsi="Times New Roman" w:eastAsia="宋体" w:cs="Times New Roman"/>
                <w:b w:val="0"/>
                <w:sz w:val="20"/>
              </w:rPr>
              <w:t>3. 在还原模式下使用了筛选参数。以上情况均提示具体错误并终止操作。</w:t>
            </w:r>
          </w:p>
        </w:tc>
      </w:tr>
      <w:tr w14:paraId="332F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FF5FD4A">
            <w:pPr>
              <w:spacing w:after="0" w:line="240" w:lineRule="auto"/>
              <w:jc w:val="center"/>
            </w:pPr>
            <w:r>
              <w:rPr>
                <w:rFonts w:ascii="Times New Roman" w:hAnsi="Times New Roman" w:eastAsia="宋体" w:cs="Times New Roman"/>
                <w:b/>
                <w:sz w:val="20"/>
              </w:rPr>
              <w:t>参与者</w:t>
            </w:r>
          </w:p>
        </w:tc>
        <w:tc>
          <w:tcPr>
            <w:tcW w:w="7540" w:type="dxa"/>
          </w:tcPr>
          <w:p w14:paraId="0DEDB444">
            <w:pPr>
              <w:spacing w:before="20" w:after="20" w:line="240" w:lineRule="auto"/>
            </w:pPr>
            <w:r>
              <w:rPr>
                <w:rFonts w:ascii="Times New Roman" w:hAnsi="Times New Roman" w:eastAsia="宋体" w:cs="Times New Roman"/>
                <w:b w:val="0"/>
                <w:sz w:val="20"/>
              </w:rPr>
              <w:t>用户</w:t>
            </w:r>
          </w:p>
        </w:tc>
      </w:tr>
      <w:tr w14:paraId="2633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6367EC9">
            <w:pPr>
              <w:spacing w:after="0" w:line="240" w:lineRule="auto"/>
              <w:jc w:val="center"/>
            </w:pPr>
            <w:r>
              <w:rPr>
                <w:rFonts w:ascii="Times New Roman" w:hAnsi="Times New Roman" w:eastAsia="宋体" w:cs="Times New Roman"/>
                <w:b/>
                <w:sz w:val="20"/>
              </w:rPr>
              <w:t>触发器</w:t>
            </w:r>
          </w:p>
        </w:tc>
        <w:tc>
          <w:tcPr>
            <w:tcW w:w="7540" w:type="dxa"/>
          </w:tcPr>
          <w:p w14:paraId="06168434">
            <w:pPr>
              <w:spacing w:before="20" w:after="20" w:line="240" w:lineRule="auto"/>
            </w:pPr>
            <w:r>
              <w:rPr>
                <w:rFonts w:ascii="Times New Roman" w:hAnsi="Times New Roman" w:eastAsia="宋体" w:cs="Times New Roman"/>
                <w:b w:val="0"/>
                <w:sz w:val="20"/>
              </w:rPr>
              <w:t>系统在备份遍历到每个文件时调用筛选模块进行判断。</w:t>
            </w:r>
          </w:p>
        </w:tc>
      </w:tr>
      <w:tr w14:paraId="70E7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F06B3C7">
            <w:pPr>
              <w:spacing w:after="0" w:line="240" w:lineRule="auto"/>
              <w:jc w:val="center"/>
            </w:pPr>
            <w:r>
              <w:rPr>
                <w:rFonts w:ascii="Times New Roman" w:hAnsi="Times New Roman" w:eastAsia="宋体" w:cs="Times New Roman"/>
                <w:b/>
                <w:sz w:val="20"/>
              </w:rPr>
              <w:t>基础用例</w:t>
            </w:r>
          </w:p>
        </w:tc>
        <w:tc>
          <w:tcPr>
            <w:tcW w:w="7540" w:type="dxa"/>
          </w:tcPr>
          <w:p w14:paraId="0A36882B">
            <w:pPr>
              <w:spacing w:before="20" w:after="20" w:line="240" w:lineRule="auto"/>
            </w:pPr>
            <w:r>
              <w:rPr>
                <w:rFonts w:ascii="Times New Roman" w:hAnsi="Times New Roman" w:eastAsia="宋体" w:cs="Times New Roman"/>
                <w:b w:val="0"/>
                <w:sz w:val="20"/>
              </w:rPr>
              <w:t>无</w:t>
            </w:r>
          </w:p>
        </w:tc>
      </w:tr>
      <w:tr w14:paraId="3917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B274BB4">
            <w:pPr>
              <w:spacing w:after="0" w:line="240" w:lineRule="auto"/>
              <w:jc w:val="center"/>
            </w:pPr>
            <w:r>
              <w:rPr>
                <w:rFonts w:ascii="Times New Roman" w:hAnsi="Times New Roman" w:eastAsia="宋体" w:cs="Times New Roman"/>
                <w:b/>
                <w:sz w:val="20"/>
              </w:rPr>
              <w:t>包含用例</w:t>
            </w:r>
          </w:p>
        </w:tc>
        <w:tc>
          <w:tcPr>
            <w:tcW w:w="7540" w:type="dxa"/>
          </w:tcPr>
          <w:p w14:paraId="7A71A185">
            <w:pPr>
              <w:spacing w:before="20" w:after="20" w:line="240" w:lineRule="auto"/>
            </w:pPr>
            <w:r>
              <w:rPr>
                <w:rFonts w:ascii="Times New Roman" w:hAnsi="Times New Roman" w:eastAsia="宋体" w:cs="Times New Roman"/>
                <w:b w:val="0"/>
                <w:sz w:val="20"/>
              </w:rPr>
              <w:t>无</w:t>
            </w:r>
          </w:p>
        </w:tc>
      </w:tr>
      <w:tr w14:paraId="4DD9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968AA2A">
            <w:pPr>
              <w:spacing w:after="0" w:line="240" w:lineRule="auto"/>
              <w:jc w:val="center"/>
            </w:pPr>
            <w:r>
              <w:rPr>
                <w:rFonts w:ascii="Times New Roman" w:hAnsi="Times New Roman" w:eastAsia="宋体" w:cs="Times New Roman"/>
                <w:b/>
                <w:sz w:val="20"/>
              </w:rPr>
              <w:t>扩展用例</w:t>
            </w:r>
          </w:p>
        </w:tc>
        <w:tc>
          <w:tcPr>
            <w:tcW w:w="7540" w:type="dxa"/>
          </w:tcPr>
          <w:p w14:paraId="310EA8E7">
            <w:pPr>
              <w:spacing w:before="20" w:after="20" w:line="240" w:lineRule="auto"/>
            </w:pPr>
            <w:r>
              <w:rPr>
                <w:rFonts w:ascii="Times New Roman" w:hAnsi="Times New Roman" w:eastAsia="宋体" w:cs="Times New Roman"/>
                <w:b w:val="0"/>
                <w:sz w:val="20"/>
              </w:rPr>
              <w:t>无</w:t>
            </w:r>
          </w:p>
        </w:tc>
      </w:tr>
      <w:tr w14:paraId="02F8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AF7AF34">
            <w:pPr>
              <w:spacing w:after="0" w:line="240" w:lineRule="auto"/>
              <w:jc w:val="center"/>
            </w:pPr>
            <w:r>
              <w:rPr>
                <w:rFonts w:ascii="Times New Roman" w:hAnsi="Times New Roman" w:eastAsia="宋体" w:cs="Times New Roman"/>
                <w:b/>
                <w:sz w:val="20"/>
              </w:rPr>
              <w:t>事件流</w:t>
            </w:r>
          </w:p>
        </w:tc>
        <w:tc>
          <w:tcPr>
            <w:tcW w:w="7540" w:type="dxa"/>
          </w:tcPr>
          <w:p w14:paraId="09220DD2">
            <w:pPr>
              <w:spacing w:before="20" w:after="20" w:line="240" w:lineRule="auto"/>
              <w:rPr>
                <w:b/>
                <w:bCs/>
              </w:rPr>
            </w:pPr>
            <w:r>
              <w:rPr>
                <w:rFonts w:ascii="Times New Roman" w:hAnsi="Times New Roman" w:eastAsia="宋体" w:cs="Times New Roman"/>
                <w:b/>
                <w:bCs/>
                <w:sz w:val="20"/>
              </w:rPr>
              <w:t>基本流程</w:t>
            </w:r>
          </w:p>
          <w:p w14:paraId="1A78FE03">
            <w:pPr>
              <w:spacing w:before="20" w:after="20" w:line="240" w:lineRule="auto"/>
            </w:pPr>
            <w:r>
              <w:rPr>
                <w:rFonts w:ascii="Times New Roman" w:hAnsi="Times New Roman" w:eastAsia="宋体" w:cs="Times New Roman"/>
                <w:b w:val="0"/>
                <w:sz w:val="20"/>
              </w:rPr>
              <w:t>阶段一：参数解析与校验</w:t>
            </w:r>
          </w:p>
          <w:p w14:paraId="3BB27EBC">
            <w:pPr>
              <w:spacing w:before="20" w:after="20" w:line="240" w:lineRule="auto"/>
            </w:pPr>
            <w:r>
              <w:rPr>
                <w:rFonts w:ascii="Times New Roman" w:hAnsi="Times New Roman" w:eastAsia="宋体" w:cs="Times New Roman"/>
                <w:b w:val="0"/>
                <w:sz w:val="20"/>
              </w:rPr>
              <w:t>1. 系统接收用户输入的原始筛选参数。</w:t>
            </w:r>
          </w:p>
          <w:p w14:paraId="03AAEEB0">
            <w:pPr>
              <w:spacing w:before="20" w:after="20" w:line="240" w:lineRule="auto"/>
            </w:pPr>
            <w:r>
              <w:rPr>
                <w:rFonts w:ascii="Times New Roman" w:hAnsi="Times New Roman" w:eastAsia="宋体" w:cs="Times New Roman"/>
                <w:b w:val="0"/>
                <w:sz w:val="20"/>
              </w:rPr>
              <w:t>2. 系统逐个校验：最小尺寸不大于最大尺寸；开始时间不晚于结束时间；时间字符串格式符合ISO 8601标准（年-月-日T时:分:秒）；确认当前为备份模式（还原模式不允许使用筛选）。参数不合法时进入扩展流程第1步。</w:t>
            </w:r>
          </w:p>
          <w:p w14:paraId="48F34130">
            <w:pPr>
              <w:spacing w:before="20" w:after="20" w:line="240" w:lineRule="auto"/>
            </w:pPr>
            <w:r>
              <w:rPr>
                <w:rFonts w:ascii="Times New Roman" w:hAnsi="Times New Roman" w:eastAsia="宋体" w:cs="Times New Roman"/>
                <w:b w:val="0"/>
                <w:sz w:val="20"/>
              </w:rPr>
              <w:t>3. 系统将合法的参数转换为内部规则描述，供后续创建筛选规则使用。</w:t>
            </w:r>
          </w:p>
          <w:p w14:paraId="1AE5B6B3">
            <w:pPr>
              <w:spacing w:before="20" w:after="20" w:line="240" w:lineRule="auto"/>
            </w:pPr>
            <w:r>
              <w:rPr>
                <w:rFonts w:ascii="Times New Roman" w:hAnsi="Times New Roman" w:eastAsia="宋体" w:cs="Times New Roman"/>
                <w:b w:val="0"/>
                <w:sz w:val="20"/>
              </w:rPr>
              <w:t>阶段二：规则创建</w:t>
            </w:r>
          </w:p>
          <w:p w14:paraId="745BE69D">
            <w:pPr>
              <w:spacing w:before="20" w:after="20" w:line="240" w:lineRule="auto"/>
            </w:pPr>
            <w:r>
              <w:rPr>
                <w:rFonts w:ascii="Times New Roman" w:hAnsi="Times New Roman" w:eastAsia="宋体" w:cs="Times New Roman"/>
                <w:b w:val="0"/>
                <w:sz w:val="20"/>
              </w:rPr>
              <w:t>4. 系统根据每条规则描述，从规则注册表中找到对应的规则创建模块，生成筛选规则实例。</w:t>
            </w:r>
          </w:p>
          <w:p w14:paraId="5F0607DE">
            <w:pPr>
              <w:spacing w:before="20" w:after="20" w:line="240" w:lineRule="auto"/>
            </w:pPr>
            <w:r>
              <w:rPr>
                <w:rFonts w:ascii="Times New Roman" w:hAnsi="Times New Roman" w:eastAsia="宋体" w:cs="Times New Roman"/>
                <w:b w:val="0"/>
                <w:sz w:val="20"/>
              </w:rPr>
              <w:t>5. 将所有规则实例组装为一个组合过滤器。如果用户没有指定任何筛选参数，则使用"全部放行"过滤器（进入扩展流程第2步）。</w:t>
            </w:r>
          </w:p>
          <w:p w14:paraId="3B4C0A49">
            <w:pPr>
              <w:spacing w:before="20" w:after="20" w:line="240" w:lineRule="auto"/>
            </w:pPr>
            <w:r>
              <w:rPr>
                <w:rFonts w:ascii="Times New Roman" w:hAnsi="Times New Roman" w:eastAsia="宋体" w:cs="Times New Roman"/>
                <w:b w:val="0"/>
                <w:sz w:val="20"/>
              </w:rPr>
              <w:t>阶段三：运行时逐文件判断</w:t>
            </w:r>
          </w:p>
          <w:p w14:paraId="145D2F6D">
            <w:pPr>
              <w:spacing w:before="20" w:after="20" w:line="240" w:lineRule="auto"/>
            </w:pPr>
            <w:r>
              <w:rPr>
                <w:rFonts w:ascii="Times New Roman" w:hAnsi="Times New Roman" w:eastAsia="宋体" w:cs="Times New Roman"/>
                <w:b w:val="0"/>
                <w:sz w:val="20"/>
              </w:rPr>
              <w:t>6. 系统在遍历过程中遇到普通文件时，调用组合过滤器，传入文件的相对路径和基本属性。</w:t>
            </w:r>
          </w:p>
          <w:p w14:paraId="35A1A0C3">
            <w:pPr>
              <w:spacing w:before="20" w:after="20" w:line="240" w:lineRule="auto"/>
            </w:pPr>
            <w:r>
              <w:rPr>
                <w:rFonts w:ascii="Times New Roman" w:hAnsi="Times New Roman" w:eastAsia="宋体" w:cs="Times New Roman"/>
                <w:b w:val="0"/>
                <w:sz w:val="20"/>
              </w:rPr>
              <w:t>7. 组合过滤器依次执行所有筛选规则，全部规则都判定"匹配"（AND关系）则文件通过，进入备份流程；任一规则判定"不匹配"则跳过该文件。目录条目始终不受筛选影响，确保不会因为父目录不匹配而遗漏其中的子文件（扩展流程第3步）。</w:t>
            </w:r>
          </w:p>
          <w:p w14:paraId="2E353A7A">
            <w:pPr>
              <w:spacing w:before="20" w:after="20" w:line="240" w:lineRule="auto"/>
            </w:pPr>
            <w:r>
              <w:rPr>
                <w:rFonts w:ascii="Times New Roman" w:hAnsi="Times New Roman" w:eastAsia="宋体" w:cs="Times New Roman"/>
                <w:b w:val="0"/>
                <w:sz w:val="20"/>
              </w:rPr>
              <w:t>四类筛选规则详情</w:t>
            </w:r>
          </w:p>
          <w:p w14:paraId="0EB92E8C">
            <w:pPr>
              <w:spacing w:before="20" w:after="20" w:line="240" w:lineRule="auto"/>
            </w:pPr>
            <w:r>
              <w:rPr>
                <w:rFonts w:ascii="Times New Roman" w:hAnsi="Times New Roman" w:eastAsia="宋体" w:cs="Times New Roman"/>
                <w:b w:val="0"/>
                <w:sz w:val="20"/>
              </w:rPr>
              <w:t>8. 按路径筛选（命令行参数：`--include-path &lt;模式&gt;`）：将文件的相对路径与用户指定的通配符模式进行匹配。如指定 `--include-path "docs/*"` 则只备份 docs 目录下的文件。可多次指定，匹配任一即可。</w:t>
            </w:r>
          </w:p>
          <w:p w14:paraId="302AFEBA">
            <w:pPr>
              <w:spacing w:before="20" w:after="20" w:line="240" w:lineRule="auto"/>
            </w:pPr>
            <w:r>
              <w:rPr>
                <w:rFonts w:ascii="Times New Roman" w:hAnsi="Times New Roman" w:eastAsia="宋体" w:cs="Times New Roman"/>
                <w:b w:val="0"/>
                <w:sz w:val="20"/>
              </w:rPr>
              <w:t>9. 按文件名筛选（命令行参数：`--include-name &lt;模式&gt;`）：仅匹配文件名的最后一部分（不含目录路径）。如指定 `--include-name "*.log"` 则只备份扩展名为 .log 的文件。可多次指定，匹配任一即可。</w:t>
            </w:r>
          </w:p>
          <w:p w14:paraId="174FA760">
            <w:pPr>
              <w:spacing w:before="20" w:after="20" w:line="240" w:lineRule="auto"/>
            </w:pPr>
            <w:r>
              <w:rPr>
                <w:rFonts w:ascii="Times New Roman" w:hAnsi="Times New Roman" w:eastAsia="宋体" w:cs="Times New Roman"/>
                <w:b w:val="0"/>
                <w:sz w:val="20"/>
              </w:rPr>
              <w:t>10. 按大小筛选（命令行参数：`--min-size &lt;字节数&gt;` 和 `--max-size &lt;字节数&gt;`）：将文件的实际大小与用户指定的上下限比较。如指定 `--min-size 1024 --max-size 1048576` 则只备份大小在 1KB 到 1MB 之间的文件。上下限可单独指定。</w:t>
            </w:r>
          </w:p>
          <w:p w14:paraId="6D1F42DD">
            <w:pPr>
              <w:spacing w:before="20" w:after="20" w:line="240" w:lineRule="auto"/>
            </w:pPr>
            <w:r>
              <w:rPr>
                <w:rFonts w:ascii="Times New Roman" w:hAnsi="Times New Roman" w:eastAsia="宋体" w:cs="Times New Roman"/>
                <w:b w:val="0"/>
                <w:sz w:val="20"/>
              </w:rPr>
              <w:t>11. 按时间筛选（命令行参数：`--modified-after &lt;时间&gt;` 和 `--modified-before &lt;时间&gt;`）：将文件的最后修改时间与用户指定的时间范围比较。如指定 `--modified-after 2025-01-01T00:00:00` 则只备份 2025 年之后修改过的文件。上下限可单独指定。</w:t>
            </w:r>
          </w:p>
          <w:p w14:paraId="2C8FEE89">
            <w:pPr>
              <w:spacing w:before="20" w:after="20" w:line="240" w:lineRule="auto"/>
              <w:rPr>
                <w:b/>
                <w:bCs/>
              </w:rPr>
            </w:pPr>
            <w:r>
              <w:rPr>
                <w:rFonts w:ascii="Times New Roman" w:hAnsi="Times New Roman" w:eastAsia="宋体" w:cs="Times New Roman"/>
                <w:b/>
                <w:bCs/>
                <w:sz w:val="20"/>
              </w:rPr>
              <w:t>扩展流程</w:t>
            </w:r>
          </w:p>
          <w:p w14:paraId="5606D279">
            <w:pPr>
              <w:spacing w:before="20" w:after="20" w:line="240" w:lineRule="auto"/>
            </w:pPr>
            <w:r>
              <w:rPr>
                <w:rFonts w:ascii="Times New Roman" w:hAnsi="Times New Roman" w:eastAsia="宋体" w:cs="Times New Roman"/>
                <w:b w:val="0"/>
                <w:sz w:val="20"/>
              </w:rPr>
              <w:t>1. 最小尺寸 &gt; 最大尺寸 → 提示"尺寸范围设置矛盾"后终止。</w:t>
            </w:r>
          </w:p>
          <w:p w14:paraId="3310A25C">
            <w:pPr>
              <w:spacing w:before="20" w:after="20" w:line="240" w:lineRule="auto"/>
            </w:pPr>
            <w:r>
              <w:rPr>
                <w:rFonts w:ascii="Times New Roman" w:hAnsi="Times New Roman" w:eastAsia="宋体" w:cs="Times New Roman"/>
                <w:b w:val="0"/>
                <w:sz w:val="20"/>
              </w:rPr>
              <w:t>2. 开始时间 &gt; 结束时间 → 提示"时间范围设置矛盾"后终止。</w:t>
            </w:r>
          </w:p>
          <w:p w14:paraId="7165C6B3">
            <w:pPr>
              <w:spacing w:before="20" w:after="20" w:line="240" w:lineRule="auto"/>
            </w:pPr>
            <w:r>
              <w:rPr>
                <w:rFonts w:ascii="Times New Roman" w:hAnsi="Times New Roman" w:eastAsia="宋体" w:cs="Times New Roman"/>
                <w:b w:val="0"/>
                <w:sz w:val="20"/>
              </w:rPr>
              <w:t>3. 时间字符串格式无法解析 → 提示"时间格式错误"后终止。</w:t>
            </w:r>
          </w:p>
          <w:p w14:paraId="3FA03181">
            <w:pPr>
              <w:spacing w:before="20" w:after="20" w:line="240" w:lineRule="auto"/>
            </w:pPr>
            <w:r>
              <w:rPr>
                <w:rFonts w:ascii="Times New Roman" w:hAnsi="Times New Roman" w:eastAsia="宋体" w:cs="Times New Roman"/>
                <w:b w:val="0"/>
                <w:sz w:val="20"/>
              </w:rPr>
              <w:t>4. 在还原模式下使用了筛选参数 → 提示"筛选仅对备份有效"后终止。</w:t>
            </w:r>
          </w:p>
          <w:p w14:paraId="5AD8D969">
            <w:pPr>
              <w:spacing w:before="20" w:after="20" w:line="240" w:lineRule="auto"/>
            </w:pPr>
            <w:r>
              <w:rPr>
                <w:rFonts w:ascii="Times New Roman" w:hAnsi="Times New Roman" w:eastAsia="宋体" w:cs="Times New Roman"/>
                <w:b w:val="0"/>
                <w:sz w:val="20"/>
              </w:rPr>
              <w:t>5. 用户未指定任何筛选参数 → 使用"全部放行"模式，所有文件均被备份。</w:t>
            </w:r>
          </w:p>
          <w:p w14:paraId="66CC88C8">
            <w:pPr>
              <w:spacing w:before="20" w:after="20" w:line="240" w:lineRule="auto"/>
            </w:pPr>
            <w:r>
              <w:rPr>
                <w:rFonts w:ascii="Times New Roman" w:hAnsi="Times New Roman" w:eastAsia="宋体" w:cs="Times New Roman"/>
                <w:b w:val="0"/>
                <w:sz w:val="20"/>
              </w:rPr>
              <w:t>6. 目录条目始终不受筛选影响，确保不会因为父目录不匹配而遗漏其中的子文件。</w:t>
            </w:r>
          </w:p>
        </w:tc>
      </w:tr>
      <w:tr w14:paraId="1499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B412C70">
            <w:pPr>
              <w:spacing w:after="0" w:line="240" w:lineRule="auto"/>
              <w:jc w:val="center"/>
            </w:pPr>
            <w:r>
              <w:rPr>
                <w:rFonts w:ascii="Times New Roman" w:hAnsi="Times New Roman" w:eastAsia="宋体" w:cs="Times New Roman"/>
                <w:b/>
                <w:sz w:val="20"/>
              </w:rPr>
              <w:t>非功能需求</w:t>
            </w:r>
          </w:p>
        </w:tc>
        <w:tc>
          <w:tcPr>
            <w:tcW w:w="7540" w:type="dxa"/>
          </w:tcPr>
          <w:p w14:paraId="0DAD49F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可扩展性：新增筛选条件类型（如按文件属主筛选）时，只需实现对应的规则模块并在规则注册表中登记，无需修改核心引擎和命令行解析之外的代码；</w:t>
            </w:r>
          </w:p>
          <w:p w14:paraId="74F26BFC">
            <w:pPr>
              <w:spacing w:before="20" w:after="20" w:line="240" w:lineRule="auto"/>
            </w:pPr>
            <w:r>
              <w:rPr>
                <w:rFonts w:ascii="Times New Roman" w:hAnsi="Times New Roman" w:eastAsia="宋体" w:cs="Times New Roman"/>
                <w:b w:val="0"/>
                <w:sz w:val="20"/>
              </w:rPr>
              <w:t>2. 正确性：目录不做筛选的设计确保不会因上层目录被排除而导致深层文件漏备份。</w:t>
            </w:r>
          </w:p>
        </w:tc>
      </w:tr>
      <w:tr w14:paraId="0EAE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6864DC5">
            <w:pPr>
              <w:spacing w:after="0" w:line="240" w:lineRule="auto"/>
              <w:jc w:val="center"/>
            </w:pPr>
            <w:r>
              <w:rPr>
                <w:rFonts w:ascii="Times New Roman" w:hAnsi="Times New Roman" w:eastAsia="宋体" w:cs="Times New Roman"/>
                <w:b/>
                <w:sz w:val="20"/>
              </w:rPr>
              <w:t>补充规格说明书</w:t>
            </w:r>
          </w:p>
        </w:tc>
        <w:tc>
          <w:tcPr>
            <w:tcW w:w="7540" w:type="dxa"/>
          </w:tcPr>
          <w:p w14:paraId="57963CB8">
            <w:pPr>
              <w:spacing w:before="20" w:after="20" w:line="240" w:lineRule="auto"/>
            </w:pPr>
            <w:r>
              <w:rPr>
                <w:rFonts w:ascii="Times New Roman" w:hAnsi="Times New Roman" w:eastAsia="宋体" w:cs="Times New Roman"/>
                <w:b w:val="0"/>
                <w:sz w:val="20"/>
              </w:rPr>
              <w:t>参见 [README.md]第 2.3、5.5 节及第 9.11~9.15 节使用示例。</w:t>
            </w:r>
          </w:p>
        </w:tc>
      </w:tr>
    </w:tbl>
    <w:p w14:paraId="4C3EB248"/>
    <w:p w14:paraId="0B3B2E62">
      <w:pPr>
        <w:pStyle w:val="4"/>
      </w:pPr>
      <w:r>
        <w:rPr>
          <w:rFonts w:ascii="Times New Roman" w:hAnsi="Times New Roman" w:eastAsia="宋体" w:cs="Times New Roman"/>
          <w:b/>
          <w:sz w:val="32"/>
        </w:rPr>
        <w:t>用例五：压缩数据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0E1B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65E9DDE">
            <w:pPr>
              <w:spacing w:after="0" w:line="240" w:lineRule="auto"/>
              <w:jc w:val="center"/>
            </w:pPr>
            <w:r>
              <w:rPr>
                <w:rFonts w:ascii="Times New Roman" w:hAnsi="Times New Roman" w:eastAsia="宋体" w:cs="Times New Roman"/>
                <w:b/>
                <w:sz w:val="20"/>
              </w:rPr>
              <w:t>用例标识</w:t>
            </w:r>
          </w:p>
        </w:tc>
        <w:tc>
          <w:tcPr>
            <w:tcW w:w="7540" w:type="dxa"/>
          </w:tcPr>
          <w:p w14:paraId="3362BA60">
            <w:pPr>
              <w:spacing w:before="20" w:after="20" w:line="240" w:lineRule="auto"/>
            </w:pPr>
            <w:r>
              <w:rPr>
                <w:rFonts w:ascii="Times New Roman" w:hAnsi="Times New Roman" w:eastAsia="宋体" w:cs="Times New Roman"/>
                <w:b w:val="0"/>
                <w:sz w:val="20"/>
              </w:rPr>
              <w:t>UC-005</w:t>
            </w:r>
          </w:p>
        </w:tc>
      </w:tr>
      <w:tr w14:paraId="22A3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6A2D138">
            <w:pPr>
              <w:spacing w:after="0" w:line="240" w:lineRule="auto"/>
              <w:jc w:val="center"/>
            </w:pPr>
            <w:r>
              <w:rPr>
                <w:rFonts w:ascii="Times New Roman" w:hAnsi="Times New Roman" w:eastAsia="宋体" w:cs="Times New Roman"/>
                <w:b/>
                <w:sz w:val="20"/>
              </w:rPr>
              <w:t>用例名称</w:t>
            </w:r>
          </w:p>
        </w:tc>
        <w:tc>
          <w:tcPr>
            <w:tcW w:w="7540" w:type="dxa"/>
          </w:tcPr>
          <w:p w14:paraId="7CE199CC">
            <w:pPr>
              <w:spacing w:before="20" w:after="20" w:line="240" w:lineRule="auto"/>
            </w:pPr>
            <w:r>
              <w:rPr>
                <w:rFonts w:ascii="Times New Roman" w:hAnsi="Times New Roman" w:eastAsia="宋体" w:cs="Times New Roman"/>
                <w:b w:val="0"/>
                <w:sz w:val="20"/>
              </w:rPr>
              <w:t>压缩数据（Compress Data）</w:t>
            </w:r>
          </w:p>
        </w:tc>
      </w:tr>
      <w:tr w14:paraId="4A63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B29C136">
            <w:pPr>
              <w:spacing w:after="0" w:line="240" w:lineRule="auto"/>
              <w:jc w:val="center"/>
            </w:pPr>
            <w:r>
              <w:rPr>
                <w:rFonts w:ascii="Times New Roman" w:hAnsi="Times New Roman" w:eastAsia="宋体" w:cs="Times New Roman"/>
                <w:b/>
                <w:sz w:val="20"/>
              </w:rPr>
              <w:t>创建人</w:t>
            </w:r>
          </w:p>
        </w:tc>
        <w:tc>
          <w:tcPr>
            <w:tcW w:w="7540" w:type="dxa"/>
          </w:tcPr>
          <w:p w14:paraId="35B30AC8">
            <w:pPr>
              <w:spacing w:before="20" w:after="20" w:line="240" w:lineRule="auto"/>
            </w:pPr>
            <w:r>
              <w:rPr>
                <w:rFonts w:ascii="Times New Roman" w:hAnsi="Times New Roman" w:eastAsia="宋体" w:cs="Times New Roman"/>
                <w:b w:val="0"/>
                <w:sz w:val="20"/>
              </w:rPr>
              <w:t>—</w:t>
            </w:r>
          </w:p>
        </w:tc>
      </w:tr>
      <w:tr w14:paraId="0CD1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849A706">
            <w:pPr>
              <w:spacing w:after="0" w:line="240" w:lineRule="auto"/>
              <w:jc w:val="center"/>
            </w:pPr>
            <w:r>
              <w:rPr>
                <w:rFonts w:ascii="Times New Roman" w:hAnsi="Times New Roman" w:eastAsia="宋体" w:cs="Times New Roman"/>
                <w:b/>
                <w:sz w:val="20"/>
              </w:rPr>
              <w:t>创建日期</w:t>
            </w:r>
          </w:p>
        </w:tc>
        <w:tc>
          <w:tcPr>
            <w:tcW w:w="7540" w:type="dxa"/>
          </w:tcPr>
          <w:p w14:paraId="25897539">
            <w:pPr>
              <w:spacing w:before="20" w:after="20" w:line="240" w:lineRule="auto"/>
            </w:pPr>
            <w:r>
              <w:rPr>
                <w:rFonts w:ascii="Times New Roman" w:hAnsi="Times New Roman" w:eastAsia="宋体" w:cs="Times New Roman"/>
                <w:b w:val="0"/>
                <w:sz w:val="20"/>
              </w:rPr>
              <w:t>2026-07-10</w:t>
            </w:r>
          </w:p>
        </w:tc>
      </w:tr>
      <w:tr w14:paraId="21AC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E89F8FD">
            <w:pPr>
              <w:spacing w:after="0" w:line="240" w:lineRule="auto"/>
              <w:jc w:val="center"/>
            </w:pPr>
            <w:r>
              <w:rPr>
                <w:rFonts w:ascii="Times New Roman" w:hAnsi="Times New Roman" w:eastAsia="宋体" w:cs="Times New Roman"/>
                <w:b/>
                <w:sz w:val="20"/>
              </w:rPr>
              <w:t>语境目标</w:t>
            </w:r>
          </w:p>
        </w:tc>
        <w:tc>
          <w:tcPr>
            <w:tcW w:w="7540" w:type="dxa"/>
          </w:tcPr>
          <w:p w14:paraId="744E53E2">
            <w:pPr>
              <w:spacing w:before="20" w:after="20" w:line="240" w:lineRule="auto"/>
            </w:pPr>
            <w:r>
              <w:rPr>
                <w:rFonts w:ascii="Times New Roman" w:hAnsi="Times New Roman" w:eastAsia="宋体" w:cs="Times New Roman"/>
                <w:b w:val="0"/>
                <w:sz w:val="20"/>
              </w:rPr>
              <w:t>用户在备份或还原时选择压缩算法，系统在写入备份文件前对文件内容进行压缩以节省存储空间，在还原时对压缩数据解压以恢复原始内容。系统提供多种压缩算法供用户选择，采用可替换的模块化设计，后续可方便地增加更多算法。</w:t>
            </w:r>
          </w:p>
        </w:tc>
      </w:tr>
      <w:tr w14:paraId="0F05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1A51354">
            <w:pPr>
              <w:spacing w:after="0" w:line="240" w:lineRule="auto"/>
              <w:jc w:val="center"/>
            </w:pPr>
            <w:r>
              <w:rPr>
                <w:rFonts w:ascii="Times New Roman" w:hAnsi="Times New Roman" w:eastAsia="宋体" w:cs="Times New Roman"/>
                <w:b/>
                <w:sz w:val="20"/>
              </w:rPr>
              <w:t>前置条件</w:t>
            </w:r>
          </w:p>
        </w:tc>
        <w:tc>
          <w:tcPr>
            <w:tcW w:w="7540" w:type="dxa"/>
          </w:tcPr>
          <w:p w14:paraId="7048166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用户通过命令行参数选择了压缩算法（如不指定则默认不压缩）；</w:t>
            </w:r>
          </w:p>
          <w:p w14:paraId="0BBDF888">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所选算法在系统中已注册可用；</w:t>
            </w:r>
          </w:p>
          <w:p w14:paraId="593787EB">
            <w:pPr>
              <w:spacing w:before="20" w:after="20" w:line="240" w:lineRule="auto"/>
            </w:pPr>
            <w:r>
              <w:rPr>
                <w:rFonts w:ascii="Times New Roman" w:hAnsi="Times New Roman" w:eastAsia="宋体" w:cs="Times New Roman"/>
                <w:b w:val="0"/>
                <w:sz w:val="20"/>
              </w:rPr>
              <w:t>3. 备份时文件内容已被读取；还原时加密数据（如有）已完成解密。</w:t>
            </w:r>
          </w:p>
        </w:tc>
      </w:tr>
      <w:tr w14:paraId="07C3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E720A8C">
            <w:pPr>
              <w:spacing w:after="0" w:line="240" w:lineRule="auto"/>
              <w:jc w:val="center"/>
            </w:pPr>
            <w:r>
              <w:rPr>
                <w:rFonts w:ascii="Times New Roman" w:hAnsi="Times New Roman" w:eastAsia="宋体" w:cs="Times New Roman"/>
                <w:b/>
                <w:sz w:val="20"/>
              </w:rPr>
              <w:t>成功的结束状态</w:t>
            </w:r>
          </w:p>
        </w:tc>
        <w:tc>
          <w:tcPr>
            <w:tcW w:w="7540" w:type="dxa"/>
          </w:tcPr>
          <w:p w14:paraId="63CE6C57">
            <w:pPr>
              <w:spacing w:before="20" w:after="20" w:line="240" w:lineRule="auto"/>
            </w:pPr>
            <w:r>
              <w:rPr>
                <w:rFonts w:ascii="Times New Roman" w:hAnsi="Times New Roman" w:eastAsia="宋体" w:cs="Times New Roman"/>
                <w:b w:val="0"/>
                <w:sz w:val="20"/>
              </w:rPr>
              <w:t>备份时：原始文件经压缩后体积减小，写入备份文件，备份文件头部记录所使用的压缩方式名称；还原时：压缩数据经解压后完整恢复为原始内容。</w:t>
            </w:r>
          </w:p>
        </w:tc>
      </w:tr>
      <w:tr w14:paraId="2C1B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9762C2A">
            <w:pPr>
              <w:spacing w:after="0" w:line="240" w:lineRule="auto"/>
              <w:jc w:val="center"/>
            </w:pPr>
            <w:r>
              <w:rPr>
                <w:rFonts w:ascii="Times New Roman" w:hAnsi="Times New Roman" w:eastAsia="宋体" w:cs="Times New Roman"/>
                <w:b/>
                <w:sz w:val="20"/>
              </w:rPr>
              <w:t>失败的结束状态</w:t>
            </w:r>
          </w:p>
        </w:tc>
        <w:tc>
          <w:tcPr>
            <w:tcW w:w="7540" w:type="dxa"/>
          </w:tcPr>
          <w:p w14:paraId="1B58E313">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指定的压缩算法名称系统不支持 → 提示错误后终止；</w:t>
            </w:r>
          </w:p>
          <w:p w14:paraId="5FDCD8DB">
            <w:pPr>
              <w:spacing w:before="20" w:after="20" w:line="240" w:lineRule="auto"/>
            </w:pPr>
            <w:r>
              <w:rPr>
                <w:rFonts w:ascii="Times New Roman" w:hAnsi="Times New Roman" w:eastAsia="宋体" w:cs="Times New Roman"/>
                <w:b w:val="0"/>
                <w:sz w:val="20"/>
              </w:rPr>
              <w:t>2. 还原时压缩数据已损坏导致无法正确解压 → 后续的内容校验码比对会检测到此问题并终止还原。</w:t>
            </w:r>
          </w:p>
        </w:tc>
      </w:tr>
      <w:tr w14:paraId="7697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F36567D">
            <w:pPr>
              <w:spacing w:after="0" w:line="240" w:lineRule="auto"/>
              <w:jc w:val="center"/>
            </w:pPr>
            <w:r>
              <w:rPr>
                <w:rFonts w:ascii="Times New Roman" w:hAnsi="Times New Roman" w:eastAsia="宋体" w:cs="Times New Roman"/>
                <w:b/>
                <w:sz w:val="20"/>
              </w:rPr>
              <w:t>参与者</w:t>
            </w:r>
          </w:p>
        </w:tc>
        <w:tc>
          <w:tcPr>
            <w:tcW w:w="7540" w:type="dxa"/>
          </w:tcPr>
          <w:p w14:paraId="4CAFA137">
            <w:pPr>
              <w:spacing w:before="20" w:after="20" w:line="240" w:lineRule="auto"/>
            </w:pPr>
            <w:r>
              <w:rPr>
                <w:rFonts w:ascii="Times New Roman" w:hAnsi="Times New Roman" w:eastAsia="宋体" w:cs="Times New Roman"/>
                <w:b w:val="0"/>
                <w:sz w:val="20"/>
              </w:rPr>
              <w:t>用户</w:t>
            </w:r>
          </w:p>
        </w:tc>
      </w:tr>
      <w:tr w14:paraId="510F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F05BAAB">
            <w:pPr>
              <w:spacing w:after="0" w:line="240" w:lineRule="auto"/>
              <w:jc w:val="center"/>
            </w:pPr>
            <w:r>
              <w:rPr>
                <w:rFonts w:ascii="Times New Roman" w:hAnsi="Times New Roman" w:eastAsia="宋体" w:cs="Times New Roman"/>
                <w:b/>
                <w:sz w:val="20"/>
              </w:rPr>
              <w:t>触发器</w:t>
            </w:r>
          </w:p>
        </w:tc>
        <w:tc>
          <w:tcPr>
            <w:tcW w:w="7540" w:type="dxa"/>
          </w:tcPr>
          <w:p w14:paraId="24C6F351">
            <w:pPr>
              <w:spacing w:before="20" w:after="20" w:line="240" w:lineRule="auto"/>
            </w:pPr>
            <w:r>
              <w:rPr>
                <w:rFonts w:ascii="Times New Roman" w:hAnsi="Times New Roman" w:eastAsia="宋体" w:cs="Times New Roman"/>
                <w:b w:val="0"/>
                <w:sz w:val="20"/>
              </w:rPr>
              <w:t>系统在数据处理流水线中执行压缩（备份时）或解压（还原时）阶段。</w:t>
            </w:r>
          </w:p>
        </w:tc>
      </w:tr>
      <w:tr w14:paraId="1FE4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13DFE52">
            <w:pPr>
              <w:spacing w:after="0" w:line="240" w:lineRule="auto"/>
              <w:jc w:val="center"/>
            </w:pPr>
            <w:r>
              <w:rPr>
                <w:rFonts w:ascii="Times New Roman" w:hAnsi="Times New Roman" w:eastAsia="宋体" w:cs="Times New Roman"/>
                <w:b/>
                <w:sz w:val="20"/>
              </w:rPr>
              <w:t>基础用例</w:t>
            </w:r>
          </w:p>
        </w:tc>
        <w:tc>
          <w:tcPr>
            <w:tcW w:w="7540" w:type="dxa"/>
          </w:tcPr>
          <w:p w14:paraId="530918F3">
            <w:pPr>
              <w:spacing w:before="20" w:after="20" w:line="240" w:lineRule="auto"/>
            </w:pPr>
            <w:r>
              <w:rPr>
                <w:rFonts w:ascii="Times New Roman" w:hAnsi="Times New Roman" w:eastAsia="宋体" w:cs="Times New Roman"/>
                <w:b w:val="0"/>
                <w:sz w:val="20"/>
              </w:rPr>
              <w:t>无</w:t>
            </w:r>
          </w:p>
        </w:tc>
      </w:tr>
      <w:tr w14:paraId="5837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C002CF9">
            <w:pPr>
              <w:spacing w:after="0" w:line="240" w:lineRule="auto"/>
              <w:jc w:val="center"/>
            </w:pPr>
            <w:r>
              <w:rPr>
                <w:rFonts w:ascii="Times New Roman" w:hAnsi="Times New Roman" w:eastAsia="宋体" w:cs="Times New Roman"/>
                <w:b/>
                <w:sz w:val="20"/>
              </w:rPr>
              <w:t>包含用例</w:t>
            </w:r>
          </w:p>
        </w:tc>
        <w:tc>
          <w:tcPr>
            <w:tcW w:w="7540" w:type="dxa"/>
          </w:tcPr>
          <w:p w14:paraId="44749CF4">
            <w:pPr>
              <w:spacing w:before="20" w:after="20" w:line="240" w:lineRule="auto"/>
            </w:pPr>
            <w:r>
              <w:rPr>
                <w:rFonts w:ascii="Times New Roman" w:hAnsi="Times New Roman" w:eastAsia="宋体" w:cs="Times New Roman"/>
                <w:b w:val="0"/>
                <w:sz w:val="20"/>
              </w:rPr>
              <w:t>无</w:t>
            </w:r>
          </w:p>
        </w:tc>
      </w:tr>
      <w:tr w14:paraId="2949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0286F9D">
            <w:pPr>
              <w:spacing w:after="0" w:line="240" w:lineRule="auto"/>
              <w:jc w:val="center"/>
            </w:pPr>
            <w:r>
              <w:rPr>
                <w:rFonts w:ascii="Times New Roman" w:hAnsi="Times New Roman" w:eastAsia="宋体" w:cs="Times New Roman"/>
                <w:b/>
                <w:sz w:val="20"/>
              </w:rPr>
              <w:t>扩展用例</w:t>
            </w:r>
          </w:p>
        </w:tc>
        <w:tc>
          <w:tcPr>
            <w:tcW w:w="7540" w:type="dxa"/>
          </w:tcPr>
          <w:p w14:paraId="02828878">
            <w:pPr>
              <w:spacing w:before="20" w:after="20" w:line="240" w:lineRule="auto"/>
            </w:pPr>
            <w:r>
              <w:rPr>
                <w:rFonts w:ascii="Times New Roman" w:hAnsi="Times New Roman" w:eastAsia="宋体" w:cs="Times New Roman"/>
                <w:b w:val="0"/>
                <w:sz w:val="20"/>
              </w:rPr>
              <w:t>无</w:t>
            </w:r>
          </w:p>
        </w:tc>
      </w:tr>
      <w:tr w14:paraId="4074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1B3423A">
            <w:pPr>
              <w:spacing w:after="0" w:line="240" w:lineRule="auto"/>
              <w:jc w:val="center"/>
            </w:pPr>
            <w:r>
              <w:rPr>
                <w:rFonts w:ascii="Times New Roman" w:hAnsi="Times New Roman" w:eastAsia="宋体" w:cs="Times New Roman"/>
                <w:b/>
                <w:sz w:val="20"/>
              </w:rPr>
              <w:t>事件流</w:t>
            </w:r>
          </w:p>
        </w:tc>
        <w:tc>
          <w:tcPr>
            <w:tcW w:w="7540" w:type="dxa"/>
          </w:tcPr>
          <w:p w14:paraId="23F79575">
            <w:pPr>
              <w:spacing w:before="20" w:after="20" w:line="240" w:lineRule="auto"/>
            </w:pPr>
            <w:r>
              <w:rPr>
                <w:rFonts w:ascii="Times New Roman" w:hAnsi="Times New Roman" w:eastAsia="宋体" w:cs="Times New Roman"/>
                <w:b/>
                <w:bCs/>
                <w:sz w:val="20"/>
              </w:rPr>
              <w:t>基本流程</w:t>
            </w:r>
          </w:p>
          <w:p w14:paraId="1CEF2091">
            <w:pPr>
              <w:spacing w:before="20" w:after="20" w:line="240" w:lineRule="auto"/>
            </w:pPr>
            <w:r>
              <w:rPr>
                <w:rFonts w:ascii="Times New Roman" w:hAnsi="Times New Roman" w:eastAsia="宋体" w:cs="Times New Roman"/>
                <w:b w:val="0"/>
                <w:sz w:val="20"/>
              </w:rPr>
              <w:t>一、算法选择</w:t>
            </w:r>
          </w:p>
          <w:p w14:paraId="49C325B0">
            <w:pPr>
              <w:spacing w:before="20" w:after="20" w:line="240" w:lineRule="auto"/>
            </w:pPr>
            <w:r>
              <w:rPr>
                <w:rFonts w:ascii="Times New Roman" w:hAnsi="Times New Roman" w:eastAsia="宋体" w:cs="Times New Roman"/>
                <w:b w:val="0"/>
                <w:sz w:val="20"/>
              </w:rPr>
              <w:t>1. 系统读取用户指定的压缩算法参数（如未指定则默认为"不压缩"）。</w:t>
            </w:r>
          </w:p>
          <w:p w14:paraId="0D1C0B05">
            <w:pPr>
              <w:spacing w:before="20" w:after="20" w:line="240" w:lineRule="auto"/>
            </w:pPr>
            <w:r>
              <w:rPr>
                <w:rFonts w:ascii="Times New Roman" w:hAnsi="Times New Roman" w:eastAsia="宋体" w:cs="Times New Roman"/>
                <w:b w:val="0"/>
                <w:sz w:val="20"/>
              </w:rPr>
              <w:t>2. 系统在压缩算法注册表中查找该算法名称，找到后创建对应的压缩处理模块实例。若算法不存在则进入扩展流程第1步。</w:t>
            </w:r>
          </w:p>
          <w:p w14:paraId="34093FDB">
            <w:pPr>
              <w:spacing w:before="20" w:after="20" w:line="240" w:lineRule="auto"/>
            </w:pPr>
            <w:r>
              <w:rPr>
                <w:rFonts w:ascii="Times New Roman" w:hAnsi="Times New Roman" w:eastAsia="宋体" w:cs="Times New Roman"/>
                <w:b w:val="0"/>
                <w:sz w:val="20"/>
              </w:rPr>
              <w:t>二、流水线处理</w:t>
            </w:r>
          </w:p>
          <w:p w14:paraId="3AF57B35">
            <w:pPr>
              <w:spacing w:before="20" w:after="20" w:line="240" w:lineRule="auto"/>
            </w:pPr>
            <w:r>
              <w:rPr>
                <w:rFonts w:ascii="Times New Roman" w:hAnsi="Times New Roman" w:eastAsia="宋体" w:cs="Times New Roman"/>
                <w:b w:val="0"/>
                <w:sz w:val="20"/>
              </w:rPr>
              <w:t>3. 备份时：原始文件内容先经过压缩模块压缩，再进入后续环节（如加密）后写入备份文件。</w:t>
            </w:r>
          </w:p>
          <w:p w14:paraId="380D2056">
            <w:pPr>
              <w:spacing w:before="20" w:after="20" w:line="240" w:lineRule="auto"/>
            </w:pPr>
            <w:r>
              <w:rPr>
                <w:rFonts w:ascii="Times New Roman" w:hAnsi="Times New Roman" w:eastAsia="宋体" w:cs="Times New Roman"/>
                <w:b w:val="0"/>
                <w:sz w:val="20"/>
              </w:rPr>
              <w:t>4. 还原时：备份文件中的数据先经过解密（如有），再经过压缩模块解压，恢复为原始内容。</w:t>
            </w:r>
          </w:p>
          <w:p w14:paraId="1E25F07E">
            <w:pPr>
              <w:spacing w:before="20" w:after="20" w:line="240" w:lineRule="auto"/>
            </w:pPr>
            <w:r>
              <w:rPr>
                <w:rFonts w:ascii="Times New Roman" w:hAnsi="Times New Roman" w:eastAsia="宋体" w:cs="Times New Roman"/>
                <w:b w:val="0"/>
                <w:sz w:val="20"/>
              </w:rPr>
              <w:t>5. 当同时启用压缩和加密时，系统使用临时文件分步处理：先将原始内容压缩为临时文件，再对临时文件进行加密（还原时反向操作）。</w:t>
            </w:r>
          </w:p>
          <w:p w14:paraId="5B4489CB">
            <w:pPr>
              <w:spacing w:before="20" w:after="20" w:line="240" w:lineRule="auto"/>
            </w:pPr>
            <w:r>
              <w:rPr>
                <w:rFonts w:ascii="Times New Roman" w:hAnsi="Times New Roman" w:eastAsia="宋体" w:cs="Times New Roman"/>
                <w:b w:val="0"/>
                <w:sz w:val="20"/>
              </w:rPr>
              <w:t>三、可用的压缩算法</w:t>
            </w:r>
          </w:p>
          <w:p w14:paraId="17421D31">
            <w:pPr>
              <w:spacing w:before="20" w:after="20" w:line="240" w:lineRule="auto"/>
            </w:pPr>
            <w:r>
              <w:rPr>
                <w:rFonts w:ascii="Times New Roman" w:hAnsi="Times New Roman" w:eastAsia="宋体" w:cs="Times New Roman"/>
                <w:b w:val="0"/>
                <w:sz w:val="20"/>
              </w:rPr>
              <w:t>6. 不压缩（none）：默认选项。不对文件内容做任何变换，数据原样存储。备份文件头部记录为"不压缩"。</w:t>
            </w:r>
          </w:p>
          <w:p w14:paraId="73F74BC1">
            <w:pPr>
              <w:spacing w:before="20" w:after="20" w:line="240" w:lineRule="auto"/>
            </w:pPr>
            <w:r>
              <w:rPr>
                <w:rFonts w:ascii="Times New Roman" w:hAnsi="Times New Roman" w:eastAsia="宋体" w:cs="Times New Roman"/>
                <w:b w:val="0"/>
                <w:sz w:val="20"/>
              </w:rPr>
              <w:t>7. 游程编码（RLE）：一种最基础的压缩方式。将连续重复出现的相同字节替换为"重复次数+字节值"，对包含大量重复内容的数据（如图片、填充区）有一定压缩效果。该方法算法简单、速度极快，是本系统中用于验证压缩接口可扩展性的原型算法，实际压缩率有限，对复杂数据（如已压缩文件、加密数据）可能反而会使体积变大。</w:t>
            </w:r>
          </w:p>
          <w:p w14:paraId="368B57F2">
            <w:pPr>
              <w:spacing w:before="20" w:after="20" w:line="240" w:lineRule="auto"/>
            </w:pPr>
            <w:r>
              <w:rPr>
                <w:rFonts w:ascii="Times New Roman" w:hAnsi="Times New Roman" w:eastAsia="宋体" w:cs="Times New Roman"/>
                <w:b w:val="0"/>
                <w:sz w:val="20"/>
              </w:rPr>
              <w:t>8. 霍夫曼编码（Huffman）：一种经典的统计压缩方法。先对文件进行一次完整扫描，统计每种字节值出现的频率；然后自动构建一棵"最优编码树"——出现频率越高的字节用越短的编码表示，频率越低的用越长的编码。对文本类文件（字节频率分布不均）有较好的压缩效果；对分布均匀的数据（如已加密内容）效果有限。由于需要在备份文件中存储编码表，对于极小的文件（几十字节），编码表本身的开销可能超过压缩节省的空间。</w:t>
            </w:r>
          </w:p>
          <w:p w14:paraId="3D6BFA44">
            <w:pPr>
              <w:spacing w:before="20" w:after="20" w:line="240" w:lineRule="auto"/>
            </w:pPr>
            <w:r>
              <w:rPr>
                <w:rFonts w:ascii="Times New Roman" w:hAnsi="Times New Roman" w:eastAsia="宋体" w:cs="Times New Roman"/>
                <w:b w:val="0"/>
                <w:sz w:val="20"/>
              </w:rPr>
              <w:t>9. 字典编码（LZ77）：一种基于"查重"的压缩方法。在文件中滑动一个固定大小的窗口，发现与之前内容重复的片段时，不重复存储该片段，而是记录"往前多少字节、复制多长"的引用。对于包含大量重复文本的文件（如日志、代码）效果较好。窗口大小为 4096 字节，适合发现近距离的重复。</w:t>
            </w:r>
          </w:p>
          <w:p w14:paraId="5EA44749">
            <w:pPr>
              <w:spacing w:before="20" w:after="20" w:line="240" w:lineRule="auto"/>
            </w:pPr>
            <w:r>
              <w:rPr>
                <w:rFonts w:ascii="Times New Roman" w:hAnsi="Times New Roman" w:eastAsia="宋体" w:cs="Times New Roman"/>
                <w:b w:val="0"/>
                <w:sz w:val="20"/>
              </w:rPr>
              <w:t>10. Burrows-Wheeler 变换（BWT）：当前系统中压缩率最高的算法。它不直接压缩数据，而是对数据进行一种巧妙的重新排列（将所有循环旋转按字母序排列后取最后一列），使得相同的字符趋向于聚集在一起，然后配合前移编码和霍夫曼编码实现高压缩率。对较大的文本文件效果尤为显著（例如 22KB 的重复文本可压缩至约 5KB，节省约 77% 的空间）。对于极小文件，由于需要存储辅助信息（约 2KB），压缩收益有限甚至可能为负。</w:t>
            </w:r>
          </w:p>
          <w:p w14:paraId="54FB0192">
            <w:pPr>
              <w:spacing w:before="20" w:after="20" w:line="240" w:lineRule="auto"/>
              <w:rPr>
                <w:b/>
                <w:bCs/>
              </w:rPr>
            </w:pPr>
            <w:r>
              <w:rPr>
                <w:rFonts w:ascii="Times New Roman" w:hAnsi="Times New Roman" w:eastAsia="宋体" w:cs="Times New Roman"/>
                <w:b/>
                <w:bCs/>
                <w:sz w:val="20"/>
              </w:rPr>
              <w:t>扩展流程</w:t>
            </w:r>
          </w:p>
          <w:p w14:paraId="25B15B01">
            <w:pPr>
              <w:spacing w:before="20" w:after="20" w:line="240" w:lineRule="auto"/>
            </w:pPr>
            <w:r>
              <w:rPr>
                <w:rFonts w:ascii="Times New Roman" w:hAnsi="Times New Roman" w:eastAsia="宋体" w:cs="Times New Roman"/>
                <w:b w:val="0"/>
                <w:sz w:val="20"/>
              </w:rPr>
              <w:t>1. 算法名称在注册表中未找到 → 提示"未知的压缩算法"后终止。</w:t>
            </w:r>
          </w:p>
        </w:tc>
      </w:tr>
      <w:tr w14:paraId="32D2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CB610E9">
            <w:pPr>
              <w:spacing w:after="0" w:line="240" w:lineRule="auto"/>
              <w:jc w:val="center"/>
            </w:pPr>
            <w:r>
              <w:rPr>
                <w:rFonts w:ascii="Times New Roman" w:hAnsi="Times New Roman" w:eastAsia="宋体" w:cs="Times New Roman"/>
                <w:b/>
                <w:sz w:val="20"/>
              </w:rPr>
              <w:t>非功能需求</w:t>
            </w:r>
          </w:p>
        </w:tc>
        <w:tc>
          <w:tcPr>
            <w:tcW w:w="7540" w:type="dxa"/>
          </w:tcPr>
          <w:p w14:paraId="50BD393B">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可扩展性：增加新压缩算法只需：实现压缩和解压两个核心方法，然后在算法注册表中登记一行（算法名称→创建函数），命令行和备份引擎均无需修改；</w:t>
            </w:r>
          </w:p>
          <w:p w14:paraId="4AAC3C33">
            <w:pPr>
              <w:spacing w:before="20" w:after="20" w:line="240" w:lineRule="auto"/>
            </w:pPr>
            <w:r>
              <w:rPr>
                <w:rFonts w:ascii="Times New Roman" w:hAnsi="Times New Roman" w:eastAsia="宋体" w:cs="Times New Roman"/>
                <w:b w:val="0"/>
                <w:sz w:val="20"/>
              </w:rPr>
              <w:t>2. 性能：当前同时使用压缩和加密时采用临时文件中转的方式，后续可优化为完全内存流式处理，消除磁盘中转开销。</w:t>
            </w:r>
          </w:p>
        </w:tc>
      </w:tr>
      <w:tr w14:paraId="491B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87BFDA6">
            <w:pPr>
              <w:spacing w:after="0" w:line="240" w:lineRule="auto"/>
              <w:jc w:val="center"/>
            </w:pPr>
            <w:r>
              <w:rPr>
                <w:rFonts w:ascii="Times New Roman" w:hAnsi="Times New Roman" w:eastAsia="宋体" w:cs="Times New Roman"/>
                <w:b/>
                <w:sz w:val="20"/>
              </w:rPr>
              <w:t>补充规格说明书</w:t>
            </w:r>
          </w:p>
        </w:tc>
        <w:tc>
          <w:tcPr>
            <w:tcW w:w="7540" w:type="dxa"/>
          </w:tcPr>
          <w:p w14:paraId="5FF30052">
            <w:pPr>
              <w:spacing w:before="20" w:after="20" w:line="240" w:lineRule="auto"/>
            </w:pPr>
            <w:r>
              <w:rPr>
                <w:rFonts w:ascii="Times New Roman" w:hAnsi="Times New Roman" w:eastAsia="宋体" w:cs="Times New Roman"/>
                <w:b w:val="0"/>
                <w:sz w:val="20"/>
              </w:rPr>
              <w:t>当前可用算法：不压缩、游程编码（RLE）、霍夫曼编码（Huffman）、字典编码（LZ77）、Burrows-Wheeler变换（BWT）。详见 [README.md]第 2.4、5.3、5.4 节。</w:t>
            </w:r>
          </w:p>
        </w:tc>
      </w:tr>
    </w:tbl>
    <w:p w14:paraId="69422F98"/>
    <w:p w14:paraId="481F0BC1">
      <w:pPr>
        <w:pStyle w:val="4"/>
      </w:pPr>
      <w:r>
        <w:rPr>
          <w:rFonts w:ascii="Times New Roman" w:hAnsi="Times New Roman" w:eastAsia="宋体" w:cs="Times New Roman"/>
          <w:b/>
          <w:sz w:val="32"/>
        </w:rPr>
        <w:t>用例六：加密数据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6EC80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0CA900C">
            <w:pPr>
              <w:spacing w:after="0" w:line="240" w:lineRule="auto"/>
              <w:jc w:val="center"/>
            </w:pPr>
            <w:bookmarkStart w:id="0" w:name="_GoBack" w:colFirst="0" w:colLast="0"/>
            <w:r>
              <w:rPr>
                <w:rFonts w:ascii="Times New Roman" w:hAnsi="Times New Roman" w:eastAsia="宋体" w:cs="Times New Roman"/>
                <w:b/>
                <w:sz w:val="20"/>
              </w:rPr>
              <w:t>用例标识</w:t>
            </w:r>
          </w:p>
        </w:tc>
        <w:tc>
          <w:tcPr>
            <w:tcW w:w="7540" w:type="dxa"/>
          </w:tcPr>
          <w:p w14:paraId="5DD754B5">
            <w:pPr>
              <w:spacing w:before="20" w:after="20" w:line="240" w:lineRule="auto"/>
            </w:pPr>
            <w:r>
              <w:rPr>
                <w:rFonts w:ascii="Times New Roman" w:hAnsi="Times New Roman" w:eastAsia="宋体" w:cs="Times New Roman"/>
                <w:b w:val="0"/>
                <w:sz w:val="20"/>
              </w:rPr>
              <w:t>UC-006</w:t>
            </w:r>
          </w:p>
        </w:tc>
      </w:tr>
      <w:tr w14:paraId="6915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F50B4EA">
            <w:pPr>
              <w:spacing w:after="0" w:line="240" w:lineRule="auto"/>
              <w:jc w:val="center"/>
            </w:pPr>
            <w:r>
              <w:rPr>
                <w:rFonts w:ascii="Times New Roman" w:hAnsi="Times New Roman" w:eastAsia="宋体" w:cs="Times New Roman"/>
                <w:b/>
                <w:sz w:val="20"/>
              </w:rPr>
              <w:t>用例名称</w:t>
            </w:r>
          </w:p>
        </w:tc>
        <w:tc>
          <w:tcPr>
            <w:tcW w:w="7540" w:type="dxa"/>
          </w:tcPr>
          <w:p w14:paraId="2F75979A">
            <w:pPr>
              <w:spacing w:before="20" w:after="20" w:line="240" w:lineRule="auto"/>
            </w:pPr>
            <w:r>
              <w:rPr>
                <w:rFonts w:ascii="Times New Roman" w:hAnsi="Times New Roman" w:eastAsia="宋体" w:cs="Times New Roman"/>
                <w:b w:val="0"/>
                <w:sz w:val="20"/>
              </w:rPr>
              <w:t>加密数据（Encrypt Data）</w:t>
            </w:r>
          </w:p>
        </w:tc>
      </w:tr>
      <w:tr w14:paraId="1977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571730F">
            <w:pPr>
              <w:spacing w:after="0" w:line="240" w:lineRule="auto"/>
              <w:jc w:val="center"/>
            </w:pPr>
            <w:r>
              <w:rPr>
                <w:rFonts w:ascii="Times New Roman" w:hAnsi="Times New Roman" w:eastAsia="宋体" w:cs="Times New Roman"/>
                <w:b/>
                <w:sz w:val="20"/>
              </w:rPr>
              <w:t>创建人</w:t>
            </w:r>
          </w:p>
        </w:tc>
        <w:tc>
          <w:tcPr>
            <w:tcW w:w="7540" w:type="dxa"/>
          </w:tcPr>
          <w:p w14:paraId="718D4532">
            <w:pPr>
              <w:spacing w:before="20" w:after="20" w:line="240" w:lineRule="auto"/>
            </w:pPr>
            <w:r>
              <w:rPr>
                <w:rFonts w:ascii="Times New Roman" w:hAnsi="Times New Roman" w:eastAsia="宋体" w:cs="Times New Roman"/>
                <w:b w:val="0"/>
                <w:sz w:val="20"/>
              </w:rPr>
              <w:t>—</w:t>
            </w:r>
          </w:p>
        </w:tc>
      </w:tr>
      <w:tr w14:paraId="19CF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A75756F">
            <w:pPr>
              <w:spacing w:after="0" w:line="240" w:lineRule="auto"/>
              <w:jc w:val="center"/>
            </w:pPr>
            <w:r>
              <w:rPr>
                <w:rFonts w:ascii="Times New Roman" w:hAnsi="Times New Roman" w:eastAsia="宋体" w:cs="Times New Roman"/>
                <w:b/>
                <w:sz w:val="20"/>
              </w:rPr>
              <w:t>创建日期</w:t>
            </w:r>
          </w:p>
        </w:tc>
        <w:tc>
          <w:tcPr>
            <w:tcW w:w="7540" w:type="dxa"/>
          </w:tcPr>
          <w:p w14:paraId="1077888F">
            <w:pPr>
              <w:spacing w:before="20" w:after="20" w:line="240" w:lineRule="auto"/>
            </w:pPr>
            <w:r>
              <w:rPr>
                <w:rFonts w:ascii="Times New Roman" w:hAnsi="Times New Roman" w:eastAsia="宋体" w:cs="Times New Roman"/>
                <w:b w:val="0"/>
                <w:sz w:val="20"/>
              </w:rPr>
              <w:t>2026-07-10</w:t>
            </w:r>
          </w:p>
        </w:tc>
      </w:tr>
      <w:tr w14:paraId="47C9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04F4A9F">
            <w:pPr>
              <w:spacing w:after="0" w:line="240" w:lineRule="auto"/>
              <w:jc w:val="center"/>
            </w:pPr>
            <w:r>
              <w:rPr>
                <w:rFonts w:ascii="Times New Roman" w:hAnsi="Times New Roman" w:eastAsia="宋体" w:cs="Times New Roman"/>
                <w:b/>
                <w:sz w:val="20"/>
              </w:rPr>
              <w:t>语境目标</w:t>
            </w:r>
          </w:p>
        </w:tc>
        <w:tc>
          <w:tcPr>
            <w:tcW w:w="7540" w:type="dxa"/>
          </w:tcPr>
          <w:p w14:paraId="7A0B4C54">
            <w:pPr>
              <w:spacing w:before="20" w:after="20" w:line="240" w:lineRule="auto"/>
            </w:pPr>
            <w:r>
              <w:rPr>
                <w:rFonts w:ascii="Times New Roman" w:hAnsi="Times New Roman" w:eastAsia="宋体" w:cs="Times New Roman"/>
                <w:b w:val="0"/>
                <w:sz w:val="20"/>
              </w:rPr>
              <w:t>用户在备份或还原时选择加密算法并设置密码，系统在写入备份文件前对文件内容进行加密保护，在还原时用密码解密恢复原始内容。系统提供多种加密算法供用户选择，采用可替换的模块化设计，后续可方便地增加更多算法。</w:t>
            </w:r>
          </w:p>
        </w:tc>
      </w:tr>
      <w:tr w14:paraId="0716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CD4B974">
            <w:pPr>
              <w:spacing w:after="0" w:line="240" w:lineRule="auto"/>
              <w:jc w:val="center"/>
            </w:pPr>
            <w:r>
              <w:rPr>
                <w:rFonts w:ascii="Times New Roman" w:hAnsi="Times New Roman" w:eastAsia="宋体" w:cs="Times New Roman"/>
                <w:b/>
                <w:sz w:val="20"/>
              </w:rPr>
              <w:t>前置条件</w:t>
            </w:r>
          </w:p>
        </w:tc>
        <w:tc>
          <w:tcPr>
            <w:tcW w:w="7540" w:type="dxa"/>
          </w:tcPr>
          <w:p w14:paraId="07CD5DBE">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用户通过命令行参数选择了加密算法（如不指定则默认不加密）；</w:t>
            </w:r>
          </w:p>
          <w:p w14:paraId="5B00C306">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选择加密时必须同时提供密码；选择不加密时不能提供密码；</w:t>
            </w:r>
          </w:p>
          <w:p w14:paraId="75ECF03D">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所选算法在系统中已注册可用；</w:t>
            </w:r>
          </w:p>
          <w:p w14:paraId="4B9BCB6B">
            <w:pPr>
              <w:spacing w:before="20" w:after="20" w:line="240" w:lineRule="auto"/>
            </w:pPr>
            <w:r>
              <w:rPr>
                <w:rFonts w:ascii="Times New Roman" w:hAnsi="Times New Roman" w:eastAsia="宋体" w:cs="Times New Roman"/>
                <w:b w:val="0"/>
                <w:sz w:val="20"/>
              </w:rPr>
              <w:t>4. 备份时压缩（如有）已完成。</w:t>
            </w:r>
          </w:p>
        </w:tc>
      </w:tr>
      <w:tr w14:paraId="5617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BFB9104">
            <w:pPr>
              <w:spacing w:after="0" w:line="240" w:lineRule="auto"/>
              <w:jc w:val="center"/>
            </w:pPr>
            <w:r>
              <w:rPr>
                <w:rFonts w:ascii="Times New Roman" w:hAnsi="Times New Roman" w:eastAsia="宋体" w:cs="Times New Roman"/>
                <w:b/>
                <w:sz w:val="20"/>
              </w:rPr>
              <w:t>成功的结束状态</w:t>
            </w:r>
          </w:p>
        </w:tc>
        <w:tc>
          <w:tcPr>
            <w:tcW w:w="7540" w:type="dxa"/>
          </w:tcPr>
          <w:p w14:paraId="210024D8">
            <w:pPr>
              <w:spacing w:before="20" w:after="20" w:line="240" w:lineRule="auto"/>
            </w:pPr>
            <w:r>
              <w:rPr>
                <w:rFonts w:ascii="Times New Roman" w:hAnsi="Times New Roman" w:eastAsia="宋体" w:cs="Times New Roman"/>
                <w:b w:val="0"/>
                <w:sz w:val="20"/>
              </w:rPr>
              <w:t>备份时：文件内容经加密后变为密文写入备份文件，备份文件头部记录所使用的加密方式名称。即使他人获取了备份文件，没有正确密码也无法解读其中的内容。还原时：通过正确密码解密后完整恢复原始内容。</w:t>
            </w:r>
          </w:p>
        </w:tc>
      </w:tr>
      <w:tr w14:paraId="5F34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DF34166">
            <w:pPr>
              <w:spacing w:after="0" w:line="240" w:lineRule="auto"/>
              <w:jc w:val="center"/>
            </w:pPr>
            <w:r>
              <w:rPr>
                <w:rFonts w:ascii="Times New Roman" w:hAnsi="Times New Roman" w:eastAsia="宋体" w:cs="Times New Roman"/>
                <w:b/>
                <w:sz w:val="20"/>
              </w:rPr>
              <w:t>失败的结束状态</w:t>
            </w:r>
          </w:p>
        </w:tc>
        <w:tc>
          <w:tcPr>
            <w:tcW w:w="7540" w:type="dxa"/>
          </w:tcPr>
          <w:p w14:paraId="1D40AEFE">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选择了加密但未提供密码 → 提示"启用加密时必须提供密码"后终止；</w:t>
            </w:r>
          </w:p>
          <w:p w14:paraId="768CD30F">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选择了不加密却提供了密码 → 提示"未启用加密时不应提供密码"后终止（防止用户误以为数据已被加密保护）；</w:t>
            </w:r>
          </w:p>
          <w:p w14:paraId="015B9508">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指定的加密算法系统不支持 → 提示"未知的加密算法"后终止；</w:t>
            </w:r>
          </w:p>
          <w:p w14:paraId="03B73FA3">
            <w:pPr>
              <w:spacing w:before="20" w:after="20" w:line="240" w:lineRule="auto"/>
            </w:pPr>
            <w:r>
              <w:rPr>
                <w:rFonts w:ascii="Times New Roman" w:hAnsi="Times New Roman" w:eastAsia="宋体" w:cs="Times New Roman"/>
                <w:b w:val="0"/>
                <w:sz w:val="20"/>
              </w:rPr>
              <w:t>4. 还原时密码错误 → 系统检测到解密异常，立即终止，不会输出错误的解密结果。</w:t>
            </w:r>
          </w:p>
        </w:tc>
      </w:tr>
      <w:tr w14:paraId="7AC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BAD3F32">
            <w:pPr>
              <w:spacing w:after="0" w:line="240" w:lineRule="auto"/>
              <w:jc w:val="center"/>
            </w:pPr>
            <w:r>
              <w:rPr>
                <w:rFonts w:ascii="Times New Roman" w:hAnsi="Times New Roman" w:eastAsia="宋体" w:cs="Times New Roman"/>
                <w:b/>
                <w:sz w:val="20"/>
              </w:rPr>
              <w:t>参与者</w:t>
            </w:r>
          </w:p>
        </w:tc>
        <w:tc>
          <w:tcPr>
            <w:tcW w:w="7540" w:type="dxa"/>
          </w:tcPr>
          <w:p w14:paraId="30C4235F">
            <w:pPr>
              <w:spacing w:before="20" w:after="20" w:line="240" w:lineRule="auto"/>
            </w:pPr>
            <w:r>
              <w:rPr>
                <w:rFonts w:ascii="Times New Roman" w:hAnsi="Times New Roman" w:eastAsia="宋体" w:cs="Times New Roman"/>
                <w:b w:val="0"/>
                <w:sz w:val="20"/>
              </w:rPr>
              <w:t>用户、OpenSSL 加密库</w:t>
            </w:r>
          </w:p>
        </w:tc>
      </w:tr>
      <w:tr w14:paraId="7E24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E3B123D">
            <w:pPr>
              <w:spacing w:after="0" w:line="240" w:lineRule="auto"/>
              <w:jc w:val="center"/>
            </w:pPr>
            <w:r>
              <w:rPr>
                <w:rFonts w:ascii="Times New Roman" w:hAnsi="Times New Roman" w:eastAsia="宋体" w:cs="Times New Roman"/>
                <w:b/>
                <w:sz w:val="20"/>
              </w:rPr>
              <w:t>触发器</w:t>
            </w:r>
          </w:p>
        </w:tc>
        <w:tc>
          <w:tcPr>
            <w:tcW w:w="7540" w:type="dxa"/>
          </w:tcPr>
          <w:p w14:paraId="5B75FC5D">
            <w:pPr>
              <w:spacing w:before="20" w:after="20" w:line="240" w:lineRule="auto"/>
            </w:pPr>
            <w:r>
              <w:rPr>
                <w:rFonts w:ascii="Times New Roman" w:hAnsi="Times New Roman" w:eastAsia="宋体" w:cs="Times New Roman"/>
                <w:b w:val="0"/>
                <w:sz w:val="20"/>
              </w:rPr>
              <w:t>系统在数据处理流水线中执行加密（备份时）或解密（还原时）阶段。</w:t>
            </w:r>
          </w:p>
        </w:tc>
      </w:tr>
      <w:tr w14:paraId="461B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70DBC0C">
            <w:pPr>
              <w:spacing w:after="0" w:line="240" w:lineRule="auto"/>
              <w:jc w:val="center"/>
            </w:pPr>
            <w:r>
              <w:rPr>
                <w:rFonts w:ascii="Times New Roman" w:hAnsi="Times New Roman" w:eastAsia="宋体" w:cs="Times New Roman"/>
                <w:b/>
                <w:sz w:val="20"/>
              </w:rPr>
              <w:t>基础用例</w:t>
            </w:r>
          </w:p>
        </w:tc>
        <w:tc>
          <w:tcPr>
            <w:tcW w:w="7540" w:type="dxa"/>
          </w:tcPr>
          <w:p w14:paraId="7511802A">
            <w:pPr>
              <w:spacing w:before="20" w:after="20" w:line="240" w:lineRule="auto"/>
            </w:pPr>
            <w:r>
              <w:rPr>
                <w:rFonts w:ascii="Times New Roman" w:hAnsi="Times New Roman" w:eastAsia="宋体" w:cs="Times New Roman"/>
                <w:b w:val="0"/>
                <w:sz w:val="20"/>
              </w:rPr>
              <w:t>无</w:t>
            </w:r>
          </w:p>
        </w:tc>
      </w:tr>
      <w:tr w14:paraId="60D4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CDEB619">
            <w:pPr>
              <w:spacing w:after="0" w:line="240" w:lineRule="auto"/>
              <w:jc w:val="center"/>
            </w:pPr>
            <w:r>
              <w:rPr>
                <w:rFonts w:ascii="Times New Roman" w:hAnsi="Times New Roman" w:eastAsia="宋体" w:cs="Times New Roman"/>
                <w:b/>
                <w:sz w:val="20"/>
              </w:rPr>
              <w:t>包含用例</w:t>
            </w:r>
          </w:p>
        </w:tc>
        <w:tc>
          <w:tcPr>
            <w:tcW w:w="7540" w:type="dxa"/>
          </w:tcPr>
          <w:p w14:paraId="6F2B4F5C">
            <w:pPr>
              <w:spacing w:before="20" w:after="20" w:line="240" w:lineRule="auto"/>
            </w:pPr>
            <w:r>
              <w:rPr>
                <w:rFonts w:ascii="Times New Roman" w:hAnsi="Times New Roman" w:eastAsia="宋体" w:cs="Times New Roman"/>
                <w:b w:val="0"/>
                <w:sz w:val="20"/>
              </w:rPr>
              <w:t>无</w:t>
            </w:r>
          </w:p>
        </w:tc>
      </w:tr>
      <w:tr w14:paraId="6F86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CB41C6B">
            <w:pPr>
              <w:spacing w:after="0" w:line="240" w:lineRule="auto"/>
              <w:jc w:val="center"/>
            </w:pPr>
            <w:r>
              <w:rPr>
                <w:rFonts w:ascii="Times New Roman" w:hAnsi="Times New Roman" w:eastAsia="宋体" w:cs="Times New Roman"/>
                <w:b/>
                <w:sz w:val="20"/>
              </w:rPr>
              <w:t>扩展用例</w:t>
            </w:r>
          </w:p>
        </w:tc>
        <w:tc>
          <w:tcPr>
            <w:tcW w:w="7540" w:type="dxa"/>
          </w:tcPr>
          <w:p w14:paraId="0769CD50">
            <w:pPr>
              <w:spacing w:before="20" w:after="20" w:line="240" w:lineRule="auto"/>
            </w:pPr>
            <w:r>
              <w:rPr>
                <w:rFonts w:ascii="Times New Roman" w:hAnsi="Times New Roman" w:eastAsia="宋体" w:cs="Times New Roman"/>
                <w:b w:val="0"/>
                <w:sz w:val="20"/>
              </w:rPr>
              <w:t>无</w:t>
            </w:r>
          </w:p>
        </w:tc>
      </w:tr>
      <w:tr w14:paraId="6883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45448FE">
            <w:pPr>
              <w:spacing w:after="0" w:line="240" w:lineRule="auto"/>
              <w:jc w:val="center"/>
            </w:pPr>
            <w:r>
              <w:rPr>
                <w:rFonts w:ascii="Times New Roman" w:hAnsi="Times New Roman" w:eastAsia="宋体" w:cs="Times New Roman"/>
                <w:b/>
                <w:sz w:val="20"/>
              </w:rPr>
              <w:t>事件流</w:t>
            </w:r>
          </w:p>
        </w:tc>
        <w:tc>
          <w:tcPr>
            <w:tcW w:w="7540" w:type="dxa"/>
          </w:tcPr>
          <w:p w14:paraId="30A56AE9">
            <w:pPr>
              <w:spacing w:before="20" w:after="20" w:line="240" w:lineRule="auto"/>
              <w:rPr>
                <w:b/>
                <w:bCs/>
              </w:rPr>
            </w:pPr>
            <w:r>
              <w:rPr>
                <w:rFonts w:ascii="Times New Roman" w:hAnsi="Times New Roman" w:eastAsia="宋体" w:cs="Times New Roman"/>
                <w:b/>
                <w:bCs/>
                <w:sz w:val="20"/>
              </w:rPr>
              <w:t>基本流程</w:t>
            </w:r>
          </w:p>
          <w:p w14:paraId="0F0B533A">
            <w:pPr>
              <w:spacing w:before="20" w:after="20" w:line="240" w:lineRule="auto"/>
            </w:pPr>
            <w:r>
              <w:rPr>
                <w:rFonts w:ascii="Times New Roman" w:hAnsi="Times New Roman" w:eastAsia="宋体" w:cs="Times New Roman"/>
                <w:b w:val="0"/>
                <w:sz w:val="20"/>
              </w:rPr>
              <w:t>一、参数与密码校验</w:t>
            </w:r>
          </w:p>
          <w:p w14:paraId="41BB7319">
            <w:pPr>
              <w:spacing w:before="20" w:after="20" w:line="240" w:lineRule="auto"/>
            </w:pPr>
            <w:r>
              <w:rPr>
                <w:rFonts w:ascii="Times New Roman" w:hAnsi="Times New Roman" w:eastAsia="宋体" w:cs="Times New Roman"/>
                <w:b w:val="0"/>
                <w:sz w:val="20"/>
              </w:rPr>
              <w:t>1. 系统读取用户指定的加密算法参数（如未指定则默认为"不加密"）和密码。</w:t>
            </w:r>
          </w:p>
          <w:p w14:paraId="7301CFDD">
            <w:pPr>
              <w:spacing w:before="20" w:after="20" w:line="240" w:lineRule="auto"/>
            </w:pPr>
            <w:r>
              <w:rPr>
                <w:rFonts w:ascii="Times New Roman" w:hAnsi="Times New Roman" w:eastAsia="宋体" w:cs="Times New Roman"/>
                <w:b w:val="0"/>
                <w:sz w:val="20"/>
              </w:rPr>
              <w:t>2. 系统校验：若用户选择了加密方式（不为"不加密"），则密码必须提供且不能为空，不满足则进入扩展流程第1步。</w:t>
            </w:r>
          </w:p>
          <w:p w14:paraId="3EECF728">
            <w:pPr>
              <w:spacing w:before="20" w:after="20" w:line="240" w:lineRule="auto"/>
            </w:pPr>
            <w:r>
              <w:rPr>
                <w:rFonts w:ascii="Times New Roman" w:hAnsi="Times New Roman" w:eastAsia="宋体" w:cs="Times New Roman"/>
                <w:b w:val="0"/>
                <w:sz w:val="20"/>
              </w:rPr>
              <w:t>3. 系统校验：若用户选择"不加密"，则密码必须为空（不能提供密码），不满足则进入扩展流程第2步。</w:t>
            </w:r>
          </w:p>
          <w:p w14:paraId="1DCAEDC6">
            <w:pPr>
              <w:spacing w:before="20" w:after="20" w:line="240" w:lineRule="auto"/>
            </w:pPr>
            <w:r>
              <w:rPr>
                <w:rFonts w:ascii="Times New Roman" w:hAnsi="Times New Roman" w:eastAsia="宋体" w:cs="Times New Roman"/>
                <w:b w:val="0"/>
                <w:sz w:val="20"/>
              </w:rPr>
              <w:t>4. 密码字符串被安全地传递给后续的加密处理模块。</w:t>
            </w:r>
          </w:p>
          <w:p w14:paraId="33A0CFB6">
            <w:pPr>
              <w:spacing w:before="20" w:after="20" w:line="240" w:lineRule="auto"/>
            </w:pPr>
            <w:r>
              <w:rPr>
                <w:rFonts w:ascii="Times New Roman" w:hAnsi="Times New Roman" w:eastAsia="宋体" w:cs="Times New Roman"/>
                <w:b w:val="0"/>
                <w:sz w:val="20"/>
              </w:rPr>
              <w:t>二、算法选择</w:t>
            </w:r>
          </w:p>
          <w:p w14:paraId="61AB06DC">
            <w:pPr>
              <w:spacing w:before="20" w:after="20" w:line="240" w:lineRule="auto"/>
            </w:pPr>
            <w:r>
              <w:rPr>
                <w:rFonts w:ascii="Times New Roman" w:hAnsi="Times New Roman" w:eastAsia="宋体" w:cs="Times New Roman"/>
                <w:b w:val="0"/>
                <w:sz w:val="20"/>
              </w:rPr>
              <w:t>5. 系统在加密算法注册表中查找用户指定的算法名称。</w:t>
            </w:r>
          </w:p>
          <w:p w14:paraId="20679F7D">
            <w:pPr>
              <w:spacing w:before="20" w:after="20" w:line="240" w:lineRule="auto"/>
            </w:pPr>
            <w:r>
              <w:rPr>
                <w:rFonts w:ascii="Times New Roman" w:hAnsi="Times New Roman" w:eastAsia="宋体" w:cs="Times New Roman"/>
                <w:b w:val="0"/>
                <w:sz w:val="20"/>
              </w:rPr>
              <w:t>6. 找到后创建对应的加密处理模块实例。若算法不存在则进入扩展流程第3步。</w:t>
            </w:r>
          </w:p>
          <w:p w14:paraId="5747A6A5">
            <w:pPr>
              <w:spacing w:before="20" w:after="20" w:line="240" w:lineRule="auto"/>
            </w:pPr>
            <w:r>
              <w:rPr>
                <w:rFonts w:ascii="Times New Roman" w:hAnsi="Times New Roman" w:eastAsia="宋体" w:cs="Times New Roman"/>
                <w:b w:val="0"/>
                <w:sz w:val="20"/>
              </w:rPr>
              <w:t>三、流水线处理</w:t>
            </w:r>
          </w:p>
          <w:p w14:paraId="5998C8D3">
            <w:pPr>
              <w:spacing w:before="20" w:after="20" w:line="240" w:lineRule="auto"/>
            </w:pPr>
            <w:r>
              <w:rPr>
                <w:rFonts w:ascii="Times New Roman" w:hAnsi="Times New Roman" w:eastAsia="宋体" w:cs="Times New Roman"/>
                <w:b w:val="0"/>
                <w:sz w:val="20"/>
              </w:rPr>
              <w:t>7. 备份时：文件内容（或压缩后的内容）经过加密模块使用密码进行加密，变为密文后写入备份文件。当同时启用压缩和加密时，执行顺序为：先压缩，后加密。</w:t>
            </w:r>
          </w:p>
          <w:p w14:paraId="2EAA86DF">
            <w:pPr>
              <w:spacing w:before="20" w:after="20" w:line="240" w:lineRule="auto"/>
            </w:pPr>
            <w:r>
              <w:rPr>
                <w:rFonts w:ascii="Times New Roman" w:hAnsi="Times New Roman" w:eastAsia="宋体" w:cs="Times New Roman"/>
                <w:b w:val="0"/>
                <w:sz w:val="20"/>
              </w:rPr>
              <w:t>8. 还原时：备份文件中的密文先经过加密模块使用密码解密，再进入后续的解压环节。当同时启用压缩和加密时，执行顺序为：先解密，后解压。解密异常时进入扩展流程第4步。</w:t>
            </w:r>
          </w:p>
          <w:p w14:paraId="703BC4E9">
            <w:pPr>
              <w:spacing w:before="20" w:after="20" w:line="240" w:lineRule="auto"/>
            </w:pPr>
            <w:r>
              <w:rPr>
                <w:rFonts w:ascii="Times New Roman" w:hAnsi="Times New Roman" w:eastAsia="宋体" w:cs="Times New Roman"/>
                <w:b w:val="0"/>
                <w:sz w:val="20"/>
              </w:rPr>
              <w:t>9. 对于采用认证加密的算法（AES-256-GCM 和 ChaCha20-Poly1305）：系统使用基于密码的标准密钥派生算法（PBKDF2-HMAC-SHA256），通过 10 万次迭代计算，将用户密码转化为 256 位的加密密钥。每次加密时系统会生成随机的盐值（16 字节）和随机的初始向量（12 字节），确保即使使用相同密码加密相同文件，每次产生的密文也完全不同。解密时若密码错误或数据被篡改，加密库会自动检测到认证标签不匹配并立即报错，此时不会输出任何错误的解密结果，从而避免了后续步骤基于错误数据继续操作。</w:t>
            </w:r>
          </w:p>
          <w:p w14:paraId="6CE0AADF">
            <w:pPr>
              <w:spacing w:before="20" w:after="20" w:line="240" w:lineRule="auto"/>
            </w:pPr>
            <w:r>
              <w:rPr>
                <w:rFonts w:ascii="Times New Roman" w:hAnsi="Times New Roman" w:eastAsia="宋体" w:cs="Times New Roman"/>
                <w:b w:val="0"/>
                <w:sz w:val="20"/>
              </w:rPr>
              <w:t>四、可用的加密算法</w:t>
            </w:r>
          </w:p>
          <w:p w14:paraId="36180D8D">
            <w:pPr>
              <w:spacing w:before="20" w:after="20" w:line="240" w:lineRule="auto"/>
            </w:pPr>
            <w:r>
              <w:rPr>
                <w:rFonts w:ascii="Times New Roman" w:hAnsi="Times New Roman" w:eastAsia="宋体" w:cs="Times New Roman"/>
                <w:b w:val="0"/>
                <w:sz w:val="20"/>
              </w:rPr>
              <w:t>10. 不加密（none）：默认选项。不对文件内容做任何加密保护，数据以明文形式存储在备份文件中。备份文件头部记录为"不加密"。</w:t>
            </w:r>
          </w:p>
          <w:p w14:paraId="096399D4">
            <w:pPr>
              <w:spacing w:before="20" w:after="20" w:line="240" w:lineRule="auto"/>
            </w:pPr>
            <w:r>
              <w:rPr>
                <w:rFonts w:ascii="Times New Roman" w:hAnsi="Times New Roman" w:eastAsia="宋体" w:cs="Times New Roman"/>
                <w:b w:val="0"/>
                <w:sz w:val="20"/>
              </w:rPr>
              <w:t>11. XOR 流加密（XOR-Stream）：一种简单的轻量级加密方式。将密码转化为密钥字节序列，与文件内容逐字节进行异或运算实现加密。此算法为本系统用于验证加密接口可扩展性的原型实现，优点是速度极快、实现简单。⚠️ 安全性提示：该算法不具备防篡改能力（无法检测数据是否被修改），密码错误时也不会立即报错（需等到后续内容校验步骤才能发现），因此不建议用于保护真正敏感的数据。</w:t>
            </w:r>
          </w:p>
          <w:p w14:paraId="5086C91D">
            <w:pPr>
              <w:spacing w:before="20" w:after="20" w:line="240" w:lineRule="auto"/>
            </w:pPr>
            <w:r>
              <w:rPr>
                <w:rFonts w:ascii="Times New Roman" w:hAnsi="Times New Roman" w:eastAsia="宋体" w:cs="Times New Roman"/>
                <w:b w:val="0"/>
                <w:sz w:val="20"/>
              </w:rPr>
              <w:t>12. AES-256-GCM（高级加密标准）：国际标准级别的认证加密算法。AES-256 是当前广泛使用的对称加密标准，256 位密钥长度可抵抗暴力破解；GCM 模式在加密的同时生成认证标签（16 字节），可检测数据是否被篡改。该算法在现代 CPU 上可利用硬件加速指令（AES-NI），实现每秒数 GB 的加解密吞吐。备份文件中的存储格式为：盐值（16 字节）+ 初始向量（12 字节）+ 密文 + 认证标签（16 字节）。</w:t>
            </w:r>
          </w:p>
          <w:p w14:paraId="47A7A2D8">
            <w:pPr>
              <w:spacing w:before="20" w:after="20" w:line="240" w:lineRule="auto"/>
            </w:pPr>
            <w:r>
              <w:rPr>
                <w:rFonts w:ascii="Times New Roman" w:hAnsi="Times New Roman" w:eastAsia="宋体" w:cs="Times New Roman"/>
                <w:b w:val="0"/>
                <w:sz w:val="20"/>
              </w:rPr>
              <w:t>13. ChaCha20-Poly1305（现代流加密）：新一代认证加密算法，由国际标准组织（IETF）以 RFC 8439 标准发布，被 TLS 1.3、WireGuard、SSH 等现代安全协议广泛采用。与 AES-256-GCM 提供相同的安全级别（256 位密钥 + 128 位认证标签），同样使用基于密码的标准密钥派生算法。其最大优势在于纯软件实现就非常快（仅使用加法、旋转、异或三种简单运算），不依赖任何 CPU 硬件加速功能，在移动设备、嵌入式设备等无 AES 硬件加速的环境中性能表现同样出色。</w:t>
            </w:r>
          </w:p>
          <w:p w14:paraId="5F64205B">
            <w:pPr>
              <w:spacing w:before="20" w:after="20" w:line="240" w:lineRule="auto"/>
              <w:rPr>
                <w:b/>
                <w:bCs/>
              </w:rPr>
            </w:pPr>
            <w:r>
              <w:rPr>
                <w:rFonts w:ascii="Times New Roman" w:hAnsi="Times New Roman" w:eastAsia="宋体" w:cs="Times New Roman"/>
                <w:b/>
                <w:bCs/>
                <w:sz w:val="20"/>
              </w:rPr>
              <w:t>扩展流程</w:t>
            </w:r>
          </w:p>
          <w:p w14:paraId="3E2D6971">
            <w:pPr>
              <w:spacing w:before="20" w:after="20" w:line="240" w:lineRule="auto"/>
            </w:pPr>
            <w:r>
              <w:rPr>
                <w:rFonts w:ascii="Times New Roman" w:hAnsi="Times New Roman" w:eastAsia="宋体" w:cs="Times New Roman"/>
                <w:b w:val="0"/>
                <w:sz w:val="20"/>
              </w:rPr>
              <w:t>1. 加密方式不为"不加密"但密码为空 → 提示"启用加密时必须提供密码"后终止。</w:t>
            </w:r>
          </w:p>
          <w:p w14:paraId="44C48238">
            <w:pPr>
              <w:spacing w:before="20" w:after="20" w:line="240" w:lineRule="auto"/>
            </w:pPr>
            <w:r>
              <w:rPr>
                <w:rFonts w:ascii="Times New Roman" w:hAnsi="Times New Roman" w:eastAsia="宋体" w:cs="Times New Roman"/>
                <w:b w:val="0"/>
                <w:sz w:val="20"/>
              </w:rPr>
              <w:t>2. 加密方式为"不加密"但用户提供了密码 → 提示"未启用加密时不应提供密码"后终止（防止用户误操作，以为自己的数据已受密码保护而实际并未加密）。</w:t>
            </w:r>
          </w:p>
          <w:p w14:paraId="4A6E6C08">
            <w:pPr>
              <w:spacing w:before="20" w:after="20" w:line="240" w:lineRule="auto"/>
            </w:pPr>
            <w:r>
              <w:rPr>
                <w:rFonts w:ascii="Times New Roman" w:hAnsi="Times New Roman" w:eastAsia="宋体" w:cs="Times New Roman"/>
                <w:b w:val="0"/>
                <w:sz w:val="20"/>
              </w:rPr>
              <w:t>3. 算法名称在注册表中未找到 → 提示"未知的加密算法"后终止。</w:t>
            </w:r>
          </w:p>
          <w:p w14:paraId="2B70FB6D">
            <w:pPr>
              <w:spacing w:before="20" w:after="20" w:line="240" w:lineRule="auto"/>
            </w:pPr>
            <w:r>
              <w:rPr>
                <w:rFonts w:ascii="Times New Roman" w:hAnsi="Times New Roman" w:eastAsia="宋体" w:cs="Times New Roman"/>
                <w:b w:val="0"/>
                <w:sz w:val="20"/>
              </w:rPr>
              <w:t>4. 解密时认证标签验证失败（密码错误或数据被篡改）→ 加密库返回错误，系统立即终止还原，不会输出错误的明文。</w:t>
            </w:r>
          </w:p>
        </w:tc>
      </w:tr>
      <w:tr w14:paraId="0245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6B1D45D">
            <w:pPr>
              <w:spacing w:after="0" w:line="240" w:lineRule="auto"/>
              <w:jc w:val="center"/>
            </w:pPr>
            <w:r>
              <w:rPr>
                <w:rFonts w:ascii="Times New Roman" w:hAnsi="Times New Roman" w:eastAsia="宋体" w:cs="Times New Roman"/>
                <w:b/>
                <w:sz w:val="20"/>
              </w:rPr>
              <w:t>非功能需求</w:t>
            </w:r>
          </w:p>
        </w:tc>
        <w:tc>
          <w:tcPr>
            <w:tcW w:w="7540" w:type="dxa"/>
          </w:tcPr>
          <w:p w14:paraId="28CA7F7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安全性：AES-256-GCM 和 ChaCha20-Poly1305 均提供认证加密——同时保护数据的机密性（防止泄露）和完整性（防止篡改），密码错误或数据损坏能被立即发现；每次加密使用随机盐值和随机初始向量，同一密码加密同一文件每次生成完全不同的密文；密码本身不存储在备份文件中，仅盐值随文件保存；</w:t>
            </w:r>
          </w:p>
          <w:p w14:paraId="692E7B7C">
            <w:pPr>
              <w:spacing w:before="20" w:after="20" w:line="240" w:lineRule="auto"/>
            </w:pPr>
            <w:r>
              <w:rPr>
                <w:rFonts w:ascii="Times New Roman" w:hAnsi="Times New Roman" w:eastAsia="宋体" w:cs="Times New Roman"/>
                <w:b w:val="0"/>
                <w:sz w:val="20"/>
              </w:rPr>
              <w:t>2. 可扩展性：增加新加密算法只需：实现加密和解密两个核心方法，然后在算法注册表中登记一行，命令行和备份引擎均无需修改。</w:t>
            </w:r>
          </w:p>
        </w:tc>
      </w:tr>
      <w:tr w14:paraId="67A6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826209C">
            <w:pPr>
              <w:spacing w:after="0" w:line="240" w:lineRule="auto"/>
              <w:jc w:val="center"/>
            </w:pPr>
            <w:r>
              <w:rPr>
                <w:rFonts w:ascii="Times New Roman" w:hAnsi="Times New Roman" w:eastAsia="宋体" w:cs="Times New Roman"/>
                <w:b/>
                <w:sz w:val="20"/>
              </w:rPr>
              <w:t>补充规格说明书</w:t>
            </w:r>
          </w:p>
        </w:tc>
        <w:tc>
          <w:tcPr>
            <w:tcW w:w="7540" w:type="dxa"/>
          </w:tcPr>
          <w:p w14:paraId="0EFBF1B6">
            <w:pPr>
              <w:spacing w:before="20" w:after="20" w:line="240" w:lineRule="auto"/>
            </w:pPr>
            <w:r>
              <w:rPr>
                <w:rFonts w:ascii="Times New Roman" w:hAnsi="Times New Roman" w:eastAsia="宋体" w:cs="Times New Roman"/>
                <w:b w:val="0"/>
                <w:sz w:val="20"/>
              </w:rPr>
              <w:t>当前可用算法：不加密、XOR 流加密、AES-256-GCM、ChaCha20-Poly1305。其中 AES-256-GCM 和 ChaCha20-Poly1305 依赖系统中安装的 OpenSSL 加密库。详见 [README.md]第 2.5、5.3、5.4 节。</w:t>
            </w:r>
          </w:p>
        </w:tc>
      </w:tr>
      <w:bookmarkEnd w:id="0"/>
    </w:tbl>
    <w:p w14:paraId="519C622E"/>
    <w:p w14:paraId="15A0EEBC">
      <w:pPr>
        <w:pStyle w:val="3"/>
      </w:pPr>
      <w:r>
        <w:rPr>
          <w:rFonts w:ascii="Times New Roman" w:hAnsi="Times New Roman" w:eastAsia="宋体" w:cs="Times New Roman"/>
          <w:b/>
          <w:sz w:val="36"/>
        </w:rPr>
        <w:t>用例关系总览</w:t>
      </w:r>
    </w:p>
    <w:p w14:paraId="71B92EDF">
      <w:pPr>
        <w:pStyle w:val="4"/>
      </w:pPr>
      <w:r>
        <w:rPr>
          <w:rFonts w:ascii="Times New Roman" w:hAnsi="Times New Roman" w:eastAsia="宋体" w:cs="Times New Roman"/>
          <w:b/>
          <w:sz w:val="30"/>
        </w:rPr>
        <w:t>参与者与用例关联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1970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2F5496"/>
          </w:tcPr>
          <w:p w14:paraId="33A85A33">
            <w:pPr>
              <w:spacing w:after="0" w:line="240" w:lineRule="auto"/>
            </w:pPr>
            <w:r>
              <w:rPr>
                <w:rFonts w:ascii="Times New Roman" w:hAnsi="Times New Roman" w:eastAsia="宋体" w:cs="Times New Roman"/>
                <w:b/>
                <w:color w:val="FFFFFF"/>
                <w:sz w:val="20"/>
              </w:rPr>
              <w:t>参与者</w:t>
            </w:r>
          </w:p>
        </w:tc>
        <w:tc>
          <w:tcPr>
            <w:tcW w:w="3135" w:type="dxa"/>
            <w:shd w:val="clear" w:color="auto" w:fill="2F5496"/>
          </w:tcPr>
          <w:p w14:paraId="39AE8D14">
            <w:pPr>
              <w:spacing w:after="0" w:line="240" w:lineRule="auto"/>
            </w:pPr>
            <w:r>
              <w:rPr>
                <w:rFonts w:ascii="Times New Roman" w:hAnsi="Times New Roman" w:eastAsia="宋体" w:cs="Times New Roman"/>
                <w:b/>
                <w:color w:val="FFFFFF"/>
                <w:sz w:val="20"/>
              </w:rPr>
              <w:t>关联的用例</w:t>
            </w:r>
          </w:p>
        </w:tc>
        <w:tc>
          <w:tcPr>
            <w:tcW w:w="3135" w:type="dxa"/>
            <w:shd w:val="clear" w:color="auto" w:fill="2F5496"/>
          </w:tcPr>
          <w:p w14:paraId="3A7F7306">
            <w:pPr>
              <w:spacing w:after="0" w:line="240" w:lineRule="auto"/>
            </w:pPr>
            <w:r>
              <w:rPr>
                <w:rFonts w:ascii="Times New Roman" w:hAnsi="Times New Roman" w:eastAsia="宋体" w:cs="Times New Roman"/>
                <w:b/>
                <w:color w:val="FFFFFF"/>
                <w:sz w:val="20"/>
              </w:rPr>
              <w:t>类型</w:t>
            </w:r>
          </w:p>
        </w:tc>
      </w:tr>
      <w:tr w14:paraId="36BD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5517B11">
            <w:pPr>
              <w:spacing w:after="0" w:line="240" w:lineRule="auto"/>
            </w:pPr>
            <w:r>
              <w:rPr>
                <w:rFonts w:ascii="Times New Roman" w:hAnsi="Times New Roman" w:eastAsia="宋体" w:cs="Times New Roman"/>
                <w:b w:val="0"/>
                <w:sz w:val="20"/>
              </w:rPr>
              <w:t>用户</w:t>
            </w:r>
          </w:p>
        </w:tc>
        <w:tc>
          <w:tcPr>
            <w:tcW w:w="3135" w:type="dxa"/>
          </w:tcPr>
          <w:p w14:paraId="11BEB591">
            <w:pPr>
              <w:spacing w:after="0" w:line="240" w:lineRule="auto"/>
            </w:pPr>
            <w:r>
              <w:rPr>
                <w:rFonts w:ascii="Times New Roman" w:hAnsi="Times New Roman" w:eastAsia="宋体" w:cs="Times New Roman"/>
                <w:b w:val="0"/>
                <w:sz w:val="20"/>
              </w:rPr>
              <w:t>执行备份（UC-001）、执行还原（UC-002）、查看帮助（UC-003）</w:t>
            </w:r>
          </w:p>
        </w:tc>
        <w:tc>
          <w:tcPr>
            <w:tcW w:w="3135" w:type="dxa"/>
          </w:tcPr>
          <w:p w14:paraId="09242861">
            <w:pPr>
              <w:spacing w:after="0" w:line="240" w:lineRule="auto"/>
            </w:pPr>
            <w:r>
              <w:rPr>
                <w:rFonts w:ascii="Times New Roman" w:hAnsi="Times New Roman" w:eastAsia="宋体" w:cs="Times New Roman"/>
                <w:b w:val="0"/>
                <w:sz w:val="20"/>
              </w:rPr>
              <w:t>主参与者</w:t>
            </w:r>
          </w:p>
        </w:tc>
      </w:tr>
      <w:tr w14:paraId="709B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C44BEE0">
            <w:pPr>
              <w:spacing w:after="0" w:line="240" w:lineRule="auto"/>
            </w:pPr>
            <w:r>
              <w:rPr>
                <w:rFonts w:ascii="Times New Roman" w:hAnsi="Times New Roman" w:eastAsia="宋体" w:cs="Times New Roman"/>
                <w:b w:val="0"/>
                <w:sz w:val="20"/>
              </w:rPr>
              <w:t>文件系统</w:t>
            </w:r>
          </w:p>
        </w:tc>
        <w:tc>
          <w:tcPr>
            <w:tcW w:w="3135" w:type="dxa"/>
          </w:tcPr>
          <w:p w14:paraId="7992E808">
            <w:pPr>
              <w:spacing w:after="0" w:line="240" w:lineRule="auto"/>
            </w:pPr>
            <w:r>
              <w:rPr>
                <w:rFonts w:ascii="Times New Roman" w:hAnsi="Times New Roman" w:eastAsia="宋体" w:cs="Times New Roman"/>
                <w:b w:val="0"/>
                <w:sz w:val="20"/>
              </w:rPr>
              <w:t>执行备份（UC-001）、执行还原（UC-002）</w:t>
            </w:r>
          </w:p>
        </w:tc>
        <w:tc>
          <w:tcPr>
            <w:tcW w:w="3135" w:type="dxa"/>
          </w:tcPr>
          <w:p w14:paraId="611A6FC6">
            <w:pPr>
              <w:spacing w:after="0" w:line="240" w:lineRule="auto"/>
            </w:pPr>
            <w:r>
              <w:rPr>
                <w:rFonts w:ascii="Times New Roman" w:hAnsi="Times New Roman" w:eastAsia="宋体" w:cs="Times New Roman"/>
                <w:b w:val="0"/>
                <w:sz w:val="20"/>
              </w:rPr>
              <w:t>辅助参与者</w:t>
            </w:r>
          </w:p>
        </w:tc>
      </w:tr>
      <w:tr w14:paraId="454B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476B400">
            <w:pPr>
              <w:spacing w:after="0" w:line="240" w:lineRule="auto"/>
            </w:pPr>
            <w:r>
              <w:rPr>
                <w:rFonts w:ascii="Times New Roman" w:hAnsi="Times New Roman" w:eastAsia="宋体" w:cs="Times New Roman"/>
                <w:b w:val="0"/>
                <w:sz w:val="20"/>
              </w:rPr>
              <w:t>OpenSSL</w:t>
            </w:r>
          </w:p>
        </w:tc>
        <w:tc>
          <w:tcPr>
            <w:tcW w:w="3135" w:type="dxa"/>
          </w:tcPr>
          <w:p w14:paraId="58D971D7">
            <w:pPr>
              <w:spacing w:after="0" w:line="240" w:lineRule="auto"/>
            </w:pPr>
            <w:r>
              <w:rPr>
                <w:rFonts w:ascii="Times New Roman" w:hAnsi="Times New Roman" w:eastAsia="宋体" w:cs="Times New Roman"/>
                <w:b w:val="0"/>
                <w:sz w:val="20"/>
              </w:rPr>
              <w:t>加密数据（UC-006）— 为 AES-256-GCM 和 ChaCha20-Poly1305 提供 EVP 加密库</w:t>
            </w:r>
          </w:p>
        </w:tc>
        <w:tc>
          <w:tcPr>
            <w:tcW w:w="3135" w:type="dxa"/>
          </w:tcPr>
          <w:p w14:paraId="13E55ADA">
            <w:pPr>
              <w:spacing w:after="0" w:line="240" w:lineRule="auto"/>
            </w:pPr>
            <w:r>
              <w:rPr>
                <w:rFonts w:ascii="Times New Roman" w:hAnsi="Times New Roman" w:eastAsia="宋体" w:cs="Times New Roman"/>
                <w:b w:val="0"/>
                <w:sz w:val="20"/>
              </w:rPr>
              <w:t>辅助参与者</w:t>
            </w:r>
          </w:p>
        </w:tc>
      </w:tr>
    </w:tbl>
    <w:p w14:paraId="50FA4ADF"/>
    <w:p w14:paraId="73BBCDFB">
      <w:pPr>
        <w:pStyle w:val="4"/>
      </w:pPr>
      <w:r>
        <w:rPr>
          <w:rFonts w:ascii="Times New Roman" w:hAnsi="Times New Roman" w:eastAsia="宋体" w:cs="Times New Roman"/>
          <w:b/>
          <w:sz w:val="30"/>
        </w:rPr>
        <w:t>extend 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146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2F5496"/>
          </w:tcPr>
          <w:p w14:paraId="6D3C0D56">
            <w:pPr>
              <w:spacing w:after="0" w:line="240" w:lineRule="auto"/>
            </w:pPr>
            <w:r>
              <w:rPr>
                <w:rFonts w:ascii="Times New Roman" w:hAnsi="Times New Roman" w:eastAsia="宋体" w:cs="Times New Roman"/>
                <w:b/>
                <w:color w:val="FFFFFF"/>
                <w:sz w:val="20"/>
              </w:rPr>
              <w:t>源用例</w:t>
            </w:r>
          </w:p>
        </w:tc>
        <w:tc>
          <w:tcPr>
            <w:tcW w:w="3135" w:type="dxa"/>
            <w:shd w:val="clear" w:color="auto" w:fill="2F5496"/>
          </w:tcPr>
          <w:p w14:paraId="06D5A753">
            <w:pPr>
              <w:spacing w:after="0" w:line="240" w:lineRule="auto"/>
            </w:pPr>
            <w:r>
              <w:rPr>
                <w:rFonts w:ascii="Times New Roman" w:hAnsi="Times New Roman" w:eastAsia="宋体" w:cs="Times New Roman"/>
                <w:b/>
                <w:color w:val="FFFFFF"/>
                <w:sz w:val="20"/>
              </w:rPr>
              <w:t>目标用例</w:t>
            </w:r>
          </w:p>
        </w:tc>
        <w:tc>
          <w:tcPr>
            <w:tcW w:w="3135" w:type="dxa"/>
            <w:shd w:val="clear" w:color="auto" w:fill="2F5496"/>
          </w:tcPr>
          <w:p w14:paraId="1B649669">
            <w:pPr>
              <w:spacing w:after="0" w:line="240" w:lineRule="auto"/>
            </w:pPr>
            <w:r>
              <w:rPr>
                <w:rFonts w:ascii="Times New Roman" w:hAnsi="Times New Roman" w:eastAsia="宋体" w:cs="Times New Roman"/>
                <w:b/>
                <w:color w:val="FFFFFF"/>
                <w:sz w:val="20"/>
              </w:rPr>
              <w:t>说明</w:t>
            </w:r>
          </w:p>
        </w:tc>
      </w:tr>
      <w:tr w14:paraId="7643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D5C2409">
            <w:pPr>
              <w:spacing w:after="0" w:line="240" w:lineRule="auto"/>
            </w:pPr>
            <w:r>
              <w:rPr>
                <w:rFonts w:ascii="Times New Roman" w:hAnsi="Times New Roman" w:eastAsia="宋体" w:cs="Times New Roman"/>
                <w:b w:val="0"/>
                <w:sz w:val="20"/>
              </w:rPr>
              <w:t>过滤文件（UC-004）</w:t>
            </w:r>
          </w:p>
        </w:tc>
        <w:tc>
          <w:tcPr>
            <w:tcW w:w="3135" w:type="dxa"/>
          </w:tcPr>
          <w:p w14:paraId="35B5B538">
            <w:pPr>
              <w:spacing w:after="0" w:line="240" w:lineRule="auto"/>
            </w:pPr>
            <w:r>
              <w:rPr>
                <w:rFonts w:ascii="Times New Roman" w:hAnsi="Times New Roman" w:eastAsia="宋体" w:cs="Times New Roman"/>
                <w:b w:val="0"/>
                <w:sz w:val="20"/>
              </w:rPr>
              <w:t>执行备份（UC-001）</w:t>
            </w:r>
          </w:p>
        </w:tc>
        <w:tc>
          <w:tcPr>
            <w:tcW w:w="3135" w:type="dxa"/>
          </w:tcPr>
          <w:p w14:paraId="5D3107ED">
            <w:pPr>
              <w:spacing w:after="0" w:line="240" w:lineRule="auto"/>
            </w:pPr>
            <w:r>
              <w:rPr>
                <w:rFonts w:ascii="Times New Roman" w:hAnsi="Times New Roman" w:eastAsia="宋体" w:cs="Times New Roman"/>
                <w:b w:val="0"/>
                <w:sz w:val="20"/>
              </w:rPr>
              <w:t>可选扩展：按条件筛选备份文件</w:t>
            </w:r>
          </w:p>
        </w:tc>
      </w:tr>
      <w:tr w14:paraId="741C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D52676C">
            <w:pPr>
              <w:spacing w:after="0" w:line="240" w:lineRule="auto"/>
            </w:pPr>
            <w:r>
              <w:rPr>
                <w:rFonts w:ascii="Times New Roman" w:hAnsi="Times New Roman" w:eastAsia="宋体" w:cs="Times New Roman"/>
                <w:b w:val="0"/>
                <w:sz w:val="20"/>
              </w:rPr>
              <w:t>压缩数据（UC-005）</w:t>
            </w:r>
          </w:p>
        </w:tc>
        <w:tc>
          <w:tcPr>
            <w:tcW w:w="3135" w:type="dxa"/>
          </w:tcPr>
          <w:p w14:paraId="473C221F">
            <w:pPr>
              <w:spacing w:after="0" w:line="240" w:lineRule="auto"/>
            </w:pPr>
            <w:r>
              <w:rPr>
                <w:rFonts w:ascii="Times New Roman" w:hAnsi="Times New Roman" w:eastAsia="宋体" w:cs="Times New Roman"/>
                <w:b w:val="0"/>
                <w:sz w:val="20"/>
              </w:rPr>
              <w:t>执行备份（UC-001）</w:t>
            </w:r>
          </w:p>
        </w:tc>
        <w:tc>
          <w:tcPr>
            <w:tcW w:w="3135" w:type="dxa"/>
          </w:tcPr>
          <w:p w14:paraId="467FF6AF">
            <w:pPr>
              <w:spacing w:after="0" w:line="240" w:lineRule="auto"/>
            </w:pPr>
            <w:r>
              <w:rPr>
                <w:rFonts w:ascii="Times New Roman" w:hAnsi="Times New Roman" w:eastAsia="宋体" w:cs="Times New Roman"/>
                <w:b w:val="0"/>
                <w:sz w:val="20"/>
              </w:rPr>
              <w:t>可选扩展：备份时压缩</w:t>
            </w:r>
          </w:p>
        </w:tc>
      </w:tr>
      <w:tr w14:paraId="796A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59D6B49">
            <w:pPr>
              <w:spacing w:after="0" w:line="240" w:lineRule="auto"/>
            </w:pPr>
            <w:r>
              <w:rPr>
                <w:rFonts w:ascii="Times New Roman" w:hAnsi="Times New Roman" w:eastAsia="宋体" w:cs="Times New Roman"/>
                <w:b w:val="0"/>
                <w:sz w:val="20"/>
              </w:rPr>
              <w:t>压缩数据（UC-005）</w:t>
            </w:r>
          </w:p>
        </w:tc>
        <w:tc>
          <w:tcPr>
            <w:tcW w:w="3135" w:type="dxa"/>
          </w:tcPr>
          <w:p w14:paraId="5CF098A9">
            <w:pPr>
              <w:spacing w:after="0" w:line="240" w:lineRule="auto"/>
            </w:pPr>
            <w:r>
              <w:rPr>
                <w:rFonts w:ascii="Times New Roman" w:hAnsi="Times New Roman" w:eastAsia="宋体" w:cs="Times New Roman"/>
                <w:b w:val="0"/>
                <w:sz w:val="20"/>
              </w:rPr>
              <w:t>执行还原（UC-002）</w:t>
            </w:r>
          </w:p>
        </w:tc>
        <w:tc>
          <w:tcPr>
            <w:tcW w:w="3135" w:type="dxa"/>
          </w:tcPr>
          <w:p w14:paraId="0C589DDA">
            <w:pPr>
              <w:spacing w:after="0" w:line="240" w:lineRule="auto"/>
            </w:pPr>
            <w:r>
              <w:rPr>
                <w:rFonts w:ascii="Times New Roman" w:hAnsi="Times New Roman" w:eastAsia="宋体" w:cs="Times New Roman"/>
                <w:b w:val="0"/>
                <w:sz w:val="20"/>
              </w:rPr>
              <w:t>可选扩展：还原时解压</w:t>
            </w:r>
          </w:p>
        </w:tc>
      </w:tr>
      <w:tr w14:paraId="4F58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A4A4E0B">
            <w:pPr>
              <w:spacing w:after="0" w:line="240" w:lineRule="auto"/>
            </w:pPr>
            <w:r>
              <w:rPr>
                <w:rFonts w:ascii="Times New Roman" w:hAnsi="Times New Roman" w:eastAsia="宋体" w:cs="Times New Roman"/>
                <w:b w:val="0"/>
                <w:sz w:val="20"/>
              </w:rPr>
              <w:t>加密数据（UC-006）</w:t>
            </w:r>
          </w:p>
        </w:tc>
        <w:tc>
          <w:tcPr>
            <w:tcW w:w="3135" w:type="dxa"/>
          </w:tcPr>
          <w:p w14:paraId="6CD141A7">
            <w:pPr>
              <w:spacing w:after="0" w:line="240" w:lineRule="auto"/>
            </w:pPr>
            <w:r>
              <w:rPr>
                <w:rFonts w:ascii="Times New Roman" w:hAnsi="Times New Roman" w:eastAsia="宋体" w:cs="Times New Roman"/>
                <w:b w:val="0"/>
                <w:sz w:val="20"/>
              </w:rPr>
              <w:t>执行备份（UC-001）</w:t>
            </w:r>
          </w:p>
        </w:tc>
        <w:tc>
          <w:tcPr>
            <w:tcW w:w="3135" w:type="dxa"/>
          </w:tcPr>
          <w:p w14:paraId="4B5D30D7">
            <w:pPr>
              <w:spacing w:after="0" w:line="240" w:lineRule="auto"/>
            </w:pPr>
            <w:r>
              <w:rPr>
                <w:rFonts w:ascii="Times New Roman" w:hAnsi="Times New Roman" w:eastAsia="宋体" w:cs="Times New Roman"/>
                <w:b w:val="0"/>
                <w:sz w:val="20"/>
              </w:rPr>
              <w:t>可选扩展：备份时加密</w:t>
            </w:r>
          </w:p>
        </w:tc>
      </w:tr>
      <w:tr w14:paraId="2941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E799122">
            <w:pPr>
              <w:spacing w:after="0" w:line="240" w:lineRule="auto"/>
            </w:pPr>
            <w:r>
              <w:rPr>
                <w:rFonts w:ascii="Times New Roman" w:hAnsi="Times New Roman" w:eastAsia="宋体" w:cs="Times New Roman"/>
                <w:b w:val="0"/>
                <w:sz w:val="20"/>
              </w:rPr>
              <w:t>加密数据（UC-006）</w:t>
            </w:r>
          </w:p>
        </w:tc>
        <w:tc>
          <w:tcPr>
            <w:tcW w:w="3135" w:type="dxa"/>
          </w:tcPr>
          <w:p w14:paraId="267FA698">
            <w:pPr>
              <w:spacing w:after="0" w:line="240" w:lineRule="auto"/>
            </w:pPr>
            <w:r>
              <w:rPr>
                <w:rFonts w:ascii="Times New Roman" w:hAnsi="Times New Roman" w:eastAsia="宋体" w:cs="Times New Roman"/>
                <w:b w:val="0"/>
                <w:sz w:val="20"/>
              </w:rPr>
              <w:t>执行还原（UC-002）</w:t>
            </w:r>
          </w:p>
        </w:tc>
        <w:tc>
          <w:tcPr>
            <w:tcW w:w="3135" w:type="dxa"/>
          </w:tcPr>
          <w:p w14:paraId="493DD986">
            <w:pPr>
              <w:spacing w:after="0" w:line="240" w:lineRule="auto"/>
            </w:pPr>
            <w:r>
              <w:rPr>
                <w:rFonts w:ascii="Times New Roman" w:hAnsi="Times New Roman" w:eastAsia="宋体" w:cs="Times New Roman"/>
                <w:b w:val="0"/>
                <w:sz w:val="20"/>
              </w:rPr>
              <w:t>可选扩展：还原时解密</w:t>
            </w:r>
          </w:p>
        </w:tc>
      </w:tr>
    </w:tbl>
    <w:p w14:paraId="43020E62"/>
    <w:p w14:paraId="394F9622">
      <w:r>
        <w:rPr>
          <w:rFonts w:ascii="Times New Roman" w:hAnsi="Times New Roman" w:eastAsia="宋体" w:cs="Times New Roman"/>
          <w:b/>
          <w:sz w:val="18"/>
        </w:rPr>
        <w:t>文档说明：</w:t>
      </w:r>
      <w:r>
        <w:rPr>
          <w:rFonts w:ascii="Times New Roman" w:hAnsi="Times New Roman" w:eastAsia="宋体" w:cs="Times New Roman"/>
          <w:b w:val="0"/>
          <w:color w:val="646464"/>
          <w:sz w:val="18"/>
        </w:rPr>
        <w:t>本文档共 6 个用例描述，完整覆盖用例图中的 3 个参与者（用户、文件系统、OpenSSL）和所有顶层用例。每个用例的事件流均依据当前最新代码实现撰写。</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54286"/>
    <w:rsid w:val="1E314610"/>
    <w:rsid w:val="1EB819AE"/>
    <w:rsid w:val="2BCE312B"/>
    <w:rsid w:val="36C47FB2"/>
    <w:rsid w:val="380E2485"/>
    <w:rsid w:val="38A7478F"/>
    <w:rsid w:val="398B0A65"/>
    <w:rsid w:val="3ADC15B6"/>
    <w:rsid w:val="3C483757"/>
    <w:rsid w:val="3DCE7F5F"/>
    <w:rsid w:val="51322E59"/>
    <w:rsid w:val="60F420E5"/>
    <w:rsid w:val="6CEC2DCA"/>
    <w:rsid w:val="753F0E8F"/>
    <w:rsid w:val="77B226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2113</Words>
  <Characters>2277</Characters>
  <Lines>0</Lines>
  <Paragraphs>0</Paragraphs>
  <TotalTime>1</TotalTime>
  <ScaleCrop>false</ScaleCrop>
  <LinksUpToDate>false</LinksUpToDate>
  <CharactersWithSpaces>2360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Ramedess</cp:lastModifiedBy>
  <dcterms:modified xsi:type="dcterms:W3CDTF">2026-07-10T02:28:06Z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eyJoZGlkIjoiNGRiZDI5M2YyOTFlYzEwMjYxYzM2NmY1MGEzOTE4ZWUiLCJ1c2VySWQiOiIzNDU3MDY4MDEifQ==</vt:lpwstr>
  </property>
  <property fmtid="{D5CDD505-2E9C-101B-9397-08002B2CF9AE}" pid="3" name="KSOProductBuildVer">
    <vt:lpwstr>2052-12.1.0.26895</vt:lpwstr>
  </property>
  <property fmtid="{D5CDD505-2E9C-101B-9397-08002B2CF9AE}" pid="4" name="ICV">
    <vt:lpwstr>345C7F22874047B48A3708BB808EFF01_12</vt:lpwstr>
  </property>
</Properties>
</file>