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7129EA1" w:rsidP="629771AE" w:rsidRDefault="67129EA1" w14:paraId="6BAC977C" w14:textId="0E655E57">
      <w:pPr>
        <w:jc w:val="left"/>
        <w:rPr>
          <w:sz w:val="32"/>
          <w:szCs w:val="32"/>
          <w:lang w:val="en-US"/>
        </w:rPr>
      </w:pPr>
      <w:r w:rsidRPr="629771AE" w:rsidR="67129EA1">
        <w:rPr>
          <w:sz w:val="28"/>
          <w:szCs w:val="28"/>
          <w:lang w:val="en-US"/>
        </w:rPr>
        <w:t xml:space="preserve">            </w:t>
      </w:r>
      <w:r w:rsidRPr="629771AE" w:rsidR="677833DF">
        <w:rPr>
          <w:sz w:val="32"/>
          <w:szCs w:val="32"/>
          <w:lang w:val="en-US"/>
        </w:rPr>
        <w:t>實驗</w:t>
      </w:r>
      <w:r w:rsidRPr="629771AE" w:rsidR="677833DF">
        <w:rPr>
          <w:sz w:val="32"/>
          <w:szCs w:val="32"/>
          <w:lang w:val="en-US"/>
        </w:rPr>
        <w:t>一</w:t>
      </w:r>
      <w:r w:rsidRPr="629771AE" w:rsidR="515BC001">
        <w:rPr>
          <w:sz w:val="32"/>
          <w:szCs w:val="32"/>
          <w:lang w:val="en-US"/>
        </w:rPr>
        <w:t xml:space="preserve"> </w:t>
      </w:r>
      <w:r w:rsidRPr="629771AE" w:rsidR="677833DF">
        <w:rPr>
          <w:sz w:val="32"/>
          <w:szCs w:val="32"/>
          <w:lang w:val="en-US"/>
        </w:rPr>
        <w:t>單擺</w:t>
      </w:r>
      <w:r w:rsidRPr="629771AE" w:rsidR="677833DF">
        <w:rPr>
          <w:sz w:val="32"/>
          <w:szCs w:val="32"/>
          <w:lang w:val="en-US"/>
        </w:rPr>
        <w:t>實驗</w:t>
      </w:r>
      <w:r w:rsidRPr="629771AE" w:rsidR="76AE376A">
        <w:rPr>
          <w:sz w:val="32"/>
          <w:szCs w:val="32"/>
          <w:lang w:val="en-US"/>
        </w:rPr>
        <w:t>、虎克定律實驗</w:t>
      </w:r>
    </w:p>
    <w:p w:rsidR="7364BB1D" w:rsidP="629771AE" w:rsidRDefault="7364BB1D" w14:paraId="38CF7620" w14:textId="16F9F323">
      <w:pPr>
        <w:pStyle w:val="Normal"/>
        <w:jc w:val="left"/>
        <w:rPr>
          <w:lang w:val="en-US"/>
        </w:rPr>
      </w:pPr>
      <w:r w:rsidRPr="629771AE" w:rsidR="7364BB1D">
        <w:rPr>
          <w:sz w:val="20"/>
          <w:szCs w:val="20"/>
          <w:lang w:val="en-US"/>
        </w:rPr>
        <w:t>系</w:t>
      </w:r>
      <w:r w:rsidRPr="629771AE" w:rsidR="7364BB1D">
        <w:rPr>
          <w:sz w:val="20"/>
          <w:szCs w:val="20"/>
          <w:lang w:val="en-US"/>
        </w:rPr>
        <w:t>級:</w:t>
      </w:r>
      <w:r w:rsidRPr="629771AE" w:rsidR="7364BB1D">
        <w:rPr>
          <w:sz w:val="20"/>
          <w:szCs w:val="20"/>
          <w:lang w:val="en-US"/>
        </w:rPr>
        <w:t>綠能與資訊科技學系</w:t>
      </w:r>
      <w:r w:rsidRPr="629771AE" w:rsidR="7364BB1D">
        <w:rPr>
          <w:sz w:val="20"/>
          <w:szCs w:val="20"/>
          <w:lang w:val="en-US"/>
        </w:rPr>
        <w:t>/</w:t>
      </w:r>
      <w:r w:rsidRPr="629771AE" w:rsidR="7364BB1D">
        <w:rPr>
          <w:sz w:val="20"/>
          <w:szCs w:val="20"/>
          <w:lang w:val="en-US"/>
        </w:rPr>
        <w:t>一年</w:t>
      </w:r>
      <w:r w:rsidRPr="629771AE" w:rsidR="3A4B7729">
        <w:rPr>
          <w:sz w:val="20"/>
          <w:szCs w:val="20"/>
          <w:lang w:val="en-US"/>
        </w:rPr>
        <w:t>級</w:t>
      </w:r>
    </w:p>
    <w:p w:rsidR="3EEA0FFE" w:rsidP="629771AE" w:rsidRDefault="3EEA0FFE" w14:paraId="7F9481EE" w14:textId="1C001D18">
      <w:pPr>
        <w:pStyle w:val="Normal"/>
        <w:jc w:val="left"/>
      </w:pPr>
      <w:r w:rsidRPr="629771AE" w:rsidR="3EEA0FFE">
        <w:rPr>
          <w:sz w:val="20"/>
          <w:szCs w:val="20"/>
        </w:rPr>
        <w:t>組別:</w:t>
      </w:r>
      <w:r w:rsidRPr="629771AE" w:rsidR="3EEA0FFE">
        <w:rPr>
          <w:sz w:val="20"/>
          <w:szCs w:val="20"/>
        </w:rPr>
        <w:t>1</w:t>
      </w:r>
    </w:p>
    <w:p w:rsidR="7364BB1D" w:rsidP="629771AE" w:rsidRDefault="7364BB1D" w14:paraId="66BCD215" w14:textId="684200B2">
      <w:pPr>
        <w:pStyle w:val="Normal"/>
        <w:jc w:val="left"/>
      </w:pPr>
      <w:r w:rsidRPr="629771AE" w:rsidR="7364BB1D">
        <w:rPr>
          <w:sz w:val="20"/>
          <w:szCs w:val="20"/>
        </w:rPr>
        <w:t>學號:</w:t>
      </w:r>
      <w:r w:rsidRPr="629771AE" w:rsidR="7364BB1D">
        <w:rPr>
          <w:sz w:val="20"/>
          <w:szCs w:val="20"/>
        </w:rPr>
        <w:t>11325101</w:t>
      </w:r>
    </w:p>
    <w:p w:rsidR="7364BB1D" w:rsidP="629771AE" w:rsidRDefault="7364BB1D" w14:paraId="65B4901B" w14:textId="74842B78">
      <w:pPr>
        <w:pStyle w:val="Normal"/>
        <w:jc w:val="left"/>
        <w:rPr>
          <w:lang w:val="en-US"/>
        </w:rPr>
      </w:pPr>
      <w:r w:rsidRPr="629771AE" w:rsidR="7364BB1D">
        <w:rPr>
          <w:sz w:val="20"/>
          <w:szCs w:val="20"/>
          <w:lang w:val="en-US"/>
        </w:rPr>
        <w:t>姓名:</w:t>
      </w:r>
      <w:r w:rsidRPr="629771AE" w:rsidR="7364BB1D">
        <w:rPr>
          <w:sz w:val="20"/>
          <w:szCs w:val="20"/>
          <w:lang w:val="en-US"/>
        </w:rPr>
        <w:t>林恩宇</w:t>
      </w:r>
    </w:p>
    <w:p w:rsidR="74D81D27" w:rsidP="629771AE" w:rsidRDefault="74D81D27" w14:paraId="7695D96C" w14:textId="02AA3BD4">
      <w:pPr>
        <w:pStyle w:val="Normal"/>
        <w:jc w:val="left"/>
        <w:rPr>
          <w:sz w:val="20"/>
          <w:szCs w:val="20"/>
        </w:rPr>
      </w:pPr>
      <w:r w:rsidRPr="629771AE" w:rsidR="74D81D27">
        <w:rPr>
          <w:sz w:val="20"/>
          <w:szCs w:val="20"/>
        </w:rPr>
        <w:t>實驗</w:t>
      </w:r>
      <w:r w:rsidRPr="629771AE" w:rsidR="74D81D27">
        <w:rPr>
          <w:sz w:val="20"/>
          <w:szCs w:val="20"/>
        </w:rPr>
        <w:t>操作</w:t>
      </w:r>
      <w:r w:rsidRPr="629771AE" w:rsidR="55E5B1CC">
        <w:rPr>
          <w:sz w:val="20"/>
          <w:szCs w:val="20"/>
        </w:rPr>
        <w:t>日期:</w:t>
      </w:r>
      <w:r w:rsidRPr="629771AE" w:rsidR="55E5B1CC">
        <w:rPr>
          <w:sz w:val="20"/>
          <w:szCs w:val="20"/>
        </w:rPr>
        <w:t>113.09.24</w:t>
      </w:r>
    </w:p>
    <w:p w:rsidR="4A75D164" w:rsidP="629771AE" w:rsidRDefault="4A75D164" w14:paraId="14055EAA" w14:textId="41E68D5E">
      <w:pPr>
        <w:pStyle w:val="Normal"/>
        <w:jc w:val="left"/>
        <w:rPr>
          <w:lang w:val="en-US"/>
        </w:rPr>
      </w:pPr>
      <w:r w:rsidRPr="629771AE" w:rsidR="4A75D164">
        <w:rPr>
          <w:sz w:val="20"/>
          <w:szCs w:val="20"/>
          <w:lang w:val="en-US"/>
        </w:rPr>
        <w:t>助教</w:t>
      </w:r>
      <w:r w:rsidRPr="629771AE" w:rsidR="4A75D164">
        <w:rPr>
          <w:sz w:val="20"/>
          <w:szCs w:val="20"/>
          <w:lang w:val="en-US"/>
        </w:rPr>
        <w:t>簽名</w:t>
      </w:r>
      <w:r w:rsidRPr="629771AE" w:rsidR="4A75D164">
        <w:rPr>
          <w:sz w:val="20"/>
          <w:szCs w:val="20"/>
          <w:lang w:val="en-US"/>
        </w:rPr>
        <w:t>:</w:t>
      </w:r>
      <w:r w:rsidR="55BDAA8A">
        <w:drawing>
          <wp:inline wp14:editId="75A4B76E" wp14:anchorId="4F671B3B">
            <wp:extent cx="453174" cy="603896"/>
            <wp:effectExtent l="0" t="0" r="0" b="0"/>
            <wp:docPr id="1220216698" name="" title=""/>
            <wp:cNvGraphicFramePr>
              <a:graphicFrameLocks noChangeAspect="1"/>
            </wp:cNvGraphicFramePr>
            <a:graphic>
              <a:graphicData uri="http://schemas.openxmlformats.org/drawingml/2006/picture">
                <pic:pic>
                  <pic:nvPicPr>
                    <pic:cNvPr id="0" name=""/>
                    <pic:cNvPicPr/>
                  </pic:nvPicPr>
                  <pic:blipFill>
                    <a:blip r:embed="R9125325f39b54b4a">
                      <a:extLst>
                        <a:ext xmlns:a="http://schemas.openxmlformats.org/drawingml/2006/main" uri="{28A0092B-C50C-407E-A947-70E740481C1C}">
                          <a14:useLocalDpi val="0"/>
                        </a:ext>
                      </a:extLst>
                    </a:blip>
                    <a:stretch>
                      <a:fillRect/>
                    </a:stretch>
                  </pic:blipFill>
                  <pic:spPr>
                    <a:xfrm>
                      <a:off x="0" y="0"/>
                      <a:ext cx="453174" cy="603896"/>
                    </a:xfrm>
                    <a:prstGeom prst="rect">
                      <a:avLst/>
                    </a:prstGeom>
                  </pic:spPr>
                </pic:pic>
              </a:graphicData>
            </a:graphic>
          </wp:inline>
        </w:drawing>
      </w:r>
    </w:p>
    <w:p w:rsidR="6A5536B7" w:rsidP="629771AE" w:rsidRDefault="6A5536B7" w14:paraId="37B03AE4" w14:textId="31A0F745">
      <w:pPr>
        <w:pStyle w:val="Normal"/>
        <w:jc w:val="left"/>
        <w:rPr>
          <w:sz w:val="28"/>
          <w:szCs w:val="28"/>
          <w:lang w:val="en-US"/>
        </w:rPr>
      </w:pPr>
      <w:r w:rsidRPr="629771AE" w:rsidR="6A5536B7">
        <w:rPr>
          <w:sz w:val="28"/>
          <w:szCs w:val="28"/>
          <w:lang w:val="en-US"/>
        </w:rPr>
        <w:t>實驗</w:t>
      </w:r>
      <w:r w:rsidRPr="629771AE" w:rsidR="6A5536B7">
        <w:rPr>
          <w:sz w:val="28"/>
          <w:szCs w:val="28"/>
          <w:lang w:val="en-US"/>
        </w:rPr>
        <w:t>(一</w:t>
      </w:r>
      <w:r w:rsidRPr="629771AE" w:rsidR="6A5536B7">
        <w:rPr>
          <w:sz w:val="28"/>
          <w:szCs w:val="28"/>
          <w:lang w:val="en-US"/>
        </w:rPr>
        <w:t xml:space="preserve">) </w:t>
      </w:r>
      <w:r w:rsidRPr="629771AE" w:rsidR="6A5536B7">
        <w:rPr>
          <w:sz w:val="28"/>
          <w:szCs w:val="28"/>
          <w:lang w:val="en-US"/>
        </w:rPr>
        <w:t>單擺</w:t>
      </w:r>
      <w:r w:rsidRPr="629771AE" w:rsidR="6A5536B7">
        <w:rPr>
          <w:sz w:val="28"/>
          <w:szCs w:val="28"/>
          <w:lang w:val="en-US"/>
        </w:rPr>
        <w:t>實驗</w:t>
      </w:r>
    </w:p>
    <w:p w:rsidR="55BDAA8A" w:rsidP="629771AE" w:rsidRDefault="55BDAA8A" w14:paraId="75AA83B1" w14:textId="40724ADE">
      <w:pPr>
        <w:pStyle w:val="Normal"/>
        <w:jc w:val="left"/>
        <w:rPr>
          <w:lang w:val="en-US"/>
        </w:rPr>
      </w:pPr>
      <w:r w:rsidRPr="629771AE" w:rsidR="55BDAA8A">
        <w:rPr>
          <w:lang w:val="en-US"/>
        </w:rPr>
        <w:t>一、數據分析及作圖</w:t>
      </w:r>
    </w:p>
    <w:p w:rsidR="776EDA61" w:rsidP="629771AE" w:rsidRDefault="776EDA61" w14:paraId="1011784A" w14:textId="3D448E68">
      <w:pPr>
        <w:pStyle w:val="Normal"/>
        <w:jc w:val="left"/>
      </w:pPr>
      <w:r w:rsidR="776EDA61">
        <w:rPr/>
        <w:t>1.小角度</w:t>
      </w:r>
    </w:p>
    <w:p w:rsidR="776EDA61" w:rsidP="629771AE" w:rsidRDefault="776EDA61" w14:paraId="78A2CE37" w14:textId="077F065C">
      <w:pPr>
        <w:pStyle w:val="Normal"/>
        <w:jc w:val="left"/>
        <w:rPr>
          <w:lang w:val="en-US"/>
        </w:rPr>
      </w:pPr>
      <w:r w:rsidRPr="629771AE" w:rsidR="776EDA61">
        <w:rPr>
          <w:lang w:val="en-US"/>
        </w:rPr>
        <w:t>(1</w:t>
      </w:r>
      <w:r w:rsidRPr="629771AE" w:rsidR="776EDA61">
        <w:rPr>
          <w:lang w:val="en-US"/>
        </w:rPr>
        <w:t>)</w:t>
      </w:r>
      <w:r w:rsidRPr="629771AE" w:rsidR="776EDA61">
        <w:rPr>
          <w:lang w:val="en-US"/>
        </w:rPr>
        <w:t>數據</w:t>
      </w:r>
    </w:p>
    <w:tbl>
      <w:tblPr>
        <w:tblStyle w:val="PlainTable4"/>
        <w:tblW w:w="7410" w:type="dxa"/>
        <w:tblLayout w:type="fixed"/>
        <w:tblLook w:val="06A0" w:firstRow="1" w:lastRow="0" w:firstColumn="1" w:lastColumn="0" w:noHBand="1" w:noVBand="1"/>
      </w:tblPr>
      <w:tblGrid>
        <w:gridCol w:w="405"/>
        <w:gridCol w:w="750"/>
        <w:gridCol w:w="795"/>
        <w:gridCol w:w="780"/>
        <w:gridCol w:w="810"/>
        <w:gridCol w:w="810"/>
        <w:gridCol w:w="1320"/>
        <w:gridCol w:w="645"/>
        <w:gridCol w:w="1095"/>
      </w:tblGrid>
      <w:tr w:rsidR="629771AE" w:rsidTr="03716F39" w14:paraId="2109947B">
        <w:trPr>
          <w:trHeight w:val="300"/>
        </w:trPr>
        <w:tc>
          <w:tcPr>
            <w:cnfStyle w:val="001000000000" w:firstRow="0" w:lastRow="0" w:firstColumn="1" w:lastColumn="0" w:oddVBand="0" w:evenVBand="0" w:oddHBand="0" w:evenHBand="0" w:firstRowFirstColumn="0" w:firstRowLastColumn="0" w:lastRowFirstColumn="0" w:lastRowLastColumn="0"/>
            <w:tcW w:w="40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629771AE" w:rsidP="3C927853" w:rsidRDefault="629771AE" w14:paraId="2DE0A80F" w14:textId="11CD0091">
            <w:pPr>
              <w:pStyle w:val="Normal"/>
              <w:jc w:val="left"/>
              <w:rPr>
                <w:b w:val="0"/>
                <w:bCs w:val="0"/>
              </w:rPr>
            </w:pPr>
          </w:p>
        </w:tc>
        <w:tc>
          <w:tcPr>
            <w:cnfStyle w:val="000000000000" w:firstRow="0" w:lastRow="0" w:firstColumn="0" w:lastColumn="0" w:oddVBand="0" w:evenVBand="0" w:oddHBand="0" w:evenHBand="0" w:firstRowFirstColumn="0" w:firstRowLastColumn="0" w:lastRowFirstColumn="0" w:lastRowLastColumn="0"/>
            <w:tcW w:w="75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082F14F" w:rsidP="3C927853" w:rsidRDefault="1082F14F" w14:paraId="0392EBDA" w14:textId="7D577E9A">
            <w:pPr>
              <w:pStyle w:val="Normal"/>
              <w:jc w:val="left"/>
              <w:rPr>
                <w:b w:val="0"/>
                <w:bCs w:val="0"/>
              </w:rPr>
            </w:pPr>
            <w:r w:rsidR="36C9AA90">
              <w:rPr>
                <w:b w:val="0"/>
                <w:bCs w:val="0"/>
              </w:rPr>
              <w:t>L(</w:t>
            </w:r>
            <w:r w:rsidR="36C9AA90">
              <w:rPr>
                <w:b w:val="0"/>
                <w:bCs w:val="0"/>
              </w:rPr>
              <w:t>m)</w:t>
            </w:r>
          </w:p>
        </w:tc>
        <w:tc>
          <w:tcPr>
            <w:cnfStyle w:val="000000000000" w:firstRow="0" w:lastRow="0" w:firstColumn="0" w:lastColumn="0" w:oddVBand="0" w:evenVBand="0" w:oddHBand="0" w:evenHBand="0" w:firstRowFirstColumn="0" w:firstRowLastColumn="0" w:lastRowFirstColumn="0" w:lastRowLastColumn="0"/>
            <w:tcW w:w="79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082F14F" w:rsidP="3C927853" w:rsidRDefault="1082F14F" w14:paraId="36B2DD76" w14:textId="23E39035">
            <w:pPr>
              <w:pStyle w:val="Normal"/>
              <w:jc w:val="left"/>
              <w:rPr>
                <w:b w:val="0"/>
                <w:bCs w:val="0"/>
                <w:sz w:val="24"/>
                <w:szCs w:val="24"/>
              </w:rPr>
            </w:pPr>
            <w:r w:rsidR="36C9AA90">
              <w:rPr>
                <w:b w:val="0"/>
                <w:bCs w:val="0"/>
              </w:rPr>
              <w:t>T</w:t>
            </w:r>
            <w:r w:rsidRPr="3C927853" w:rsidR="36C9AA90">
              <w:rPr>
                <w:b w:val="0"/>
                <w:bCs w:val="0"/>
                <w:sz w:val="16"/>
                <w:szCs w:val="16"/>
              </w:rPr>
              <w:t>1</w:t>
            </w:r>
            <w:r w:rsidRPr="3C927853" w:rsidR="36C9AA90">
              <w:rPr>
                <w:b w:val="0"/>
                <w:bCs w:val="0"/>
                <w:sz w:val="24"/>
                <w:szCs w:val="24"/>
              </w:rPr>
              <w:t>/10</w:t>
            </w:r>
          </w:p>
        </w:tc>
        <w:tc>
          <w:tcPr>
            <w:cnfStyle w:val="000000000000" w:firstRow="0" w:lastRow="0" w:firstColumn="0" w:lastColumn="0" w:oddVBand="0" w:evenVBand="0" w:oddHBand="0" w:evenHBand="0" w:firstRowFirstColumn="0" w:firstRowLastColumn="0" w:lastRowFirstColumn="0" w:lastRowLastColumn="0"/>
            <w:tcW w:w="78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082F14F" w:rsidP="3C927853" w:rsidRDefault="1082F14F" w14:paraId="5D463FAF" w14:textId="52D10CD2">
            <w:pPr>
              <w:pStyle w:val="Normal"/>
              <w:jc w:val="left"/>
              <w:rPr>
                <w:b w:val="0"/>
                <w:bCs w:val="0"/>
              </w:rPr>
            </w:pPr>
            <w:r w:rsidR="36C9AA90">
              <w:rPr>
                <w:b w:val="0"/>
                <w:bCs w:val="0"/>
              </w:rPr>
              <w:t>T</w:t>
            </w:r>
            <w:r w:rsidRPr="3C927853" w:rsidR="36C9AA90">
              <w:rPr>
                <w:b w:val="0"/>
                <w:bCs w:val="0"/>
                <w:sz w:val="16"/>
                <w:szCs w:val="16"/>
              </w:rPr>
              <w:t>2</w:t>
            </w:r>
            <w:r w:rsidR="36C9AA90">
              <w:rPr>
                <w:b w:val="0"/>
                <w:bCs w:val="0"/>
              </w:rPr>
              <w:t>/10</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082F14F" w:rsidP="3C927853" w:rsidRDefault="1082F14F" w14:paraId="4B4C5F41" w14:textId="1E3B211B">
            <w:pPr>
              <w:pStyle w:val="Normal"/>
              <w:jc w:val="left"/>
              <w:rPr>
                <w:b w:val="0"/>
                <w:bCs w:val="0"/>
              </w:rPr>
            </w:pPr>
            <w:r w:rsidR="36C9AA90">
              <w:rPr>
                <w:b w:val="0"/>
                <w:bCs w:val="0"/>
              </w:rPr>
              <w:t>T</w:t>
            </w:r>
            <w:r w:rsidRPr="3C927853" w:rsidR="36C9AA90">
              <w:rPr>
                <w:b w:val="0"/>
                <w:bCs w:val="0"/>
                <w:sz w:val="16"/>
                <w:szCs w:val="16"/>
              </w:rPr>
              <w:t>3</w:t>
            </w:r>
            <w:r w:rsidR="36C9AA90">
              <w:rPr>
                <w:b w:val="0"/>
                <w:bCs w:val="0"/>
              </w:rPr>
              <w:t>/10</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629771AE" w:rsidP="3C927853" w:rsidRDefault="629771AE" w14:paraId="437D65AB" w14:textId="0D77D840">
            <w:pPr>
              <w:pStyle w:val="Normal"/>
              <w:jc w:val="left"/>
              <w:rPr>
                <w:b w:val="0"/>
                <w:bCs w:val="0"/>
              </w:rPr>
            </w:pPr>
            <m:oMathPara xmlns:m="http://schemas.openxmlformats.org/officeDocument/2006/math">
              <m:oMath xmlns:m="http://schemas.openxmlformats.org/officeDocument/2006/math">
                <m:bar xmlns:m="http://schemas.openxmlformats.org/officeDocument/2006/math">
                  <m:barPr>
                    <m:pos m:val="top"/>
                    <m:ctrlPr/>
                  </m:barPr>
                  <m:e>
                    <m:r>
                      <m:t>𝑇</m:t>
                    </m:r>
                  </m:e>
                </m:bar>
              </m:oMath>
            </m:oMathPara>
            <w:r w:rsidR="487A4E47">
              <w:rPr>
                <w:b w:val="0"/>
                <w:bCs w:val="0"/>
              </w:rPr>
              <w:t>/10</w:t>
            </w:r>
          </w:p>
        </w:tc>
        <w:tc>
          <w:tcPr>
            <w:cnfStyle w:val="000000000000" w:firstRow="0" w:lastRow="0" w:firstColumn="0" w:lastColumn="0" w:oddVBand="0" w:evenVBand="0" w:oddHBand="0" w:evenHBand="0" w:firstRowFirstColumn="0" w:firstRowLastColumn="0" w:lastRowFirstColumn="0" w:lastRowLastColumn="0"/>
            <w:tcW w:w="132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4D3E31AF" w:rsidP="3C927853" w:rsidRDefault="4D3E31AF" w14:paraId="4B860C87" w14:textId="06E16F90">
            <w:pPr>
              <w:pStyle w:val="Normal"/>
              <w:jc w:val="left"/>
              <w:rPr>
                <w:b w:val="0"/>
                <w:bCs w:val="0"/>
              </w:rPr>
            </w:pPr>
            <w:r w:rsidR="487A4E47">
              <w:rPr>
                <w:b w:val="0"/>
                <w:bCs w:val="0"/>
              </w:rPr>
              <w:t>(</w:t>
            </w:r>
            <m:oMathPara xmlns:m="http://schemas.openxmlformats.org/officeDocument/2006/math">
              <m:oMath xmlns:m="http://schemas.openxmlformats.org/officeDocument/2006/math">
                <m:bar xmlns:m="http://schemas.openxmlformats.org/officeDocument/2006/math">
                  <m:barPr>
                    <m:pos m:val="top"/>
                    <m:ctrlPr/>
                  </m:barPr>
                  <m:e>
                    <m:r>
                      <m:t>𝑇</m:t>
                    </m:r>
                  </m:e>
                </m:bar>
              </m:oMath>
            </m:oMathPara>
            <w:r w:rsidR="435A30A6">
              <w:rPr>
                <w:b w:val="0"/>
                <w:bCs w:val="0"/>
              </w:rPr>
              <w:t>/</w:t>
            </w:r>
            <w:r w:rsidR="435A30A6">
              <w:rPr>
                <w:b w:val="0"/>
                <w:bCs w:val="0"/>
              </w:rPr>
              <w:t>10</w:t>
            </w:r>
            <w:r w:rsidR="6DECDEFB">
              <w:rPr>
                <w:b w:val="0"/>
                <w:bCs w:val="0"/>
              </w:rPr>
              <w:t>)</w:t>
            </w:r>
            <m:oMathPara xmlns:m="http://schemas.openxmlformats.org/officeDocument/2006/math">
              <m:oMath xmlns:m="http://schemas.openxmlformats.org/officeDocument/2006/math">
                <m:sPre xmlns:m="http://schemas.openxmlformats.org/officeDocument/2006/math">
                  <m:sPrePr>
                    <m:ctrlPr/>
                  </m:sPrePr>
                  <m:sub/>
                  <m:sup>
                    <m:r>
                      <m:t>2</m:t>
                    </m:r>
                  </m:sup>
                  <m:e/>
                </m:sPre>
              </m:oMath>
            </m:oMathPara>
          </w:p>
        </w:tc>
        <w:tc>
          <w:tcPr>
            <w:cnfStyle w:val="000000000000" w:firstRow="0" w:lastRow="0" w:firstColumn="0" w:lastColumn="0" w:oddVBand="0" w:evenVBand="0" w:oddHBand="0" w:evenHBand="0" w:firstRowFirstColumn="0" w:firstRowLastColumn="0" w:lastRowFirstColumn="0" w:lastRowLastColumn="0"/>
            <w:tcW w:w="64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452BD9F3" w:rsidP="3C927853" w:rsidRDefault="452BD9F3" w14:paraId="6EE26675" w14:textId="2EE9A922">
            <w:pPr>
              <w:pStyle w:val="Normal"/>
              <w:jc w:val="left"/>
              <w:rPr>
                <w:b w:val="0"/>
                <w:bCs w:val="0"/>
              </w:rPr>
            </w:pPr>
            <w:r w:rsidR="36EDCCB4">
              <w:rPr>
                <w:b w:val="0"/>
                <w:bCs w:val="0"/>
              </w:rPr>
              <w:t>g</w:t>
            </w:r>
          </w:p>
        </w:tc>
        <w:tc>
          <w:tcPr>
            <w:cnfStyle w:val="000000000000" w:firstRow="0" w:lastRow="0" w:firstColumn="0" w:lastColumn="0" w:oddVBand="0" w:evenVBand="0" w:oddHBand="0" w:evenHBand="0" w:firstRowFirstColumn="0" w:firstRowLastColumn="0" w:lastRowFirstColumn="0" w:lastRowLastColumn="0"/>
            <w:tcW w:w="109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452BD9F3" w:rsidP="3C927853" w:rsidRDefault="452BD9F3" w14:paraId="75C68263" w14:textId="5E4081FE">
            <w:pPr>
              <w:pStyle w:val="Normal"/>
              <w:jc w:val="left"/>
              <w:rPr>
                <w:b w:val="0"/>
                <w:bCs w:val="0"/>
                <w:lang w:val="en-US"/>
              </w:rPr>
            </w:pPr>
            <w:r w:rsidRPr="3C927853" w:rsidR="36EDCCB4">
              <w:rPr>
                <w:b w:val="0"/>
                <w:bCs w:val="0"/>
                <w:lang w:val="en-US"/>
              </w:rPr>
              <w:t>誤差</w:t>
            </w:r>
            <w:r w:rsidRPr="3C927853" w:rsidR="36EDCCB4">
              <w:rPr>
                <w:b w:val="0"/>
                <w:bCs w:val="0"/>
                <w:lang w:val="en-US"/>
              </w:rPr>
              <w:t>(%)</w:t>
            </w:r>
          </w:p>
        </w:tc>
      </w:tr>
      <w:tr w:rsidR="629771AE" w:rsidTr="03716F39" w14:paraId="76330918">
        <w:trPr>
          <w:trHeight w:val="345"/>
        </w:trPr>
        <w:tc>
          <w:tcPr>
            <w:cnfStyle w:val="001000000000" w:firstRow="0" w:lastRow="0" w:firstColumn="1" w:lastColumn="0" w:oddVBand="0" w:evenVBand="0" w:oddHBand="0" w:evenHBand="0" w:firstRowFirstColumn="0" w:firstRowLastColumn="0" w:lastRowFirstColumn="0" w:lastRowLastColumn="0"/>
            <w:tcW w:w="40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20EA0050" w14:textId="03EB3EC2">
            <w:pPr>
              <w:pStyle w:val="Normal"/>
              <w:jc w:val="left"/>
              <w:rPr>
                <w:b w:val="0"/>
                <w:bCs w:val="0"/>
              </w:rPr>
            </w:pPr>
            <w:r w:rsidR="54DF02BA">
              <w:rPr>
                <w:b w:val="0"/>
                <w:bCs w:val="0"/>
              </w:rPr>
              <w:t>1</w:t>
            </w:r>
          </w:p>
        </w:tc>
        <w:tc>
          <w:tcPr>
            <w:cnfStyle w:val="000000000000" w:firstRow="0" w:lastRow="0" w:firstColumn="0" w:lastColumn="0" w:oddVBand="0" w:evenVBand="0" w:oddHBand="0" w:evenHBand="0" w:firstRowFirstColumn="0" w:firstRowLastColumn="0" w:lastRowFirstColumn="0" w:lastRowLastColumn="0"/>
            <w:tcW w:w="75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4CA87C4F" w14:textId="050B4492">
            <w:pPr>
              <w:pStyle w:val="Normal"/>
              <w:jc w:val="left"/>
              <w:rPr>
                <w:b w:val="0"/>
                <w:bCs w:val="0"/>
              </w:rPr>
            </w:pPr>
            <w:r w:rsidR="54DF02BA">
              <w:rPr>
                <w:b w:val="0"/>
                <w:bCs w:val="0"/>
              </w:rPr>
              <w:t>0.226</w:t>
            </w:r>
          </w:p>
        </w:tc>
        <w:tc>
          <w:tcPr>
            <w:cnfStyle w:val="000000000000" w:firstRow="0" w:lastRow="0" w:firstColumn="0" w:lastColumn="0" w:oddVBand="0" w:evenVBand="0" w:oddHBand="0" w:evenHBand="0" w:firstRowFirstColumn="0" w:firstRowLastColumn="0" w:lastRowFirstColumn="0" w:lastRowLastColumn="0"/>
            <w:tcW w:w="79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10C886F9" w14:textId="052C3D2D">
            <w:pPr>
              <w:pStyle w:val="Normal"/>
              <w:jc w:val="left"/>
              <w:rPr>
                <w:b w:val="0"/>
                <w:bCs w:val="0"/>
              </w:rPr>
            </w:pPr>
            <w:r w:rsidR="54DF02BA">
              <w:rPr>
                <w:b w:val="0"/>
                <w:bCs w:val="0"/>
              </w:rPr>
              <w:t>0.983</w:t>
            </w:r>
          </w:p>
        </w:tc>
        <w:tc>
          <w:tcPr>
            <w:cnfStyle w:val="000000000000" w:firstRow="0" w:lastRow="0" w:firstColumn="0" w:lastColumn="0" w:oddVBand="0" w:evenVBand="0" w:oddHBand="0" w:evenHBand="0" w:firstRowFirstColumn="0" w:firstRowLastColumn="0" w:lastRowFirstColumn="0" w:lastRowLastColumn="0"/>
            <w:tcW w:w="78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53142D1F" w14:textId="34FFD26D">
            <w:pPr>
              <w:pStyle w:val="Normal"/>
              <w:jc w:val="left"/>
              <w:rPr>
                <w:b w:val="0"/>
                <w:bCs w:val="0"/>
              </w:rPr>
            </w:pPr>
            <w:r w:rsidR="54DF02BA">
              <w:rPr>
                <w:b w:val="0"/>
                <w:bCs w:val="0"/>
              </w:rPr>
              <w:t>0.992</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174FFDA9" w14:textId="5DA07B0E">
            <w:pPr>
              <w:pStyle w:val="Normal"/>
              <w:jc w:val="left"/>
              <w:rPr>
                <w:b w:val="0"/>
                <w:bCs w:val="0"/>
              </w:rPr>
            </w:pPr>
            <w:r w:rsidR="54DF02BA">
              <w:rPr>
                <w:b w:val="0"/>
                <w:bCs w:val="0"/>
              </w:rPr>
              <w:t>0.982</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39B5C4FC" w14:textId="14E2B1E4">
            <w:pPr>
              <w:pStyle w:val="Normal"/>
              <w:jc w:val="left"/>
              <w:rPr>
                <w:b w:val="0"/>
                <w:bCs w:val="0"/>
              </w:rPr>
            </w:pPr>
            <w:r w:rsidR="54DF02BA">
              <w:rPr>
                <w:b w:val="0"/>
                <w:bCs w:val="0"/>
              </w:rPr>
              <w:t>0.986</w:t>
            </w:r>
          </w:p>
        </w:tc>
        <w:tc>
          <w:tcPr>
            <w:cnfStyle w:val="000000000000" w:firstRow="0" w:lastRow="0" w:firstColumn="0" w:lastColumn="0" w:oddVBand="0" w:evenVBand="0" w:oddHBand="0" w:evenHBand="0" w:firstRowFirstColumn="0" w:firstRowLastColumn="0" w:lastRowFirstColumn="0" w:lastRowLastColumn="0"/>
            <w:tcW w:w="132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29AA7F0F" w14:textId="4969FD4B">
            <w:pPr>
              <w:pStyle w:val="Normal"/>
              <w:jc w:val="left"/>
              <w:rPr>
                <w:b w:val="0"/>
                <w:bCs w:val="0"/>
              </w:rPr>
            </w:pPr>
            <w:r w:rsidR="54DF02BA">
              <w:rPr>
                <w:b w:val="0"/>
                <w:bCs w:val="0"/>
              </w:rPr>
              <w:t>0.972</w:t>
            </w:r>
          </w:p>
        </w:tc>
        <w:tc>
          <w:tcPr>
            <w:cnfStyle w:val="000000000000" w:firstRow="0" w:lastRow="0" w:firstColumn="0" w:lastColumn="0" w:oddVBand="0" w:evenVBand="0" w:oddHBand="0" w:evenHBand="0" w:firstRowFirstColumn="0" w:firstRowLastColumn="0" w:lastRowFirstColumn="0" w:lastRowLastColumn="0"/>
            <w:tcW w:w="645" w:type="dxa"/>
            <w:tcBorders>
              <w:top w:val="single" w:color="000000" w:themeColor="text1" w:sz="12"/>
              <w:left w:val="single" w:color="000000" w:themeColor="text1" w:sz="12"/>
              <w:right w:val="single" w:color="000000" w:themeColor="text1" w:sz="12"/>
            </w:tcBorders>
            <w:tcMar/>
            <w:vAlign w:val="top"/>
          </w:tcPr>
          <w:p w:rsidR="629771AE" w:rsidP="3C927853" w:rsidRDefault="629771AE" w14:paraId="2B919A79" w14:textId="51D2E798">
            <w:pPr>
              <w:pStyle w:val="Normal"/>
              <w:jc w:val="left"/>
              <w:rPr>
                <w:b w:val="0"/>
                <w:bCs w:val="0"/>
              </w:rPr>
            </w:pPr>
          </w:p>
        </w:tc>
        <w:tc>
          <w:tcPr>
            <w:cnfStyle w:val="000000000000" w:firstRow="0" w:lastRow="0" w:firstColumn="0" w:lastColumn="0" w:oddVBand="0" w:evenVBand="0" w:oddHBand="0" w:evenHBand="0" w:firstRowFirstColumn="0" w:firstRowLastColumn="0" w:lastRowFirstColumn="0" w:lastRowLastColumn="0"/>
            <w:tcW w:w="1095" w:type="dxa"/>
            <w:tcBorders>
              <w:top w:val="single" w:color="000000" w:themeColor="text1" w:sz="12"/>
              <w:left w:val="single" w:color="000000" w:themeColor="text1" w:sz="12"/>
              <w:right w:val="single" w:color="000000" w:themeColor="text1" w:sz="12"/>
            </w:tcBorders>
            <w:tcMar/>
            <w:vAlign w:val="top"/>
          </w:tcPr>
          <w:p w:rsidR="629771AE" w:rsidP="3C927853" w:rsidRDefault="629771AE" w14:paraId="1F3ACB58" w14:textId="7C1F6F9E">
            <w:pPr>
              <w:pStyle w:val="Normal"/>
              <w:jc w:val="left"/>
              <w:rPr>
                <w:b w:val="0"/>
                <w:bCs w:val="0"/>
              </w:rPr>
            </w:pPr>
          </w:p>
        </w:tc>
      </w:tr>
      <w:tr w:rsidR="629771AE" w:rsidTr="03716F39" w14:paraId="3E9FA4D3">
        <w:trPr>
          <w:trHeight w:val="345"/>
        </w:trPr>
        <w:tc>
          <w:tcPr>
            <w:cnfStyle w:val="001000000000" w:firstRow="0" w:lastRow="0" w:firstColumn="1" w:lastColumn="0" w:oddVBand="0" w:evenVBand="0" w:oddHBand="0" w:evenHBand="0" w:firstRowFirstColumn="0" w:firstRowLastColumn="0" w:lastRowFirstColumn="0" w:lastRowLastColumn="0"/>
            <w:tcW w:w="40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24EB876A" w14:textId="221F1F18">
            <w:pPr>
              <w:pStyle w:val="Normal"/>
              <w:jc w:val="left"/>
              <w:rPr>
                <w:b w:val="0"/>
                <w:bCs w:val="0"/>
              </w:rPr>
            </w:pPr>
            <w:r w:rsidR="54DF02BA">
              <w:rPr>
                <w:b w:val="0"/>
                <w:bCs w:val="0"/>
              </w:rPr>
              <w:t>2</w:t>
            </w:r>
          </w:p>
        </w:tc>
        <w:tc>
          <w:tcPr>
            <w:cnfStyle w:val="000000000000" w:firstRow="0" w:lastRow="0" w:firstColumn="0" w:lastColumn="0" w:oddVBand="0" w:evenVBand="0" w:oddHBand="0" w:evenHBand="0" w:firstRowFirstColumn="0" w:firstRowLastColumn="0" w:lastRowFirstColumn="0" w:lastRowLastColumn="0"/>
            <w:tcW w:w="75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1633B837" w14:textId="1B7F8B4D">
            <w:pPr>
              <w:pStyle w:val="Normal"/>
              <w:jc w:val="left"/>
              <w:rPr>
                <w:b w:val="0"/>
                <w:bCs w:val="0"/>
              </w:rPr>
            </w:pPr>
            <w:r w:rsidR="54DF02BA">
              <w:rPr>
                <w:b w:val="0"/>
                <w:bCs w:val="0"/>
              </w:rPr>
              <w:t>0.403</w:t>
            </w:r>
          </w:p>
        </w:tc>
        <w:tc>
          <w:tcPr>
            <w:cnfStyle w:val="000000000000" w:firstRow="0" w:lastRow="0" w:firstColumn="0" w:lastColumn="0" w:oddVBand="0" w:evenVBand="0" w:oddHBand="0" w:evenHBand="0" w:firstRowFirstColumn="0" w:firstRowLastColumn="0" w:lastRowFirstColumn="0" w:lastRowLastColumn="0"/>
            <w:tcW w:w="79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55FDD3E" w:rsidP="3C927853" w:rsidRDefault="255FDD3E" w14:paraId="483ACEF6" w14:textId="25670FBE">
            <w:pPr>
              <w:pStyle w:val="Normal"/>
              <w:jc w:val="left"/>
              <w:rPr>
                <w:b w:val="0"/>
                <w:bCs w:val="0"/>
              </w:rPr>
            </w:pPr>
            <w:r w:rsidR="1359C988">
              <w:rPr>
                <w:b w:val="0"/>
                <w:bCs w:val="0"/>
              </w:rPr>
              <w:t>1.278</w:t>
            </w:r>
          </w:p>
        </w:tc>
        <w:tc>
          <w:tcPr>
            <w:cnfStyle w:val="000000000000" w:firstRow="0" w:lastRow="0" w:firstColumn="0" w:lastColumn="0" w:oddVBand="0" w:evenVBand="0" w:oddHBand="0" w:evenHBand="0" w:firstRowFirstColumn="0" w:firstRowLastColumn="0" w:lastRowFirstColumn="0" w:lastRowLastColumn="0"/>
            <w:tcW w:w="78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038CD45" w:rsidP="3C927853" w:rsidRDefault="0038CD45" w14:paraId="766BBB50" w14:textId="5F859DDD">
            <w:pPr>
              <w:pStyle w:val="Normal"/>
              <w:jc w:val="left"/>
              <w:rPr>
                <w:b w:val="0"/>
                <w:bCs w:val="0"/>
              </w:rPr>
            </w:pPr>
            <w:r w:rsidR="63066841">
              <w:rPr>
                <w:b w:val="0"/>
                <w:bCs w:val="0"/>
              </w:rPr>
              <w:t>1.273</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2C0F055" w:rsidP="3C927853" w:rsidRDefault="12C0F055" w14:paraId="65B4B3B8" w14:textId="69F71EE6">
            <w:pPr>
              <w:pStyle w:val="Normal"/>
              <w:jc w:val="left"/>
              <w:rPr>
                <w:b w:val="0"/>
                <w:bCs w:val="0"/>
              </w:rPr>
            </w:pPr>
            <w:r w:rsidR="1847A801">
              <w:rPr>
                <w:b w:val="0"/>
                <w:bCs w:val="0"/>
              </w:rPr>
              <w:t>1.252</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703BF9F" w:rsidP="3C927853" w:rsidRDefault="1703BF9F" w14:paraId="4D7948BD" w14:textId="2AA2D8EE">
            <w:pPr>
              <w:pStyle w:val="Normal"/>
              <w:jc w:val="left"/>
              <w:rPr>
                <w:b w:val="0"/>
                <w:bCs w:val="0"/>
              </w:rPr>
            </w:pPr>
            <w:r w:rsidR="56DC00D1">
              <w:rPr>
                <w:b w:val="0"/>
                <w:bCs w:val="0"/>
              </w:rPr>
              <w:t>1.268</w:t>
            </w:r>
          </w:p>
        </w:tc>
        <w:tc>
          <w:tcPr>
            <w:cnfStyle w:val="000000000000" w:firstRow="0" w:lastRow="0" w:firstColumn="0" w:lastColumn="0" w:oddVBand="0" w:evenVBand="0" w:oddHBand="0" w:evenHBand="0" w:firstRowFirstColumn="0" w:firstRowLastColumn="0" w:lastRowFirstColumn="0" w:lastRowLastColumn="0"/>
            <w:tcW w:w="132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CBBD008" w:rsidP="3C927853" w:rsidRDefault="0CBBD008" w14:paraId="3CF26929" w14:textId="37C30CDE">
            <w:pPr>
              <w:pStyle w:val="Normal"/>
              <w:jc w:val="left"/>
              <w:rPr>
                <w:b w:val="0"/>
                <w:bCs w:val="0"/>
              </w:rPr>
            </w:pPr>
            <w:r w:rsidR="49643D06">
              <w:rPr>
                <w:b w:val="0"/>
                <w:bCs w:val="0"/>
              </w:rPr>
              <w:t>1.6</w:t>
            </w:r>
            <w:r w:rsidR="372D4727">
              <w:rPr>
                <w:b w:val="0"/>
                <w:bCs w:val="0"/>
              </w:rPr>
              <w:t>0</w:t>
            </w:r>
            <w:r w:rsidR="49643D06">
              <w:rPr>
                <w:b w:val="0"/>
                <w:bCs w:val="0"/>
              </w:rPr>
              <w:t>7</w:t>
            </w:r>
          </w:p>
        </w:tc>
        <w:tc>
          <w:tcPr>
            <w:cnfStyle w:val="000000000000" w:firstRow="0" w:lastRow="0" w:firstColumn="0" w:lastColumn="0" w:oddVBand="0" w:evenVBand="0" w:oddHBand="0" w:evenHBand="0" w:firstRowFirstColumn="0" w:firstRowLastColumn="0" w:lastRowFirstColumn="0" w:lastRowLastColumn="0"/>
            <w:tcW w:w="645" w:type="dxa"/>
            <w:tcBorders>
              <w:left w:val="single" w:color="000000" w:themeColor="text1" w:sz="12"/>
              <w:right w:val="single" w:color="000000" w:themeColor="text1" w:sz="12"/>
            </w:tcBorders>
            <w:tcMar/>
            <w:vAlign w:val="top"/>
          </w:tcPr>
          <w:p w:rsidR="629771AE" w:rsidP="3C927853" w:rsidRDefault="629771AE" w14:paraId="3EA8D2CC" w14:textId="559F97C5">
            <w:pPr>
              <w:pStyle w:val="Normal"/>
              <w:jc w:val="left"/>
              <w:rPr>
                <w:b w:val="0"/>
                <w:bCs w:val="0"/>
              </w:rPr>
            </w:pPr>
          </w:p>
        </w:tc>
        <w:tc>
          <w:tcPr>
            <w:cnfStyle w:val="000000000000" w:firstRow="0" w:lastRow="0" w:firstColumn="0" w:lastColumn="0" w:oddVBand="0" w:evenVBand="0" w:oddHBand="0" w:evenHBand="0" w:firstRowFirstColumn="0" w:firstRowLastColumn="0" w:lastRowFirstColumn="0" w:lastRowLastColumn="0"/>
            <w:tcW w:w="1095" w:type="dxa"/>
            <w:tcBorders>
              <w:left w:val="single" w:color="000000" w:themeColor="text1" w:sz="12"/>
              <w:right w:val="single" w:color="000000" w:themeColor="text1" w:sz="12"/>
            </w:tcBorders>
            <w:tcMar/>
            <w:vAlign w:val="top"/>
          </w:tcPr>
          <w:p w:rsidR="629771AE" w:rsidP="3C927853" w:rsidRDefault="629771AE" w14:paraId="66D4C0B7" w14:textId="2C14FE17">
            <w:pPr>
              <w:pStyle w:val="Normal"/>
              <w:jc w:val="left"/>
              <w:rPr>
                <w:b w:val="0"/>
                <w:bCs w:val="0"/>
              </w:rPr>
            </w:pPr>
          </w:p>
        </w:tc>
      </w:tr>
      <w:tr w:rsidR="629771AE" w:rsidTr="03716F39" w14:paraId="70B99270">
        <w:trPr>
          <w:trHeight w:val="345"/>
        </w:trPr>
        <w:tc>
          <w:tcPr>
            <w:cnfStyle w:val="001000000000" w:firstRow="0" w:lastRow="0" w:firstColumn="1" w:lastColumn="0" w:oddVBand="0" w:evenVBand="0" w:oddHBand="0" w:evenHBand="0" w:firstRowFirstColumn="0" w:firstRowLastColumn="0" w:lastRowFirstColumn="0" w:lastRowLastColumn="0"/>
            <w:tcW w:w="40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41472C62" w14:textId="40238034">
            <w:pPr>
              <w:pStyle w:val="Normal"/>
              <w:jc w:val="left"/>
              <w:rPr>
                <w:b w:val="0"/>
                <w:bCs w:val="0"/>
              </w:rPr>
            </w:pPr>
            <w:r w:rsidR="54DF02BA">
              <w:rPr>
                <w:b w:val="0"/>
                <w:bCs w:val="0"/>
              </w:rPr>
              <w:t>3</w:t>
            </w:r>
          </w:p>
        </w:tc>
        <w:tc>
          <w:tcPr>
            <w:cnfStyle w:val="000000000000" w:firstRow="0" w:lastRow="0" w:firstColumn="0" w:lastColumn="0" w:oddVBand="0" w:evenVBand="0" w:oddHBand="0" w:evenHBand="0" w:firstRowFirstColumn="0" w:firstRowLastColumn="0" w:lastRowFirstColumn="0" w:lastRowLastColumn="0"/>
            <w:tcW w:w="75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2FE1CDA5" w14:textId="6783865A">
            <w:pPr>
              <w:pStyle w:val="Normal"/>
              <w:jc w:val="left"/>
              <w:rPr>
                <w:b w:val="0"/>
                <w:bCs w:val="0"/>
              </w:rPr>
            </w:pPr>
            <w:r w:rsidR="54DF02BA">
              <w:rPr>
                <w:b w:val="0"/>
                <w:bCs w:val="0"/>
              </w:rPr>
              <w:t>0.612</w:t>
            </w:r>
          </w:p>
        </w:tc>
        <w:tc>
          <w:tcPr>
            <w:cnfStyle w:val="000000000000" w:firstRow="0" w:lastRow="0" w:firstColumn="0" w:lastColumn="0" w:oddVBand="0" w:evenVBand="0" w:oddHBand="0" w:evenHBand="0" w:firstRowFirstColumn="0" w:firstRowLastColumn="0" w:lastRowFirstColumn="0" w:lastRowLastColumn="0"/>
            <w:tcW w:w="79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8D7F9F" w:rsidP="3C927853" w:rsidRDefault="2D8D7F9F" w14:paraId="42A6CB58" w14:textId="3619B892">
            <w:pPr>
              <w:pStyle w:val="Normal"/>
              <w:jc w:val="left"/>
              <w:rPr>
                <w:b w:val="0"/>
                <w:bCs w:val="0"/>
              </w:rPr>
            </w:pPr>
            <w:r w:rsidR="5C348655">
              <w:rPr>
                <w:b w:val="0"/>
                <w:bCs w:val="0"/>
              </w:rPr>
              <w:t>1.569</w:t>
            </w:r>
          </w:p>
        </w:tc>
        <w:tc>
          <w:tcPr>
            <w:cnfStyle w:val="000000000000" w:firstRow="0" w:lastRow="0" w:firstColumn="0" w:lastColumn="0" w:oddVBand="0" w:evenVBand="0" w:oddHBand="0" w:evenHBand="0" w:firstRowFirstColumn="0" w:firstRowLastColumn="0" w:lastRowFirstColumn="0" w:lastRowLastColumn="0"/>
            <w:tcW w:w="78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468530D" w:rsidP="3C927853" w:rsidRDefault="0468530D" w14:paraId="7D131120" w14:textId="349A4301">
            <w:pPr>
              <w:pStyle w:val="Normal"/>
              <w:jc w:val="left"/>
              <w:rPr>
                <w:b w:val="0"/>
                <w:bCs w:val="0"/>
              </w:rPr>
            </w:pPr>
            <w:r w:rsidR="755946DB">
              <w:rPr>
                <w:b w:val="0"/>
                <w:bCs w:val="0"/>
              </w:rPr>
              <w:t>1.550</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202E769" w:rsidP="3C927853" w:rsidRDefault="1202E769" w14:paraId="07BD5471" w14:textId="69DAD16C">
            <w:pPr>
              <w:pStyle w:val="Normal"/>
              <w:jc w:val="left"/>
              <w:rPr>
                <w:b w:val="0"/>
                <w:bCs w:val="0"/>
              </w:rPr>
            </w:pPr>
            <w:r w:rsidR="53C6CF6B">
              <w:rPr>
                <w:b w:val="0"/>
                <w:bCs w:val="0"/>
              </w:rPr>
              <w:t>1.556</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348368" w:rsidP="3C927853" w:rsidRDefault="5F348368" w14:paraId="22CB63B1" w14:textId="50969FE4">
            <w:pPr>
              <w:pStyle w:val="Normal"/>
              <w:jc w:val="left"/>
              <w:rPr>
                <w:b w:val="0"/>
                <w:bCs w:val="0"/>
              </w:rPr>
            </w:pPr>
            <w:r w:rsidR="7ECF41D2">
              <w:rPr>
                <w:b w:val="0"/>
                <w:bCs w:val="0"/>
              </w:rPr>
              <w:t>1.558</w:t>
            </w:r>
          </w:p>
        </w:tc>
        <w:tc>
          <w:tcPr>
            <w:cnfStyle w:val="000000000000" w:firstRow="0" w:lastRow="0" w:firstColumn="0" w:lastColumn="0" w:oddVBand="0" w:evenVBand="0" w:oddHBand="0" w:evenHBand="0" w:firstRowFirstColumn="0" w:firstRowLastColumn="0" w:lastRowFirstColumn="0" w:lastRowLastColumn="0"/>
            <w:tcW w:w="132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31C13D0F" w:rsidP="3C927853" w:rsidRDefault="31C13D0F" w14:paraId="75763FA0" w14:textId="1D58463E">
            <w:pPr>
              <w:pStyle w:val="Normal"/>
              <w:jc w:val="left"/>
              <w:rPr>
                <w:b w:val="0"/>
                <w:bCs w:val="0"/>
              </w:rPr>
            </w:pPr>
            <w:r w:rsidR="0FAAE24C">
              <w:rPr>
                <w:b w:val="0"/>
                <w:bCs w:val="0"/>
              </w:rPr>
              <w:t>2.428</w:t>
            </w:r>
          </w:p>
        </w:tc>
        <w:tc>
          <w:tcPr>
            <w:cnfStyle w:val="000000000000" w:firstRow="0" w:lastRow="0" w:firstColumn="0" w:lastColumn="0" w:oddVBand="0" w:evenVBand="0" w:oddHBand="0" w:evenHBand="0" w:firstRowFirstColumn="0" w:firstRowLastColumn="0" w:lastRowFirstColumn="0" w:lastRowLastColumn="0"/>
            <w:tcW w:w="645" w:type="dxa"/>
            <w:tcBorders>
              <w:left w:val="single" w:color="000000" w:themeColor="text1" w:sz="12"/>
              <w:right w:val="single" w:color="000000" w:themeColor="text1" w:sz="12"/>
            </w:tcBorders>
            <w:tcMar/>
            <w:vAlign w:val="top"/>
          </w:tcPr>
          <w:p w:rsidR="27366B2D" w:rsidP="3C927853" w:rsidRDefault="27366B2D" w14:paraId="244F9C36" w14:textId="2EF60278">
            <w:pPr>
              <w:pStyle w:val="Normal"/>
              <w:jc w:val="left"/>
              <w:rPr>
                <w:b w:val="0"/>
                <w:bCs w:val="0"/>
              </w:rPr>
            </w:pPr>
            <w:r w:rsidR="0506B4E7">
              <w:rPr>
                <w:b w:val="0"/>
                <w:bCs w:val="0"/>
              </w:rPr>
              <w:t>9.16</w:t>
            </w:r>
          </w:p>
        </w:tc>
        <w:tc>
          <w:tcPr>
            <w:cnfStyle w:val="000000000000" w:firstRow="0" w:lastRow="0" w:firstColumn="0" w:lastColumn="0" w:oddVBand="0" w:evenVBand="0" w:oddHBand="0" w:evenHBand="0" w:firstRowFirstColumn="0" w:firstRowLastColumn="0" w:lastRowFirstColumn="0" w:lastRowLastColumn="0"/>
            <w:tcW w:w="1095" w:type="dxa"/>
            <w:tcBorders>
              <w:left w:val="single" w:color="000000" w:themeColor="text1" w:sz="12"/>
              <w:right w:val="single" w:color="000000" w:themeColor="text1" w:sz="12"/>
            </w:tcBorders>
            <w:tcMar/>
            <w:vAlign w:val="top"/>
          </w:tcPr>
          <w:p w:rsidR="27366B2D" w:rsidP="3C927853" w:rsidRDefault="27366B2D" w14:paraId="2FE1CFB9" w14:textId="280E0579">
            <w:pPr>
              <w:pStyle w:val="Normal"/>
              <w:jc w:val="left"/>
              <w:rPr>
                <w:b w:val="0"/>
                <w:bCs w:val="0"/>
              </w:rPr>
            </w:pPr>
            <w:r w:rsidR="0506B4E7">
              <w:rPr>
                <w:b w:val="0"/>
                <w:bCs w:val="0"/>
              </w:rPr>
              <w:t>6.5%</w:t>
            </w:r>
          </w:p>
        </w:tc>
      </w:tr>
      <w:tr w:rsidR="629771AE" w:rsidTr="03716F39" w14:paraId="5EC90122">
        <w:trPr>
          <w:trHeight w:val="345"/>
        </w:trPr>
        <w:tc>
          <w:tcPr>
            <w:cnfStyle w:val="001000000000" w:firstRow="0" w:lastRow="0" w:firstColumn="1" w:lastColumn="0" w:oddVBand="0" w:evenVBand="0" w:oddHBand="0" w:evenHBand="0" w:firstRowFirstColumn="0" w:firstRowLastColumn="0" w:lastRowFirstColumn="0" w:lastRowLastColumn="0"/>
            <w:tcW w:w="40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134A658A" w14:textId="5E019943">
            <w:pPr>
              <w:pStyle w:val="Normal"/>
              <w:jc w:val="left"/>
              <w:rPr>
                <w:b w:val="0"/>
                <w:bCs w:val="0"/>
              </w:rPr>
            </w:pPr>
            <w:r w:rsidR="54DF02BA">
              <w:rPr>
                <w:b w:val="0"/>
                <w:bCs w:val="0"/>
              </w:rPr>
              <w:t>4</w:t>
            </w:r>
          </w:p>
        </w:tc>
        <w:tc>
          <w:tcPr>
            <w:cnfStyle w:val="000000000000" w:firstRow="0" w:lastRow="0" w:firstColumn="0" w:lastColumn="0" w:oddVBand="0" w:evenVBand="0" w:oddHBand="0" w:evenHBand="0" w:firstRowFirstColumn="0" w:firstRowLastColumn="0" w:lastRowFirstColumn="0" w:lastRowLastColumn="0"/>
            <w:tcW w:w="75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02F821CA" w14:textId="2E1DA513">
            <w:pPr>
              <w:pStyle w:val="Normal"/>
              <w:jc w:val="left"/>
              <w:rPr>
                <w:b w:val="0"/>
                <w:bCs w:val="0"/>
              </w:rPr>
            </w:pPr>
            <w:r w:rsidR="54DF02BA">
              <w:rPr>
                <w:b w:val="0"/>
                <w:bCs w:val="0"/>
              </w:rPr>
              <w:t>0.8</w:t>
            </w:r>
            <w:r w:rsidR="4DF1436D">
              <w:rPr>
                <w:b w:val="0"/>
                <w:bCs w:val="0"/>
              </w:rPr>
              <w:t>0</w:t>
            </w:r>
            <w:r w:rsidR="54DF02BA">
              <w:rPr>
                <w:b w:val="0"/>
                <w:bCs w:val="0"/>
              </w:rPr>
              <w:t>4</w:t>
            </w:r>
          </w:p>
        </w:tc>
        <w:tc>
          <w:tcPr>
            <w:cnfStyle w:val="000000000000" w:firstRow="0" w:lastRow="0" w:firstColumn="0" w:lastColumn="0" w:oddVBand="0" w:evenVBand="0" w:oddHBand="0" w:evenHBand="0" w:firstRowFirstColumn="0" w:firstRowLastColumn="0" w:lastRowFirstColumn="0" w:lastRowLastColumn="0"/>
            <w:tcW w:w="79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2585815" w:rsidP="3C927853" w:rsidRDefault="52585815" w14:paraId="2E2AF47F" w14:textId="6CB4E1FE">
            <w:pPr>
              <w:pStyle w:val="Normal"/>
              <w:jc w:val="left"/>
              <w:rPr>
                <w:b w:val="0"/>
                <w:bCs w:val="0"/>
              </w:rPr>
            </w:pPr>
            <w:r w:rsidR="48C79158">
              <w:rPr>
                <w:b w:val="0"/>
                <w:bCs w:val="0"/>
              </w:rPr>
              <w:t>1.760</w:t>
            </w:r>
          </w:p>
        </w:tc>
        <w:tc>
          <w:tcPr>
            <w:cnfStyle w:val="000000000000" w:firstRow="0" w:lastRow="0" w:firstColumn="0" w:lastColumn="0" w:oddVBand="0" w:evenVBand="0" w:oddHBand="0" w:evenHBand="0" w:firstRowFirstColumn="0" w:firstRowLastColumn="0" w:lastRowFirstColumn="0" w:lastRowLastColumn="0"/>
            <w:tcW w:w="78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61B47CF5" w:rsidP="3C927853" w:rsidRDefault="61B47CF5" w14:paraId="0579F854" w14:textId="6614F752">
            <w:pPr>
              <w:pStyle w:val="Normal"/>
              <w:jc w:val="left"/>
              <w:rPr>
                <w:b w:val="0"/>
                <w:bCs w:val="0"/>
              </w:rPr>
            </w:pPr>
            <w:r w:rsidR="77D1D3BF">
              <w:rPr>
                <w:b w:val="0"/>
                <w:bCs w:val="0"/>
              </w:rPr>
              <w:t>1.776</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5050024" w:rsidP="3C927853" w:rsidRDefault="25050024" w14:paraId="4A6E44C2" w14:textId="04E52647">
            <w:pPr>
              <w:pStyle w:val="Normal"/>
              <w:jc w:val="left"/>
              <w:rPr>
                <w:b w:val="0"/>
                <w:bCs w:val="0"/>
              </w:rPr>
            </w:pPr>
            <w:r w:rsidR="057D94A2">
              <w:rPr>
                <w:b w:val="0"/>
                <w:bCs w:val="0"/>
              </w:rPr>
              <w:t>1.771</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0C73373" w:rsidP="3C927853" w:rsidRDefault="70C73373" w14:paraId="68B3B74F" w14:textId="5E6B3663">
            <w:pPr>
              <w:pStyle w:val="Normal"/>
              <w:jc w:val="left"/>
              <w:rPr>
                <w:b w:val="0"/>
                <w:bCs w:val="0"/>
              </w:rPr>
            </w:pPr>
            <w:r w:rsidR="548232AB">
              <w:rPr>
                <w:b w:val="0"/>
                <w:bCs w:val="0"/>
              </w:rPr>
              <w:t>1.769</w:t>
            </w:r>
          </w:p>
        </w:tc>
        <w:tc>
          <w:tcPr>
            <w:cnfStyle w:val="000000000000" w:firstRow="0" w:lastRow="0" w:firstColumn="0" w:lastColumn="0" w:oddVBand="0" w:evenVBand="0" w:oddHBand="0" w:evenHBand="0" w:firstRowFirstColumn="0" w:firstRowLastColumn="0" w:lastRowFirstColumn="0" w:lastRowLastColumn="0"/>
            <w:tcW w:w="132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AFDD244" w:rsidP="3C927853" w:rsidRDefault="7AFDD244" w14:paraId="17CE7B6A" w14:textId="3E7061E2">
            <w:pPr>
              <w:pStyle w:val="Normal"/>
              <w:jc w:val="left"/>
              <w:rPr>
                <w:b w:val="0"/>
                <w:bCs w:val="0"/>
              </w:rPr>
            </w:pPr>
            <w:r w:rsidR="60F19903">
              <w:rPr>
                <w:b w:val="0"/>
                <w:bCs w:val="0"/>
              </w:rPr>
              <w:t>3.129</w:t>
            </w:r>
          </w:p>
        </w:tc>
        <w:tc>
          <w:tcPr>
            <w:cnfStyle w:val="000000000000" w:firstRow="0" w:lastRow="0" w:firstColumn="0" w:lastColumn="0" w:oddVBand="0" w:evenVBand="0" w:oddHBand="0" w:evenHBand="0" w:firstRowFirstColumn="0" w:firstRowLastColumn="0" w:lastRowFirstColumn="0" w:lastRowLastColumn="0"/>
            <w:tcW w:w="645" w:type="dxa"/>
            <w:tcBorders>
              <w:left w:val="single" w:color="000000" w:themeColor="text1" w:sz="12"/>
              <w:right w:val="single" w:color="000000" w:themeColor="text1" w:sz="12"/>
            </w:tcBorders>
            <w:tcMar/>
            <w:vAlign w:val="top"/>
          </w:tcPr>
          <w:p w:rsidR="629771AE" w:rsidP="3C927853" w:rsidRDefault="629771AE" w14:paraId="7EE06B8B" w14:textId="4CB6B7BC">
            <w:pPr>
              <w:pStyle w:val="Normal"/>
              <w:jc w:val="left"/>
              <w:rPr>
                <w:b w:val="0"/>
                <w:bCs w:val="0"/>
              </w:rPr>
            </w:pPr>
          </w:p>
        </w:tc>
        <w:tc>
          <w:tcPr>
            <w:cnfStyle w:val="000000000000" w:firstRow="0" w:lastRow="0" w:firstColumn="0" w:lastColumn="0" w:oddVBand="0" w:evenVBand="0" w:oddHBand="0" w:evenHBand="0" w:firstRowFirstColumn="0" w:firstRowLastColumn="0" w:lastRowFirstColumn="0" w:lastRowLastColumn="0"/>
            <w:tcW w:w="1095" w:type="dxa"/>
            <w:tcBorders>
              <w:left w:val="single" w:color="000000" w:themeColor="text1" w:sz="12"/>
              <w:right w:val="single" w:color="000000" w:themeColor="text1" w:sz="12"/>
            </w:tcBorders>
            <w:tcMar/>
            <w:vAlign w:val="top"/>
          </w:tcPr>
          <w:p w:rsidR="629771AE" w:rsidP="3C927853" w:rsidRDefault="629771AE" w14:paraId="706A1B9C" w14:textId="0E8FAC1F">
            <w:pPr>
              <w:pStyle w:val="Normal"/>
              <w:jc w:val="left"/>
              <w:rPr>
                <w:b w:val="0"/>
                <w:bCs w:val="0"/>
              </w:rPr>
            </w:pPr>
          </w:p>
        </w:tc>
      </w:tr>
      <w:tr w:rsidR="629771AE" w:rsidTr="03716F39" w14:paraId="744CD0B4">
        <w:trPr>
          <w:trHeight w:val="300"/>
        </w:trPr>
        <w:tc>
          <w:tcPr>
            <w:cnfStyle w:val="001000000000" w:firstRow="0" w:lastRow="0" w:firstColumn="1" w:lastColumn="0" w:oddVBand="0" w:evenVBand="0" w:oddHBand="0" w:evenHBand="0" w:firstRowFirstColumn="0" w:firstRowLastColumn="0" w:lastRowFirstColumn="0" w:lastRowLastColumn="0"/>
            <w:tcW w:w="40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20372EBF" w14:textId="3F420A8D">
            <w:pPr>
              <w:pStyle w:val="Normal"/>
              <w:jc w:val="left"/>
              <w:rPr>
                <w:b w:val="0"/>
                <w:bCs w:val="0"/>
              </w:rPr>
            </w:pPr>
            <w:r w:rsidR="54DF02BA">
              <w:rPr>
                <w:b w:val="0"/>
                <w:bCs w:val="0"/>
              </w:rPr>
              <w:t>5</w:t>
            </w:r>
          </w:p>
        </w:tc>
        <w:tc>
          <w:tcPr>
            <w:cnfStyle w:val="000000000000" w:firstRow="0" w:lastRow="0" w:firstColumn="0" w:lastColumn="0" w:oddVBand="0" w:evenVBand="0" w:oddHBand="0" w:evenHBand="0" w:firstRowFirstColumn="0" w:firstRowLastColumn="0" w:lastRowFirstColumn="0" w:lastRowLastColumn="0"/>
            <w:tcW w:w="75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DBD889A" w:rsidP="3C927853" w:rsidRDefault="2DBD889A" w14:paraId="168A0743" w14:textId="222E3721">
            <w:pPr>
              <w:pStyle w:val="Normal"/>
              <w:jc w:val="left"/>
              <w:rPr>
                <w:b w:val="0"/>
                <w:bCs w:val="0"/>
              </w:rPr>
            </w:pPr>
            <w:r w:rsidR="54DF02BA">
              <w:rPr>
                <w:b w:val="0"/>
                <w:bCs w:val="0"/>
              </w:rPr>
              <w:t>1.</w:t>
            </w:r>
            <w:r w:rsidR="1F417024">
              <w:rPr>
                <w:b w:val="0"/>
                <w:bCs w:val="0"/>
              </w:rPr>
              <w:t>0</w:t>
            </w:r>
            <w:r w:rsidR="54DF02BA">
              <w:rPr>
                <w:b w:val="0"/>
                <w:bCs w:val="0"/>
              </w:rPr>
              <w:t>24</w:t>
            </w:r>
          </w:p>
        </w:tc>
        <w:tc>
          <w:tcPr>
            <w:cnfStyle w:val="000000000000" w:firstRow="0" w:lastRow="0" w:firstColumn="0" w:lastColumn="0" w:oddVBand="0" w:evenVBand="0" w:oddHBand="0" w:evenHBand="0" w:firstRowFirstColumn="0" w:firstRowLastColumn="0" w:lastRowFirstColumn="0" w:lastRowLastColumn="0"/>
            <w:tcW w:w="79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6D33EF0C" w:rsidP="3C927853" w:rsidRDefault="6D33EF0C" w14:paraId="592F4FDF" w14:textId="02AD2042">
            <w:pPr>
              <w:pStyle w:val="Normal"/>
              <w:jc w:val="left"/>
              <w:rPr>
                <w:b w:val="0"/>
                <w:bCs w:val="0"/>
              </w:rPr>
            </w:pPr>
            <w:r w:rsidR="22C2F190">
              <w:rPr>
                <w:b w:val="0"/>
                <w:bCs w:val="0"/>
              </w:rPr>
              <w:t>1.969</w:t>
            </w:r>
          </w:p>
        </w:tc>
        <w:tc>
          <w:tcPr>
            <w:cnfStyle w:val="000000000000" w:firstRow="0" w:lastRow="0" w:firstColumn="0" w:lastColumn="0" w:oddVBand="0" w:evenVBand="0" w:oddHBand="0" w:evenHBand="0" w:firstRowFirstColumn="0" w:firstRowLastColumn="0" w:lastRowFirstColumn="0" w:lastRowLastColumn="0"/>
            <w:tcW w:w="78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3ACEDD02" w:rsidP="3C927853" w:rsidRDefault="3ACEDD02" w14:paraId="3443A4F8" w14:textId="7F07621F">
            <w:pPr>
              <w:pStyle w:val="Normal"/>
              <w:jc w:val="left"/>
              <w:rPr>
                <w:b w:val="0"/>
                <w:bCs w:val="0"/>
              </w:rPr>
            </w:pPr>
            <w:r w:rsidR="5FB2815E">
              <w:rPr>
                <w:b w:val="0"/>
                <w:bCs w:val="0"/>
              </w:rPr>
              <w:t>1.960</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6ED69953" w:rsidP="3C927853" w:rsidRDefault="6ED69953" w14:paraId="727DDB3E" w14:textId="340E87D1">
            <w:pPr>
              <w:pStyle w:val="Normal"/>
              <w:jc w:val="left"/>
              <w:rPr>
                <w:b w:val="0"/>
                <w:bCs w:val="0"/>
              </w:rPr>
            </w:pPr>
            <w:r w:rsidR="72D87EA8">
              <w:rPr>
                <w:b w:val="0"/>
                <w:bCs w:val="0"/>
              </w:rPr>
              <w:t>1.975</w:t>
            </w:r>
          </w:p>
        </w:tc>
        <w:tc>
          <w:tcPr>
            <w:cnfStyle w:val="000000000000" w:firstRow="0" w:lastRow="0" w:firstColumn="0" w:lastColumn="0" w:oddVBand="0" w:evenVBand="0" w:oddHBand="0" w:evenHBand="0" w:firstRowFirstColumn="0" w:firstRowLastColumn="0" w:lastRowFirstColumn="0" w:lastRowLastColumn="0"/>
            <w:tcW w:w="8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52C4C88" w:rsidP="3C927853" w:rsidRDefault="152C4C88" w14:paraId="5A817839" w14:textId="73FA63BA">
            <w:pPr>
              <w:pStyle w:val="Normal"/>
              <w:jc w:val="left"/>
              <w:rPr>
                <w:b w:val="0"/>
                <w:bCs w:val="0"/>
              </w:rPr>
            </w:pPr>
            <w:r w:rsidR="7115EA0F">
              <w:rPr>
                <w:b w:val="0"/>
                <w:bCs w:val="0"/>
              </w:rPr>
              <w:t>1.968</w:t>
            </w:r>
          </w:p>
        </w:tc>
        <w:tc>
          <w:tcPr>
            <w:cnfStyle w:val="000000000000" w:firstRow="0" w:lastRow="0" w:firstColumn="0" w:lastColumn="0" w:oddVBand="0" w:evenVBand="0" w:oddHBand="0" w:evenHBand="0" w:firstRowFirstColumn="0" w:firstRowLastColumn="0" w:lastRowFirstColumn="0" w:lastRowLastColumn="0"/>
            <w:tcW w:w="132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46B3F10" w:rsidP="3C927853" w:rsidRDefault="546B3F10" w14:paraId="4707E1E0" w14:textId="62CEF7FB">
            <w:pPr>
              <w:pStyle w:val="Normal"/>
              <w:jc w:val="left"/>
              <w:rPr>
                <w:b w:val="0"/>
                <w:bCs w:val="0"/>
              </w:rPr>
            </w:pPr>
            <w:r w:rsidR="0BC5E990">
              <w:rPr>
                <w:b w:val="0"/>
                <w:bCs w:val="0"/>
              </w:rPr>
              <w:t>3.873</w:t>
            </w:r>
          </w:p>
        </w:tc>
        <w:tc>
          <w:tcPr>
            <w:cnfStyle w:val="000000000000" w:firstRow="0" w:lastRow="0" w:firstColumn="0" w:lastColumn="0" w:oddVBand="0" w:evenVBand="0" w:oddHBand="0" w:evenHBand="0" w:firstRowFirstColumn="0" w:firstRowLastColumn="0" w:lastRowFirstColumn="0" w:lastRowLastColumn="0"/>
            <w:tcW w:w="645" w:type="dxa"/>
            <w:tcBorders>
              <w:left w:val="single" w:color="000000" w:themeColor="text1" w:sz="12"/>
              <w:bottom w:val="single" w:color="000000" w:themeColor="text1" w:sz="12"/>
              <w:right w:val="single" w:color="000000" w:themeColor="text1" w:sz="12"/>
            </w:tcBorders>
            <w:tcMar/>
            <w:vAlign w:val="top"/>
          </w:tcPr>
          <w:p w:rsidR="629771AE" w:rsidP="3C927853" w:rsidRDefault="629771AE" w14:paraId="7BEB7046" w14:textId="3D6190A6">
            <w:pPr>
              <w:pStyle w:val="Normal"/>
              <w:jc w:val="left"/>
              <w:rPr>
                <w:b w:val="0"/>
                <w:bCs w:val="0"/>
              </w:rPr>
            </w:pPr>
          </w:p>
        </w:tc>
        <w:tc>
          <w:tcPr>
            <w:cnfStyle w:val="000000000000" w:firstRow="0" w:lastRow="0" w:firstColumn="0" w:lastColumn="0" w:oddVBand="0" w:evenVBand="0" w:oddHBand="0" w:evenHBand="0" w:firstRowFirstColumn="0" w:firstRowLastColumn="0" w:lastRowFirstColumn="0" w:lastRowLastColumn="0"/>
            <w:tcW w:w="1095" w:type="dxa"/>
            <w:tcBorders>
              <w:left w:val="single" w:color="000000" w:themeColor="text1" w:sz="12"/>
              <w:bottom w:val="single" w:color="000000" w:themeColor="text1" w:sz="12"/>
              <w:right w:val="single" w:color="000000" w:themeColor="text1" w:sz="12"/>
            </w:tcBorders>
            <w:tcMar/>
            <w:vAlign w:val="top"/>
          </w:tcPr>
          <w:p w:rsidR="629771AE" w:rsidP="3C927853" w:rsidRDefault="629771AE" w14:paraId="09041FCA" w14:textId="4985CC47">
            <w:pPr>
              <w:pStyle w:val="Normal"/>
              <w:jc w:val="left"/>
              <w:rPr>
                <w:b w:val="0"/>
                <w:bCs w:val="0"/>
              </w:rPr>
            </w:pPr>
          </w:p>
        </w:tc>
      </w:tr>
    </w:tbl>
    <w:p w:rsidR="699D1727" w:rsidP="629771AE" w:rsidRDefault="699D1727" w14:paraId="5FF65210" w14:textId="6C14DCEC">
      <w:pPr>
        <w:pStyle w:val="Normal"/>
        <w:ind w:left="0"/>
        <w:jc w:val="left"/>
        <w:rPr>
          <w:lang w:val="en-US"/>
        </w:rPr>
      </w:pPr>
      <w:r w:rsidRPr="629771AE" w:rsidR="699D1727">
        <w:rPr>
          <w:lang w:val="en-US"/>
        </w:rPr>
        <w:t>(2</w:t>
      </w:r>
      <w:r w:rsidRPr="629771AE" w:rsidR="699D1727">
        <w:rPr>
          <w:lang w:val="en-US"/>
        </w:rPr>
        <w:t>)做</w:t>
      </w:r>
      <w:r w:rsidRPr="629771AE" w:rsidR="0DED9263">
        <w:rPr>
          <w:lang w:val="en-US"/>
        </w:rPr>
        <w:t>(</w:t>
      </w:r>
      <m:oMathPara xmlns:m="http://schemas.openxmlformats.org/officeDocument/2006/math">
        <m:oMath xmlns:m="http://schemas.openxmlformats.org/officeDocument/2006/math">
          <m:bar xmlns:m="http://schemas.openxmlformats.org/officeDocument/2006/math">
            <m:barPr>
              <m:pos m:val="top"/>
              <m:ctrlPr/>
            </m:barPr>
            <m:e>
              <m:r>
                <m:t>𝑇</m:t>
              </m:r>
            </m:e>
          </m:bar>
        </m:oMath>
      </m:oMathPara>
      <w:r w:rsidRPr="629771AE" w:rsidR="03CC7F01">
        <w:rPr>
          <w:lang w:val="en-US"/>
        </w:rPr>
        <w:t>/10)</w:t>
      </w:r>
      <m:oMathPara xmlns:m="http://schemas.openxmlformats.org/officeDocument/2006/math">
        <m:oMath xmlns:m="http://schemas.openxmlformats.org/officeDocument/2006/math">
          <m:sPre xmlns:m="http://schemas.openxmlformats.org/officeDocument/2006/math">
            <m:sPrePr>
              <m:ctrlPr/>
            </m:sPrePr>
            <m:sub/>
            <m:sup>
              <m:r>
                <m:t>2</m:t>
              </m:r>
            </m:sup>
            <m:e/>
          </m:sPre>
        </m:oMath>
      </m:oMathPara>
      <w:r w:rsidRPr="629771AE" w:rsidR="269FADD0">
        <w:rPr>
          <w:lang w:val="en-US"/>
        </w:rPr>
        <w:t>-</w:t>
      </w:r>
      <w:r w:rsidRPr="629771AE" w:rsidR="269FADD0">
        <w:rPr>
          <w:lang w:val="en-US"/>
        </w:rPr>
        <w:t>L圖</w:t>
      </w:r>
    </w:p>
    <w:p w:rsidR="269FADD0" w:rsidP="629771AE" w:rsidRDefault="269FADD0" w14:paraId="6CACDAE8" w14:textId="38D11EAB">
      <w:pPr>
        <w:spacing w:before="0" w:beforeAutospacing="off" w:after="0" w:afterAutospacing="off"/>
        <w:jc w:val="left"/>
      </w:pPr>
      <w:r w:rsidR="269FADD0">
        <w:drawing>
          <wp:inline wp14:editId="0B55D5B9" wp14:anchorId="5674B8AC">
            <wp:extent cx="4154976" cy="2501642"/>
            <wp:effectExtent l="0" t="0" r="0" b="0"/>
            <wp:docPr id="953081113" name="" title=""/>
            <wp:cNvGraphicFramePr>
              <a:graphicFrameLocks noChangeAspect="1"/>
            </wp:cNvGraphicFramePr>
            <a:graphic>
              <a:graphicData uri="http://schemas.openxmlformats.org/drawingml/2006/picture">
                <pic:pic>
                  <pic:nvPicPr>
                    <pic:cNvPr id="0" name=""/>
                    <pic:cNvPicPr/>
                  </pic:nvPicPr>
                  <pic:blipFill>
                    <a:blip r:embed="R61ddfa6c3e914f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54976" cy="2501642"/>
                    </a:xfrm>
                    <a:prstGeom prst="rect">
                      <a:avLst/>
                    </a:prstGeom>
                  </pic:spPr>
                </pic:pic>
              </a:graphicData>
            </a:graphic>
          </wp:inline>
        </w:drawing>
      </w:r>
    </w:p>
    <w:p w:rsidR="269FADD0" w:rsidP="629771AE" w:rsidRDefault="269FADD0" w14:paraId="41C92F31" w14:textId="5970774D">
      <w:pPr>
        <w:pStyle w:val="Normal"/>
        <w:ind w:left="0"/>
        <w:jc w:val="left"/>
      </w:pPr>
      <w:r w:rsidR="269FADD0">
        <w:rPr/>
        <w:t>2.大角度</w:t>
      </w:r>
    </w:p>
    <w:tbl>
      <w:tblPr>
        <w:tblStyle w:val="TableGrid"/>
        <w:tblW w:w="7950" w:type="dxa"/>
        <w:tblLayout w:type="fixed"/>
        <w:tblLook w:val="06A0" w:firstRow="1" w:lastRow="0" w:firstColumn="1" w:lastColumn="0" w:noHBand="1" w:noVBand="1"/>
      </w:tblPr>
      <w:tblGrid>
        <w:gridCol w:w="345"/>
        <w:gridCol w:w="900"/>
        <w:gridCol w:w="855"/>
        <w:gridCol w:w="840"/>
        <w:gridCol w:w="810"/>
        <w:gridCol w:w="930"/>
        <w:gridCol w:w="1380"/>
        <w:gridCol w:w="690"/>
        <w:gridCol w:w="1200"/>
      </w:tblGrid>
      <w:tr w:rsidR="629771AE" w:rsidTr="03716F39" w14:paraId="7676F77B">
        <w:trPr>
          <w:trHeight w:val="975"/>
        </w:trPr>
        <w:tc>
          <w:tcPr>
            <w:tcW w:w="345" w:type="dxa"/>
            <w:tcMar/>
            <w:vAlign w:val="top"/>
          </w:tcPr>
          <w:p w:rsidR="629771AE" w:rsidP="3C927853" w:rsidRDefault="629771AE" w14:paraId="63339275" w14:textId="006B3B9A">
            <w:pPr>
              <w:pStyle w:val="Normal"/>
              <w:jc w:val="left"/>
            </w:pPr>
          </w:p>
        </w:tc>
        <w:tc>
          <w:tcPr>
            <w:tcW w:w="900" w:type="dxa"/>
            <w:tcMar/>
            <w:vAlign w:val="top"/>
          </w:tcPr>
          <w:p w:rsidR="269FADD0" w:rsidP="3C927853" w:rsidRDefault="269FADD0" w14:paraId="64C01175" w14:textId="206E506A">
            <w:pPr>
              <w:pStyle w:val="Normal"/>
              <w:jc w:val="left"/>
            </w:pPr>
            <w:r w:rsidR="269FADD0">
              <w:rPr/>
              <w:t>L(m)</w:t>
            </w:r>
          </w:p>
        </w:tc>
        <w:tc>
          <w:tcPr>
            <w:tcW w:w="855" w:type="dxa"/>
            <w:tcMar/>
            <w:vAlign w:val="top"/>
          </w:tcPr>
          <w:p w:rsidR="269FADD0" w:rsidP="3C927853" w:rsidRDefault="269FADD0" w14:paraId="463113BF" w14:textId="134DBBBE">
            <w:pPr>
              <w:pStyle w:val="Normal"/>
              <w:jc w:val="left"/>
            </w:pPr>
            <w:r w:rsidR="269FADD0">
              <w:rPr/>
              <w:t>T</w:t>
            </w:r>
            <w:r w:rsidRPr="3C927853" w:rsidR="269FADD0">
              <w:rPr>
                <w:sz w:val="16"/>
                <w:szCs w:val="16"/>
              </w:rPr>
              <w:t>1</w:t>
            </w:r>
            <w:r w:rsidR="269FADD0">
              <w:rPr/>
              <w:t>/10</w:t>
            </w:r>
          </w:p>
        </w:tc>
        <w:tc>
          <w:tcPr>
            <w:tcW w:w="840" w:type="dxa"/>
            <w:tcMar/>
            <w:vAlign w:val="top"/>
          </w:tcPr>
          <w:p w:rsidR="269FADD0" w:rsidP="3C927853" w:rsidRDefault="269FADD0" w14:paraId="10A469A2" w14:textId="2CD92EF7">
            <w:pPr>
              <w:pStyle w:val="Normal"/>
              <w:jc w:val="left"/>
            </w:pPr>
            <w:r w:rsidR="269FADD0">
              <w:rPr/>
              <w:t>T</w:t>
            </w:r>
            <w:r w:rsidRPr="3C927853" w:rsidR="269FADD0">
              <w:rPr>
                <w:sz w:val="16"/>
                <w:szCs w:val="16"/>
              </w:rPr>
              <w:t>2</w:t>
            </w:r>
            <w:r w:rsidR="269FADD0">
              <w:rPr/>
              <w:t>/10</w:t>
            </w:r>
          </w:p>
        </w:tc>
        <w:tc>
          <w:tcPr>
            <w:tcW w:w="810" w:type="dxa"/>
            <w:tcMar/>
            <w:vAlign w:val="top"/>
          </w:tcPr>
          <w:p w:rsidR="269FADD0" w:rsidP="3C927853" w:rsidRDefault="269FADD0" w14:paraId="6CA1D074" w14:textId="037AE1F6">
            <w:pPr>
              <w:pStyle w:val="Normal"/>
              <w:jc w:val="left"/>
            </w:pPr>
            <w:r w:rsidR="269FADD0">
              <w:rPr/>
              <w:t>T</w:t>
            </w:r>
            <w:r w:rsidRPr="3C927853" w:rsidR="269FADD0">
              <w:rPr>
                <w:sz w:val="16"/>
                <w:szCs w:val="16"/>
              </w:rPr>
              <w:t>3</w:t>
            </w:r>
            <w:r w:rsidR="269FADD0">
              <w:rPr/>
              <w:t>/10</w:t>
            </w:r>
          </w:p>
        </w:tc>
        <w:tc>
          <w:tcPr>
            <w:tcW w:w="930" w:type="dxa"/>
            <w:tcMar/>
            <w:vAlign w:val="top"/>
          </w:tcPr>
          <w:p w:rsidR="629771AE" w:rsidP="3C927853" w:rsidRDefault="629771AE" w14:paraId="6C670820" w14:textId="2E69B435">
            <w:pPr>
              <w:pStyle w:val="Normal"/>
              <w:jc w:val="left"/>
            </w:pPr>
            <m:oMathPara xmlns:m="http://schemas.openxmlformats.org/officeDocument/2006/math">
              <m:oMath xmlns:m="http://schemas.openxmlformats.org/officeDocument/2006/math">
                <m:bar xmlns:m="http://schemas.openxmlformats.org/officeDocument/2006/math">
                  <m:barPr>
                    <m:pos m:val="top"/>
                    <m:ctrlPr/>
                  </m:barPr>
                  <m:e>
                    <m:r>
                      <m:t>𝑇</m:t>
                    </m:r>
                  </m:e>
                </m:bar>
              </m:oMath>
            </m:oMathPara>
            <w:r w:rsidR="6BD98763">
              <w:rPr/>
              <w:t>/10</w:t>
            </w:r>
          </w:p>
        </w:tc>
        <w:tc>
          <w:tcPr>
            <w:tcW w:w="1380" w:type="dxa"/>
            <w:tcMar/>
            <w:vAlign w:val="top"/>
          </w:tcPr>
          <w:p w:rsidR="7597BF43" w:rsidP="3C927853" w:rsidRDefault="7597BF43" w14:paraId="6B1BBCD7" w14:textId="55B13CDD">
            <w:pPr>
              <w:pStyle w:val="Normal"/>
              <w:jc w:val="left"/>
            </w:pPr>
            <w:r w:rsidR="7597BF43">
              <w:rPr/>
              <w:t>(</w:t>
            </w:r>
            <m:oMathPara xmlns:m="http://schemas.openxmlformats.org/officeDocument/2006/math">
              <m:oMath xmlns:m="http://schemas.openxmlformats.org/officeDocument/2006/math">
                <m:bar xmlns:m="http://schemas.openxmlformats.org/officeDocument/2006/math">
                  <m:barPr>
                    <m:pos m:val="top"/>
                    <m:ctrlPr/>
                  </m:barPr>
                  <m:e>
                    <m:r>
                      <m:t>𝑇</m:t>
                    </m:r>
                  </m:e>
                </m:bar>
              </m:oMath>
            </m:oMathPara>
            <w:r w:rsidR="0DD99616">
              <w:rPr/>
              <w:t>/</w:t>
            </w:r>
            <w:r w:rsidR="0DD99616">
              <w:rPr/>
              <w:t>10</w:t>
            </w:r>
            <w:r w:rsidR="4C81EAAA">
              <w:rPr/>
              <w:t>)</w:t>
            </w:r>
            <m:oMathPara xmlns:m="http://schemas.openxmlformats.org/officeDocument/2006/math">
              <m:oMath xmlns:m="http://schemas.openxmlformats.org/officeDocument/2006/math">
                <m:sPre xmlns:m="http://schemas.openxmlformats.org/officeDocument/2006/math">
                  <m:sPrePr>
                    <m:ctrlPr/>
                  </m:sPrePr>
                  <m:sub/>
                  <m:sup>
                    <m:r>
                      <m:t>2</m:t>
                    </m:r>
                  </m:sup>
                  <m:e/>
                </m:sPre>
              </m:oMath>
            </m:oMathPara>
          </w:p>
        </w:tc>
        <w:tc>
          <w:tcPr>
            <w:tcW w:w="690" w:type="dxa"/>
            <w:tcMar/>
            <w:vAlign w:val="top"/>
          </w:tcPr>
          <w:p w:rsidR="25E50A82" w:rsidP="3C927853" w:rsidRDefault="25E50A82" w14:paraId="140B1F27" w14:textId="561B9D92">
            <w:pPr>
              <w:pStyle w:val="Normal"/>
              <w:jc w:val="left"/>
            </w:pPr>
            <w:r w:rsidR="25E50A82">
              <w:rPr/>
              <w:t>g</w:t>
            </w:r>
          </w:p>
        </w:tc>
        <w:tc>
          <w:tcPr>
            <w:tcW w:w="1200" w:type="dxa"/>
            <w:tcMar/>
            <w:vAlign w:val="top"/>
          </w:tcPr>
          <w:p w:rsidR="25E50A82" w:rsidP="3C927853" w:rsidRDefault="25E50A82" w14:paraId="7769AC11" w14:textId="0AEF8A9A">
            <w:pPr>
              <w:pStyle w:val="Normal"/>
              <w:jc w:val="left"/>
              <w:rPr>
                <w:lang w:val="en-US"/>
              </w:rPr>
            </w:pPr>
            <w:r w:rsidRPr="3C927853" w:rsidR="25E50A82">
              <w:rPr>
                <w:lang w:val="en-US"/>
              </w:rPr>
              <w:t>誤差</w:t>
            </w:r>
            <w:r w:rsidRPr="3C927853" w:rsidR="25E50A82">
              <w:rPr>
                <w:lang w:val="en-US"/>
              </w:rPr>
              <w:t>(%)</w:t>
            </w:r>
          </w:p>
        </w:tc>
      </w:tr>
      <w:tr w:rsidR="629771AE" w:rsidTr="03716F39" w14:paraId="33CF44C3">
        <w:trPr>
          <w:trHeight w:val="300"/>
        </w:trPr>
        <w:tc>
          <w:tcPr>
            <w:tcW w:w="345" w:type="dxa"/>
            <w:tcMar/>
            <w:vAlign w:val="top"/>
          </w:tcPr>
          <w:p w:rsidR="326E72F7" w:rsidP="3C927853" w:rsidRDefault="326E72F7" w14:paraId="1463647E" w14:textId="435B647A">
            <w:pPr>
              <w:pStyle w:val="Normal"/>
              <w:jc w:val="left"/>
            </w:pPr>
            <w:r w:rsidR="326E72F7">
              <w:rPr/>
              <w:t>1</w:t>
            </w:r>
          </w:p>
        </w:tc>
        <w:tc>
          <w:tcPr>
            <w:tcW w:w="900" w:type="dxa"/>
            <w:tcMar/>
            <w:vAlign w:val="top"/>
          </w:tcPr>
          <w:p w:rsidR="326E72F7" w:rsidP="3C927853" w:rsidRDefault="326E72F7" w14:paraId="2D54C243" w14:textId="4FDA8AC4">
            <w:pPr>
              <w:pStyle w:val="Normal"/>
              <w:jc w:val="left"/>
            </w:pPr>
            <w:r w:rsidR="326E72F7">
              <w:rPr/>
              <w:t>0.625</w:t>
            </w:r>
          </w:p>
        </w:tc>
        <w:tc>
          <w:tcPr>
            <w:tcW w:w="855" w:type="dxa"/>
            <w:tcMar/>
            <w:vAlign w:val="top"/>
          </w:tcPr>
          <w:p w:rsidR="326E72F7" w:rsidP="3C927853" w:rsidRDefault="326E72F7" w14:paraId="51360665" w14:textId="42C29190">
            <w:pPr>
              <w:pStyle w:val="Normal"/>
              <w:jc w:val="left"/>
            </w:pPr>
            <w:r w:rsidR="326E72F7">
              <w:rPr/>
              <w:t>1.627</w:t>
            </w:r>
          </w:p>
        </w:tc>
        <w:tc>
          <w:tcPr>
            <w:tcW w:w="840" w:type="dxa"/>
            <w:tcMar/>
            <w:vAlign w:val="top"/>
          </w:tcPr>
          <w:p w:rsidR="326E72F7" w:rsidP="3C927853" w:rsidRDefault="326E72F7" w14:paraId="37AEFE63" w14:textId="72C6155D">
            <w:pPr>
              <w:pStyle w:val="Normal"/>
              <w:jc w:val="left"/>
            </w:pPr>
            <w:r w:rsidR="326E72F7">
              <w:rPr/>
              <w:t>1.638</w:t>
            </w:r>
          </w:p>
        </w:tc>
        <w:tc>
          <w:tcPr>
            <w:tcW w:w="810" w:type="dxa"/>
            <w:tcMar/>
            <w:vAlign w:val="top"/>
          </w:tcPr>
          <w:p w:rsidR="326E72F7" w:rsidP="3C927853" w:rsidRDefault="326E72F7" w14:paraId="3555BEA5" w14:textId="3F21FA44">
            <w:pPr>
              <w:pStyle w:val="Normal"/>
              <w:jc w:val="left"/>
            </w:pPr>
            <w:r w:rsidR="326E72F7">
              <w:rPr/>
              <w:t>1.662</w:t>
            </w:r>
          </w:p>
        </w:tc>
        <w:tc>
          <w:tcPr>
            <w:tcW w:w="930" w:type="dxa"/>
            <w:tcMar/>
            <w:vAlign w:val="top"/>
          </w:tcPr>
          <w:p w:rsidR="326E72F7" w:rsidP="3C927853" w:rsidRDefault="326E72F7" w14:paraId="3F796802" w14:textId="4C1F0070">
            <w:pPr>
              <w:pStyle w:val="Normal"/>
              <w:jc w:val="left"/>
            </w:pPr>
            <w:r w:rsidR="326E72F7">
              <w:rPr/>
              <w:t>1.642</w:t>
            </w:r>
          </w:p>
        </w:tc>
        <w:tc>
          <w:tcPr>
            <w:tcW w:w="1380" w:type="dxa"/>
            <w:tcMar/>
            <w:vAlign w:val="top"/>
          </w:tcPr>
          <w:p w:rsidR="326E72F7" w:rsidP="3C927853" w:rsidRDefault="326E72F7" w14:paraId="1E7165E8" w14:textId="65FF0DBD">
            <w:pPr>
              <w:pStyle w:val="Normal"/>
              <w:jc w:val="left"/>
            </w:pPr>
            <w:r w:rsidR="326E72F7">
              <w:rPr/>
              <w:t>2.696</w:t>
            </w:r>
          </w:p>
        </w:tc>
        <w:tc>
          <w:tcPr>
            <w:tcW w:w="690" w:type="dxa"/>
            <w:tcMar/>
            <w:vAlign w:val="top"/>
          </w:tcPr>
          <w:p w:rsidR="326E72F7" w:rsidP="3C927853" w:rsidRDefault="326E72F7" w14:paraId="4CFC4B95" w14:textId="5274E912">
            <w:pPr>
              <w:pStyle w:val="Normal"/>
              <w:jc w:val="left"/>
            </w:pPr>
            <w:r w:rsidR="326E72F7">
              <w:rPr/>
              <w:t>9.14</w:t>
            </w:r>
          </w:p>
        </w:tc>
        <w:tc>
          <w:tcPr>
            <w:tcW w:w="1200" w:type="dxa"/>
            <w:tcMar/>
            <w:vAlign w:val="top"/>
          </w:tcPr>
          <w:p w:rsidR="326E72F7" w:rsidP="3C927853" w:rsidRDefault="326E72F7" w14:paraId="2C28C7DA" w14:textId="60307B3D">
            <w:pPr>
              <w:pStyle w:val="Normal"/>
              <w:jc w:val="left"/>
            </w:pPr>
            <w:r w:rsidR="326E72F7">
              <w:rPr/>
              <w:t>6.7%</w:t>
            </w:r>
          </w:p>
        </w:tc>
      </w:tr>
    </w:tbl>
    <w:p w:rsidR="7364BB1D" w:rsidP="3C927853" w:rsidRDefault="7364BB1D" w14:paraId="303BF96F" w14:textId="786B8775">
      <w:pPr>
        <w:pStyle w:val="Normal"/>
        <w:jc w:val="left"/>
        <w:rPr>
          <w:lang w:val="en-US"/>
        </w:rPr>
      </w:pPr>
      <w:r w:rsidRPr="629771AE" w:rsidR="076084E9">
        <w:rPr>
          <w:lang w:val="en-US"/>
        </w:rPr>
        <w:t>(2</w:t>
      </w:r>
      <w:r w:rsidRPr="629771AE" w:rsidR="076084E9">
        <w:rPr>
          <w:lang w:val="en-US"/>
        </w:rPr>
        <w:t>)作(</w:t>
      </w:r>
      <m:oMathPara xmlns:m="http://schemas.openxmlformats.org/officeDocument/2006/math">
        <m:oMath xmlns:m="http://schemas.openxmlformats.org/officeDocument/2006/math">
          <m:bar xmlns:m="http://schemas.openxmlformats.org/officeDocument/2006/math">
            <m:barPr>
              <m:pos m:val="top"/>
              <m:ctrlPr/>
            </m:barPr>
            <m:e>
              <m:r>
                <m:t>𝑇</m:t>
              </m:r>
            </m:e>
          </m:bar>
        </m:oMath>
      </m:oMathPara>
      <w:r w:rsidRPr="629771AE" w:rsidR="0602A6B9">
        <w:rPr>
          <w:lang w:val="en-US"/>
        </w:rPr>
        <w:t>/10)</w:t>
      </w:r>
      <m:oMathPara xmlns:m="http://schemas.openxmlformats.org/officeDocument/2006/math">
        <m:oMath xmlns:m="http://schemas.openxmlformats.org/officeDocument/2006/math">
          <m:sPre xmlns:m="http://schemas.openxmlformats.org/officeDocument/2006/math">
            <m:sPrePr>
              <m:ctrlPr/>
            </m:sPrePr>
            <m:sub/>
            <m:sup>
              <m:r>
                <m:t>2</m:t>
              </m:r>
            </m:sup>
            <m:e/>
          </m:sPre>
        </m:oMath>
      </m:oMathPara>
      <w:r w:rsidRPr="629771AE" w:rsidR="53D21A29">
        <w:rPr>
          <w:lang w:val="en-US"/>
        </w:rPr>
        <w:t>-</w:t>
      </w:r>
      <w:r w:rsidRPr="629771AE" w:rsidR="53D21A29">
        <w:rPr>
          <w:lang w:val="en-US"/>
        </w:rPr>
        <w:t>L圖</w:t>
      </w:r>
    </w:p>
    <w:p w:rsidR="53D21A29" w:rsidP="629771AE" w:rsidRDefault="53D21A29" w14:paraId="574B6FC1" w14:textId="63368153">
      <w:pPr>
        <w:spacing w:before="0" w:beforeAutospacing="off" w:after="0" w:afterAutospacing="off"/>
      </w:pPr>
      <w:r w:rsidR="53D21A29">
        <w:drawing>
          <wp:inline wp14:editId="0B0881DF" wp14:anchorId="3E8C771C">
            <wp:extent cx="3719628" cy="2239526"/>
            <wp:effectExtent l="0" t="0" r="0" b="0"/>
            <wp:docPr id="1211088109" name="" title=""/>
            <wp:cNvGraphicFramePr>
              <a:graphicFrameLocks noChangeAspect="1"/>
            </wp:cNvGraphicFramePr>
            <a:graphic>
              <a:graphicData uri="http://schemas.openxmlformats.org/drawingml/2006/picture">
                <pic:pic>
                  <pic:nvPicPr>
                    <pic:cNvPr id="0" name=""/>
                    <pic:cNvPicPr/>
                  </pic:nvPicPr>
                  <pic:blipFill>
                    <a:blip r:embed="Rcb32f8ba523e40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9628" cy="2239526"/>
                    </a:xfrm>
                    <a:prstGeom prst="rect">
                      <a:avLst/>
                    </a:prstGeom>
                  </pic:spPr>
                </pic:pic>
              </a:graphicData>
            </a:graphic>
          </wp:inline>
        </w:drawing>
      </w:r>
    </w:p>
    <w:p w:rsidR="7AD55DC1" w:rsidP="629771AE" w:rsidRDefault="7AD55DC1" w14:paraId="371BCA55" w14:textId="140E3461">
      <w:pPr>
        <w:pStyle w:val="Normal"/>
        <w:rPr>
          <w:lang w:val="en-US"/>
        </w:rPr>
      </w:pPr>
      <w:r w:rsidRPr="629771AE" w:rsidR="7AD55DC1">
        <w:rPr>
          <w:lang w:val="en-US"/>
        </w:rPr>
        <w:t>二、問題與討論</w:t>
      </w:r>
    </w:p>
    <w:p w:rsidR="0563F43E" w:rsidP="629771AE" w:rsidRDefault="0563F43E" w14:paraId="78966ADE" w14:textId="3F3915DF">
      <w:pPr>
        <w:pStyle w:val="Normal"/>
      </w:pPr>
      <w:r w:rsidRPr="629771AE" w:rsidR="0563F43E">
        <w:rPr>
          <w:lang w:val="en-US"/>
        </w:rPr>
        <w:t>1</w:t>
      </w:r>
      <w:r w:rsidRPr="629771AE" w:rsidR="0563F43E">
        <w:rPr>
          <w:lang w:val="en-US"/>
        </w:rPr>
        <w:t xml:space="preserve">. </w:t>
      </w:r>
      <w:r w:rsidRPr="629771AE" w:rsidR="0563F43E">
        <w:rPr>
          <w:lang w:val="en-US"/>
        </w:rPr>
        <w:t>誤差</w:t>
      </w:r>
      <w:r w:rsidRPr="629771AE" w:rsidR="0563F43E">
        <w:rPr>
          <w:lang w:val="en-US"/>
        </w:rPr>
        <w:t>分析及數據解釋</w:t>
      </w:r>
      <w:r w:rsidRPr="629771AE" w:rsidR="0563F43E">
        <w:rPr>
          <w:lang w:val="en-US"/>
        </w:rPr>
        <w:t>。</w:t>
      </w:r>
    </w:p>
    <w:p w:rsidR="0563F43E" w:rsidP="629771AE" w:rsidRDefault="0563F43E" w14:paraId="42B267EE" w14:textId="1DEA12B6">
      <w:pPr>
        <w:pStyle w:val="Normal"/>
        <w:rPr>
          <w:lang w:val="en-US"/>
        </w:rPr>
      </w:pPr>
      <w:r w:rsidRPr="629771AE" w:rsidR="0563F43E">
        <w:rPr>
          <w:lang w:val="en-US"/>
        </w:rPr>
        <w:t xml:space="preserve"> </w:t>
      </w:r>
      <w:r w:rsidRPr="629771AE" w:rsidR="4AE27FBA">
        <w:rPr>
          <w:lang w:val="en-US"/>
        </w:rPr>
        <w:t xml:space="preserve"> </w:t>
      </w:r>
      <w:r w:rsidRPr="629771AE" w:rsidR="15A623E5">
        <w:rPr>
          <w:lang w:val="en-US"/>
        </w:rPr>
        <w:t>答:</w:t>
      </w:r>
      <w:r w:rsidRPr="629771AE" w:rsidR="4AE27FBA">
        <w:rPr>
          <w:lang w:val="en-US"/>
        </w:rPr>
        <w:t>可能是時間和擺長測量誤差</w:t>
      </w:r>
    </w:p>
    <w:p w:rsidR="0563F43E" w:rsidP="629771AE" w:rsidRDefault="0563F43E" w14:paraId="1AD52302" w14:textId="24FC154A">
      <w:pPr>
        <w:pStyle w:val="Normal"/>
        <w:rPr>
          <w:lang w:val="en-US"/>
        </w:rPr>
      </w:pPr>
      <w:r w:rsidRPr="629771AE" w:rsidR="0563F43E">
        <w:rPr>
          <w:lang w:val="en-US"/>
        </w:rPr>
        <w:t>2</w:t>
      </w:r>
      <w:r w:rsidRPr="629771AE" w:rsidR="0563F43E">
        <w:rPr>
          <w:lang w:val="en-US"/>
        </w:rPr>
        <w:t xml:space="preserve">. </w:t>
      </w:r>
      <w:r w:rsidRPr="629771AE" w:rsidR="0563F43E">
        <w:rPr>
          <w:lang w:val="en-US"/>
        </w:rPr>
        <w:t>單擺</w:t>
      </w:r>
      <w:r w:rsidRPr="629771AE" w:rsidR="0563F43E">
        <w:rPr>
          <w:lang w:val="en-US"/>
        </w:rPr>
        <w:t>的等時性是什麼</w:t>
      </w:r>
      <w:r w:rsidRPr="629771AE" w:rsidR="0563F43E">
        <w:rPr>
          <w:lang w:val="en-US"/>
        </w:rPr>
        <w:t>意思?</w:t>
      </w:r>
      <w:r w:rsidRPr="629771AE" w:rsidR="0563F43E">
        <w:rPr>
          <w:lang w:val="en-US"/>
        </w:rPr>
        <w:t>單擺為什麼會有等時</w:t>
      </w:r>
      <w:r w:rsidRPr="629771AE" w:rsidR="0563F43E">
        <w:rPr>
          <w:lang w:val="en-US"/>
        </w:rPr>
        <w:t>性</w:t>
      </w:r>
      <w:r w:rsidRPr="629771AE" w:rsidR="0563F43E">
        <w:rPr>
          <w:lang w:val="en-US"/>
        </w:rPr>
        <w:t>?</w:t>
      </w:r>
    </w:p>
    <w:p w:rsidR="0563F43E" w:rsidP="629771AE" w:rsidRDefault="0563F43E" w14:paraId="30B67094" w14:textId="70B9EE24">
      <w:pPr>
        <w:pStyle w:val="Normal"/>
      </w:pPr>
      <w:r w:rsidR="0563F43E">
        <w:rPr/>
        <w:t xml:space="preserve"> </w:t>
      </w:r>
      <w:r w:rsidR="33BDBD6C">
        <w:rPr/>
        <w:t xml:space="preserve"> </w:t>
      </w:r>
      <w:r w:rsidR="33BDBD6C">
        <w:rPr/>
        <w:t>答:</w:t>
      </w:r>
      <w:r w:rsidRPr="629771AE" w:rsidR="33BDBD6C">
        <w:rPr>
          <w:rFonts w:ascii="新細明體" w:hAnsi="新細明體" w:eastAsia="新細明體" w:cs="新細明體"/>
          <w:noProof w:val="0"/>
          <w:sz w:val="24"/>
          <w:szCs w:val="24"/>
          <w:lang w:eastAsia="zh-TW"/>
        </w:rPr>
        <w:t xml:space="preserve"> </w:t>
      </w:r>
      <w:r w:rsidRPr="629771AE" w:rsidR="7D3CE3E2">
        <w:rPr>
          <w:rFonts w:ascii="新細明體" w:hAnsi="新細明體" w:eastAsia="新細明體" w:cs="新細明體"/>
          <w:noProof w:val="0"/>
          <w:sz w:val="24"/>
          <w:szCs w:val="24"/>
          <w:lang w:eastAsia="zh-TW"/>
        </w:rPr>
        <w:t>(1</w:t>
      </w:r>
      <w:r w:rsidRPr="629771AE" w:rsidR="7D3CE3E2">
        <w:rPr>
          <w:rFonts w:ascii="新細明體" w:hAnsi="新細明體" w:eastAsia="新細明體" w:cs="新細明體"/>
          <w:noProof w:val="0"/>
          <w:sz w:val="24"/>
          <w:szCs w:val="24"/>
          <w:lang w:eastAsia="zh-TW"/>
        </w:rPr>
        <w:t>)</w:t>
      </w:r>
      <w:r w:rsidRPr="629771AE" w:rsidR="33BDBD6C">
        <w:rPr>
          <w:rFonts w:ascii="新細明體" w:hAnsi="新細明體" w:eastAsia="新細明體" w:cs="新細明體"/>
          <w:noProof w:val="0"/>
          <w:sz w:val="24"/>
          <w:szCs w:val="24"/>
          <w:lang w:eastAsia="zh-TW"/>
        </w:rPr>
        <w:t>只要幅度足夠小，擺動的周期幾乎是相同的。</w:t>
      </w:r>
    </w:p>
    <w:p w:rsidR="5205556B" w:rsidP="629771AE" w:rsidRDefault="5205556B" w14:paraId="6C8D76DB" w14:textId="5A360237">
      <w:pPr>
        <w:pStyle w:val="Normal"/>
      </w:pPr>
      <w:r w:rsidRPr="3C927853" w:rsidR="5205556B">
        <w:rPr>
          <w:rFonts w:ascii="新細明體" w:hAnsi="新細明體" w:eastAsia="新細明體" w:cs="新細明體"/>
          <w:noProof w:val="0"/>
          <w:sz w:val="24"/>
          <w:szCs w:val="24"/>
          <w:lang w:eastAsia="zh-TW"/>
        </w:rPr>
        <w:t xml:space="preserve">   </w:t>
      </w:r>
      <w:r w:rsidRPr="3C927853" w:rsidR="326E567F">
        <w:rPr>
          <w:rFonts w:ascii="新細明體" w:hAnsi="新細明體" w:eastAsia="新細明體" w:cs="新細明體"/>
          <w:noProof w:val="0"/>
          <w:sz w:val="24"/>
          <w:szCs w:val="24"/>
          <w:lang w:eastAsia="zh-TW"/>
        </w:rPr>
        <w:t xml:space="preserve">      </w:t>
      </w:r>
      <w:r w:rsidRPr="3C927853" w:rsidR="5205556B">
        <w:rPr>
          <w:rFonts w:ascii="新細明體" w:hAnsi="新細明體" w:eastAsia="新細明體" w:cs="新細明體"/>
          <w:noProof w:val="0"/>
          <w:sz w:val="24"/>
          <w:szCs w:val="24"/>
          <w:lang w:eastAsia="zh-TW"/>
        </w:rPr>
        <w:t xml:space="preserve">    </w:t>
      </w:r>
      <w:r w:rsidRPr="3C927853" w:rsidR="5205556B">
        <w:rPr>
          <w:rFonts w:ascii="新細明體" w:hAnsi="新細明體" w:eastAsia="新細明體" w:cs="新細明體"/>
          <w:noProof w:val="0"/>
          <w:sz w:val="24"/>
          <w:szCs w:val="24"/>
          <w:lang w:eastAsia="zh-TW"/>
        </w:rPr>
        <w:t>(2</w:t>
      </w:r>
      <w:r w:rsidRPr="3C927853" w:rsidR="5205556B">
        <w:rPr>
          <w:rFonts w:ascii="新細明體" w:hAnsi="新細明體" w:eastAsia="新細明體" w:cs="新細明體"/>
          <w:noProof w:val="0"/>
          <w:sz w:val="24"/>
          <w:szCs w:val="24"/>
          <w:lang w:eastAsia="zh-TW"/>
        </w:rPr>
        <w:t>)能量</w:t>
      </w:r>
      <w:r w:rsidRPr="3C927853" w:rsidR="5205556B">
        <w:rPr>
          <w:rFonts w:ascii="新細明體" w:hAnsi="新細明體" w:eastAsia="新細明體" w:cs="新細明體"/>
          <w:noProof w:val="0"/>
          <w:sz w:val="24"/>
          <w:szCs w:val="24"/>
          <w:lang w:eastAsia="zh-TW"/>
        </w:rPr>
        <w:t>守恆</w:t>
      </w:r>
    </w:p>
    <w:p w:rsidR="0563F43E" w:rsidP="629771AE" w:rsidRDefault="0563F43E" w14:paraId="361DEECB" w14:textId="59DC5976">
      <w:pPr>
        <w:pStyle w:val="Normal"/>
        <w:rPr>
          <w:lang w:val="en-US"/>
        </w:rPr>
      </w:pPr>
      <w:r w:rsidRPr="629771AE" w:rsidR="0563F43E">
        <w:rPr>
          <w:lang w:val="en-US"/>
        </w:rPr>
        <w:t>3</w:t>
      </w:r>
      <w:r w:rsidRPr="629771AE" w:rsidR="0563F43E">
        <w:rPr>
          <w:lang w:val="en-US"/>
        </w:rPr>
        <w:t xml:space="preserve">. </w:t>
      </w:r>
      <w:r w:rsidRPr="629771AE" w:rsidR="0563F43E">
        <w:rPr>
          <w:lang w:val="en-US"/>
        </w:rPr>
        <w:t>您</w:t>
      </w:r>
      <w:r w:rsidRPr="629771AE" w:rsidR="0563F43E">
        <w:rPr>
          <w:lang w:val="en-US"/>
        </w:rPr>
        <w:t>的單擺是否具有『等時性</w:t>
      </w:r>
      <w:r w:rsidRPr="629771AE" w:rsidR="0563F43E">
        <w:rPr>
          <w:lang w:val="en-US"/>
        </w:rPr>
        <w:t>』?</w:t>
      </w:r>
      <w:r w:rsidRPr="629771AE" w:rsidR="0563F43E">
        <w:rPr>
          <w:lang w:val="en-US"/>
        </w:rPr>
        <w:t>何以</w:t>
      </w:r>
      <w:r w:rsidRPr="629771AE" w:rsidR="0563F43E">
        <w:rPr>
          <w:lang w:val="en-US"/>
        </w:rPr>
        <w:t>得知</w:t>
      </w:r>
      <w:r w:rsidRPr="629771AE" w:rsidR="0563F43E">
        <w:rPr>
          <w:lang w:val="en-US"/>
        </w:rPr>
        <w:t>?</w:t>
      </w:r>
    </w:p>
    <w:p w:rsidR="0563F43E" w:rsidP="629771AE" w:rsidRDefault="0563F43E" w14:paraId="2A586232" w14:textId="5FEF95E3">
      <w:pPr>
        <w:pStyle w:val="Normal"/>
        <w:rPr>
          <w:lang w:val="en-US"/>
        </w:rPr>
      </w:pPr>
      <w:r w:rsidRPr="629771AE" w:rsidR="0563F43E">
        <w:rPr>
          <w:lang w:val="en-US"/>
        </w:rPr>
        <w:t xml:space="preserve"> </w:t>
      </w:r>
      <w:r w:rsidRPr="629771AE" w:rsidR="483D286D">
        <w:rPr>
          <w:lang w:val="en-US"/>
        </w:rPr>
        <w:t xml:space="preserve"> 答:</w:t>
      </w:r>
      <w:r w:rsidRPr="629771AE" w:rsidR="1151E419">
        <w:rPr>
          <w:lang w:val="en-US"/>
        </w:rPr>
        <w:t>(</w:t>
      </w:r>
      <w:r w:rsidRPr="629771AE" w:rsidR="1151E419">
        <w:rPr>
          <w:lang w:val="en-US"/>
        </w:rPr>
        <w:t>1)</w:t>
      </w:r>
      <w:r w:rsidRPr="629771AE" w:rsidR="1151E419">
        <w:rPr>
          <w:lang w:val="en-US"/>
        </w:rPr>
        <w:t>有</w:t>
      </w:r>
      <w:r w:rsidRPr="629771AE" w:rsidR="1151E419">
        <w:rPr>
          <w:lang w:val="en-US"/>
        </w:rPr>
        <w:t>(2</w:t>
      </w:r>
      <w:r w:rsidRPr="629771AE" w:rsidR="1151E419">
        <w:rPr>
          <w:lang w:val="en-US"/>
        </w:rPr>
        <w:t>)</w:t>
      </w:r>
      <w:r w:rsidRPr="629771AE" w:rsidR="1151E419">
        <w:rPr>
          <w:lang w:val="en-US"/>
        </w:rPr>
        <w:t>同擺長測量三次</w:t>
      </w:r>
      <w:r w:rsidRPr="629771AE" w:rsidR="396D749D">
        <w:rPr>
          <w:lang w:val="en-US"/>
        </w:rPr>
        <w:t>的</w:t>
      </w:r>
      <w:r w:rsidRPr="629771AE" w:rsidR="1151E419">
        <w:rPr>
          <w:lang w:val="en-US"/>
        </w:rPr>
        <w:t>週期</w:t>
      </w:r>
      <w:r w:rsidRPr="629771AE" w:rsidR="6DFFA888">
        <w:rPr>
          <w:lang w:val="en-US"/>
        </w:rPr>
        <w:t>幾乎相同</w:t>
      </w:r>
    </w:p>
    <w:p w:rsidR="0563F43E" w:rsidP="629771AE" w:rsidRDefault="0563F43E" w14:paraId="78736AD7" w14:textId="0C80E5AB">
      <w:pPr>
        <w:pStyle w:val="Normal"/>
        <w:rPr>
          <w:lang w:val="en-US"/>
        </w:rPr>
      </w:pPr>
      <w:r w:rsidRPr="629771AE" w:rsidR="0563F43E">
        <w:rPr>
          <w:lang w:val="en-US"/>
        </w:rPr>
        <w:t>4.單擺的實驗可以用來測定地球的重力加速度g</w:t>
      </w:r>
      <w:r w:rsidRPr="629771AE" w:rsidR="0563F43E">
        <w:rPr>
          <w:lang w:val="en-US"/>
        </w:rPr>
        <w:t>值,</w:t>
      </w:r>
      <w:r w:rsidRPr="629771AE" w:rsidR="0563F43E">
        <w:rPr>
          <w:lang w:val="en-US"/>
        </w:rPr>
        <w:t>你知道除了單擺實驗</w:t>
      </w:r>
      <w:r w:rsidRPr="629771AE" w:rsidR="0563F43E">
        <w:rPr>
          <w:lang w:val="en-US"/>
        </w:rPr>
        <w:t>外</w:t>
      </w:r>
      <w:r w:rsidRPr="629771AE" w:rsidR="0563F43E">
        <w:rPr>
          <w:lang w:val="en-US"/>
        </w:rPr>
        <w:t xml:space="preserve">, </w:t>
      </w:r>
      <w:r w:rsidRPr="629771AE" w:rsidR="0563F43E">
        <w:rPr>
          <w:lang w:val="en-US"/>
        </w:rPr>
        <w:t>還有哪些實驗可以測量g值</w:t>
      </w:r>
      <w:r w:rsidRPr="629771AE" w:rsidR="0563F43E">
        <w:rPr>
          <w:lang w:val="en-US"/>
        </w:rPr>
        <w:t>嗎</w:t>
      </w:r>
      <w:r w:rsidRPr="629771AE" w:rsidR="0563F43E">
        <w:rPr>
          <w:lang w:val="en-US"/>
        </w:rPr>
        <w:t>?</w:t>
      </w:r>
    </w:p>
    <w:p w:rsidR="7A184C62" w:rsidP="629771AE" w:rsidRDefault="7A184C62" w14:paraId="1032F134" w14:textId="4A35E9C0">
      <w:pPr>
        <w:pStyle w:val="Normal"/>
        <w:rPr>
          <w:lang w:val="en-US"/>
        </w:rPr>
      </w:pPr>
      <w:r w:rsidRPr="629771AE" w:rsidR="7A184C62">
        <w:rPr>
          <w:lang w:val="en-US"/>
        </w:rPr>
        <w:t xml:space="preserve"> 答:自由落體實驗</w:t>
      </w:r>
    </w:p>
    <w:p w:rsidR="0563F43E" w:rsidP="629771AE" w:rsidRDefault="0563F43E" w14:paraId="0E24D30B" w14:textId="06D84E1D">
      <w:pPr>
        <w:pStyle w:val="Normal"/>
        <w:rPr>
          <w:lang w:val="en-US"/>
        </w:rPr>
      </w:pPr>
      <w:r w:rsidRPr="629771AE" w:rsidR="0563F43E">
        <w:rPr>
          <w:lang w:val="en-US"/>
        </w:rPr>
        <w:t>5.</w:t>
      </w:r>
      <w:r w:rsidRPr="629771AE" w:rsidR="0563F43E">
        <w:rPr>
          <w:lang w:val="en-US"/>
        </w:rPr>
        <w:t>在這個實驗</w:t>
      </w:r>
      <w:r w:rsidRPr="629771AE" w:rsidR="0563F43E">
        <w:rPr>
          <w:lang w:val="en-US"/>
        </w:rPr>
        <w:t>中,</w:t>
      </w:r>
      <w:r w:rsidRPr="629771AE" w:rsidR="0563F43E">
        <w:rPr>
          <w:lang w:val="en-US"/>
        </w:rPr>
        <w:t>有哪些誤差是屬於隨機</w:t>
      </w:r>
      <w:r w:rsidRPr="629771AE" w:rsidR="0563F43E">
        <w:rPr>
          <w:lang w:val="en-US"/>
        </w:rPr>
        <w:t>誤差</w:t>
      </w:r>
      <w:r w:rsidRPr="629771AE" w:rsidR="0563F43E">
        <w:rPr>
          <w:lang w:val="en-US"/>
        </w:rPr>
        <w:t>?</w:t>
      </w:r>
      <w:r w:rsidRPr="629771AE" w:rsidR="0563F43E">
        <w:rPr>
          <w:lang w:val="en-US"/>
        </w:rPr>
        <w:t>哪些是系統</w:t>
      </w:r>
      <w:r w:rsidRPr="629771AE" w:rsidR="0563F43E">
        <w:rPr>
          <w:lang w:val="en-US"/>
        </w:rPr>
        <w:t>誤差?</w:t>
      </w:r>
      <w:r w:rsidRPr="629771AE" w:rsidR="0563F43E">
        <w:rPr>
          <w:lang w:val="en-US"/>
        </w:rPr>
        <w:t>哪些是人為</w:t>
      </w:r>
      <w:r w:rsidRPr="629771AE" w:rsidR="0563F43E">
        <w:rPr>
          <w:lang w:val="en-US"/>
        </w:rPr>
        <w:t>誤差</w:t>
      </w:r>
      <w:r w:rsidRPr="629771AE" w:rsidR="0563F43E">
        <w:rPr>
          <w:lang w:val="en-US"/>
        </w:rPr>
        <w:t>?</w:t>
      </w:r>
    </w:p>
    <w:p w:rsidR="7036079C" w:rsidP="629771AE" w:rsidRDefault="7036079C" w14:paraId="3895CB79" w14:textId="48751FCD">
      <w:pPr>
        <w:pStyle w:val="Normal"/>
      </w:pPr>
      <w:r w:rsidR="7036079C">
        <w:rPr/>
        <w:t>(1</w:t>
      </w:r>
      <w:r w:rsidR="7036079C">
        <w:rPr/>
        <w:t>)</w:t>
      </w:r>
      <w:r w:rsidRPr="629771AE" w:rsidR="7036079C">
        <w:rPr>
          <w:rFonts w:ascii="新細明體" w:hAnsi="新細明體" w:eastAsia="新細明體" w:cs="新細明體"/>
          <w:noProof w:val="0"/>
          <w:sz w:val="24"/>
          <w:szCs w:val="24"/>
          <w:lang w:eastAsia="zh-TW"/>
        </w:rPr>
        <w:t>空氣流動</w:t>
      </w:r>
      <w:r w:rsidRPr="629771AE" w:rsidR="7036079C">
        <w:rPr>
          <w:rFonts w:ascii="新細明體" w:hAnsi="新細明體" w:eastAsia="新細明體" w:cs="新細明體"/>
          <w:noProof w:val="0"/>
          <w:sz w:val="24"/>
          <w:szCs w:val="24"/>
          <w:lang w:eastAsia="zh-TW"/>
        </w:rPr>
        <w:t>(2</w:t>
      </w:r>
      <w:r w:rsidRPr="629771AE" w:rsidR="7036079C">
        <w:rPr>
          <w:rFonts w:ascii="新細明體" w:hAnsi="新細明體" w:eastAsia="新細明體" w:cs="新細明體"/>
          <w:noProof w:val="0"/>
          <w:sz w:val="24"/>
          <w:szCs w:val="24"/>
          <w:lang w:eastAsia="zh-TW"/>
        </w:rPr>
        <w:t>)計時</w:t>
      </w:r>
      <w:r w:rsidRPr="629771AE" w:rsidR="7036079C">
        <w:rPr>
          <w:rFonts w:ascii="新細明體" w:hAnsi="新細明體" w:eastAsia="新細明體" w:cs="新細明體"/>
          <w:noProof w:val="0"/>
          <w:sz w:val="24"/>
          <w:szCs w:val="24"/>
          <w:lang w:eastAsia="zh-TW"/>
        </w:rPr>
        <w:t>器不準確</w:t>
      </w:r>
      <w:r w:rsidRPr="629771AE" w:rsidR="1454AFE5">
        <w:rPr>
          <w:rFonts w:ascii="新細明體" w:hAnsi="新細明體" w:eastAsia="新細明體" w:cs="新細明體"/>
          <w:noProof w:val="0"/>
          <w:sz w:val="24"/>
          <w:szCs w:val="24"/>
          <w:lang w:eastAsia="zh-TW"/>
        </w:rPr>
        <w:t>(3) 在計時器開始或停止時按下的時間點不準確</w:t>
      </w:r>
    </w:p>
    <w:p w:rsidR="629771AE" w:rsidP="629771AE" w:rsidRDefault="629771AE" w14:paraId="58568DF0" w14:textId="264E342C">
      <w:pPr>
        <w:pStyle w:val="Normal"/>
      </w:pPr>
    </w:p>
    <w:p w:rsidR="4029D17E" w:rsidP="629771AE" w:rsidRDefault="4029D17E" w14:paraId="5A1DD431" w14:textId="55EC2849">
      <w:pPr>
        <w:pStyle w:val="Normal"/>
        <w:rPr>
          <w:sz w:val="28"/>
          <w:szCs w:val="28"/>
          <w:lang w:val="en-US"/>
        </w:rPr>
      </w:pPr>
      <w:r w:rsidRPr="629771AE" w:rsidR="4029D17E">
        <w:rPr>
          <w:sz w:val="28"/>
          <w:szCs w:val="28"/>
          <w:lang w:val="en-US"/>
        </w:rPr>
        <w:t>實驗</w:t>
      </w:r>
      <w:r w:rsidRPr="629771AE" w:rsidR="4029D17E">
        <w:rPr>
          <w:sz w:val="28"/>
          <w:szCs w:val="28"/>
          <w:lang w:val="en-US"/>
        </w:rPr>
        <w:t>(二</w:t>
      </w:r>
      <w:r w:rsidRPr="629771AE" w:rsidR="4029D17E">
        <w:rPr>
          <w:sz w:val="28"/>
          <w:szCs w:val="28"/>
          <w:lang w:val="en-US"/>
        </w:rPr>
        <w:t xml:space="preserve">) </w:t>
      </w:r>
      <w:r w:rsidRPr="629771AE" w:rsidR="4029D17E">
        <w:rPr>
          <w:sz w:val="28"/>
          <w:szCs w:val="28"/>
          <w:lang w:val="en-US"/>
        </w:rPr>
        <w:t>虎克</w:t>
      </w:r>
      <w:r w:rsidRPr="629771AE" w:rsidR="4029D17E">
        <w:rPr>
          <w:sz w:val="28"/>
          <w:szCs w:val="28"/>
          <w:lang w:val="en-US"/>
        </w:rPr>
        <w:t>定律實驗</w:t>
      </w:r>
    </w:p>
    <w:p w:rsidR="4029D17E" w:rsidP="629771AE" w:rsidRDefault="4029D17E" w14:paraId="43697118" w14:textId="40724ADE">
      <w:pPr>
        <w:pStyle w:val="Normal"/>
        <w:jc w:val="left"/>
        <w:rPr>
          <w:lang w:val="en-US"/>
        </w:rPr>
      </w:pPr>
      <w:r w:rsidRPr="629771AE" w:rsidR="4029D17E">
        <w:rPr>
          <w:lang w:val="en-US"/>
        </w:rPr>
        <w:t>一、數據分析及作圖</w:t>
      </w:r>
    </w:p>
    <w:p w:rsidR="436CECF8" w:rsidP="629771AE" w:rsidRDefault="436CECF8" w14:paraId="7BB420A8" w14:textId="025B142A">
      <w:pPr>
        <w:pStyle w:val="Normal"/>
        <w:jc w:val="left"/>
        <w:rPr>
          <w:sz w:val="24"/>
          <w:szCs w:val="24"/>
          <w:lang w:val="en-US"/>
        </w:rPr>
      </w:pPr>
      <w:r w:rsidRPr="629771AE" w:rsidR="436CECF8">
        <w:rPr>
          <w:lang w:val="en-US"/>
        </w:rPr>
        <w:t>1.</w:t>
      </w:r>
      <w:r w:rsidRPr="629771AE" w:rsidR="436CECF8">
        <w:rPr>
          <w:lang w:val="en-US"/>
        </w:rPr>
        <w:t>輕</w:t>
      </w:r>
      <w:r w:rsidRPr="629771AE" w:rsidR="436CECF8">
        <w:rPr>
          <w:lang w:val="en-US"/>
        </w:rPr>
        <w:t>彈簧;</w:t>
      </w:r>
      <w:r w:rsidRPr="629771AE" w:rsidR="436CECF8">
        <w:rPr>
          <w:lang w:val="en-US"/>
        </w:rPr>
        <w:t>原長</w:t>
      </w:r>
      <w:r w:rsidRPr="629771AE" w:rsidR="436CECF8">
        <w:rPr>
          <w:lang w:val="en-US"/>
        </w:rPr>
        <w:t>L</w:t>
      </w:r>
      <w:r w:rsidRPr="629771AE" w:rsidR="436CECF8">
        <w:rPr>
          <w:sz w:val="16"/>
          <w:szCs w:val="16"/>
          <w:lang w:val="en-US"/>
        </w:rPr>
        <w:t>0</w:t>
      </w:r>
      <w:r w:rsidRPr="629771AE" w:rsidR="436CECF8">
        <w:rPr>
          <w:sz w:val="24"/>
          <w:szCs w:val="24"/>
          <w:lang w:val="en-US"/>
        </w:rPr>
        <w:t>=0.</w:t>
      </w:r>
      <w:r w:rsidRPr="629771AE" w:rsidR="782D158A">
        <w:rPr>
          <w:sz w:val="24"/>
          <w:szCs w:val="24"/>
          <w:lang w:val="en-US"/>
        </w:rPr>
        <w:t>0</w:t>
      </w:r>
      <w:r w:rsidRPr="629771AE" w:rsidR="436CECF8">
        <w:rPr>
          <w:sz w:val="24"/>
          <w:szCs w:val="24"/>
          <w:lang w:val="en-US"/>
        </w:rPr>
        <w:t>562</w:t>
      </w:r>
      <w:r w:rsidRPr="629771AE" w:rsidR="7B92CCEC">
        <w:rPr>
          <w:sz w:val="24"/>
          <w:szCs w:val="24"/>
          <w:lang w:val="en-US"/>
        </w:rPr>
        <w:t>m</w:t>
      </w:r>
    </w:p>
    <w:tbl>
      <w:tblPr>
        <w:tblStyle w:val="PlainTable4"/>
        <w:tblW w:w="0" w:type="auto"/>
        <w:tblLayout w:type="fixed"/>
        <w:tblLook w:val="06A0" w:firstRow="1" w:lastRow="0" w:firstColumn="1" w:lastColumn="0" w:noHBand="1" w:noVBand="1"/>
      </w:tblPr>
      <w:tblGrid>
        <w:gridCol w:w="2025"/>
        <w:gridCol w:w="980"/>
        <w:gridCol w:w="1050"/>
        <w:gridCol w:w="1005"/>
        <w:gridCol w:w="1125"/>
        <w:gridCol w:w="945"/>
      </w:tblGrid>
      <w:tr w:rsidR="629771AE" w:rsidTr="629771AE" w14:paraId="163DFFA8">
        <w:trPr>
          <w:trHeight w:val="300"/>
        </w:trPr>
        <w:tc>
          <w:tcPr>
            <w:cnfStyle w:val="001000000000" w:firstRow="0" w:lastRow="0" w:firstColumn="1" w:lastColumn="0" w:oddVBand="0" w:evenVBand="0" w:oddHBand="0" w:evenHBand="0" w:firstRowFirstColumn="0" w:firstRowLastColumn="0" w:lastRowFirstColumn="0" w:lastRowLastColumn="0"/>
            <w:tcW w:w="2025" w:type="dxa"/>
            <w:tcBorders>
              <w:top w:val="single" w:color="000000" w:themeColor="text1" w:sz="12"/>
              <w:left w:val="single" w:color="000000" w:themeColor="text1" w:sz="12"/>
              <w:bottom w:val="single" w:color="000000" w:themeColor="text1" w:sz="12"/>
              <w:right w:val="single" w:color="000000" w:themeColor="text1" w:sz="12"/>
            </w:tcBorders>
            <w:tcMar/>
          </w:tcPr>
          <w:p w:rsidR="1B312D56" w:rsidP="629771AE" w:rsidRDefault="1B312D56" w14:paraId="21918E70" w14:textId="204F9944">
            <w:pPr>
              <w:pStyle w:val="Normal"/>
              <w:rPr>
                <w:b w:val="0"/>
                <w:bCs w:val="0"/>
              </w:rPr>
            </w:pPr>
            <w:r w:rsidR="1B312D56">
              <w:rPr>
                <w:b w:val="0"/>
                <w:bCs w:val="0"/>
              </w:rPr>
              <w:t>F(</w:t>
            </w:r>
            <w:r w:rsidR="1B312D56">
              <w:rPr>
                <w:b w:val="0"/>
                <w:bCs w:val="0"/>
              </w:rPr>
              <w:t>N)</w:t>
            </w:r>
          </w:p>
        </w:tc>
        <w:tc>
          <w:tcPr>
            <w:cnfStyle w:val="000000000000" w:firstRow="0" w:lastRow="0" w:firstColumn="0" w:lastColumn="0" w:oddVBand="0" w:evenVBand="0" w:oddHBand="0" w:evenHBand="0" w:firstRowFirstColumn="0" w:firstRowLastColumn="0" w:lastRowFirstColumn="0" w:lastRowLastColumn="0"/>
            <w:tcW w:w="980" w:type="dxa"/>
            <w:tcBorders>
              <w:top w:val="single" w:color="000000" w:themeColor="text1" w:sz="12"/>
              <w:left w:val="single" w:color="000000" w:themeColor="text1" w:sz="12"/>
              <w:bottom w:val="single" w:color="000000" w:themeColor="text1" w:sz="12"/>
              <w:right w:val="single" w:color="000000" w:themeColor="text1" w:sz="12"/>
            </w:tcBorders>
            <w:tcMar/>
          </w:tcPr>
          <w:p w:rsidR="7F77819B" w:rsidP="629771AE" w:rsidRDefault="7F77819B" w14:paraId="59FCB470" w14:textId="7D7AEE9D">
            <w:pPr>
              <w:pStyle w:val="Normal"/>
              <w:rPr>
                <w:b w:val="0"/>
                <w:bCs w:val="0"/>
              </w:rPr>
            </w:pPr>
            <w:r w:rsidR="7F77819B">
              <w:rPr>
                <w:b w:val="0"/>
                <w:bCs w:val="0"/>
              </w:rPr>
              <w:t>0.196</w:t>
            </w:r>
          </w:p>
        </w:tc>
        <w:tc>
          <w:tcPr>
            <w:cnfStyle w:val="000000000000" w:firstRow="0" w:lastRow="0" w:firstColumn="0" w:lastColumn="0" w:oddVBand="0" w:evenVBand="0" w:oddHBand="0" w:evenHBand="0" w:firstRowFirstColumn="0" w:firstRowLastColumn="0" w:lastRowFirstColumn="0" w:lastRowLastColumn="0"/>
            <w:tcW w:w="1050" w:type="dxa"/>
            <w:tcBorders>
              <w:top w:val="single" w:color="000000" w:themeColor="text1" w:sz="12"/>
              <w:left w:val="single" w:color="000000" w:themeColor="text1" w:sz="12"/>
              <w:bottom w:val="single" w:color="000000" w:themeColor="text1" w:sz="12"/>
              <w:right w:val="single" w:color="000000" w:themeColor="text1" w:sz="12"/>
            </w:tcBorders>
            <w:tcMar/>
          </w:tcPr>
          <w:p w:rsidR="7F77819B" w:rsidP="629771AE" w:rsidRDefault="7F77819B" w14:paraId="724B73B9" w14:textId="523D1E24">
            <w:pPr>
              <w:pStyle w:val="Normal"/>
              <w:rPr>
                <w:b w:val="0"/>
                <w:bCs w:val="0"/>
              </w:rPr>
            </w:pPr>
            <w:r w:rsidR="7F77819B">
              <w:rPr>
                <w:b w:val="0"/>
                <w:bCs w:val="0"/>
              </w:rPr>
              <w:t>0.392</w:t>
            </w:r>
          </w:p>
        </w:tc>
        <w:tc>
          <w:tcPr>
            <w:cnfStyle w:val="000000000000" w:firstRow="0" w:lastRow="0" w:firstColumn="0" w:lastColumn="0" w:oddVBand="0" w:evenVBand="0" w:oddHBand="0" w:evenHBand="0" w:firstRowFirstColumn="0" w:firstRowLastColumn="0" w:lastRowFirstColumn="0" w:lastRowLastColumn="0"/>
            <w:tcW w:w="1005" w:type="dxa"/>
            <w:tcBorders>
              <w:top w:val="single" w:color="000000" w:themeColor="text1" w:sz="12"/>
              <w:left w:val="single" w:color="000000" w:themeColor="text1" w:sz="12"/>
              <w:bottom w:val="single" w:color="000000" w:themeColor="text1" w:sz="12"/>
              <w:right w:val="single" w:color="000000" w:themeColor="text1" w:sz="12"/>
            </w:tcBorders>
            <w:tcMar/>
          </w:tcPr>
          <w:p w:rsidR="7F77819B" w:rsidP="629771AE" w:rsidRDefault="7F77819B" w14:paraId="1E1A3750" w14:textId="5A66FACA">
            <w:pPr>
              <w:pStyle w:val="Normal"/>
              <w:rPr>
                <w:b w:val="0"/>
                <w:bCs w:val="0"/>
              </w:rPr>
            </w:pPr>
            <w:r w:rsidR="7F77819B">
              <w:rPr>
                <w:b w:val="0"/>
                <w:bCs w:val="0"/>
              </w:rPr>
              <w:t>0.588</w:t>
            </w:r>
          </w:p>
        </w:tc>
        <w:tc>
          <w:tcPr>
            <w:cnfStyle w:val="000000000000" w:firstRow="0" w:lastRow="0" w:firstColumn="0" w:lastColumn="0" w:oddVBand="0" w:evenVBand="0" w:oddHBand="0" w:evenHBand="0" w:firstRowFirstColumn="0" w:firstRowLastColumn="0" w:lastRowFirstColumn="0" w:lastRowLastColumn="0"/>
            <w:tcW w:w="1125" w:type="dxa"/>
            <w:tcBorders>
              <w:top w:val="single" w:color="000000" w:themeColor="text1" w:sz="12"/>
              <w:left w:val="single" w:color="000000" w:themeColor="text1" w:sz="12"/>
              <w:bottom w:val="single" w:color="000000" w:themeColor="text1" w:sz="12"/>
              <w:right w:val="single" w:color="000000" w:themeColor="text1" w:sz="12"/>
            </w:tcBorders>
            <w:tcMar/>
          </w:tcPr>
          <w:p w:rsidR="7F77819B" w:rsidP="629771AE" w:rsidRDefault="7F77819B" w14:paraId="1D985AE4" w14:textId="0396D731">
            <w:pPr>
              <w:pStyle w:val="Normal"/>
              <w:rPr>
                <w:b w:val="0"/>
                <w:bCs w:val="0"/>
              </w:rPr>
            </w:pPr>
            <w:r w:rsidR="7F77819B">
              <w:rPr>
                <w:b w:val="0"/>
                <w:bCs w:val="0"/>
              </w:rPr>
              <w:t>0.784</w:t>
            </w: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left w:val="single" w:color="000000" w:themeColor="text1" w:sz="12"/>
              <w:bottom w:val="single" w:color="000000" w:themeColor="text1" w:sz="12"/>
              <w:right w:val="single" w:color="000000" w:themeColor="text1" w:sz="12"/>
            </w:tcBorders>
            <w:tcMar/>
          </w:tcPr>
          <w:p w:rsidR="7F77819B" w:rsidP="629771AE" w:rsidRDefault="7F77819B" w14:paraId="3935D375" w14:textId="6339C70E">
            <w:pPr>
              <w:pStyle w:val="Normal"/>
              <w:rPr>
                <w:b w:val="0"/>
                <w:bCs w:val="0"/>
              </w:rPr>
            </w:pPr>
            <w:r w:rsidR="7F77819B">
              <w:rPr>
                <w:b w:val="0"/>
                <w:bCs w:val="0"/>
              </w:rPr>
              <w:t>0.980</w:t>
            </w:r>
          </w:p>
        </w:tc>
      </w:tr>
      <w:tr w:rsidR="629771AE" w:rsidTr="629771AE" w14:paraId="59665608">
        <w:trPr>
          <w:trHeight w:val="300"/>
        </w:trPr>
        <w:tc>
          <w:tcPr>
            <w:cnfStyle w:val="001000000000" w:firstRow="0" w:lastRow="0" w:firstColumn="1" w:lastColumn="0" w:oddVBand="0" w:evenVBand="0" w:oddHBand="0" w:evenHBand="0" w:firstRowFirstColumn="0" w:firstRowLastColumn="0" w:lastRowFirstColumn="0" w:lastRowLastColumn="0"/>
            <w:tcW w:w="2025" w:type="dxa"/>
            <w:tcBorders>
              <w:top w:val="single" w:color="000000" w:themeColor="text1" w:sz="12"/>
              <w:left w:val="single" w:color="000000" w:themeColor="text1" w:sz="12"/>
              <w:bottom w:val="single" w:color="000000" w:themeColor="text1" w:sz="12"/>
              <w:right w:val="single" w:color="000000" w:themeColor="text1" w:sz="12"/>
            </w:tcBorders>
            <w:tcMar/>
          </w:tcPr>
          <w:p w:rsidR="1B312D56" w:rsidP="629771AE" w:rsidRDefault="1B312D56" w14:paraId="29C8451B" w14:textId="299FC06F">
            <w:pPr>
              <w:pStyle w:val="Normal"/>
              <w:rPr>
                <w:b w:val="0"/>
                <w:bCs w:val="0"/>
                <w:lang w:val="en-US"/>
              </w:rPr>
            </w:pPr>
            <w:r w:rsidRPr="629771AE" w:rsidR="1B312D56">
              <w:rPr>
                <w:b w:val="0"/>
                <w:bCs w:val="0"/>
                <w:lang w:val="en-US"/>
              </w:rPr>
              <w:t>伸長量Δx</w:t>
            </w:r>
            <w:r w:rsidRPr="629771AE" w:rsidR="1B312D56">
              <w:rPr>
                <w:b w:val="0"/>
                <w:bCs w:val="0"/>
                <w:lang w:val="en-US"/>
              </w:rPr>
              <w:t>(</w:t>
            </w:r>
            <w:r w:rsidRPr="629771AE" w:rsidR="1B312D56">
              <w:rPr>
                <w:b w:val="0"/>
                <w:bCs w:val="0"/>
                <w:lang w:val="en-US"/>
              </w:rPr>
              <w:t>m)</w:t>
            </w:r>
          </w:p>
        </w:tc>
        <w:tc>
          <w:tcPr>
            <w:cnfStyle w:val="000000000000" w:firstRow="0" w:lastRow="0" w:firstColumn="0" w:lastColumn="0" w:oddVBand="0" w:evenVBand="0" w:oddHBand="0" w:evenHBand="0" w:firstRowFirstColumn="0" w:firstRowLastColumn="0" w:lastRowFirstColumn="0" w:lastRowLastColumn="0"/>
            <w:tcW w:w="980" w:type="dxa"/>
            <w:tcBorders>
              <w:top w:val="single" w:color="000000" w:themeColor="text1" w:sz="12"/>
              <w:left w:val="single" w:color="000000" w:themeColor="text1" w:sz="12"/>
              <w:bottom w:val="single" w:color="000000" w:themeColor="text1" w:sz="12"/>
              <w:right w:val="single" w:color="000000" w:themeColor="text1" w:sz="12"/>
            </w:tcBorders>
            <w:tcMar/>
          </w:tcPr>
          <w:p w:rsidR="16C35DA3" w:rsidP="629771AE" w:rsidRDefault="16C35DA3" w14:paraId="4A55D1B5" w14:textId="0DD509E8">
            <w:pPr>
              <w:pStyle w:val="Normal"/>
              <w:rPr>
                <w:b w:val="0"/>
                <w:bCs w:val="0"/>
              </w:rPr>
            </w:pPr>
            <w:r w:rsidR="16C35DA3">
              <w:rPr>
                <w:b w:val="0"/>
                <w:bCs w:val="0"/>
              </w:rPr>
              <w:t>0.0295</w:t>
            </w:r>
          </w:p>
        </w:tc>
        <w:tc>
          <w:tcPr>
            <w:cnfStyle w:val="000000000000" w:firstRow="0" w:lastRow="0" w:firstColumn="0" w:lastColumn="0" w:oddVBand="0" w:evenVBand="0" w:oddHBand="0" w:evenHBand="0" w:firstRowFirstColumn="0" w:firstRowLastColumn="0" w:lastRowFirstColumn="0" w:lastRowLastColumn="0"/>
            <w:tcW w:w="1050" w:type="dxa"/>
            <w:tcBorders>
              <w:top w:val="single" w:color="000000" w:themeColor="text1" w:sz="12"/>
              <w:left w:val="single" w:color="000000" w:themeColor="text1" w:sz="12"/>
              <w:bottom w:val="single" w:color="000000" w:themeColor="text1" w:sz="12"/>
              <w:right w:val="single" w:color="000000" w:themeColor="text1" w:sz="12"/>
            </w:tcBorders>
            <w:tcMar/>
          </w:tcPr>
          <w:p w:rsidR="0A4743E5" w:rsidP="629771AE" w:rsidRDefault="0A4743E5" w14:paraId="07C492C9" w14:textId="457ADA5E">
            <w:pPr>
              <w:pStyle w:val="Normal"/>
              <w:rPr>
                <w:b w:val="0"/>
                <w:bCs w:val="0"/>
              </w:rPr>
            </w:pPr>
            <w:r w:rsidR="0A4743E5">
              <w:rPr>
                <w:b w:val="0"/>
                <w:bCs w:val="0"/>
              </w:rPr>
              <w:t>0.0965</w:t>
            </w:r>
          </w:p>
        </w:tc>
        <w:tc>
          <w:tcPr>
            <w:cnfStyle w:val="000000000000" w:firstRow="0" w:lastRow="0" w:firstColumn="0" w:lastColumn="0" w:oddVBand="0" w:evenVBand="0" w:oddHBand="0" w:evenHBand="0" w:firstRowFirstColumn="0" w:firstRowLastColumn="0" w:lastRowFirstColumn="0" w:lastRowLastColumn="0"/>
            <w:tcW w:w="1005" w:type="dxa"/>
            <w:tcBorders>
              <w:top w:val="single" w:color="000000" w:themeColor="text1" w:sz="12"/>
              <w:left w:val="single" w:color="000000" w:themeColor="text1" w:sz="12"/>
              <w:bottom w:val="single" w:color="000000" w:themeColor="text1" w:sz="12"/>
              <w:right w:val="single" w:color="000000" w:themeColor="text1" w:sz="12"/>
            </w:tcBorders>
            <w:tcMar/>
          </w:tcPr>
          <w:p w:rsidR="0A4743E5" w:rsidP="629771AE" w:rsidRDefault="0A4743E5" w14:paraId="25F8E2D1" w14:textId="01E5F0E6">
            <w:pPr>
              <w:pStyle w:val="Normal"/>
              <w:rPr>
                <w:b w:val="0"/>
                <w:bCs w:val="0"/>
              </w:rPr>
            </w:pPr>
            <w:r w:rsidR="0A4743E5">
              <w:rPr>
                <w:b w:val="0"/>
                <w:bCs w:val="0"/>
              </w:rPr>
              <w:t>0.1584</w:t>
            </w:r>
          </w:p>
        </w:tc>
        <w:tc>
          <w:tcPr>
            <w:cnfStyle w:val="000000000000" w:firstRow="0" w:lastRow="0" w:firstColumn="0" w:lastColumn="0" w:oddVBand="0" w:evenVBand="0" w:oddHBand="0" w:evenHBand="0" w:firstRowFirstColumn="0" w:firstRowLastColumn="0" w:lastRowFirstColumn="0" w:lastRowLastColumn="0"/>
            <w:tcW w:w="1125" w:type="dxa"/>
            <w:tcBorders>
              <w:top w:val="single" w:color="000000" w:themeColor="text1" w:sz="12"/>
              <w:left w:val="single" w:color="000000" w:themeColor="text1" w:sz="12"/>
              <w:bottom w:val="single" w:color="000000" w:themeColor="text1" w:sz="12"/>
              <w:right w:val="single" w:color="000000" w:themeColor="text1" w:sz="12"/>
            </w:tcBorders>
            <w:tcMar/>
          </w:tcPr>
          <w:p w:rsidR="0A4743E5" w:rsidP="629771AE" w:rsidRDefault="0A4743E5" w14:paraId="02D32E42" w14:textId="43335D1A">
            <w:pPr>
              <w:pStyle w:val="Normal"/>
              <w:rPr>
                <w:b w:val="0"/>
                <w:bCs w:val="0"/>
              </w:rPr>
            </w:pPr>
            <w:r w:rsidR="0A4743E5">
              <w:rPr>
                <w:b w:val="0"/>
                <w:bCs w:val="0"/>
              </w:rPr>
              <w:t>0.2208</w:t>
            </w: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left w:val="single" w:color="000000" w:themeColor="text1" w:sz="12"/>
              <w:bottom w:val="single" w:color="000000" w:themeColor="text1" w:sz="12"/>
              <w:right w:val="single" w:color="000000" w:themeColor="text1" w:sz="12"/>
            </w:tcBorders>
            <w:tcMar/>
          </w:tcPr>
          <w:p w:rsidR="0A4743E5" w:rsidP="629771AE" w:rsidRDefault="0A4743E5" w14:paraId="5E87D3F3" w14:textId="172C291F">
            <w:pPr>
              <w:pStyle w:val="Normal"/>
              <w:rPr>
                <w:b w:val="0"/>
                <w:bCs w:val="0"/>
              </w:rPr>
            </w:pPr>
            <w:r w:rsidR="0A4743E5">
              <w:rPr>
                <w:b w:val="0"/>
                <w:bCs w:val="0"/>
              </w:rPr>
              <w:t>0.2762</w:t>
            </w:r>
          </w:p>
        </w:tc>
      </w:tr>
      <w:tr w:rsidR="629771AE" w:rsidTr="629771AE" w14:paraId="4F122400">
        <w:trPr>
          <w:trHeight w:val="300"/>
        </w:trPr>
        <w:tc>
          <w:tcPr>
            <w:cnfStyle w:val="001000000000" w:firstRow="0" w:lastRow="0" w:firstColumn="1" w:lastColumn="0" w:oddVBand="0" w:evenVBand="0" w:oddHBand="0" w:evenHBand="0" w:firstRowFirstColumn="0" w:firstRowLastColumn="0" w:lastRowFirstColumn="0" w:lastRowLastColumn="0"/>
            <w:tcW w:w="2025" w:type="dxa"/>
            <w:tcBorders>
              <w:top w:val="single" w:color="000000" w:themeColor="text1" w:sz="12"/>
              <w:left w:val="single" w:color="000000" w:themeColor="text1" w:sz="12"/>
              <w:bottom w:val="single" w:color="000000" w:themeColor="text1" w:sz="12"/>
              <w:right w:val="single" w:color="000000" w:themeColor="text1" w:sz="12"/>
            </w:tcBorders>
            <w:tcMar/>
          </w:tcPr>
          <w:p w:rsidR="4B1ED21B" w:rsidP="629771AE" w:rsidRDefault="4B1ED21B" w14:paraId="11EF499C" w14:textId="2D41033C">
            <w:pPr>
              <w:pStyle w:val="Normal"/>
              <w:rPr>
                <w:b w:val="0"/>
                <w:bCs w:val="0"/>
                <w:lang w:val="en-US"/>
              </w:rPr>
            </w:pPr>
            <w:r w:rsidRPr="629771AE" w:rsidR="4B1ED21B">
              <w:rPr>
                <w:b w:val="0"/>
                <w:bCs w:val="0"/>
                <w:lang w:val="en-US"/>
              </w:rPr>
              <w:t>彈簧常數k</w:t>
            </w:r>
            <w:r w:rsidRPr="629771AE" w:rsidR="4B1ED21B">
              <w:rPr>
                <w:b w:val="0"/>
                <w:bCs w:val="0"/>
                <w:lang w:val="en-US"/>
              </w:rPr>
              <w:t>(N/</w:t>
            </w:r>
            <w:r w:rsidRPr="629771AE" w:rsidR="4B1ED21B">
              <w:rPr>
                <w:b w:val="0"/>
                <w:bCs w:val="0"/>
                <w:lang w:val="en-US"/>
              </w:rPr>
              <w:t>m)</w:t>
            </w:r>
          </w:p>
        </w:tc>
        <w:tc>
          <w:tcPr>
            <w:cnfStyle w:val="000000000000" w:firstRow="0" w:lastRow="0" w:firstColumn="0" w:lastColumn="0" w:oddVBand="0" w:evenVBand="0" w:oddHBand="0" w:evenHBand="0" w:firstRowFirstColumn="0" w:firstRowLastColumn="0" w:lastRowFirstColumn="0" w:lastRowLastColumn="0"/>
            <w:tcW w:w="980" w:type="dxa"/>
            <w:tcBorders>
              <w:top w:val="single" w:color="000000" w:themeColor="text1" w:sz="12"/>
              <w:left w:val="single" w:color="000000" w:themeColor="text1" w:sz="12"/>
              <w:bottom w:val="single" w:color="000000" w:themeColor="text1" w:sz="12"/>
            </w:tcBorders>
            <w:tcMar/>
          </w:tcPr>
          <w:p w:rsidR="629771AE" w:rsidP="629771AE" w:rsidRDefault="629771AE" w14:paraId="4A03140B" w14:textId="651E4475">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1050" w:type="dxa"/>
            <w:tcBorders>
              <w:top w:val="single" w:color="000000" w:themeColor="text1" w:sz="12"/>
              <w:bottom w:val="single" w:color="000000" w:themeColor="text1" w:sz="12"/>
            </w:tcBorders>
            <w:tcMar/>
          </w:tcPr>
          <w:p w:rsidR="629771AE" w:rsidP="629771AE" w:rsidRDefault="629771AE" w14:paraId="61AC3C74" w14:textId="651E4475">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1005" w:type="dxa"/>
            <w:tcBorders>
              <w:top w:val="single" w:color="000000" w:themeColor="text1" w:sz="12"/>
              <w:bottom w:val="single" w:color="000000" w:themeColor="text1" w:sz="12"/>
            </w:tcBorders>
            <w:tcMar/>
          </w:tcPr>
          <w:p w:rsidR="1018833D" w:rsidP="629771AE" w:rsidRDefault="1018833D" w14:paraId="69D71385" w14:textId="5DBC523B">
            <w:pPr>
              <w:pStyle w:val="Normal"/>
              <w:rPr>
                <w:b w:val="0"/>
                <w:bCs w:val="0"/>
              </w:rPr>
            </w:pPr>
            <w:r w:rsidR="1018833D">
              <w:rPr>
                <w:b w:val="0"/>
                <w:bCs w:val="0"/>
              </w:rPr>
              <w:t>3.1</w:t>
            </w:r>
            <w:r w:rsidR="175EC144">
              <w:rPr>
                <w:b w:val="0"/>
                <w:bCs w:val="0"/>
              </w:rPr>
              <w:t>7</w:t>
            </w:r>
          </w:p>
        </w:tc>
        <w:tc>
          <w:tcPr>
            <w:cnfStyle w:val="000000000000" w:firstRow="0" w:lastRow="0" w:firstColumn="0" w:lastColumn="0" w:oddVBand="0" w:evenVBand="0" w:oddHBand="0" w:evenHBand="0" w:firstRowFirstColumn="0" w:firstRowLastColumn="0" w:lastRowFirstColumn="0" w:lastRowLastColumn="0"/>
            <w:tcW w:w="1125" w:type="dxa"/>
            <w:tcBorders>
              <w:top w:val="single" w:color="000000" w:themeColor="text1" w:sz="12"/>
              <w:bottom w:val="single" w:color="000000" w:themeColor="text1" w:sz="12"/>
            </w:tcBorders>
            <w:tcMar/>
          </w:tcPr>
          <w:p w:rsidR="629771AE" w:rsidP="629771AE" w:rsidRDefault="629771AE" w14:paraId="33841E78" w14:textId="651E4475">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bottom w:val="single" w:color="000000" w:themeColor="text1" w:sz="12"/>
              <w:right w:val="single" w:color="000000" w:themeColor="text1" w:sz="12"/>
            </w:tcBorders>
            <w:tcMar/>
          </w:tcPr>
          <w:p w:rsidR="629771AE" w:rsidP="629771AE" w:rsidRDefault="629771AE" w14:paraId="53666D12" w14:textId="651E4475">
            <w:pPr>
              <w:pStyle w:val="Normal"/>
              <w:rPr>
                <w:b w:val="0"/>
                <w:bCs w:val="0"/>
              </w:rPr>
            </w:pPr>
          </w:p>
        </w:tc>
      </w:tr>
    </w:tbl>
    <w:p w:rsidR="629771AE" w:rsidP="629771AE" w:rsidRDefault="629771AE" w14:paraId="70B2D942" w14:textId="42643216">
      <w:pPr>
        <w:pStyle w:val="Normal"/>
        <w:suppressLineNumbers w:val="0"/>
        <w:bidi w:val="0"/>
        <w:spacing w:beforeLines="0" w:beforeAutospacing="off" w:after="160" w:afterAutospacing="off" w:line="279" w:lineRule="auto"/>
        <w:ind w:left="0" w:rightChars="0"/>
        <w:jc w:val="left"/>
        <w:rPr>
          <w:sz w:val="28"/>
          <w:szCs w:val="28"/>
        </w:rPr>
      </w:pPr>
    </w:p>
    <w:tbl>
      <w:tblPr>
        <w:tblStyle w:val="PlainTable4"/>
        <w:tblW w:w="7125" w:type="dxa"/>
        <w:tblBorders>
          <w:top w:val="single" w:color="000000" w:themeColor="text1" w:sz="12"/>
          <w:left w:val="single" w:color="000000" w:themeColor="text1" w:sz="12"/>
          <w:bottom w:val="single" w:color="000000" w:themeColor="text1" w:sz="12"/>
          <w:right w:val="single" w:color="000000" w:themeColor="text1" w:sz="12"/>
        </w:tblBorders>
        <w:tblLayout w:type="fixed"/>
        <w:tblLook w:val="06A0" w:firstRow="1" w:lastRow="0" w:firstColumn="1" w:lastColumn="0" w:noHBand="1" w:noVBand="1"/>
      </w:tblPr>
      <w:tblGrid>
        <w:gridCol w:w="2010"/>
        <w:gridCol w:w="990"/>
        <w:gridCol w:w="1035"/>
        <w:gridCol w:w="1035"/>
        <w:gridCol w:w="1110"/>
        <w:gridCol w:w="945"/>
      </w:tblGrid>
      <w:tr w:rsidR="629771AE" w:rsidTr="03716F39" w14:paraId="14ACE98B">
        <w:trPr>
          <w:trHeight w:val="300"/>
        </w:trPr>
        <w:tc>
          <w:tcPr>
            <w:cnfStyle w:val="001000000000" w:firstRow="0" w:lastRow="0" w:firstColumn="1" w:lastColumn="0" w:oddVBand="0" w:evenVBand="0" w:oddHBand="0" w:evenHBand="0" w:firstRowFirstColumn="0" w:firstRowLastColumn="0" w:lastRowFirstColumn="0" w:lastRowLastColumn="0"/>
            <w:tcW w:w="20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917097F" w:rsidP="03716F39" w:rsidRDefault="7917097F" w14:paraId="31AA6C30" w14:textId="1A428EA9">
            <w:pPr>
              <w:pStyle w:val="Normal"/>
              <w:jc w:val="left"/>
              <w:rPr>
                <w:b w:val="0"/>
                <w:bCs w:val="0"/>
                <w:sz w:val="24"/>
                <w:szCs w:val="24"/>
                <w:lang w:val="en-US"/>
              </w:rPr>
            </w:pPr>
            <w:r w:rsidRPr="03716F39" w:rsidR="7917097F">
              <w:rPr>
                <w:b w:val="0"/>
                <w:bCs w:val="0"/>
                <w:sz w:val="24"/>
                <w:szCs w:val="24"/>
                <w:lang w:val="en-US"/>
              </w:rPr>
              <w:t>質量m</w:t>
            </w:r>
            <w:r w:rsidRPr="03716F39" w:rsidR="7917097F">
              <w:rPr>
                <w:b w:val="0"/>
                <w:bCs w:val="0"/>
                <w:sz w:val="24"/>
                <w:szCs w:val="24"/>
                <w:lang w:val="en-US"/>
              </w:rPr>
              <w:t>(</w:t>
            </w:r>
            <w:r w:rsidRPr="03716F39" w:rsidR="7917097F">
              <w:rPr>
                <w:b w:val="0"/>
                <w:bCs w:val="0"/>
                <w:sz w:val="24"/>
                <w:szCs w:val="24"/>
                <w:lang w:val="en-US"/>
              </w:rPr>
              <w:t>kg)</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917097F" w:rsidP="03716F39" w:rsidRDefault="7917097F" w14:paraId="6A3FCDF4" w14:textId="6EF8E073">
            <w:pPr>
              <w:pStyle w:val="Normal"/>
              <w:jc w:val="left"/>
              <w:rPr>
                <w:b w:val="0"/>
                <w:bCs w:val="0"/>
                <w:sz w:val="24"/>
                <w:szCs w:val="24"/>
              </w:rPr>
            </w:pPr>
            <w:r w:rsidRPr="03716F39" w:rsidR="7917097F">
              <w:rPr>
                <w:b w:val="0"/>
                <w:bCs w:val="0"/>
                <w:sz w:val="24"/>
                <w:szCs w:val="24"/>
              </w:rPr>
              <w:t>0.02</w:t>
            </w: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917097F" w:rsidP="03716F39" w:rsidRDefault="7917097F" w14:paraId="4E823C97" w14:textId="0FD2A3EC">
            <w:pPr>
              <w:pStyle w:val="Normal"/>
              <w:jc w:val="left"/>
              <w:rPr>
                <w:b w:val="0"/>
                <w:bCs w:val="0"/>
                <w:sz w:val="24"/>
                <w:szCs w:val="24"/>
              </w:rPr>
            </w:pPr>
            <w:r w:rsidRPr="03716F39" w:rsidR="7917097F">
              <w:rPr>
                <w:b w:val="0"/>
                <w:bCs w:val="0"/>
                <w:sz w:val="24"/>
                <w:szCs w:val="24"/>
              </w:rPr>
              <w:t>0.04</w:t>
            </w: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917097F" w:rsidP="03716F39" w:rsidRDefault="7917097F" w14:paraId="521FF102" w14:textId="07A33A38">
            <w:pPr>
              <w:pStyle w:val="Normal"/>
              <w:jc w:val="left"/>
              <w:rPr>
                <w:b w:val="0"/>
                <w:bCs w:val="0"/>
                <w:sz w:val="24"/>
                <w:szCs w:val="24"/>
              </w:rPr>
            </w:pPr>
            <w:r w:rsidRPr="03716F39" w:rsidR="7917097F">
              <w:rPr>
                <w:b w:val="0"/>
                <w:bCs w:val="0"/>
                <w:sz w:val="24"/>
                <w:szCs w:val="24"/>
              </w:rPr>
              <w:t>0.06</w:t>
            </w:r>
          </w:p>
        </w:tc>
        <w:tc>
          <w:tcPr>
            <w:cnfStyle w:val="000000000000" w:firstRow="0" w:lastRow="0" w:firstColumn="0" w:lastColumn="0" w:oddVBand="0" w:evenVBand="0" w:oddHBand="0" w:evenHBand="0" w:firstRowFirstColumn="0" w:firstRowLastColumn="0" w:lastRowFirstColumn="0" w:lastRowLastColumn="0"/>
            <w:tcW w:w="11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917097F" w:rsidP="03716F39" w:rsidRDefault="7917097F" w14:paraId="47F05BB7" w14:textId="279F8236">
            <w:pPr>
              <w:pStyle w:val="Normal"/>
              <w:jc w:val="left"/>
              <w:rPr>
                <w:b w:val="0"/>
                <w:bCs w:val="0"/>
                <w:sz w:val="24"/>
                <w:szCs w:val="24"/>
              </w:rPr>
            </w:pPr>
            <w:r w:rsidRPr="03716F39" w:rsidR="7917097F">
              <w:rPr>
                <w:b w:val="0"/>
                <w:bCs w:val="0"/>
                <w:sz w:val="24"/>
                <w:szCs w:val="24"/>
              </w:rPr>
              <w:t>0.08</w:t>
            </w: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917097F" w:rsidP="03716F39" w:rsidRDefault="7917097F" w14:paraId="0E8E5937" w14:textId="6D08DC19">
            <w:pPr>
              <w:pStyle w:val="Normal"/>
              <w:jc w:val="left"/>
              <w:rPr>
                <w:b w:val="0"/>
                <w:bCs w:val="0"/>
                <w:sz w:val="24"/>
                <w:szCs w:val="24"/>
              </w:rPr>
            </w:pPr>
            <w:r w:rsidRPr="03716F39" w:rsidR="7917097F">
              <w:rPr>
                <w:b w:val="0"/>
                <w:bCs w:val="0"/>
                <w:sz w:val="24"/>
                <w:szCs w:val="24"/>
              </w:rPr>
              <w:t>0.10</w:t>
            </w:r>
          </w:p>
        </w:tc>
      </w:tr>
      <w:tr w:rsidR="629771AE" w:rsidTr="03716F39" w14:paraId="04C5F2C3">
        <w:trPr>
          <w:trHeight w:val="300"/>
        </w:trPr>
        <w:tc>
          <w:tcPr>
            <w:cnfStyle w:val="001000000000" w:firstRow="0" w:lastRow="0" w:firstColumn="1" w:lastColumn="0" w:oddVBand="0" w:evenVBand="0" w:oddHBand="0" w:evenHBand="0" w:firstRowFirstColumn="0" w:firstRowLastColumn="0" w:lastRowFirstColumn="0" w:lastRowLastColumn="0"/>
            <w:tcW w:w="20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917097F" w:rsidP="03716F39" w:rsidRDefault="7917097F" w14:paraId="5F67032C" w14:textId="0A2EDD8C">
            <w:pPr>
              <w:pStyle w:val="Normal"/>
              <w:jc w:val="left"/>
              <w:rPr>
                <w:b w:val="0"/>
                <w:bCs w:val="0"/>
                <w:sz w:val="24"/>
                <w:szCs w:val="24"/>
              </w:rPr>
            </w:pPr>
            <w:r w:rsidRPr="629771AE" w:rsidR="7917097F">
              <w:rPr>
                <w:b w:val="0"/>
                <w:bCs w:val="0"/>
                <w:sz w:val="24"/>
                <w:szCs w:val="24"/>
              </w:rPr>
              <w:t>週期T</w:t>
            </w:r>
            <m:oMathPara xmlns:m="http://schemas.openxmlformats.org/officeDocument/2006/math">
              <m:oMath xmlns:m="http://schemas.openxmlformats.org/officeDocument/2006/math">
                <m:sPre xmlns:m="http://schemas.openxmlformats.org/officeDocument/2006/math">
                  <m:sPrePr>
                    <m:ctrlPr/>
                  </m:sPrePr>
                  <m:sub/>
                  <m:sup>
                    <m:r>
                      <m:t>2</m:t>
                    </m:r>
                  </m:sup>
                  <m:e/>
                </m:sPre>
              </m:oMath>
            </m:oMathPara>
            <w:r w:rsidRPr="629771AE" w:rsidR="576A0FE5">
              <w:rPr>
                <w:b w:val="0"/>
                <w:bCs w:val="0"/>
                <w:sz w:val="24"/>
                <w:szCs w:val="24"/>
              </w:rPr>
              <w:t>(s</w:t>
            </w:r>
            <m:oMathPara xmlns:m="http://schemas.openxmlformats.org/officeDocument/2006/math">
              <m:oMath xmlns:m="http://schemas.openxmlformats.org/officeDocument/2006/math">
                <m:sPre xmlns:m="http://schemas.openxmlformats.org/officeDocument/2006/math">
                  <m:sPrePr>
                    <m:ctrlPr/>
                  </m:sPrePr>
                  <m:sub/>
                  <m:sup>
                    <m:r>
                      <m:t>2</m:t>
                    </m:r>
                  </m:sup>
                  <m:e/>
                </m:sPre>
              </m:oMath>
            </m:oMathPara>
            <w:r w:rsidRPr="629771AE" w:rsidR="192D6732">
              <w:rPr>
                <w:b w:val="0"/>
                <w:bCs w:val="0"/>
                <w:sz w:val="24"/>
                <w:szCs w:val="24"/>
              </w:rPr>
              <w:t>)</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8DE2A44" w:rsidP="03716F39" w:rsidRDefault="58DE2A44" w14:paraId="17A0D08D" w14:textId="024259A6">
            <w:pPr>
              <w:pStyle w:val="Normal"/>
              <w:jc w:val="left"/>
              <w:rPr>
                <w:b w:val="0"/>
                <w:bCs w:val="0"/>
                <w:sz w:val="24"/>
                <w:szCs w:val="24"/>
              </w:rPr>
            </w:pPr>
            <w:r w:rsidRPr="03716F39" w:rsidR="58DE2A44">
              <w:rPr>
                <w:b w:val="0"/>
                <w:bCs w:val="0"/>
                <w:sz w:val="24"/>
                <w:szCs w:val="24"/>
              </w:rPr>
              <w:t>0.</w:t>
            </w:r>
            <w:r w:rsidRPr="03716F39" w:rsidR="192D6732">
              <w:rPr>
                <w:b w:val="0"/>
                <w:bCs w:val="0"/>
                <w:sz w:val="24"/>
                <w:szCs w:val="24"/>
              </w:rPr>
              <w:t>2673</w:t>
            </w: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4B3D3F4B" w:rsidP="03716F39" w:rsidRDefault="4B3D3F4B" w14:paraId="47C0BB1E" w14:textId="66585734">
            <w:pPr>
              <w:pStyle w:val="Normal"/>
              <w:jc w:val="left"/>
              <w:rPr>
                <w:b w:val="0"/>
                <w:bCs w:val="0"/>
                <w:sz w:val="24"/>
                <w:szCs w:val="24"/>
              </w:rPr>
            </w:pPr>
            <w:r w:rsidRPr="03716F39" w:rsidR="4B3D3F4B">
              <w:rPr>
                <w:b w:val="0"/>
                <w:bCs w:val="0"/>
                <w:sz w:val="24"/>
                <w:szCs w:val="24"/>
              </w:rPr>
              <w:t>0.</w:t>
            </w:r>
            <w:r w:rsidRPr="03716F39" w:rsidR="192D6732">
              <w:rPr>
                <w:b w:val="0"/>
                <w:bCs w:val="0"/>
                <w:sz w:val="24"/>
                <w:szCs w:val="24"/>
              </w:rPr>
              <w:t>5388</w:t>
            </w: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4F9115F2" w:rsidP="03716F39" w:rsidRDefault="4F9115F2" w14:paraId="077CF6AF" w14:textId="7339C4F5">
            <w:pPr>
              <w:pStyle w:val="Normal"/>
              <w:jc w:val="left"/>
              <w:rPr>
                <w:b w:val="0"/>
                <w:bCs w:val="0"/>
                <w:sz w:val="24"/>
                <w:szCs w:val="24"/>
              </w:rPr>
            </w:pPr>
            <w:r w:rsidRPr="03716F39" w:rsidR="4F9115F2">
              <w:rPr>
                <w:b w:val="0"/>
                <w:bCs w:val="0"/>
                <w:sz w:val="24"/>
                <w:szCs w:val="24"/>
              </w:rPr>
              <w:t>0.</w:t>
            </w:r>
            <w:r w:rsidRPr="03716F39" w:rsidR="192D6732">
              <w:rPr>
                <w:b w:val="0"/>
                <w:bCs w:val="0"/>
                <w:sz w:val="24"/>
                <w:szCs w:val="24"/>
              </w:rPr>
              <w:t>7957</w:t>
            </w:r>
          </w:p>
        </w:tc>
        <w:tc>
          <w:tcPr>
            <w:cnfStyle w:val="000000000000" w:firstRow="0" w:lastRow="0" w:firstColumn="0" w:lastColumn="0" w:oddVBand="0" w:evenVBand="0" w:oddHBand="0" w:evenHBand="0" w:firstRowFirstColumn="0" w:firstRowLastColumn="0" w:lastRowFirstColumn="0" w:lastRowLastColumn="0"/>
            <w:tcW w:w="111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92D6732" w:rsidP="03716F39" w:rsidRDefault="192D6732" w14:paraId="44935108" w14:textId="65B89629">
            <w:pPr>
              <w:pStyle w:val="Normal"/>
              <w:jc w:val="left"/>
              <w:rPr>
                <w:b w:val="0"/>
                <w:bCs w:val="0"/>
                <w:sz w:val="24"/>
                <w:szCs w:val="24"/>
              </w:rPr>
            </w:pPr>
            <w:r w:rsidRPr="03716F39" w:rsidR="192D6732">
              <w:rPr>
                <w:b w:val="0"/>
                <w:bCs w:val="0"/>
                <w:sz w:val="24"/>
                <w:szCs w:val="24"/>
              </w:rPr>
              <w:t>1</w:t>
            </w:r>
            <w:r w:rsidRPr="03716F39" w:rsidR="716B3BC6">
              <w:rPr>
                <w:b w:val="0"/>
                <w:bCs w:val="0"/>
                <w:sz w:val="24"/>
                <w:szCs w:val="24"/>
              </w:rPr>
              <w:t>.</w:t>
            </w:r>
            <w:r w:rsidRPr="03716F39" w:rsidR="192D6732">
              <w:rPr>
                <w:b w:val="0"/>
                <w:bCs w:val="0"/>
                <w:sz w:val="24"/>
                <w:szCs w:val="24"/>
              </w:rPr>
              <w:t>0363</w:t>
            </w: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192D6732" w:rsidP="03716F39" w:rsidRDefault="192D6732" w14:paraId="1E4C75BC" w14:textId="46BA2393">
            <w:pPr>
              <w:pStyle w:val="Normal"/>
              <w:jc w:val="left"/>
              <w:rPr>
                <w:b w:val="0"/>
                <w:bCs w:val="0"/>
                <w:sz w:val="24"/>
                <w:szCs w:val="24"/>
              </w:rPr>
            </w:pPr>
            <w:r w:rsidRPr="03716F39" w:rsidR="192D6732">
              <w:rPr>
                <w:b w:val="0"/>
                <w:bCs w:val="0"/>
                <w:sz w:val="24"/>
                <w:szCs w:val="24"/>
              </w:rPr>
              <w:t>1</w:t>
            </w:r>
            <w:r w:rsidRPr="03716F39" w:rsidR="3E278DEC">
              <w:rPr>
                <w:b w:val="0"/>
                <w:bCs w:val="0"/>
                <w:sz w:val="24"/>
                <w:szCs w:val="24"/>
              </w:rPr>
              <w:t>.</w:t>
            </w:r>
            <w:r w:rsidRPr="03716F39" w:rsidR="192D6732">
              <w:rPr>
                <w:b w:val="0"/>
                <w:bCs w:val="0"/>
                <w:sz w:val="24"/>
                <w:szCs w:val="24"/>
              </w:rPr>
              <w:t>2928</w:t>
            </w:r>
          </w:p>
        </w:tc>
      </w:tr>
      <w:tr w:rsidR="629771AE" w:rsidTr="03716F39" w14:paraId="2D72107A">
        <w:trPr>
          <w:trHeight w:val="300"/>
        </w:trPr>
        <w:tc>
          <w:tcPr>
            <w:cnfStyle w:val="001000000000" w:firstRow="0" w:lastRow="0" w:firstColumn="1" w:lastColumn="0" w:oddVBand="0" w:evenVBand="0" w:oddHBand="0" w:evenHBand="0" w:firstRowFirstColumn="0" w:firstRowLastColumn="0" w:lastRowFirstColumn="0" w:lastRowLastColumn="0"/>
            <w:tcW w:w="2010" w:type="dxa"/>
            <w:tcBorders>
              <w:top w:val="single" w:color="000000" w:themeColor="text1" w:sz="12"/>
              <w:right w:val="single" w:color="000000" w:themeColor="text1" w:sz="12"/>
            </w:tcBorders>
            <w:tcMar/>
            <w:vAlign w:val="top"/>
          </w:tcPr>
          <w:p w:rsidR="192D6732" w:rsidP="03716F39" w:rsidRDefault="192D6732" w14:paraId="03023EB4" w14:textId="6AD40A03">
            <w:pPr>
              <w:pStyle w:val="Normal"/>
              <w:jc w:val="left"/>
              <w:rPr>
                <w:b w:val="0"/>
                <w:bCs w:val="0"/>
                <w:sz w:val="24"/>
                <w:szCs w:val="24"/>
                <w:lang w:val="en-US"/>
              </w:rPr>
            </w:pPr>
            <w:r w:rsidRPr="03716F39" w:rsidR="192D6732">
              <w:rPr>
                <w:b w:val="0"/>
                <w:bCs w:val="0"/>
                <w:sz w:val="24"/>
                <w:szCs w:val="24"/>
                <w:lang w:val="en-US"/>
              </w:rPr>
              <w:t>彈簧常數k</w:t>
            </w:r>
            <w:r w:rsidRPr="03716F39" w:rsidR="192D6732">
              <w:rPr>
                <w:b w:val="0"/>
                <w:bCs w:val="0"/>
                <w:sz w:val="24"/>
                <w:szCs w:val="24"/>
                <w:lang w:val="en-US"/>
              </w:rPr>
              <w:t>(N/m)</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000000" w:themeColor="text1" w:sz="12"/>
              <w:left w:val="single" w:color="000000" w:themeColor="text1" w:sz="12"/>
            </w:tcBorders>
            <w:tcMar/>
            <w:vAlign w:val="top"/>
          </w:tcPr>
          <w:p w:rsidR="629771AE" w:rsidP="03716F39" w:rsidRDefault="629771AE" w14:paraId="0BB9AD2E" w14:textId="1846AF9A">
            <w:pPr>
              <w:pStyle w:val="Normal"/>
              <w:jc w:val="left"/>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tcBorders>
            <w:tcMar/>
            <w:vAlign w:val="top"/>
          </w:tcPr>
          <w:p w:rsidR="629771AE" w:rsidP="03716F39" w:rsidRDefault="629771AE" w14:paraId="61F9EDD2" w14:textId="1846AF9A">
            <w:pPr>
              <w:pStyle w:val="Normal"/>
              <w:jc w:val="left"/>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tcBorders>
            <w:tcMar/>
            <w:vAlign w:val="top"/>
          </w:tcPr>
          <w:p w:rsidR="131BF1CE" w:rsidP="03716F39" w:rsidRDefault="131BF1CE" w14:paraId="798A2B27" w14:textId="7825FD82">
            <w:pPr>
              <w:pStyle w:val="Normal"/>
              <w:jc w:val="left"/>
              <w:rPr>
                <w:b w:val="0"/>
                <w:bCs w:val="0"/>
                <w:sz w:val="24"/>
                <w:szCs w:val="24"/>
              </w:rPr>
            </w:pPr>
            <w:r w:rsidRPr="03716F39" w:rsidR="131BF1CE">
              <w:rPr>
                <w:b w:val="0"/>
                <w:bCs w:val="0"/>
                <w:sz w:val="24"/>
                <w:szCs w:val="24"/>
              </w:rPr>
              <w:t>3.</w:t>
            </w:r>
            <w:r w:rsidRPr="03716F39" w:rsidR="2050E8E9">
              <w:rPr>
                <w:b w:val="0"/>
                <w:bCs w:val="0"/>
                <w:sz w:val="24"/>
                <w:szCs w:val="24"/>
              </w:rPr>
              <w:t>1</w:t>
            </w:r>
          </w:p>
        </w:tc>
        <w:tc>
          <w:tcPr>
            <w:cnfStyle w:val="000000000000" w:firstRow="0" w:lastRow="0" w:firstColumn="0" w:lastColumn="0" w:oddVBand="0" w:evenVBand="0" w:oddHBand="0" w:evenHBand="0" w:firstRowFirstColumn="0" w:firstRowLastColumn="0" w:lastRowFirstColumn="0" w:lastRowLastColumn="0"/>
            <w:tcW w:w="1110" w:type="dxa"/>
            <w:tcBorders>
              <w:top w:val="single" w:color="000000" w:themeColor="text1" w:sz="12"/>
            </w:tcBorders>
            <w:tcMar/>
            <w:vAlign w:val="top"/>
          </w:tcPr>
          <w:p w:rsidR="629771AE" w:rsidP="03716F39" w:rsidRDefault="629771AE" w14:paraId="6813FFE0" w14:textId="1846AF9A">
            <w:pPr>
              <w:pStyle w:val="Normal"/>
              <w:jc w:val="left"/>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tcBorders>
            <w:tcMar/>
            <w:vAlign w:val="top"/>
          </w:tcPr>
          <w:p w:rsidR="629771AE" w:rsidP="03716F39" w:rsidRDefault="629771AE" w14:paraId="39F8AC51" w14:textId="1846AF9A">
            <w:pPr>
              <w:pStyle w:val="Normal"/>
              <w:jc w:val="left"/>
              <w:rPr>
                <w:b w:val="0"/>
                <w:bCs w:val="0"/>
                <w:sz w:val="24"/>
                <w:szCs w:val="24"/>
              </w:rPr>
            </w:pPr>
          </w:p>
        </w:tc>
      </w:tr>
    </w:tbl>
    <w:p w:rsidR="6D908E14" w:rsidP="629771AE" w:rsidRDefault="6D908E14" w14:paraId="20A18ADF" w14:textId="70BB275C">
      <w:pPr>
        <w:pStyle w:val="Normal"/>
        <w:rPr>
          <w:sz w:val="16"/>
          <w:szCs w:val="16"/>
          <w:lang w:val="en-US"/>
        </w:rPr>
      </w:pPr>
      <w:r w:rsidRPr="629771AE" w:rsidR="6D908E14">
        <w:rPr>
          <w:sz w:val="24"/>
          <w:szCs w:val="24"/>
        </w:rPr>
        <w:t>2.重彈簧；原長</w:t>
      </w:r>
      <w:r w:rsidRPr="629771AE" w:rsidR="6D908E14">
        <w:rPr>
          <w:lang w:val="en-US"/>
        </w:rPr>
        <w:t xml:space="preserve"> L</w:t>
      </w:r>
      <w:r w:rsidRPr="629771AE" w:rsidR="6D908E14">
        <w:rPr>
          <w:sz w:val="16"/>
          <w:szCs w:val="16"/>
          <w:lang w:val="en-US"/>
        </w:rPr>
        <w:t>0</w:t>
      </w:r>
      <w:r w:rsidRPr="629771AE" w:rsidR="2E695CF9">
        <w:rPr>
          <w:sz w:val="24"/>
          <w:szCs w:val="24"/>
          <w:lang w:val="en-US"/>
        </w:rPr>
        <w:t>=0.0578m</w:t>
      </w:r>
    </w:p>
    <w:tbl>
      <w:tblPr>
        <w:tblStyle w:val="PlainTable4"/>
        <w:tblW w:w="0" w:type="auto"/>
        <w:tblLayout w:type="fixed"/>
        <w:tblLook w:val="06A0" w:firstRow="1" w:lastRow="0" w:firstColumn="1" w:lastColumn="0" w:noHBand="1" w:noVBand="1"/>
      </w:tblPr>
      <w:tblGrid>
        <w:gridCol w:w="1890"/>
        <w:gridCol w:w="1115"/>
        <w:gridCol w:w="1050"/>
        <w:gridCol w:w="1005"/>
        <w:gridCol w:w="1125"/>
        <w:gridCol w:w="945"/>
      </w:tblGrid>
      <w:tr w:rsidR="629771AE" w:rsidTr="629771AE" w14:paraId="55E46C6F">
        <w:trPr>
          <w:trHeight w:val="300"/>
        </w:trPr>
        <w:tc>
          <w:tcPr>
            <w:cnfStyle w:val="001000000000" w:firstRow="0" w:lastRow="0" w:firstColumn="1" w:lastColumn="0" w:oddVBand="0" w:evenVBand="0" w:oddHBand="0" w:evenHBand="0" w:firstRowFirstColumn="0" w:firstRowLastColumn="0" w:lastRowFirstColumn="0" w:lastRowLastColumn="0"/>
            <w:tcW w:w="189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3493035F" w14:textId="204F9944">
            <w:pPr>
              <w:pStyle w:val="Normal"/>
              <w:rPr>
                <w:b w:val="0"/>
                <w:bCs w:val="0"/>
              </w:rPr>
            </w:pPr>
            <w:r w:rsidR="629771AE">
              <w:rPr>
                <w:b w:val="0"/>
                <w:bCs w:val="0"/>
              </w:rPr>
              <w:t>F(</w:t>
            </w:r>
            <w:r w:rsidR="629771AE">
              <w:rPr>
                <w:b w:val="0"/>
                <w:bCs w:val="0"/>
              </w:rPr>
              <w:t>N)</w:t>
            </w:r>
          </w:p>
        </w:tc>
        <w:tc>
          <w:tcPr>
            <w:cnfStyle w:val="000000000000" w:firstRow="0" w:lastRow="0" w:firstColumn="0" w:lastColumn="0" w:oddVBand="0" w:evenVBand="0" w:oddHBand="0" w:evenHBand="0" w:firstRowFirstColumn="0" w:firstRowLastColumn="0" w:lastRowFirstColumn="0" w:lastRowLastColumn="0"/>
            <w:tcW w:w="1115" w:type="dxa"/>
            <w:tcBorders>
              <w:top w:val="single" w:color="000000" w:themeColor="text1" w:sz="12"/>
              <w:left w:val="single" w:color="000000" w:themeColor="text1" w:sz="12"/>
              <w:bottom w:val="single" w:color="000000" w:themeColor="text1" w:sz="12"/>
              <w:right w:val="single" w:color="000000" w:themeColor="text1" w:sz="12"/>
            </w:tcBorders>
            <w:tcMar/>
          </w:tcPr>
          <w:p w:rsidR="2A99EFF0" w:rsidP="629771AE" w:rsidRDefault="2A99EFF0" w14:paraId="260AB176" w14:textId="3C2A5FF1">
            <w:pPr>
              <w:pStyle w:val="Normal"/>
              <w:rPr>
                <w:b w:val="0"/>
                <w:bCs w:val="0"/>
              </w:rPr>
            </w:pPr>
            <w:r w:rsidR="2A99EFF0">
              <w:rPr>
                <w:b w:val="0"/>
                <w:bCs w:val="0"/>
              </w:rPr>
              <w:t>0.392</w:t>
            </w:r>
          </w:p>
        </w:tc>
        <w:tc>
          <w:tcPr>
            <w:cnfStyle w:val="000000000000" w:firstRow="0" w:lastRow="0" w:firstColumn="0" w:lastColumn="0" w:oddVBand="0" w:evenVBand="0" w:oddHBand="0" w:evenHBand="0" w:firstRowFirstColumn="0" w:firstRowLastColumn="0" w:lastRowFirstColumn="0" w:lastRowLastColumn="0"/>
            <w:tcW w:w="105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4CE107BE" w14:textId="273A6477">
            <w:pPr>
              <w:pStyle w:val="Normal"/>
              <w:rPr>
                <w:b w:val="0"/>
                <w:bCs w:val="0"/>
              </w:rPr>
            </w:pPr>
            <w:r w:rsidR="629771AE">
              <w:rPr>
                <w:b w:val="0"/>
                <w:bCs w:val="0"/>
              </w:rPr>
              <w:t>0</w:t>
            </w:r>
            <w:r w:rsidR="39A697C3">
              <w:rPr>
                <w:b w:val="0"/>
                <w:bCs w:val="0"/>
              </w:rPr>
              <w:t>.588</w:t>
            </w:r>
          </w:p>
        </w:tc>
        <w:tc>
          <w:tcPr>
            <w:cnfStyle w:val="000000000000" w:firstRow="0" w:lastRow="0" w:firstColumn="0" w:lastColumn="0" w:oddVBand="0" w:evenVBand="0" w:oddHBand="0" w:evenHBand="0" w:firstRowFirstColumn="0" w:firstRowLastColumn="0" w:lastRowFirstColumn="0" w:lastRowLastColumn="0"/>
            <w:tcW w:w="100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3F9154BA" w14:textId="2700AAF3">
            <w:pPr>
              <w:pStyle w:val="Normal"/>
              <w:rPr>
                <w:b w:val="0"/>
                <w:bCs w:val="0"/>
              </w:rPr>
            </w:pPr>
            <w:r w:rsidR="629771AE">
              <w:rPr>
                <w:b w:val="0"/>
                <w:bCs w:val="0"/>
              </w:rPr>
              <w:t>0.</w:t>
            </w:r>
            <w:r w:rsidR="46F55D91">
              <w:rPr>
                <w:b w:val="0"/>
                <w:bCs w:val="0"/>
              </w:rPr>
              <w:t>784</w:t>
            </w:r>
          </w:p>
        </w:tc>
        <w:tc>
          <w:tcPr>
            <w:cnfStyle w:val="000000000000" w:firstRow="0" w:lastRow="0" w:firstColumn="0" w:lastColumn="0" w:oddVBand="0" w:evenVBand="0" w:oddHBand="0" w:evenHBand="0" w:firstRowFirstColumn="0" w:firstRowLastColumn="0" w:lastRowFirstColumn="0" w:lastRowLastColumn="0"/>
            <w:tcW w:w="112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163CC651" w14:textId="3869119F">
            <w:pPr>
              <w:pStyle w:val="Normal"/>
              <w:rPr>
                <w:b w:val="0"/>
                <w:bCs w:val="0"/>
              </w:rPr>
            </w:pPr>
            <w:r w:rsidR="629771AE">
              <w:rPr>
                <w:b w:val="0"/>
                <w:bCs w:val="0"/>
              </w:rPr>
              <w:t>0.</w:t>
            </w:r>
            <w:r w:rsidR="3BCD3D00">
              <w:rPr>
                <w:b w:val="0"/>
                <w:bCs w:val="0"/>
              </w:rPr>
              <w:t>980</w:t>
            </w: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left w:val="single" w:color="000000" w:themeColor="text1" w:sz="12"/>
              <w:bottom w:val="single" w:color="000000" w:themeColor="text1" w:sz="12"/>
              <w:right w:val="single" w:color="000000" w:themeColor="text1" w:sz="12"/>
            </w:tcBorders>
            <w:tcMar/>
          </w:tcPr>
          <w:p w:rsidR="3BCD3D00" w:rsidP="629771AE" w:rsidRDefault="3BCD3D00" w14:paraId="2264531E" w14:textId="729D021A">
            <w:pPr>
              <w:pStyle w:val="Normal"/>
              <w:rPr>
                <w:b w:val="0"/>
                <w:bCs w:val="0"/>
              </w:rPr>
            </w:pPr>
            <w:r w:rsidR="3BCD3D00">
              <w:rPr>
                <w:b w:val="0"/>
                <w:bCs w:val="0"/>
              </w:rPr>
              <w:t>1.176</w:t>
            </w:r>
          </w:p>
        </w:tc>
      </w:tr>
      <w:tr w:rsidR="629771AE" w:rsidTr="629771AE" w14:paraId="27B92F03">
        <w:trPr>
          <w:trHeight w:val="300"/>
        </w:trPr>
        <w:tc>
          <w:tcPr>
            <w:cnfStyle w:val="001000000000" w:firstRow="0" w:lastRow="0" w:firstColumn="1" w:lastColumn="0" w:oddVBand="0" w:evenVBand="0" w:oddHBand="0" w:evenHBand="0" w:firstRowFirstColumn="0" w:firstRowLastColumn="0" w:lastRowFirstColumn="0" w:lastRowLastColumn="0"/>
            <w:tcW w:w="189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4ABDB3B2" w14:textId="299FC06F">
            <w:pPr>
              <w:pStyle w:val="Normal"/>
              <w:rPr>
                <w:b w:val="0"/>
                <w:bCs w:val="0"/>
                <w:lang w:val="en-US"/>
              </w:rPr>
            </w:pPr>
            <w:r w:rsidRPr="629771AE" w:rsidR="629771AE">
              <w:rPr>
                <w:b w:val="0"/>
                <w:bCs w:val="0"/>
                <w:lang w:val="en-US"/>
              </w:rPr>
              <w:t>伸長量Δx</w:t>
            </w:r>
            <w:r w:rsidRPr="629771AE" w:rsidR="629771AE">
              <w:rPr>
                <w:b w:val="0"/>
                <w:bCs w:val="0"/>
                <w:lang w:val="en-US"/>
              </w:rPr>
              <w:t>(</w:t>
            </w:r>
            <w:r w:rsidRPr="629771AE" w:rsidR="629771AE">
              <w:rPr>
                <w:b w:val="0"/>
                <w:bCs w:val="0"/>
                <w:lang w:val="en-US"/>
              </w:rPr>
              <w:t>m)</w:t>
            </w:r>
          </w:p>
        </w:tc>
        <w:tc>
          <w:tcPr>
            <w:cnfStyle w:val="000000000000" w:firstRow="0" w:lastRow="0" w:firstColumn="0" w:lastColumn="0" w:oddVBand="0" w:evenVBand="0" w:oddHBand="0" w:evenHBand="0" w:firstRowFirstColumn="0" w:firstRowLastColumn="0" w:lastRowFirstColumn="0" w:lastRowLastColumn="0"/>
            <w:tcW w:w="111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4DC8F2DF" w14:textId="199041C0">
            <w:pPr>
              <w:pStyle w:val="Normal"/>
              <w:rPr>
                <w:b w:val="0"/>
                <w:bCs w:val="0"/>
              </w:rPr>
            </w:pPr>
            <w:r w:rsidR="629771AE">
              <w:rPr>
                <w:b w:val="0"/>
                <w:bCs w:val="0"/>
              </w:rPr>
              <w:t>0.029</w:t>
            </w:r>
            <w:r w:rsidR="7BCB4ABC">
              <w:rPr>
                <w:b w:val="0"/>
                <w:bCs w:val="0"/>
              </w:rPr>
              <w:t>6</w:t>
            </w:r>
          </w:p>
        </w:tc>
        <w:tc>
          <w:tcPr>
            <w:cnfStyle w:val="000000000000" w:firstRow="0" w:lastRow="0" w:firstColumn="0" w:lastColumn="0" w:oddVBand="0" w:evenVBand="0" w:oddHBand="0" w:evenHBand="0" w:firstRowFirstColumn="0" w:firstRowLastColumn="0" w:lastRowFirstColumn="0" w:lastRowLastColumn="0"/>
            <w:tcW w:w="105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7399C3FF" w14:textId="5D7F54C9">
            <w:pPr>
              <w:pStyle w:val="Normal"/>
              <w:rPr>
                <w:b w:val="0"/>
                <w:bCs w:val="0"/>
              </w:rPr>
            </w:pPr>
            <w:r w:rsidR="629771AE">
              <w:rPr>
                <w:b w:val="0"/>
                <w:bCs w:val="0"/>
              </w:rPr>
              <w:t>0.0</w:t>
            </w:r>
            <w:r w:rsidR="30AB048E">
              <w:rPr>
                <w:b w:val="0"/>
                <w:bCs w:val="0"/>
              </w:rPr>
              <w:t>59</w:t>
            </w:r>
            <w:r w:rsidR="629771AE">
              <w:rPr>
                <w:b w:val="0"/>
                <w:bCs w:val="0"/>
              </w:rPr>
              <w:t>5</w:t>
            </w:r>
          </w:p>
        </w:tc>
        <w:tc>
          <w:tcPr>
            <w:cnfStyle w:val="000000000000" w:firstRow="0" w:lastRow="0" w:firstColumn="0" w:lastColumn="0" w:oddVBand="0" w:evenVBand="0" w:oddHBand="0" w:evenHBand="0" w:firstRowFirstColumn="0" w:firstRowLastColumn="0" w:lastRowFirstColumn="0" w:lastRowLastColumn="0"/>
            <w:tcW w:w="100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1D6BAFAB" w14:textId="05AF1CD6">
            <w:pPr>
              <w:pStyle w:val="Normal"/>
              <w:rPr>
                <w:b w:val="0"/>
                <w:bCs w:val="0"/>
              </w:rPr>
            </w:pPr>
            <w:r w:rsidR="629771AE">
              <w:rPr>
                <w:b w:val="0"/>
                <w:bCs w:val="0"/>
              </w:rPr>
              <w:t>0.</w:t>
            </w:r>
            <w:r w:rsidR="5E3A702A">
              <w:rPr>
                <w:b w:val="0"/>
                <w:bCs w:val="0"/>
              </w:rPr>
              <w:t>0872</w:t>
            </w:r>
          </w:p>
        </w:tc>
        <w:tc>
          <w:tcPr>
            <w:cnfStyle w:val="000000000000" w:firstRow="0" w:lastRow="0" w:firstColumn="0" w:lastColumn="0" w:oddVBand="0" w:evenVBand="0" w:oddHBand="0" w:evenHBand="0" w:firstRowFirstColumn="0" w:firstRowLastColumn="0" w:lastRowFirstColumn="0" w:lastRowLastColumn="0"/>
            <w:tcW w:w="112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41FF63F8" w14:textId="068B5013">
            <w:pPr>
              <w:pStyle w:val="Normal"/>
              <w:rPr>
                <w:b w:val="0"/>
                <w:bCs w:val="0"/>
              </w:rPr>
            </w:pPr>
            <w:r w:rsidR="629771AE">
              <w:rPr>
                <w:b w:val="0"/>
                <w:bCs w:val="0"/>
              </w:rPr>
              <w:t>0.</w:t>
            </w:r>
            <w:r w:rsidR="3BDDE3AF">
              <w:rPr>
                <w:b w:val="0"/>
                <w:bCs w:val="0"/>
              </w:rPr>
              <w:t>1180</w:t>
            </w: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58E744C5" w14:textId="5093FB32">
            <w:pPr>
              <w:pStyle w:val="Normal"/>
              <w:rPr>
                <w:b w:val="0"/>
                <w:bCs w:val="0"/>
              </w:rPr>
            </w:pPr>
            <w:r w:rsidR="629771AE">
              <w:rPr>
                <w:b w:val="0"/>
                <w:bCs w:val="0"/>
              </w:rPr>
              <w:t>0.</w:t>
            </w:r>
            <w:r w:rsidR="4A9520BE">
              <w:rPr>
                <w:b w:val="0"/>
                <w:bCs w:val="0"/>
              </w:rPr>
              <w:t>1481</w:t>
            </w:r>
          </w:p>
        </w:tc>
      </w:tr>
      <w:tr w:rsidR="629771AE" w:rsidTr="629771AE" w14:paraId="0147152B">
        <w:trPr>
          <w:trHeight w:val="300"/>
        </w:trPr>
        <w:tc>
          <w:tcPr>
            <w:cnfStyle w:val="001000000000" w:firstRow="0" w:lastRow="0" w:firstColumn="1" w:lastColumn="0" w:oddVBand="0" w:evenVBand="0" w:oddHBand="0" w:evenHBand="0" w:firstRowFirstColumn="0" w:firstRowLastColumn="0" w:lastRowFirstColumn="0" w:lastRowLastColumn="0"/>
            <w:tcW w:w="189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65414841" w14:textId="2D41033C">
            <w:pPr>
              <w:pStyle w:val="Normal"/>
              <w:rPr>
                <w:b w:val="0"/>
                <w:bCs w:val="0"/>
                <w:lang w:val="en-US"/>
              </w:rPr>
            </w:pPr>
            <w:r w:rsidRPr="629771AE" w:rsidR="629771AE">
              <w:rPr>
                <w:b w:val="0"/>
                <w:bCs w:val="0"/>
                <w:lang w:val="en-US"/>
              </w:rPr>
              <w:t>彈簧常數k</w:t>
            </w:r>
            <w:r w:rsidRPr="629771AE" w:rsidR="629771AE">
              <w:rPr>
                <w:b w:val="0"/>
                <w:bCs w:val="0"/>
                <w:lang w:val="en-US"/>
              </w:rPr>
              <w:t>(N/</w:t>
            </w:r>
            <w:r w:rsidRPr="629771AE" w:rsidR="629771AE">
              <w:rPr>
                <w:b w:val="0"/>
                <w:bCs w:val="0"/>
                <w:lang w:val="en-US"/>
              </w:rPr>
              <w:t>m)</w:t>
            </w:r>
          </w:p>
        </w:tc>
        <w:tc>
          <w:tcPr>
            <w:cnfStyle w:val="000000000000" w:firstRow="0" w:lastRow="0" w:firstColumn="0" w:lastColumn="0" w:oddVBand="0" w:evenVBand="0" w:oddHBand="0" w:evenHBand="0" w:firstRowFirstColumn="0" w:firstRowLastColumn="0" w:lastRowFirstColumn="0" w:lastRowLastColumn="0"/>
            <w:tcW w:w="1115" w:type="dxa"/>
            <w:tcBorders>
              <w:top w:val="single" w:color="000000" w:themeColor="text1" w:sz="12"/>
              <w:left w:val="single" w:color="000000" w:themeColor="text1" w:sz="12"/>
              <w:bottom w:val="single" w:color="000000" w:themeColor="text1" w:sz="12"/>
            </w:tcBorders>
            <w:tcMar/>
          </w:tcPr>
          <w:p w:rsidR="629771AE" w:rsidP="629771AE" w:rsidRDefault="629771AE" w14:paraId="0C94AFF2" w14:textId="651E4475">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1050" w:type="dxa"/>
            <w:tcBorders>
              <w:top w:val="single" w:color="000000" w:themeColor="text1" w:sz="12"/>
              <w:bottom w:val="single" w:color="000000" w:themeColor="text1" w:sz="12"/>
            </w:tcBorders>
            <w:tcMar/>
          </w:tcPr>
          <w:p w:rsidR="629771AE" w:rsidP="629771AE" w:rsidRDefault="629771AE" w14:paraId="7E9CDA7A" w14:textId="651E4475">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1005" w:type="dxa"/>
            <w:tcBorders>
              <w:top w:val="single" w:color="000000" w:themeColor="text1" w:sz="12"/>
              <w:bottom w:val="single" w:color="000000" w:themeColor="text1" w:sz="12"/>
            </w:tcBorders>
            <w:tcMar/>
          </w:tcPr>
          <w:p w:rsidR="422D239A" w:rsidP="629771AE" w:rsidRDefault="422D239A" w14:paraId="7214BCF4" w14:textId="0E03F030">
            <w:pPr>
              <w:pStyle w:val="Normal"/>
              <w:rPr>
                <w:b w:val="0"/>
                <w:bCs w:val="0"/>
              </w:rPr>
            </w:pPr>
            <w:r w:rsidR="422D239A">
              <w:rPr>
                <w:b w:val="0"/>
                <w:bCs w:val="0"/>
              </w:rPr>
              <w:t>6.63</w:t>
            </w:r>
          </w:p>
        </w:tc>
        <w:tc>
          <w:tcPr>
            <w:cnfStyle w:val="000000000000" w:firstRow="0" w:lastRow="0" w:firstColumn="0" w:lastColumn="0" w:oddVBand="0" w:evenVBand="0" w:oddHBand="0" w:evenHBand="0" w:firstRowFirstColumn="0" w:firstRowLastColumn="0" w:lastRowFirstColumn="0" w:lastRowLastColumn="0"/>
            <w:tcW w:w="1125" w:type="dxa"/>
            <w:tcBorders>
              <w:top w:val="single" w:color="000000" w:themeColor="text1" w:sz="12"/>
              <w:bottom w:val="single" w:color="000000" w:themeColor="text1" w:sz="12"/>
            </w:tcBorders>
            <w:tcMar/>
          </w:tcPr>
          <w:p w:rsidR="629771AE" w:rsidP="629771AE" w:rsidRDefault="629771AE" w14:paraId="0E3BA6AC" w14:textId="651E4475">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945" w:type="dxa"/>
            <w:tcBorders>
              <w:top w:val="single" w:color="000000" w:themeColor="text1" w:sz="12"/>
              <w:bottom w:val="single" w:color="000000" w:themeColor="text1" w:sz="12"/>
              <w:right w:val="single" w:color="000000" w:themeColor="text1" w:sz="12"/>
            </w:tcBorders>
            <w:tcMar/>
          </w:tcPr>
          <w:p w:rsidR="629771AE" w:rsidP="629771AE" w:rsidRDefault="629771AE" w14:paraId="63B4967B" w14:textId="651E4475">
            <w:pPr>
              <w:pStyle w:val="Normal"/>
              <w:rPr>
                <w:b w:val="0"/>
                <w:bCs w:val="0"/>
              </w:rPr>
            </w:pPr>
          </w:p>
        </w:tc>
      </w:tr>
    </w:tbl>
    <w:p w:rsidR="629771AE" w:rsidP="629771AE" w:rsidRDefault="629771AE" w14:paraId="35DDB53A" w14:textId="4EB18B46">
      <w:pPr>
        <w:pStyle w:val="Normal"/>
        <w:rPr>
          <w:sz w:val="24"/>
          <w:szCs w:val="24"/>
          <w:lang w:val="en-US"/>
        </w:rPr>
      </w:pPr>
    </w:p>
    <w:tbl>
      <w:tblPr>
        <w:tblStyle w:val="PlainTable4"/>
        <w:tblW w:w="7155" w:type="dxa"/>
        <w:tblBorders>
          <w:top w:val="single" w:color="000000" w:themeColor="text1" w:sz="12"/>
          <w:left w:val="single" w:color="000000" w:themeColor="text1" w:sz="12"/>
          <w:bottom w:val="single" w:color="000000" w:themeColor="text1" w:sz="12"/>
          <w:right w:val="single" w:color="000000" w:themeColor="text1" w:sz="12"/>
        </w:tblBorders>
        <w:tblLayout w:type="fixed"/>
        <w:tblLook w:val="06A0" w:firstRow="1" w:lastRow="0" w:firstColumn="1" w:lastColumn="0" w:noHBand="1" w:noVBand="1"/>
      </w:tblPr>
      <w:tblGrid>
        <w:gridCol w:w="1935"/>
        <w:gridCol w:w="1035"/>
        <w:gridCol w:w="1095"/>
        <w:gridCol w:w="1020"/>
        <w:gridCol w:w="1080"/>
        <w:gridCol w:w="990"/>
      </w:tblGrid>
      <w:tr w:rsidR="629771AE" w:rsidTr="37BDA5DB" w14:paraId="7EBEF07E">
        <w:trPr>
          <w:trHeight w:val="300"/>
        </w:trPr>
        <w:tc>
          <w:tcPr>
            <w:cnfStyle w:val="001000000000" w:firstRow="0" w:lastRow="0" w:firstColumn="1" w:lastColumn="0" w:oddVBand="0" w:evenVBand="0" w:oddHBand="0" w:evenHBand="0" w:firstRowFirstColumn="0" w:firstRowLastColumn="0" w:lastRowFirstColumn="0" w:lastRowLastColumn="0"/>
            <w:tcW w:w="193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3046096A" w14:textId="1A428EA9">
            <w:pPr>
              <w:pStyle w:val="Normal"/>
              <w:rPr>
                <w:b w:val="0"/>
                <w:bCs w:val="0"/>
                <w:sz w:val="24"/>
                <w:szCs w:val="24"/>
                <w:lang w:val="en-US"/>
              </w:rPr>
            </w:pPr>
            <w:r w:rsidRPr="629771AE" w:rsidR="629771AE">
              <w:rPr>
                <w:b w:val="0"/>
                <w:bCs w:val="0"/>
                <w:sz w:val="24"/>
                <w:szCs w:val="24"/>
                <w:lang w:val="en-US"/>
              </w:rPr>
              <w:t>質量m</w:t>
            </w:r>
            <w:r w:rsidRPr="629771AE" w:rsidR="629771AE">
              <w:rPr>
                <w:b w:val="0"/>
                <w:bCs w:val="0"/>
                <w:sz w:val="24"/>
                <w:szCs w:val="24"/>
                <w:lang w:val="en-US"/>
              </w:rPr>
              <w:t>(</w:t>
            </w:r>
            <w:r w:rsidRPr="629771AE" w:rsidR="629771AE">
              <w:rPr>
                <w:b w:val="0"/>
                <w:bCs w:val="0"/>
                <w:sz w:val="24"/>
                <w:szCs w:val="24"/>
                <w:lang w:val="en-US"/>
              </w:rPr>
              <w:t>kg)</w:t>
            </w: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1CABE601" w14:textId="5D1B66EE">
            <w:pPr>
              <w:pStyle w:val="Normal"/>
              <w:rPr>
                <w:b w:val="0"/>
                <w:bCs w:val="0"/>
                <w:sz w:val="24"/>
                <w:szCs w:val="24"/>
              </w:rPr>
            </w:pPr>
            <w:r w:rsidRPr="629771AE" w:rsidR="629771AE">
              <w:rPr>
                <w:b w:val="0"/>
                <w:bCs w:val="0"/>
                <w:sz w:val="24"/>
                <w:szCs w:val="24"/>
              </w:rPr>
              <w:t>0.0</w:t>
            </w:r>
            <w:r w:rsidRPr="629771AE" w:rsidR="78F54BBC">
              <w:rPr>
                <w:b w:val="0"/>
                <w:bCs w:val="0"/>
                <w:sz w:val="24"/>
                <w:szCs w:val="24"/>
              </w:rPr>
              <w:t>4</w:t>
            </w:r>
          </w:p>
        </w:tc>
        <w:tc>
          <w:tcPr>
            <w:cnfStyle w:val="000000000000" w:firstRow="0" w:lastRow="0" w:firstColumn="0" w:lastColumn="0" w:oddVBand="0" w:evenVBand="0" w:oddHBand="0" w:evenHBand="0" w:firstRowFirstColumn="0" w:firstRowLastColumn="0" w:lastRowFirstColumn="0" w:lastRowLastColumn="0"/>
            <w:tcW w:w="109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0193F192" w14:textId="05D7A100">
            <w:pPr>
              <w:pStyle w:val="Normal"/>
              <w:rPr>
                <w:b w:val="0"/>
                <w:bCs w:val="0"/>
                <w:sz w:val="24"/>
                <w:szCs w:val="24"/>
              </w:rPr>
            </w:pPr>
            <w:r w:rsidRPr="629771AE" w:rsidR="629771AE">
              <w:rPr>
                <w:b w:val="0"/>
                <w:bCs w:val="0"/>
                <w:sz w:val="24"/>
                <w:szCs w:val="24"/>
              </w:rPr>
              <w:t>0.0</w:t>
            </w:r>
            <w:r w:rsidRPr="629771AE" w:rsidR="56796B0E">
              <w:rPr>
                <w:b w:val="0"/>
                <w:bCs w:val="0"/>
                <w:sz w:val="24"/>
                <w:szCs w:val="24"/>
              </w:rPr>
              <w:t>6</w:t>
            </w:r>
          </w:p>
        </w:tc>
        <w:tc>
          <w:tcPr>
            <w:cnfStyle w:val="000000000000" w:firstRow="0" w:lastRow="0" w:firstColumn="0" w:lastColumn="0" w:oddVBand="0" w:evenVBand="0" w:oddHBand="0" w:evenHBand="0" w:firstRowFirstColumn="0" w:firstRowLastColumn="0" w:lastRowFirstColumn="0" w:lastRowLastColumn="0"/>
            <w:tcW w:w="102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1D35037D" w14:textId="493EF335">
            <w:pPr>
              <w:pStyle w:val="Normal"/>
              <w:rPr>
                <w:b w:val="0"/>
                <w:bCs w:val="0"/>
                <w:sz w:val="24"/>
                <w:szCs w:val="24"/>
              </w:rPr>
            </w:pPr>
            <w:r w:rsidRPr="629771AE" w:rsidR="629771AE">
              <w:rPr>
                <w:b w:val="0"/>
                <w:bCs w:val="0"/>
                <w:sz w:val="24"/>
                <w:szCs w:val="24"/>
              </w:rPr>
              <w:t>0.0</w:t>
            </w:r>
            <w:r w:rsidRPr="629771AE" w:rsidR="1E7AD4FB">
              <w:rPr>
                <w:b w:val="0"/>
                <w:bCs w:val="0"/>
                <w:sz w:val="24"/>
                <w:szCs w:val="24"/>
              </w:rPr>
              <w:t>8</w:t>
            </w:r>
          </w:p>
        </w:tc>
        <w:tc>
          <w:tcPr>
            <w:cnfStyle w:val="000000000000" w:firstRow="0" w:lastRow="0" w:firstColumn="0" w:lastColumn="0" w:oddVBand="0" w:evenVBand="0" w:oddHBand="0" w:evenHBand="0" w:firstRowFirstColumn="0" w:firstRowLastColumn="0" w:lastRowFirstColumn="0" w:lastRowLastColumn="0"/>
            <w:tcW w:w="108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1E9489FA" w14:textId="74A6F001">
            <w:pPr>
              <w:pStyle w:val="Normal"/>
              <w:rPr>
                <w:b w:val="0"/>
                <w:bCs w:val="0"/>
                <w:sz w:val="24"/>
                <w:szCs w:val="24"/>
              </w:rPr>
            </w:pPr>
            <w:r w:rsidRPr="629771AE" w:rsidR="629771AE">
              <w:rPr>
                <w:b w:val="0"/>
                <w:bCs w:val="0"/>
                <w:sz w:val="24"/>
                <w:szCs w:val="24"/>
              </w:rPr>
              <w:t>0.</w:t>
            </w:r>
            <w:r w:rsidRPr="629771AE" w:rsidR="69C9CEBB">
              <w:rPr>
                <w:b w:val="0"/>
                <w:bCs w:val="0"/>
                <w:sz w:val="24"/>
                <w:szCs w:val="24"/>
              </w:rPr>
              <w:t>10</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3E1C00F4" w14:textId="491F33DC">
            <w:pPr>
              <w:pStyle w:val="Normal"/>
              <w:rPr>
                <w:b w:val="0"/>
                <w:bCs w:val="0"/>
                <w:sz w:val="24"/>
                <w:szCs w:val="24"/>
              </w:rPr>
            </w:pPr>
            <w:r w:rsidRPr="629771AE" w:rsidR="629771AE">
              <w:rPr>
                <w:b w:val="0"/>
                <w:bCs w:val="0"/>
                <w:sz w:val="24"/>
                <w:szCs w:val="24"/>
              </w:rPr>
              <w:t>0.1</w:t>
            </w:r>
            <w:r w:rsidRPr="629771AE" w:rsidR="39A940B6">
              <w:rPr>
                <w:b w:val="0"/>
                <w:bCs w:val="0"/>
                <w:sz w:val="24"/>
                <w:szCs w:val="24"/>
              </w:rPr>
              <w:t>2</w:t>
            </w:r>
          </w:p>
        </w:tc>
      </w:tr>
      <w:tr w:rsidR="629771AE" w:rsidTr="37BDA5DB" w14:paraId="540D6776">
        <w:trPr>
          <w:trHeight w:val="300"/>
        </w:trPr>
        <w:tc>
          <w:tcPr>
            <w:cnfStyle w:val="001000000000" w:firstRow="0" w:lastRow="0" w:firstColumn="1" w:lastColumn="0" w:oddVBand="0" w:evenVBand="0" w:oddHBand="0" w:evenHBand="0" w:firstRowFirstColumn="0" w:firstRowLastColumn="0" w:lastRowFirstColumn="0" w:lastRowLastColumn="0"/>
            <w:tcW w:w="193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7BC24C8E" w14:textId="708B8ABB">
            <w:pPr>
              <w:pStyle w:val="Normal"/>
              <w:rPr>
                <w:b w:val="0"/>
                <w:bCs w:val="0"/>
                <w:sz w:val="24"/>
                <w:szCs w:val="24"/>
                <w:lang w:val="en-US"/>
              </w:rPr>
            </w:pPr>
            <w:r w:rsidRPr="629771AE" w:rsidR="629771AE">
              <w:rPr>
                <w:b w:val="0"/>
                <w:bCs w:val="0"/>
                <w:sz w:val="24"/>
                <w:szCs w:val="24"/>
                <w:lang w:val="en-US"/>
              </w:rPr>
              <w:t>週期T</w:t>
            </w:r>
            <w:r w:rsidRPr="629771AE" w:rsidR="629771AE">
              <w:rPr>
                <w:b w:val="0"/>
                <w:bCs w:val="0"/>
                <w:sz w:val="24"/>
                <w:szCs w:val="24"/>
                <w:lang w:val="en-US"/>
              </w:rPr>
              <w:t>(</w:t>
            </w:r>
            <w:r w:rsidRPr="629771AE" w:rsidR="629771AE">
              <w:rPr>
                <w:b w:val="0"/>
                <w:bCs w:val="0"/>
                <w:sz w:val="24"/>
                <w:szCs w:val="24"/>
                <w:lang w:val="en-US"/>
              </w:rPr>
              <w:t>s</w:t>
            </w:r>
            <w:r w:rsidRPr="629771AE" w:rsidR="629771AE">
              <w:rPr>
                <w:b w:val="0"/>
                <w:bCs w:val="0"/>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05750DB7" w14:textId="0AB5C016">
            <w:pPr>
              <w:pStyle w:val="Normal"/>
              <w:rPr>
                <w:b w:val="0"/>
                <w:bCs w:val="0"/>
                <w:sz w:val="24"/>
                <w:szCs w:val="24"/>
              </w:rPr>
            </w:pPr>
            <w:r w:rsidRPr="629771AE" w:rsidR="629771AE">
              <w:rPr>
                <w:b w:val="0"/>
                <w:bCs w:val="0"/>
                <w:sz w:val="24"/>
                <w:szCs w:val="24"/>
              </w:rPr>
              <w:t>0.2</w:t>
            </w:r>
            <w:r w:rsidRPr="629771AE" w:rsidR="78F90583">
              <w:rPr>
                <w:b w:val="0"/>
                <w:bCs w:val="0"/>
                <w:sz w:val="24"/>
                <w:szCs w:val="24"/>
              </w:rPr>
              <w:t>333</w:t>
            </w:r>
          </w:p>
        </w:tc>
        <w:tc>
          <w:tcPr>
            <w:cnfStyle w:val="000000000000" w:firstRow="0" w:lastRow="0" w:firstColumn="0" w:lastColumn="0" w:oddVBand="0" w:evenVBand="0" w:oddHBand="0" w:evenHBand="0" w:firstRowFirstColumn="0" w:firstRowLastColumn="0" w:lastRowFirstColumn="0" w:lastRowLastColumn="0"/>
            <w:tcW w:w="1095"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538F47A8" w14:textId="6B818148">
            <w:pPr>
              <w:pStyle w:val="Normal"/>
              <w:rPr>
                <w:b w:val="0"/>
                <w:bCs w:val="0"/>
                <w:sz w:val="24"/>
                <w:szCs w:val="24"/>
              </w:rPr>
            </w:pPr>
            <w:r w:rsidRPr="629771AE" w:rsidR="629771AE">
              <w:rPr>
                <w:b w:val="0"/>
                <w:bCs w:val="0"/>
                <w:sz w:val="24"/>
                <w:szCs w:val="24"/>
              </w:rPr>
              <w:t>0.</w:t>
            </w:r>
            <w:r w:rsidRPr="629771AE" w:rsidR="032B3198">
              <w:rPr>
                <w:b w:val="0"/>
                <w:bCs w:val="0"/>
                <w:sz w:val="24"/>
                <w:szCs w:val="24"/>
              </w:rPr>
              <w:t>3540</w:t>
            </w:r>
          </w:p>
        </w:tc>
        <w:tc>
          <w:tcPr>
            <w:cnfStyle w:val="000000000000" w:firstRow="0" w:lastRow="0" w:firstColumn="0" w:lastColumn="0" w:oddVBand="0" w:evenVBand="0" w:oddHBand="0" w:evenHBand="0" w:firstRowFirstColumn="0" w:firstRowLastColumn="0" w:lastRowFirstColumn="0" w:lastRowLastColumn="0"/>
            <w:tcW w:w="1020" w:type="dxa"/>
            <w:tcBorders>
              <w:top w:val="single" w:color="000000" w:themeColor="text1" w:sz="12"/>
              <w:left w:val="single" w:color="000000" w:themeColor="text1" w:sz="12"/>
              <w:bottom w:val="single" w:color="000000" w:themeColor="text1" w:sz="12"/>
              <w:right w:val="single" w:color="000000" w:themeColor="text1" w:sz="12"/>
            </w:tcBorders>
            <w:tcMar/>
          </w:tcPr>
          <w:p w:rsidR="629771AE" w:rsidP="629771AE" w:rsidRDefault="629771AE" w14:paraId="2FDC57D8" w14:textId="503AF85F">
            <w:pPr>
              <w:pStyle w:val="Normal"/>
              <w:rPr>
                <w:b w:val="0"/>
                <w:bCs w:val="0"/>
                <w:sz w:val="24"/>
                <w:szCs w:val="24"/>
              </w:rPr>
            </w:pPr>
            <w:r w:rsidRPr="629771AE" w:rsidR="629771AE">
              <w:rPr>
                <w:b w:val="0"/>
                <w:bCs w:val="0"/>
                <w:sz w:val="24"/>
                <w:szCs w:val="24"/>
              </w:rPr>
              <w:t>0.</w:t>
            </w:r>
            <w:r w:rsidRPr="629771AE" w:rsidR="16F5025E">
              <w:rPr>
                <w:b w:val="0"/>
                <w:bCs w:val="0"/>
                <w:sz w:val="24"/>
                <w:szCs w:val="24"/>
              </w:rPr>
              <w:t>4802</w:t>
            </w:r>
          </w:p>
        </w:tc>
        <w:tc>
          <w:tcPr>
            <w:cnfStyle w:val="000000000000" w:firstRow="0" w:lastRow="0" w:firstColumn="0" w:lastColumn="0" w:oddVBand="0" w:evenVBand="0" w:oddHBand="0" w:evenHBand="0" w:firstRowFirstColumn="0" w:firstRowLastColumn="0" w:lastRowFirstColumn="0" w:lastRowLastColumn="0"/>
            <w:tcW w:w="1080" w:type="dxa"/>
            <w:tcBorders>
              <w:top w:val="single" w:color="000000" w:themeColor="text1" w:sz="12"/>
              <w:left w:val="single" w:color="000000" w:themeColor="text1" w:sz="12"/>
              <w:bottom w:val="single" w:color="000000" w:themeColor="text1" w:sz="12"/>
              <w:right w:val="single" w:color="000000" w:themeColor="text1" w:sz="12"/>
            </w:tcBorders>
            <w:tcMar/>
          </w:tcPr>
          <w:p w:rsidR="16F5025E" w:rsidP="629771AE" w:rsidRDefault="16F5025E" w14:paraId="743DE35F" w14:textId="2C0B8D25">
            <w:pPr>
              <w:pStyle w:val="Normal"/>
              <w:rPr>
                <w:b w:val="0"/>
                <w:bCs w:val="0"/>
                <w:sz w:val="24"/>
                <w:szCs w:val="24"/>
              </w:rPr>
            </w:pPr>
            <w:r w:rsidRPr="629771AE" w:rsidR="16F5025E">
              <w:rPr>
                <w:b w:val="0"/>
                <w:bCs w:val="0"/>
                <w:sz w:val="24"/>
                <w:szCs w:val="24"/>
              </w:rPr>
              <w:t>0.5975</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000000" w:themeColor="text1" w:sz="12"/>
              <w:left w:val="single" w:color="000000" w:themeColor="text1" w:sz="12"/>
              <w:bottom w:val="single" w:color="000000" w:themeColor="text1" w:sz="12"/>
              <w:right w:val="single" w:color="000000" w:themeColor="text1" w:sz="12"/>
            </w:tcBorders>
            <w:tcMar/>
          </w:tcPr>
          <w:p w:rsidR="16F5025E" w:rsidP="629771AE" w:rsidRDefault="16F5025E" w14:paraId="0F592251" w14:textId="7884C9EF">
            <w:pPr>
              <w:pStyle w:val="Normal"/>
              <w:rPr>
                <w:b w:val="0"/>
                <w:bCs w:val="0"/>
                <w:sz w:val="24"/>
                <w:szCs w:val="24"/>
              </w:rPr>
            </w:pPr>
            <w:r w:rsidRPr="629771AE" w:rsidR="16F5025E">
              <w:rPr>
                <w:b w:val="0"/>
                <w:bCs w:val="0"/>
                <w:sz w:val="24"/>
                <w:szCs w:val="24"/>
              </w:rPr>
              <w:t>0.7090</w:t>
            </w:r>
          </w:p>
        </w:tc>
      </w:tr>
      <w:tr w:rsidR="629771AE" w:rsidTr="37BDA5DB" w14:paraId="6392C8B5">
        <w:trPr>
          <w:trHeight w:val="300"/>
        </w:trPr>
        <w:tc>
          <w:tcPr>
            <w:cnfStyle w:val="001000000000" w:firstRow="0" w:lastRow="0" w:firstColumn="1" w:lastColumn="0" w:oddVBand="0" w:evenVBand="0" w:oddHBand="0" w:evenHBand="0" w:firstRowFirstColumn="0" w:firstRowLastColumn="0" w:lastRowFirstColumn="0" w:lastRowLastColumn="0"/>
            <w:tcW w:w="1935" w:type="dxa"/>
            <w:tcBorders>
              <w:top w:val="single" w:color="000000" w:themeColor="text1" w:sz="12"/>
              <w:right w:val="single" w:color="000000" w:themeColor="text1" w:sz="12"/>
            </w:tcBorders>
            <w:tcMar/>
          </w:tcPr>
          <w:p w:rsidR="629771AE" w:rsidP="629771AE" w:rsidRDefault="629771AE" w14:paraId="6EDB2B29" w14:textId="6AD40A03">
            <w:pPr>
              <w:pStyle w:val="Normal"/>
              <w:rPr>
                <w:b w:val="0"/>
                <w:bCs w:val="0"/>
                <w:sz w:val="24"/>
                <w:szCs w:val="24"/>
                <w:lang w:val="en-US"/>
              </w:rPr>
            </w:pPr>
            <w:r w:rsidRPr="629771AE" w:rsidR="629771AE">
              <w:rPr>
                <w:b w:val="0"/>
                <w:bCs w:val="0"/>
                <w:sz w:val="24"/>
                <w:szCs w:val="24"/>
                <w:lang w:val="en-US"/>
              </w:rPr>
              <w:t>彈簧常數k</w:t>
            </w:r>
            <w:r w:rsidRPr="629771AE" w:rsidR="629771AE">
              <w:rPr>
                <w:b w:val="0"/>
                <w:bCs w:val="0"/>
                <w:sz w:val="24"/>
                <w:szCs w:val="24"/>
                <w:lang w:val="en-US"/>
              </w:rPr>
              <w:t>(N/m)</w:t>
            </w:r>
          </w:p>
        </w:tc>
        <w:tc>
          <w:tcPr>
            <w:cnfStyle w:val="000000000000" w:firstRow="0" w:lastRow="0" w:firstColumn="0" w:lastColumn="0" w:oddVBand="0" w:evenVBand="0" w:oddHBand="0" w:evenHBand="0" w:firstRowFirstColumn="0" w:firstRowLastColumn="0" w:lastRowFirstColumn="0" w:lastRowLastColumn="0"/>
            <w:tcW w:w="1035" w:type="dxa"/>
            <w:tcBorders>
              <w:top w:val="single" w:color="000000" w:themeColor="text1" w:sz="12"/>
              <w:left w:val="single" w:color="000000" w:themeColor="text1" w:sz="12"/>
            </w:tcBorders>
            <w:tcMar/>
          </w:tcPr>
          <w:p w:rsidR="629771AE" w:rsidP="629771AE" w:rsidRDefault="629771AE" w14:paraId="1699FE95" w14:textId="1846AF9A">
            <w:pPr>
              <w:pStyle w:val="Normal"/>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095" w:type="dxa"/>
            <w:tcBorders>
              <w:top w:val="single" w:color="000000" w:themeColor="text1" w:sz="12"/>
            </w:tcBorders>
            <w:tcMar/>
          </w:tcPr>
          <w:p w:rsidR="629771AE" w:rsidP="629771AE" w:rsidRDefault="629771AE" w14:paraId="5648FA10" w14:textId="1846AF9A">
            <w:pPr>
              <w:pStyle w:val="Normal"/>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020" w:type="dxa"/>
            <w:tcBorders>
              <w:top w:val="single" w:color="000000" w:themeColor="text1" w:sz="12"/>
            </w:tcBorders>
            <w:tcMar/>
          </w:tcPr>
          <w:p w:rsidR="171DF2B0" w:rsidP="629771AE" w:rsidRDefault="171DF2B0" w14:paraId="3B99EE5B" w14:textId="4428A583">
            <w:pPr>
              <w:pStyle w:val="Normal"/>
              <w:rPr>
                <w:b w:val="0"/>
                <w:bCs w:val="0"/>
                <w:sz w:val="24"/>
                <w:szCs w:val="24"/>
              </w:rPr>
            </w:pPr>
            <w:r w:rsidRPr="629771AE" w:rsidR="171DF2B0">
              <w:rPr>
                <w:b w:val="0"/>
                <w:bCs w:val="0"/>
                <w:sz w:val="24"/>
                <w:szCs w:val="24"/>
              </w:rPr>
              <w:t>6.6</w:t>
            </w:r>
            <w:r w:rsidRPr="629771AE" w:rsidR="7EE06D10">
              <w:rPr>
                <w:b w:val="0"/>
                <w:bCs w:val="0"/>
                <w:sz w:val="24"/>
                <w:szCs w:val="24"/>
              </w:rPr>
              <w:t>1</w:t>
            </w:r>
          </w:p>
        </w:tc>
        <w:tc>
          <w:tcPr>
            <w:cnfStyle w:val="000000000000" w:firstRow="0" w:lastRow="0" w:firstColumn="0" w:lastColumn="0" w:oddVBand="0" w:evenVBand="0" w:oddHBand="0" w:evenHBand="0" w:firstRowFirstColumn="0" w:firstRowLastColumn="0" w:lastRowFirstColumn="0" w:lastRowLastColumn="0"/>
            <w:tcW w:w="1080" w:type="dxa"/>
            <w:tcBorders>
              <w:top w:val="single" w:color="000000" w:themeColor="text1" w:sz="12"/>
            </w:tcBorders>
            <w:tcMar/>
          </w:tcPr>
          <w:p w:rsidR="629771AE" w:rsidP="629771AE" w:rsidRDefault="629771AE" w14:paraId="2A1CFC01" w14:textId="1846AF9A">
            <w:pPr>
              <w:pStyle w:val="Normal"/>
              <w:rPr>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990" w:type="dxa"/>
            <w:tcBorders>
              <w:top w:val="single" w:color="000000" w:themeColor="text1" w:sz="12"/>
            </w:tcBorders>
            <w:tcMar/>
          </w:tcPr>
          <w:p w:rsidR="629771AE" w:rsidP="629771AE" w:rsidRDefault="629771AE" w14:paraId="283C3971" w14:textId="1846AF9A">
            <w:pPr>
              <w:pStyle w:val="Normal"/>
              <w:rPr>
                <w:b w:val="0"/>
                <w:bCs w:val="0"/>
                <w:sz w:val="24"/>
                <w:szCs w:val="24"/>
              </w:rPr>
            </w:pPr>
          </w:p>
        </w:tc>
      </w:tr>
    </w:tbl>
    <w:p w:rsidR="508628BE" w:rsidP="629771AE" w:rsidRDefault="508628BE" w14:paraId="54135AF2" w14:textId="4F8F059E">
      <w:pPr>
        <w:pStyle w:val="Normal"/>
        <w:rPr>
          <w:sz w:val="24"/>
          <w:szCs w:val="24"/>
          <w:lang w:val="en-US"/>
        </w:rPr>
      </w:pPr>
      <w:r w:rsidRPr="629771AE" w:rsidR="508628BE">
        <w:rPr>
          <w:sz w:val="24"/>
          <w:szCs w:val="24"/>
          <w:lang w:val="en-US"/>
        </w:rPr>
        <w:t>二、問題與討論</w:t>
      </w:r>
    </w:p>
    <w:p w:rsidR="508628BE" w:rsidP="03716F39" w:rsidRDefault="508628BE" w14:paraId="258770F2" w14:textId="48E9B3D5">
      <w:pPr>
        <w:pStyle w:val="Normal"/>
        <w:jc w:val="both"/>
      </w:pPr>
      <w:r w:rsidRPr="03716F39" w:rsidR="508628BE">
        <w:rPr>
          <w:sz w:val="24"/>
          <w:szCs w:val="24"/>
          <w:lang w:val="en-US"/>
        </w:rPr>
        <w:t xml:space="preserve"> </w:t>
      </w:r>
      <w:r w:rsidRPr="03716F39" w:rsidR="508628BE">
        <w:rPr>
          <w:sz w:val="24"/>
          <w:szCs w:val="24"/>
          <w:lang w:val="en-US"/>
        </w:rPr>
        <w:t xml:space="preserve">1. </w:t>
      </w:r>
      <w:r w:rsidRPr="03716F39" w:rsidR="508628BE">
        <w:rPr>
          <w:sz w:val="24"/>
          <w:szCs w:val="24"/>
          <w:lang w:val="en-US"/>
        </w:rPr>
        <w:t>證明L</w:t>
      </w:r>
      <w:r w:rsidRPr="03716F39" w:rsidR="508628BE">
        <w:rPr>
          <w:sz w:val="16"/>
          <w:szCs w:val="16"/>
          <w:lang w:val="en-US"/>
        </w:rPr>
        <w:t>0</w:t>
      </w:r>
      <w:r w:rsidRPr="03716F39" w:rsidR="508628BE">
        <w:rPr>
          <w:sz w:val="24"/>
          <w:szCs w:val="24"/>
          <w:lang w:val="en-US"/>
        </w:rPr>
        <w:t>=h</w:t>
      </w:r>
    </w:p>
    <w:p w:rsidR="629771AE" w:rsidP="3C927853" w:rsidRDefault="629771AE" w14:paraId="708F7702" w14:textId="6499FB01">
      <w:pPr>
        <w:pStyle w:val="Normal"/>
        <w:jc w:val="left"/>
      </w:pPr>
      <m:oMathPara xmlns:m="http://schemas.openxmlformats.org/officeDocument/2006/math">
        <m:oMath xmlns:m="http://schemas.openxmlformats.org/officeDocument/2006/math">
          <m:sSub xmlns:m="http://schemas.openxmlformats.org/officeDocument/2006/math">
            <m:sSubPr>
              <m:ctrlPr/>
            </m:sSubPr>
            <m:e>
              <m:r>
                <m:t>𝑇</m:t>
              </m:r>
            </m:e>
            <m:sub>
              <m:r>
                <m:t>𝑠</m:t>
              </m:r>
            </m:sub>
          </m:sSub>
          <m:r xmlns:m="http://schemas.openxmlformats.org/officeDocument/2006/math">
            <m:t xmlns:m="http://schemas.openxmlformats.org/officeDocument/2006/math">=2</m:t>
          </m:r>
          <m:r xmlns:m="http://schemas.openxmlformats.org/officeDocument/2006/math">
            <m:t xmlns:m="http://schemas.openxmlformats.org/officeDocument/2006/math">𝜋</m:t>
          </m:r>
          <m:rad xmlns:m="http://schemas.openxmlformats.org/officeDocument/2006/math">
            <m:radPr>
              <m:degHide m:val="on"/>
              <m:ctrlPr/>
            </m:radPr>
            <m:deg/>
            <m:e>
              <m:f>
                <m:fPr>
                  <m:ctrlPr/>
                </m:fPr>
                <m:num>
                  <m:r>
                    <m:t>𝑚</m:t>
                  </m:r>
                </m:num>
                <m:den>
                  <m:r>
                    <m:t>𝑘</m:t>
                  </m:r>
                </m:den>
              </m:f>
            </m:e>
          </m:rad>
        </m:oMath>
      </m:oMathPara>
    </w:p>
    <w:p w:rsidR="629771AE" w:rsidP="3C927853" w:rsidRDefault="629771AE" w14:paraId="7B26EF18" w14:textId="720D970E">
      <w:pPr>
        <w:pStyle w:val="Normal"/>
        <w:jc w:val="left"/>
      </w:pPr>
      <m:oMathPara xmlns:m="http://schemas.openxmlformats.org/officeDocument/2006/math">
        <m:oMath xmlns:m="http://schemas.openxmlformats.org/officeDocument/2006/math">
          <m:r xmlns:m="http://schemas.openxmlformats.org/officeDocument/2006/math">
            <m:t xmlns:m="http://schemas.openxmlformats.org/officeDocument/2006/math">𝑚𝑔</m:t>
          </m:r>
          <m:r xmlns:m="http://schemas.openxmlformats.org/officeDocument/2006/math">
            <m:t xmlns:m="http://schemas.openxmlformats.org/officeDocument/2006/math">=</m:t>
          </m:r>
          <m:r xmlns:m="http://schemas.openxmlformats.org/officeDocument/2006/math">
            <m:t xmlns:m="http://schemas.openxmlformats.org/officeDocument/2006/math">𝑘𝑥</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𝑚𝑔</m:t>
              </m:r>
            </m:num>
            <m:den>
              <m:r>
                <m:t>𝑘</m:t>
              </m:r>
            </m:den>
          </m:f>
        </m:oMath>
      </m:oMathPara>
    </w:p>
    <w:p w:rsidR="629771AE" w:rsidP="3C927853" w:rsidRDefault="629771AE" w14:paraId="7BF18778" w14:textId="2BFE90D5">
      <w:pPr>
        <w:pStyle w:val="Normal"/>
        <w:jc w:val="left"/>
      </w:pPr>
      <m:oMathPara xmlns:m="http://schemas.openxmlformats.org/officeDocument/2006/math">
        <m:oMath xmlns:m="http://schemas.openxmlformats.org/officeDocument/2006/math">
          <m:sSub xmlns:m="http://schemas.openxmlformats.org/officeDocument/2006/math">
            <m:sSubPr>
              <m:ctrlPr/>
            </m:sSubPr>
            <m:e>
              <m:r>
                <m:t>𝑇</m:t>
              </m:r>
            </m:e>
            <m:sub>
              <m:r>
                <m:t>𝑝</m:t>
              </m:r>
            </m:sub>
          </m:sSub>
          <m:r xmlns:m="http://schemas.openxmlformats.org/officeDocument/2006/math">
            <m:t xmlns:m="http://schemas.openxmlformats.org/officeDocument/2006/math">=2</m:t>
          </m:r>
          <m:r xmlns:m="http://schemas.openxmlformats.org/officeDocument/2006/math">
            <m:t xmlns:m="http://schemas.openxmlformats.org/officeDocument/2006/math">𝜋</m:t>
          </m:r>
          <m:rad xmlns:m="http://schemas.openxmlformats.org/officeDocument/2006/math">
            <m:radPr>
              <m:degHide m:val="on"/>
              <m:ctrlPr/>
            </m:radPr>
            <m:deg/>
            <m:e>
              <m:f>
                <m:fPr>
                  <m:ctrlPr/>
                </m:fPr>
                <m:num>
                  <m:r>
                    <m:t>𝐿</m:t>
                  </m:r>
                </m:num>
                <m:den>
                  <m:r>
                    <m:t>𝑔</m:t>
                  </m:r>
                </m:den>
              </m:f>
            </m:e>
          </m:rad>
        </m:oMath>
      </m:oMathPara>
    </w:p>
    <w:p w:rsidR="629771AE" w:rsidP="3C927853" w:rsidRDefault="629771AE" w14:paraId="25278D64" w14:textId="235CB84E">
      <w:pPr>
        <w:pStyle w:val="Normal"/>
        <w:jc w:val="left"/>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629771AE" w:rsidR="508628BE">
        <w:rPr>
          <w:sz w:val="24"/>
          <w:szCs w:val="24"/>
          <w:lang w:val="en-US"/>
        </w:rPr>
        <w:t xml:space="preserve"> </w:t>
      </w:r>
    </w:p>
    <w:p w:rsidR="629771AE" w:rsidP="3C927853" w:rsidRDefault="629771AE" w14:paraId="16405D9F" w14:textId="73CD5AC6">
      <w:pPr>
        <w:pStyle w:val="Normal"/>
        <w:jc w:val="left"/>
      </w:pPr>
      <m:oMathPara xmlns:m="http://schemas.openxmlformats.org/officeDocument/2006/math">
        <m:oMath xmlns:m="http://schemas.openxmlformats.org/officeDocument/2006/math">
          <m:sSub xmlns:m="http://schemas.openxmlformats.org/officeDocument/2006/math">
            <m:sSubPr>
              <m:ctrlPr/>
            </m:sSubPr>
            <m:e>
              <m:r>
                <m:t>𝑇</m:t>
              </m:r>
            </m:e>
            <m:sub>
              <m:r>
                <m:t>𝑝</m:t>
              </m:r>
            </m:sub>
          </m:sSub>
          <m:r xmlns:m="http://schemas.openxmlformats.org/officeDocument/2006/math">
            <m:t xmlns:m="http://schemas.openxmlformats.org/officeDocument/2006/math">=2</m:t>
          </m:r>
          <m:r xmlns:m="http://schemas.openxmlformats.org/officeDocument/2006/math">
            <m:t xmlns:m="http://schemas.openxmlformats.org/officeDocument/2006/math">𝜋</m:t>
          </m:r>
          <m:rad xmlns:m="http://schemas.openxmlformats.org/officeDocument/2006/math">
            <m:radPr>
              <m:degHide m:val="on"/>
              <m:ctrlPr/>
            </m:radPr>
            <m:deg/>
            <m:e>
              <m:f>
                <m:fPr>
                  <m:ctrlPr/>
                </m:fPr>
                <m:num>
                  <m:r>
                    <m:t>𝑥</m:t>
                  </m:r>
                </m:num>
                <m:den>
                  <m:r>
                    <m:t>𝑔</m:t>
                  </m:r>
                </m:den>
              </m:f>
            </m:e>
          </m:rad>
        </m:oMath>
      </m:oMathPara>
    </w:p>
    <w:p w:rsidR="5A9BFDF0" w:rsidP="3C927853" w:rsidRDefault="5A9BFDF0" w14:paraId="066148B7" w14:textId="6DA4F649">
      <w:pPr>
        <w:pStyle w:val="Normal"/>
        <w:jc w:val="left"/>
        <w:rPr>
          <w:sz w:val="24"/>
          <w:szCs w:val="24"/>
          <w:lang w:val="en-US"/>
        </w:rPr>
      </w:pPr>
      <w:r w:rsidRPr="629771AE" w:rsidR="5A9BFDF0">
        <w:rPr>
          <w:sz w:val="24"/>
          <w:szCs w:val="24"/>
          <w:lang w:val="en-US"/>
        </w:rPr>
        <w:t xml:space="preserve"> </w:t>
      </w:r>
      <m:oMathPara xmlns:m="http://schemas.openxmlformats.org/officeDocument/2006/math">
        <m:oMath xmlns:m="http://schemas.openxmlformats.org/officeDocument/2006/math">
          <m:sSub xmlns:m="http://schemas.openxmlformats.org/officeDocument/2006/math">
            <m:sSubPr>
              <m:ctrlPr/>
            </m:sSubPr>
            <m:e>
              <m:r>
                <m:t>𝑇</m:t>
              </m:r>
            </m:e>
            <m:sub>
              <m:r>
                <m:t>𝑝</m:t>
              </m:r>
            </m:sub>
          </m:sSub>
          <m:r xmlns:m="http://schemas.openxmlformats.org/officeDocument/2006/math">
            <m:t xmlns:m="http://schemas.openxmlformats.org/officeDocument/2006/math">=2</m:t>
          </m:r>
          <m:r xmlns:m="http://schemas.openxmlformats.org/officeDocument/2006/math">
            <m:t xmlns:m="http://schemas.openxmlformats.org/officeDocument/2006/math">𝜋</m:t>
          </m:r>
          <m:rad xmlns:m="http://schemas.openxmlformats.org/officeDocument/2006/math">
            <m:radPr>
              <m:degHide m:val="on"/>
              <m:ctrlPr/>
            </m:radPr>
            <m:deg/>
            <m:e>
              <m:f>
                <m:fPr>
                  <m:ctrlPr/>
                </m:fPr>
                <m:num>
                  <m:r>
                    <m:t>𝑚</m:t>
                  </m:r>
                </m:num>
                <m:den>
                  <m:r>
                    <m:t>𝑘</m:t>
                  </m:r>
                </m:den>
              </m:f>
            </m:e>
          </m:rad>
        </m:oMath>
      </m:oMathPara>
    </w:p>
    <w:p w:rsidR="508628BE" w:rsidP="629771AE" w:rsidRDefault="508628BE" w14:paraId="34E3B754" w14:textId="30D4FD2F">
      <w:pPr>
        <w:pStyle w:val="Normal"/>
      </w:pPr>
      <w:r w:rsidRPr="629771AE" w:rsidR="508628BE">
        <w:rPr>
          <w:sz w:val="24"/>
          <w:szCs w:val="24"/>
          <w:lang w:val="en-US"/>
        </w:rPr>
        <w:t>2. 砝碼振盪時,起始振幅的大小會不會影響週期?</w:t>
      </w:r>
    </w:p>
    <w:p w:rsidR="508628BE" w:rsidP="629771AE" w:rsidRDefault="508628BE" w14:paraId="1ED6B741" w14:textId="359091DB">
      <w:pPr>
        <w:pStyle w:val="Normal"/>
      </w:pPr>
      <w:r w:rsidRPr="629771AE" w:rsidR="508628BE">
        <w:rPr>
          <w:sz w:val="24"/>
          <w:szCs w:val="24"/>
          <w:lang w:val="en-US"/>
        </w:rPr>
        <w:t xml:space="preserve"> </w:t>
      </w:r>
      <w:r w:rsidRPr="629771AE" w:rsidR="1BDFA99B">
        <w:rPr>
          <w:sz w:val="24"/>
          <w:szCs w:val="24"/>
          <w:lang w:val="en-US"/>
        </w:rPr>
        <w:t xml:space="preserve"> </w:t>
      </w:r>
      <w:r w:rsidRPr="629771AE" w:rsidR="0ADF0C2C">
        <w:rPr>
          <w:sz w:val="24"/>
          <w:szCs w:val="24"/>
          <w:lang w:val="en-US"/>
        </w:rPr>
        <w:t>答:</w:t>
      </w:r>
      <w:r w:rsidRPr="629771AE" w:rsidR="0ADF0C2C">
        <w:rPr>
          <w:rFonts w:ascii="新細明體" w:hAnsi="新細明體" w:eastAsia="新細明體" w:cs="新細明體"/>
          <w:noProof w:val="0"/>
          <w:sz w:val="24"/>
          <w:szCs w:val="24"/>
          <w:lang w:val="en-US"/>
        </w:rPr>
        <w:t>在理想的彈簧振動系統中，振幅的大小並不會影響週期</w:t>
      </w:r>
      <w:r w:rsidRPr="629771AE" w:rsidR="0ADF0C2C">
        <w:rPr>
          <w:rFonts w:ascii="新細明體" w:hAnsi="新細明體" w:eastAsia="新細明體" w:cs="新細明體"/>
          <w:noProof w:val="0"/>
          <w:sz w:val="24"/>
          <w:szCs w:val="24"/>
          <w:lang w:val="en-US"/>
        </w:rPr>
        <w:t>。</w:t>
      </w:r>
    </w:p>
    <w:p w:rsidR="508628BE" w:rsidP="629771AE" w:rsidRDefault="508628BE" w14:paraId="5FB8C487" w14:textId="6976E315">
      <w:pPr>
        <w:pStyle w:val="Normal"/>
      </w:pPr>
      <w:r w:rsidRPr="629771AE" w:rsidR="508628BE">
        <w:rPr>
          <w:sz w:val="24"/>
          <w:szCs w:val="24"/>
          <w:lang w:val="en-US"/>
        </w:rPr>
        <w:t>3. 什麼是軟彈簧、硬彈簧?</w:t>
      </w:r>
    </w:p>
    <w:p w:rsidR="508628BE" w:rsidP="629771AE" w:rsidRDefault="508628BE" w14:paraId="640964AA" w14:textId="487DC092">
      <w:pPr>
        <w:pStyle w:val="Normal"/>
        <w:rPr>
          <w:rFonts w:ascii="新細明體" w:hAnsi="新細明體" w:eastAsia="新細明體" w:cs="新細明體"/>
          <w:noProof w:val="0"/>
          <w:sz w:val="24"/>
          <w:szCs w:val="24"/>
          <w:lang w:val="en-US"/>
        </w:rPr>
      </w:pPr>
      <w:r w:rsidRPr="629771AE" w:rsidR="508628BE">
        <w:rPr>
          <w:sz w:val="24"/>
          <w:szCs w:val="24"/>
          <w:lang w:val="en-US"/>
        </w:rPr>
        <w:t xml:space="preserve"> </w:t>
      </w:r>
      <w:r w:rsidRPr="629771AE" w:rsidR="4A280808">
        <w:rPr>
          <w:sz w:val="24"/>
          <w:szCs w:val="24"/>
          <w:lang w:val="en-US"/>
        </w:rPr>
        <w:t xml:space="preserve"> </w:t>
      </w:r>
      <w:r w:rsidRPr="629771AE" w:rsidR="4A280808">
        <w:rPr>
          <w:sz w:val="24"/>
          <w:szCs w:val="24"/>
          <w:lang w:val="en-US"/>
        </w:rPr>
        <w:t>答:</w:t>
      </w:r>
      <w:r w:rsidRPr="629771AE" w:rsidR="4A280808">
        <w:rPr>
          <w:rFonts w:ascii="新細明體" w:hAnsi="新細明體" w:eastAsia="新細明體" w:cs="新細明體"/>
          <w:noProof w:val="0"/>
          <w:sz w:val="24"/>
          <w:szCs w:val="24"/>
          <w:lang w:val="en-US"/>
        </w:rPr>
        <w:t>軟彈簧的彈性常數比硬彈簧</w:t>
      </w:r>
      <w:r w:rsidRPr="629771AE" w:rsidR="4A280808">
        <w:rPr>
          <w:rFonts w:ascii="新細明體" w:hAnsi="新細明體" w:eastAsia="新細明體" w:cs="新細明體"/>
          <w:noProof w:val="0"/>
          <w:sz w:val="24"/>
          <w:szCs w:val="24"/>
          <w:lang w:val="en-US"/>
        </w:rPr>
        <w:t>小，在受到相同的外力作用下會有較大的變形</w:t>
      </w:r>
    </w:p>
    <w:p w:rsidR="508628BE" w:rsidP="629771AE" w:rsidRDefault="508628BE" w14:paraId="4DB69284" w14:textId="2A3A1342">
      <w:pPr>
        <w:pStyle w:val="Normal"/>
        <w:rPr>
          <w:sz w:val="24"/>
          <w:szCs w:val="24"/>
          <w:lang w:val="en-US"/>
        </w:rPr>
      </w:pPr>
      <w:r w:rsidRPr="629771AE" w:rsidR="508628BE">
        <w:rPr>
          <w:sz w:val="24"/>
          <w:szCs w:val="24"/>
          <w:lang w:val="en-US"/>
        </w:rPr>
        <w:t xml:space="preserve">4. </w:t>
      </w:r>
      <w:r w:rsidRPr="629771AE" w:rsidR="508628BE">
        <w:rPr>
          <w:sz w:val="24"/>
          <w:szCs w:val="24"/>
          <w:lang w:val="en-US"/>
        </w:rPr>
        <w:t>彈簧擺:彈簧常數k的彈簧,下面掛一個質量m的物體,在什麼情況下,</w:t>
      </w:r>
      <w:r w:rsidRPr="629771AE" w:rsidR="5B8F48BD">
        <w:rPr>
          <w:sz w:val="24"/>
          <w:szCs w:val="24"/>
          <w:lang w:val="en-US"/>
        </w:rPr>
        <w:t>彈簧</w:t>
      </w:r>
      <w:r w:rsidRPr="629771AE" w:rsidR="508628BE">
        <w:rPr>
          <w:sz w:val="24"/>
          <w:szCs w:val="24"/>
          <w:lang w:val="en-US"/>
        </w:rPr>
        <w:t>左右擺</w:t>
      </w:r>
      <w:r w:rsidRPr="629771AE" w:rsidR="508628BE">
        <w:rPr>
          <w:sz w:val="24"/>
          <w:szCs w:val="24"/>
          <w:lang w:val="en-US"/>
        </w:rPr>
        <w:t>(</w:t>
      </w:r>
      <w:r w:rsidRPr="629771AE" w:rsidR="508628BE">
        <w:rPr>
          <w:sz w:val="24"/>
          <w:szCs w:val="24"/>
          <w:lang w:val="en-US"/>
        </w:rPr>
        <w:t>像『單擺』那樣擺</w:t>
      </w:r>
      <w:r w:rsidRPr="629771AE" w:rsidR="508628BE">
        <w:rPr>
          <w:sz w:val="24"/>
          <w:szCs w:val="24"/>
          <w:lang w:val="en-US"/>
        </w:rPr>
        <w:t>)</w:t>
      </w:r>
      <w:r w:rsidRPr="629771AE" w:rsidR="508628BE">
        <w:rPr>
          <w:sz w:val="24"/>
          <w:szCs w:val="24"/>
          <w:lang w:val="en-US"/>
        </w:rPr>
        <w:t>和上下擺的週期會一樣?這樣的運動,稱</w:t>
      </w:r>
      <w:r w:rsidRPr="629771AE" w:rsidR="508628BE">
        <w:rPr>
          <w:sz w:val="24"/>
          <w:szCs w:val="24"/>
          <w:lang w:val="en-US"/>
        </w:rPr>
        <w:t>為『耦合</w:t>
      </w:r>
      <w:r w:rsidRPr="629771AE" w:rsidR="508628BE">
        <w:rPr>
          <w:sz w:val="24"/>
          <w:szCs w:val="24"/>
          <w:lang w:val="en-US"/>
        </w:rPr>
        <w:t>』。</w:t>
      </w:r>
      <w:r w:rsidRPr="629771AE" w:rsidR="508628BE">
        <w:rPr>
          <w:sz w:val="24"/>
          <w:szCs w:val="24"/>
          <w:lang w:val="en-US"/>
        </w:rPr>
        <w:t>你還知道有哪些『耦合』的例子</w:t>
      </w:r>
      <w:r w:rsidRPr="629771AE" w:rsidR="508628BE">
        <w:rPr>
          <w:sz w:val="24"/>
          <w:szCs w:val="24"/>
          <w:lang w:val="en-US"/>
        </w:rPr>
        <w:t>?</w:t>
      </w:r>
    </w:p>
    <w:p w:rsidR="1AE198A7" w:rsidP="629771AE" w:rsidRDefault="1AE198A7" w14:paraId="29A01100" w14:textId="3FE0F045">
      <w:pPr>
        <w:pStyle w:val="Normal"/>
        <w:rPr>
          <w:rFonts w:ascii="新細明體" w:hAnsi="新細明體" w:eastAsia="新細明體" w:cs="新細明體"/>
          <w:noProof w:val="0"/>
          <w:sz w:val="24"/>
          <w:szCs w:val="24"/>
          <w:lang w:val="en-US"/>
        </w:rPr>
      </w:pPr>
      <w:r w:rsidRPr="629771AE" w:rsidR="1AE198A7">
        <w:rPr>
          <w:sz w:val="24"/>
          <w:szCs w:val="24"/>
          <w:lang w:val="en-US"/>
        </w:rPr>
        <w:t xml:space="preserve"> 答:</w:t>
      </w:r>
      <w:r w:rsidRPr="629771AE" w:rsidR="1AE198A7">
        <w:rPr>
          <w:rFonts w:ascii="新細明體" w:hAnsi="新細明體" w:eastAsia="新細明體" w:cs="新細明體"/>
          <w:noProof w:val="0"/>
          <w:sz w:val="24"/>
          <w:szCs w:val="24"/>
          <w:lang w:val="en-US"/>
        </w:rPr>
        <w:t xml:space="preserve"> </w:t>
      </w:r>
      <w:r w:rsidRPr="629771AE" w:rsidR="4F020860">
        <w:rPr>
          <w:rFonts w:ascii="新細明體" w:hAnsi="新細明體" w:eastAsia="新細明體" w:cs="新細明體"/>
          <w:noProof w:val="0"/>
          <w:sz w:val="24"/>
          <w:szCs w:val="24"/>
          <w:lang w:val="en-US"/>
        </w:rPr>
        <w:t>(1)</w:t>
      </w:r>
      <w:r w:rsidRPr="629771AE" w:rsidR="4F020860">
        <w:rPr>
          <w:rFonts w:ascii="新細明體" w:hAnsi="新細明體" w:eastAsia="新細明體" w:cs="新細明體"/>
          <w:noProof w:val="0"/>
          <w:sz w:val="24"/>
          <w:szCs w:val="24"/>
          <w:lang w:val="en-US"/>
        </w:rPr>
        <w:t>振幅夠小</w:t>
      </w:r>
      <w:r w:rsidRPr="629771AE" w:rsidR="4F020860">
        <w:rPr>
          <w:rFonts w:ascii="新細明體" w:hAnsi="新細明體" w:eastAsia="新細明體" w:cs="新細明體"/>
          <w:noProof w:val="0"/>
          <w:sz w:val="24"/>
          <w:szCs w:val="24"/>
          <w:lang w:val="en-US"/>
        </w:rPr>
        <w:t>(2</w:t>
      </w:r>
      <w:r w:rsidRPr="629771AE" w:rsidR="4EEA69FD">
        <w:rPr>
          <w:rFonts w:ascii="新細明體" w:hAnsi="新細明體" w:eastAsia="新細明體" w:cs="新細明體"/>
          <w:noProof w:val="0"/>
          <w:sz w:val="24"/>
          <w:szCs w:val="24"/>
          <w:lang w:val="en-US"/>
        </w:rPr>
        <w:t>)</w:t>
      </w:r>
      <w:r w:rsidRPr="629771AE" w:rsidR="4EEA69FD">
        <w:rPr>
          <w:rFonts w:ascii="新細明體" w:hAnsi="新細明體" w:eastAsia="新細明體" w:cs="新細明體"/>
          <w:noProof w:val="0"/>
          <w:sz w:val="24"/>
          <w:szCs w:val="24"/>
          <w:lang w:val="en-US"/>
        </w:rPr>
        <w:t>電子耦合</w:t>
      </w:r>
    </w:p>
    <w:p w:rsidR="629771AE" w:rsidP="629771AE" w:rsidRDefault="629771AE" w14:paraId="2ED1BF59" w14:textId="03EEB631">
      <w:pPr>
        <w:pStyle w:val="Normal"/>
        <w:rPr>
          <w:rFonts w:ascii="新細明體" w:hAnsi="新細明體" w:eastAsia="新細明體" w:cs="新細明體"/>
          <w:noProof w:val="0"/>
          <w:sz w:val="24"/>
          <w:szCs w:val="24"/>
          <w:lang w:val="en-US"/>
        </w:rPr>
      </w:pPr>
    </w:p>
    <w:p w:rsidR="1CB7049F" w:rsidP="629771AE" w:rsidRDefault="1CB7049F" w14:paraId="036A86CF" w14:textId="0CDD14BF">
      <w:pPr>
        <w:pStyle w:val="Normal"/>
        <w:spacing w:before="240" w:beforeAutospacing="off" w:after="240" w:afterAutospacing="off"/>
        <w:rPr>
          <w:rFonts w:ascii="新細明體" w:hAnsi="新細明體" w:eastAsia="新細明體" w:cs="新細明體"/>
          <w:noProof w:val="0"/>
          <w:sz w:val="24"/>
          <w:szCs w:val="24"/>
          <w:lang w:val="en-US"/>
        </w:rPr>
      </w:pPr>
      <w:r w:rsidRPr="629771AE" w:rsidR="1CB7049F">
        <w:rPr>
          <w:rFonts w:ascii="新細明體" w:hAnsi="新細明體" w:eastAsia="新細明體" w:cs="新細明體"/>
          <w:noProof w:val="0"/>
          <w:sz w:val="28"/>
          <w:szCs w:val="28"/>
          <w:lang w:val="en-US"/>
        </w:rPr>
        <w:t>心得</w:t>
      </w:r>
      <w:r w:rsidRPr="629771AE" w:rsidR="1CB7049F">
        <w:rPr>
          <w:rFonts w:ascii="新細明體" w:hAnsi="新細明體" w:eastAsia="新細明體" w:cs="新細明體"/>
          <w:noProof w:val="0"/>
          <w:sz w:val="24"/>
          <w:szCs w:val="24"/>
          <w:lang w:val="en-US"/>
        </w:rPr>
        <w:t>:</w:t>
      </w:r>
      <w:r w:rsidRPr="629771AE" w:rsidR="2D84B8DD">
        <w:rPr>
          <w:rFonts w:ascii="新細明體" w:hAnsi="新細明體" w:eastAsia="新細明體" w:cs="新細明體"/>
          <w:noProof w:val="0"/>
          <w:sz w:val="24"/>
          <w:szCs w:val="24"/>
          <w:lang w:val="en-US"/>
        </w:rPr>
        <w:t xml:space="preserve"> 在進行單擺和虎克定律實驗的過程中，我熟悉了操作步驟和實驗設備的使用。實驗中，影響數據誤差的主要原因是測量長度的精準度不易掌握。此外，計時測量週期也存在誤差，因為手動按下計時器的精準度有限。這次實驗使我熟悉了如何使用Excel進行作圖並通過斜率來分析數據。同時，通過實驗，我對單擺運動的週期性和虎克定律的彈性力學原理有了更深入的理解。</w:t>
      </w:r>
    </w:p>
    <w:p w:rsidR="629771AE" w:rsidP="629771AE" w:rsidRDefault="629771AE" w14:paraId="2E4EDA50" w14:textId="4894713C">
      <w:pPr>
        <w:pStyle w:val="Normal"/>
        <w:rPr>
          <w:rFonts w:ascii="新細明體" w:hAnsi="新細明體" w:eastAsia="新細明體" w:cs="新細明體"/>
          <w:noProof w:val="0"/>
          <w:sz w:val="24"/>
          <w:szCs w:val="24"/>
          <w:lang w:val="en-US"/>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49e45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AB8761"/>
    <w:rsid w:val="002E4BC9"/>
    <w:rsid w:val="002F3F36"/>
    <w:rsid w:val="0038CD45"/>
    <w:rsid w:val="0078AA6B"/>
    <w:rsid w:val="0105E129"/>
    <w:rsid w:val="0145E9A0"/>
    <w:rsid w:val="0145E9A0"/>
    <w:rsid w:val="02655EEE"/>
    <w:rsid w:val="02655EEE"/>
    <w:rsid w:val="02821066"/>
    <w:rsid w:val="032B3198"/>
    <w:rsid w:val="03716F39"/>
    <w:rsid w:val="03CC7F01"/>
    <w:rsid w:val="0468530D"/>
    <w:rsid w:val="04A40609"/>
    <w:rsid w:val="0506B4E7"/>
    <w:rsid w:val="0531E0B4"/>
    <w:rsid w:val="0563F43E"/>
    <w:rsid w:val="056DFD79"/>
    <w:rsid w:val="057D94A2"/>
    <w:rsid w:val="0602A6B9"/>
    <w:rsid w:val="0712C8A1"/>
    <w:rsid w:val="076084E9"/>
    <w:rsid w:val="084A8C80"/>
    <w:rsid w:val="08ADC643"/>
    <w:rsid w:val="09036F5E"/>
    <w:rsid w:val="0A4743E5"/>
    <w:rsid w:val="0AD08DD7"/>
    <w:rsid w:val="0ADF0C2C"/>
    <w:rsid w:val="0B2C6E45"/>
    <w:rsid w:val="0BC5E990"/>
    <w:rsid w:val="0C9EE221"/>
    <w:rsid w:val="0CBBD008"/>
    <w:rsid w:val="0D255918"/>
    <w:rsid w:val="0DD99616"/>
    <w:rsid w:val="0DE0B2FC"/>
    <w:rsid w:val="0DED9263"/>
    <w:rsid w:val="0E40A522"/>
    <w:rsid w:val="0E7CEB90"/>
    <w:rsid w:val="0E85B278"/>
    <w:rsid w:val="0EAB8761"/>
    <w:rsid w:val="0F90F801"/>
    <w:rsid w:val="0FAAE24C"/>
    <w:rsid w:val="1018833D"/>
    <w:rsid w:val="1082F14F"/>
    <w:rsid w:val="10C39A67"/>
    <w:rsid w:val="1151E419"/>
    <w:rsid w:val="1202E769"/>
    <w:rsid w:val="1268A865"/>
    <w:rsid w:val="12C0F055"/>
    <w:rsid w:val="12FC5459"/>
    <w:rsid w:val="131BF1CE"/>
    <w:rsid w:val="1359C988"/>
    <w:rsid w:val="13D5955A"/>
    <w:rsid w:val="1454AFE5"/>
    <w:rsid w:val="1485CE09"/>
    <w:rsid w:val="14DFDFB6"/>
    <w:rsid w:val="15113FD4"/>
    <w:rsid w:val="152C4C88"/>
    <w:rsid w:val="155D7054"/>
    <w:rsid w:val="1589DA73"/>
    <w:rsid w:val="15A623E5"/>
    <w:rsid w:val="169A0C3F"/>
    <w:rsid w:val="169A0C3F"/>
    <w:rsid w:val="16A818A4"/>
    <w:rsid w:val="16B514D9"/>
    <w:rsid w:val="16B514D9"/>
    <w:rsid w:val="16C35DA3"/>
    <w:rsid w:val="16F5025E"/>
    <w:rsid w:val="1703BF9F"/>
    <w:rsid w:val="1713EC40"/>
    <w:rsid w:val="171DF2B0"/>
    <w:rsid w:val="175EC144"/>
    <w:rsid w:val="17A5AFE0"/>
    <w:rsid w:val="17D1A21B"/>
    <w:rsid w:val="17E327AC"/>
    <w:rsid w:val="1847A801"/>
    <w:rsid w:val="192D6732"/>
    <w:rsid w:val="1AE198A7"/>
    <w:rsid w:val="1B312D56"/>
    <w:rsid w:val="1B690956"/>
    <w:rsid w:val="1B853E27"/>
    <w:rsid w:val="1BD62551"/>
    <w:rsid w:val="1BDFA99B"/>
    <w:rsid w:val="1C7112C5"/>
    <w:rsid w:val="1C8C9FE5"/>
    <w:rsid w:val="1CB7049F"/>
    <w:rsid w:val="1CEAD34D"/>
    <w:rsid w:val="1E480C77"/>
    <w:rsid w:val="1E7AD4FB"/>
    <w:rsid w:val="1E884052"/>
    <w:rsid w:val="1F36BAC3"/>
    <w:rsid w:val="1F417024"/>
    <w:rsid w:val="1FC63F11"/>
    <w:rsid w:val="20509E56"/>
    <w:rsid w:val="2050E8E9"/>
    <w:rsid w:val="20E8B503"/>
    <w:rsid w:val="2135515A"/>
    <w:rsid w:val="215A373A"/>
    <w:rsid w:val="21B0DEC8"/>
    <w:rsid w:val="21F13DA6"/>
    <w:rsid w:val="2265CEB4"/>
    <w:rsid w:val="22751B5D"/>
    <w:rsid w:val="22A27A4E"/>
    <w:rsid w:val="22C2F190"/>
    <w:rsid w:val="23C26854"/>
    <w:rsid w:val="23FE4090"/>
    <w:rsid w:val="24306C30"/>
    <w:rsid w:val="24819905"/>
    <w:rsid w:val="24D22B7B"/>
    <w:rsid w:val="25050024"/>
    <w:rsid w:val="255FDD3E"/>
    <w:rsid w:val="25E50A82"/>
    <w:rsid w:val="269FADD0"/>
    <w:rsid w:val="270BFB35"/>
    <w:rsid w:val="27366B2D"/>
    <w:rsid w:val="27DCAC12"/>
    <w:rsid w:val="2816B5AC"/>
    <w:rsid w:val="2858F67C"/>
    <w:rsid w:val="2903E1A0"/>
    <w:rsid w:val="297575E7"/>
    <w:rsid w:val="2A99EFF0"/>
    <w:rsid w:val="2BB8CD73"/>
    <w:rsid w:val="2C3810A1"/>
    <w:rsid w:val="2C906B10"/>
    <w:rsid w:val="2D15EB1D"/>
    <w:rsid w:val="2D84B8DD"/>
    <w:rsid w:val="2D8D7F9F"/>
    <w:rsid w:val="2DBD889A"/>
    <w:rsid w:val="2E695CF9"/>
    <w:rsid w:val="30AB048E"/>
    <w:rsid w:val="30B22365"/>
    <w:rsid w:val="31292EB8"/>
    <w:rsid w:val="315B8AD1"/>
    <w:rsid w:val="31C13D0F"/>
    <w:rsid w:val="32110D0E"/>
    <w:rsid w:val="326E567F"/>
    <w:rsid w:val="326E72F7"/>
    <w:rsid w:val="326FDA8E"/>
    <w:rsid w:val="32EA6CF6"/>
    <w:rsid w:val="33A1BD9A"/>
    <w:rsid w:val="33A1BD9A"/>
    <w:rsid w:val="33BDBD6C"/>
    <w:rsid w:val="3475542A"/>
    <w:rsid w:val="35209A53"/>
    <w:rsid w:val="355FE1F2"/>
    <w:rsid w:val="35D1B69F"/>
    <w:rsid w:val="36C9AA90"/>
    <w:rsid w:val="36E41ADA"/>
    <w:rsid w:val="36EDCCB4"/>
    <w:rsid w:val="372D4727"/>
    <w:rsid w:val="37BDA5DB"/>
    <w:rsid w:val="37CA977C"/>
    <w:rsid w:val="38A0EC25"/>
    <w:rsid w:val="3955D133"/>
    <w:rsid w:val="396D749D"/>
    <w:rsid w:val="398DE343"/>
    <w:rsid w:val="39A697C3"/>
    <w:rsid w:val="39A940B6"/>
    <w:rsid w:val="3A4B7729"/>
    <w:rsid w:val="3A5CEA43"/>
    <w:rsid w:val="3ACEDD02"/>
    <w:rsid w:val="3B1411BB"/>
    <w:rsid w:val="3BCD3D00"/>
    <w:rsid w:val="3BDDE3AF"/>
    <w:rsid w:val="3C927853"/>
    <w:rsid w:val="3CA6B3A2"/>
    <w:rsid w:val="3D010C52"/>
    <w:rsid w:val="3D3B88F8"/>
    <w:rsid w:val="3E06FF62"/>
    <w:rsid w:val="3E278DEC"/>
    <w:rsid w:val="3E54FE66"/>
    <w:rsid w:val="3EEA0FFE"/>
    <w:rsid w:val="3EF16719"/>
    <w:rsid w:val="3F38259F"/>
    <w:rsid w:val="3FE0C4F4"/>
    <w:rsid w:val="4029D17E"/>
    <w:rsid w:val="40E00510"/>
    <w:rsid w:val="40F80396"/>
    <w:rsid w:val="41257EB9"/>
    <w:rsid w:val="413A282B"/>
    <w:rsid w:val="415AC629"/>
    <w:rsid w:val="422D239A"/>
    <w:rsid w:val="43035140"/>
    <w:rsid w:val="431E5ED0"/>
    <w:rsid w:val="435A30A6"/>
    <w:rsid w:val="436CECF8"/>
    <w:rsid w:val="443DE7AC"/>
    <w:rsid w:val="444FF4E7"/>
    <w:rsid w:val="44CCF0F8"/>
    <w:rsid w:val="452BD9F3"/>
    <w:rsid w:val="4560E497"/>
    <w:rsid w:val="45C32C34"/>
    <w:rsid w:val="45CECC2F"/>
    <w:rsid w:val="4647E9B1"/>
    <w:rsid w:val="467BBADE"/>
    <w:rsid w:val="46F55D91"/>
    <w:rsid w:val="471CE15D"/>
    <w:rsid w:val="475A925F"/>
    <w:rsid w:val="47C6117F"/>
    <w:rsid w:val="483D286D"/>
    <w:rsid w:val="487A4E47"/>
    <w:rsid w:val="4882E951"/>
    <w:rsid w:val="48C02519"/>
    <w:rsid w:val="48C79158"/>
    <w:rsid w:val="49643D06"/>
    <w:rsid w:val="498063A8"/>
    <w:rsid w:val="49FE1989"/>
    <w:rsid w:val="4A280808"/>
    <w:rsid w:val="4A75D164"/>
    <w:rsid w:val="4A9520BE"/>
    <w:rsid w:val="4AE27FBA"/>
    <w:rsid w:val="4B1ED21B"/>
    <w:rsid w:val="4B3D3F4B"/>
    <w:rsid w:val="4C4442A4"/>
    <w:rsid w:val="4C81EAAA"/>
    <w:rsid w:val="4CF5A7C8"/>
    <w:rsid w:val="4D3E31AF"/>
    <w:rsid w:val="4DF1436D"/>
    <w:rsid w:val="4E59DD89"/>
    <w:rsid w:val="4EEA69FD"/>
    <w:rsid w:val="4F020860"/>
    <w:rsid w:val="4F66108F"/>
    <w:rsid w:val="4F9115F2"/>
    <w:rsid w:val="4F940C86"/>
    <w:rsid w:val="50608349"/>
    <w:rsid w:val="50608349"/>
    <w:rsid w:val="50737C11"/>
    <w:rsid w:val="50737C11"/>
    <w:rsid w:val="508628BE"/>
    <w:rsid w:val="508EF599"/>
    <w:rsid w:val="50DBBAFA"/>
    <w:rsid w:val="515BC001"/>
    <w:rsid w:val="5205556B"/>
    <w:rsid w:val="52585815"/>
    <w:rsid w:val="5287E2B3"/>
    <w:rsid w:val="53C6CF6B"/>
    <w:rsid w:val="53D21A29"/>
    <w:rsid w:val="54051132"/>
    <w:rsid w:val="546B3F10"/>
    <w:rsid w:val="548232AB"/>
    <w:rsid w:val="54B7CD95"/>
    <w:rsid w:val="54DF02BA"/>
    <w:rsid w:val="557208FD"/>
    <w:rsid w:val="55AD73C2"/>
    <w:rsid w:val="55BDAA8A"/>
    <w:rsid w:val="55E5B1CC"/>
    <w:rsid w:val="55E8BEFB"/>
    <w:rsid w:val="56796B0E"/>
    <w:rsid w:val="56B7E0F4"/>
    <w:rsid w:val="56DC00D1"/>
    <w:rsid w:val="576A0FE5"/>
    <w:rsid w:val="5774F02A"/>
    <w:rsid w:val="57819636"/>
    <w:rsid w:val="57BE0B1A"/>
    <w:rsid w:val="57E958B1"/>
    <w:rsid w:val="582CE47C"/>
    <w:rsid w:val="585FA911"/>
    <w:rsid w:val="5870E431"/>
    <w:rsid w:val="58DE2A44"/>
    <w:rsid w:val="5993A3B5"/>
    <w:rsid w:val="59C60C4D"/>
    <w:rsid w:val="5A40E20C"/>
    <w:rsid w:val="5A5764C5"/>
    <w:rsid w:val="5A9BFDF0"/>
    <w:rsid w:val="5AA23C6E"/>
    <w:rsid w:val="5B8F48BD"/>
    <w:rsid w:val="5C348655"/>
    <w:rsid w:val="5CA1FEBB"/>
    <w:rsid w:val="5D39A797"/>
    <w:rsid w:val="5D9E015A"/>
    <w:rsid w:val="5DE495D6"/>
    <w:rsid w:val="5E3A702A"/>
    <w:rsid w:val="5F348368"/>
    <w:rsid w:val="5F55CA5E"/>
    <w:rsid w:val="5FB2815E"/>
    <w:rsid w:val="60F19903"/>
    <w:rsid w:val="61B47CF5"/>
    <w:rsid w:val="629771AE"/>
    <w:rsid w:val="62AF79D2"/>
    <w:rsid w:val="63066841"/>
    <w:rsid w:val="644B4BF7"/>
    <w:rsid w:val="67129EA1"/>
    <w:rsid w:val="674801B5"/>
    <w:rsid w:val="677833DF"/>
    <w:rsid w:val="6895EF98"/>
    <w:rsid w:val="6945559A"/>
    <w:rsid w:val="699D1727"/>
    <w:rsid w:val="69C9CEBB"/>
    <w:rsid w:val="69F207CA"/>
    <w:rsid w:val="69FA5E55"/>
    <w:rsid w:val="6A5536B7"/>
    <w:rsid w:val="6BD98763"/>
    <w:rsid w:val="6C81CF46"/>
    <w:rsid w:val="6D33EF0C"/>
    <w:rsid w:val="6D908E14"/>
    <w:rsid w:val="6DECDEFB"/>
    <w:rsid w:val="6DEF0ACC"/>
    <w:rsid w:val="6DFFA888"/>
    <w:rsid w:val="6E97CC25"/>
    <w:rsid w:val="6ED69953"/>
    <w:rsid w:val="6ED77EF7"/>
    <w:rsid w:val="70001D35"/>
    <w:rsid w:val="702D99E8"/>
    <w:rsid w:val="7036079C"/>
    <w:rsid w:val="7060A0CF"/>
    <w:rsid w:val="70C73373"/>
    <w:rsid w:val="7115EA0F"/>
    <w:rsid w:val="716B3BC6"/>
    <w:rsid w:val="71C71930"/>
    <w:rsid w:val="72124ED6"/>
    <w:rsid w:val="726B4470"/>
    <w:rsid w:val="72940E61"/>
    <w:rsid w:val="72C1C330"/>
    <w:rsid w:val="72D87EA8"/>
    <w:rsid w:val="73510FCF"/>
    <w:rsid w:val="735BAD74"/>
    <w:rsid w:val="7364BB1D"/>
    <w:rsid w:val="7371FFFA"/>
    <w:rsid w:val="74865FB1"/>
    <w:rsid w:val="74D46F19"/>
    <w:rsid w:val="74D81D27"/>
    <w:rsid w:val="755946DB"/>
    <w:rsid w:val="7597BF43"/>
    <w:rsid w:val="762DBDC7"/>
    <w:rsid w:val="76994AA0"/>
    <w:rsid w:val="76A5AF57"/>
    <w:rsid w:val="76AE376A"/>
    <w:rsid w:val="76D10A5A"/>
    <w:rsid w:val="776EDA61"/>
    <w:rsid w:val="77B05666"/>
    <w:rsid w:val="77D1D3BF"/>
    <w:rsid w:val="782835EB"/>
    <w:rsid w:val="782D158A"/>
    <w:rsid w:val="78F54BBC"/>
    <w:rsid w:val="78F90583"/>
    <w:rsid w:val="7917097F"/>
    <w:rsid w:val="7A184C62"/>
    <w:rsid w:val="7A92A209"/>
    <w:rsid w:val="7AD55DC1"/>
    <w:rsid w:val="7AD870C4"/>
    <w:rsid w:val="7AF8B22A"/>
    <w:rsid w:val="7AFDD244"/>
    <w:rsid w:val="7B92CCEC"/>
    <w:rsid w:val="7BCB4ABC"/>
    <w:rsid w:val="7C5E9F09"/>
    <w:rsid w:val="7D3CE3E2"/>
    <w:rsid w:val="7D63C71D"/>
    <w:rsid w:val="7DBAA3FE"/>
    <w:rsid w:val="7EC4D561"/>
    <w:rsid w:val="7ECF41D2"/>
    <w:rsid w:val="7EE06D10"/>
    <w:rsid w:val="7EFD0269"/>
    <w:rsid w:val="7F1A5023"/>
    <w:rsid w:val="7F77819B"/>
    <w:rsid w:val="7F910F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8761"/>
  <w15:chartTrackingRefBased/>
  <w15:docId w15:val="{E636B765-E2B7-4DDA-A8CA-57EE92AE23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8"/>
      <w:szCs w:val="48"/>
    </w:rPr>
  </w:style>
  <w:style w:type="paragraph" w:styleId="Heading1">
    <w:name w:val="heading 1"/>
    <w:basedOn w:val="Normal"/>
    <w:next w:val="Normal"/>
    <w:link w:val="Heading1Char"/>
    <w:uiPriority w:val="9"/>
    <w:qFormat/>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40"/>
      <w:outlineLvl w:val="2"/>
    </w:pPr>
    <w:rPr>
      <w:rFonts w:asciiTheme="majorHAnsi" w:hAnsiTheme="majorHAnsi" w:eastAsiaTheme="majorEastAsia" w:cstheme="majorBidi"/>
      <w:color w:val="0F4761" w:themeColor="accent1" w:themeShade="BF"/>
      <w:sz w:val="32"/>
      <w:szCs w:val="32"/>
    </w:rPr>
  </w:style>
  <w:style w:type="character" w:styleId="Heading4Char" w:customStyle="1">
    <w:name w:val="Heading 4 Char"/>
    <w:basedOn w:val="DefaultParagraphFont"/>
    <w:link w:val="Heading4"/>
    <w:uiPriority w:val="9"/>
    <w:rPr>
      <w:rFonts w:asciiTheme="majorHAnsi" w:hAnsiTheme="majorHAnsi"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160" w:after="40"/>
      <w:outlineLvl w:val="3"/>
    </w:pPr>
    <w:rPr>
      <w:rFonts w:asciiTheme="majorHAnsi" w:hAnsiTheme="majorHAnsi" w:eastAsiaTheme="majorEastAsia" w:cstheme="majorBidi"/>
      <w:color w:val="0F4761" w:themeColor="accent1" w:themeShade="BF"/>
      <w:sz w:val="28"/>
      <w:szCs w:val="28"/>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Theme="majorHAnsi" w:hAnsiTheme="majorHAnsi" w:eastAsiaTheme="majorEastAsia" w:cstheme="majorBidi"/>
      <w:color w:val="0F4761" w:themeColor="accent1" w:themeShade="BF"/>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ind w:left="220" w:leftChars="100"/>
      <w:outlineLvl w:val="6"/>
    </w:pPr>
    <w:rPr>
      <w:rFonts w:asciiTheme="majorHAnsi" w:hAnsiTheme="majorHAnsi" w:eastAsiaTheme="majorEastAsia" w:cstheme="majorBidi"/>
      <w:color w:val="595959" w:themeColor="text1" w:themeTint="A6"/>
    </w:rPr>
  </w:style>
  <w:style w:type="character" w:styleId="Heading8Char" w:customStyle="1">
    <w:name w:val="Heading 8 Char"/>
    <w:basedOn w:val="DefaultParagraphFont"/>
    <w:link w:val="Heading8"/>
    <w:uiPriority w:val="9"/>
    <w:rPr>
      <w:rFonts w:asciiTheme="majorHAnsi" w:hAnsiTheme="majorHAnsi" w:eastAsiaTheme="majorEastAsia" w:cstheme="majorBidi"/>
      <w:color w:val="272727" w:themeColor="text1" w:themeTint="D8"/>
    </w:rPr>
  </w:style>
  <w:style w:type="paragraph" w:styleId="Heading8">
    <w:name w:val="heading 8"/>
    <w:basedOn w:val="Normal"/>
    <w:next w:val="Normal"/>
    <w:link w:val="Heading8Char"/>
    <w:uiPriority w:val="9"/>
    <w:unhideWhenUsed/>
    <w:qFormat/>
    <w:pPr>
      <w:keepNext/>
      <w:keepLines/>
      <w:spacing w:before="40" w:after="0"/>
      <w:ind w:left="440" w:leftChars="200"/>
      <w:outlineLvl w:val="7"/>
    </w:pPr>
    <w:rPr>
      <w:rFonts w:asciiTheme="majorHAnsi" w:hAnsiTheme="majorHAnsi" w:eastAsiaTheme="majorEastAsia" w:cstheme="majorBidi"/>
      <w:color w:val="272727" w:themeColor="text1" w:themeTint="D8"/>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before="40" w:after="0"/>
      <w:ind w:left="660" w:leftChars="300"/>
      <w:outlineLvl w:val="8"/>
    </w:pPr>
    <w:rPr>
      <w:rFonts w:asciiTheme="majorHAnsi" w:hAnsiTheme="majorHAnsi"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jc w:val="cente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125325f39b54b4a" /><Relationship Type="http://schemas.openxmlformats.org/officeDocument/2006/relationships/numbering" Target="numbering.xml" Id="R6321a1eefc284687" /><Relationship Type="http://schemas.openxmlformats.org/officeDocument/2006/relationships/image" Target="/media/image3.png" Id="R61ddfa6c3e914f8e" /><Relationship Type="http://schemas.openxmlformats.org/officeDocument/2006/relationships/image" Target="/media/image4.png" Id="Rcb32f8ba523e40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2024-09-24T12:18:59.5824240Z</dcterms:created>
  <dcterms:modified xsi:type="dcterms:W3CDTF">2024-09-24T18:41:36.5758396Z</dcterms:modified>
  <dc:creator>林恩宇</dc:creator>
  <lastModifiedBy>林恩宇</lastModifiedBy>
</coreProperties>
</file>