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220" w:firstLineChars="200"/>
        <w:jc w:val="left"/>
        <w:textAlignment w:val="auto"/>
        <w:outlineLvl w:val="3"/>
        <w:rPr>
          <w:rFonts w:hint="eastAsia" w:ascii="微软雅黑" w:hAnsi="微软雅黑" w:eastAsia="微软雅黑" w:cs="微软雅黑"/>
          <w:b/>
          <w:i w:val="0"/>
          <w:caps w:val="0"/>
          <w:color w:val="232323"/>
          <w:spacing w:val="0"/>
          <w:sz w:val="11"/>
          <w:szCs w:val="11"/>
          <w:shd w:val="clear" w:fill="FFFFFF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32323"/>
          <w:spacing w:val="0"/>
          <w:sz w:val="11"/>
          <w:szCs w:val="11"/>
          <w:shd w:val="clear" w:fill="FFFFFF"/>
        </w:rPr>
        <w:t>前端工程师技能整理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20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b/>
          <w:bCs/>
          <w:color w:val="auto"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1"/>
          <w:szCs w:val="11"/>
        </w:rPr>
        <w:t>框架与组件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both"/>
        <w:textAlignment w:val="auto"/>
        <w:outlineLvl w:val="9"/>
        <w:rPr>
          <w:rFonts w:hint="eastAsia"/>
          <w:b/>
          <w:bCs/>
          <w:color w:val="auto"/>
          <w:sz w:val="10"/>
          <w:szCs w:val="10"/>
        </w:rPr>
      </w:pPr>
      <w:r>
        <w:rPr>
          <w:rFonts w:hint="eastAsia"/>
          <w:b/>
          <w:bCs/>
          <w:color w:val="auto"/>
          <w:sz w:val="10"/>
          <w:szCs w:val="10"/>
        </w:rPr>
        <w:t>bootstrap等UI框架设计与实现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color w:val="auto"/>
          <w:sz w:val="10"/>
          <w:szCs w:val="10"/>
        </w:rPr>
      </w:pPr>
      <w:r>
        <w:rPr>
          <w:rFonts w:hint="eastAsia"/>
          <w:color w:val="auto"/>
          <w:sz w:val="10"/>
          <w:szCs w:val="10"/>
        </w:rPr>
        <w:t>伸缩布局：grid网格布局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color w:val="auto"/>
          <w:sz w:val="10"/>
          <w:szCs w:val="10"/>
        </w:rPr>
      </w:pPr>
      <w:r>
        <w:rPr>
          <w:rFonts w:hint="eastAsia"/>
          <w:color w:val="auto"/>
          <w:sz w:val="10"/>
          <w:szCs w:val="10"/>
        </w:rPr>
        <w:t>基础UI样式：元素reset、按钮、图片、菜单、表单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color w:val="auto"/>
          <w:sz w:val="10"/>
          <w:szCs w:val="10"/>
        </w:rPr>
      </w:pPr>
      <w:r>
        <w:rPr>
          <w:rFonts w:hint="eastAsia"/>
          <w:color w:val="auto"/>
          <w:sz w:val="10"/>
          <w:szCs w:val="10"/>
        </w:rPr>
        <w:t>组件UI样式：按钮组、字体图标、下拉菜单、输入框组、导航组、面包屑、分页、标签、轮播、弹出框、列表、多媒体、警告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color w:val="auto"/>
          <w:sz w:val="10"/>
          <w:szCs w:val="10"/>
        </w:rPr>
      </w:pPr>
      <w:r>
        <w:rPr>
          <w:rFonts w:hint="eastAsia"/>
          <w:color w:val="auto"/>
          <w:sz w:val="10"/>
          <w:szCs w:val="10"/>
        </w:rPr>
        <w:t>响应式布局：布局、结构、样式、媒体、javascript响应式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color w:val="auto"/>
          <w:sz w:val="10"/>
          <w:szCs w:val="10"/>
        </w:rPr>
      </w:pPr>
      <w:r>
        <w:rPr>
          <w:rFonts w:hint="eastAsia"/>
          <w:color w:val="auto"/>
          <w:sz w:val="10"/>
          <w:szCs w:val="10"/>
        </w:rPr>
        <w:t>第三方插件：插件管理</w:t>
      </w:r>
    </w:p>
    <w:p>
      <w:pPr>
        <w:keepNext w:val="0"/>
        <w:keepLines w:val="0"/>
        <w:pageBreakBefore w:val="0"/>
        <w:widowControl w:val="0"/>
        <w:numPr>
          <w:ilvl w:val="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jQuery、zepto使用原理以及插件开发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支持amd、cmd、全局变量的模块化封装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$.fn.method = function(){}</w:t>
      </w:r>
    </w:p>
    <w:p>
      <w:pPr>
        <w:keepNext w:val="0"/>
        <w:keepLines w:val="0"/>
        <w:pageBreakBefore w:val="0"/>
        <w:widowControl w:val="0"/>
        <w:numPr>
          <w:ilvl w:val="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mvc/mvvm框架原理设计，vue/angular/avalon等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directive设计：html、text、class、html、attr、repeat、ref，可扩展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filter设计：bool、upperCase、lowerCase，可扩展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表达式设计：if-else等实现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viewmodel结构设计：例如数据，元素，方法的挂载与作用域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数据更变检测：函数触发，脏数据检测、对象hijacking</w:t>
      </w:r>
    </w:p>
    <w:p>
      <w:pPr>
        <w:keepNext w:val="0"/>
        <w:keepLines w:val="0"/>
        <w:pageBreakBefore w:val="0"/>
        <w:widowControl w:val="0"/>
        <w:numPr>
          <w:ilvl w:val="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polymer/angular2思想与设计思路</w:t>
      </w:r>
    </w:p>
    <w:p>
      <w:pPr>
        <w:keepNext w:val="0"/>
        <w:keepLines w:val="0"/>
        <w:pageBreakBefore w:val="0"/>
        <w:widowControl w:val="0"/>
        <w:numPr>
          <w:ilvl w:val="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import技术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sz w:val="10"/>
          <w:szCs w:val="10"/>
        </w:rPr>
      </w:pPr>
      <w:r>
        <w:rPr>
          <w:rFonts w:hint="eastAsia"/>
          <w:sz w:val="10"/>
          <w:szCs w:val="10"/>
        </w:rPr>
        <w:t>template和script引入方式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sz w:val="10"/>
          <w:szCs w:val="10"/>
        </w:rPr>
      </w:pPr>
      <w:r>
        <w:rPr>
          <w:rFonts w:hint="eastAsia"/>
          <w:sz w:val="10"/>
          <w:szCs w:val="10"/>
        </w:rPr>
        <w:t>css样式命名空间隔离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sz w:val="10"/>
          <w:szCs w:val="10"/>
        </w:rPr>
      </w:pPr>
      <w:r>
        <w:rPr>
          <w:rFonts w:hint="eastAsia"/>
          <w:sz w:val="10"/>
          <w:szCs w:val="10"/>
        </w:rPr>
        <w:t>简单复用第三方库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reactjs原理与使用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virtual dom单向数据绑定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js执行语法方式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UI由状态控制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commonJS/AMD/CMD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模块引入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模块定义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模块标识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UMD解决不同规范兼容性的问题，例如webpack封装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模块懒执行(CMD)与与预执行(AMD)</w:t>
      </w:r>
    </w:p>
    <w:p>
      <w:pPr>
        <w:keepNext w:val="0"/>
        <w:keepLines w:val="0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loadJs模块化加载原理与实现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创建script标签，需要id映射到资源url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onload加载模块队列判断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全部加载完成后触发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加载失败问题优化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requirejs、modjs、seajs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polyfill、shim原理与实现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polyfill提供了开发者们希望浏览器原生提供支持的功能特性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shim将新的API引入到旧的环境中,且仅靠旧环境中已有的手段实现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virtual Dom、Incremental DOM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1.用js对象树表示dom树结构，根据该对象树构建dom树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2.状态改变时，重新构建对象，和旧的对象对比，记录两个对象树差异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3.将对象树差异应用到dom中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小结:js对象模拟dom(elem.js)，virtual dom diff算法(diff.js)、差异渲染dom(patch.js)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incremental dom在状态改变时扫描旧对象树将差异直接应用到dom中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shadow dom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隔离外部环境用于封装组件：结构、样式、行为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实现形式：新标签、class类属性 + 构建编译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webwork与service Worker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webwork与主线程机制，on/post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serviceworker可作为浏览器请求代理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应用场景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ES6转ES5、Babel与ES6开发规范体系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ES6编码规范全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ES6在babel下兼容性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ES6在node下兼容性与性能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ES6新特性：看编码规范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aurelia ES6前端框架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Isomorphic JavaScript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同构原理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同构方案 Rendr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nodejs: 服务器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hapi: 应用服务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backbone.js: 后台mvc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requirejs: 模块加载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jquery: dom处理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reactjs同构:React + Flux + Koa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双向数据绑定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函数触发:vuejs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脏数据检测:angular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对象hijacking:avalon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browserify运行原理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1.从入口模块开始分析require函数调用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2.根据依赖生成AST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3.根据AST找到每个模块的模块名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4.得到每个模块的依赖关系，生成一个依赖字典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5.包装每个模块（传入依赖字典以及export和require函数），生成执行的js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performance timing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performance timing api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performance timing 过程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performance timing 性能计算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performanceTrace库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组件UI与js组件规范化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组件编码规范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组件目录规范：组件目录与公用目录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组件构建规范：构建环境支持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组件模块化管理：spm，bowserify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组件复用性管理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/>
          <w:b w:val="0"/>
          <w:bCs w:val="0"/>
          <w:sz w:val="10"/>
          <w:szCs w:val="10"/>
        </w:rPr>
      </w:pPr>
      <w:r>
        <w:rPr>
          <w:rFonts w:hint="eastAsia"/>
          <w:b w:val="0"/>
          <w:bCs w:val="0"/>
          <w:sz w:val="10"/>
          <w:szCs w:val="10"/>
        </w:rPr>
        <w:t>第三方组件接入成本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immutable JavaScript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/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generator与promise原理与使用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2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构建生态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grunt/gulp开发环境任务编写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文件处理插件：html、scss、js、image、font、其它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优化插件：雪碧图、图片压缩、iconfont构建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发布替换插件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打包、压缩包插件：组件自动分析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白名单配置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自定义插件编写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npm、jspm、bower包管理工具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r.js、browserify、webpack、Rollup打包工具使用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原理：根据依赖配置文件对文件进行依赖打包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webpack支持更多的规范打包，AMD,Commonjs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webpack+babel/reactjs+reflux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fis3构建与插件开发、构建环境、fis3构建离线包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web Component：rosetta-org、x-view、Q、riot、nova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brunch构建工具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开发技巧与调试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fiddler加willow基础组合调试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常见配置与分析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结合浏览器调试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werien、vorlonjs远程调试，chrome inspect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mockjs，F.M.S(Front Mock Server)模拟调试使用与cgi自动调试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macha/phantomjs/casperjs/karma测试自动化任务使用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自动化UI测试，海豚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node-supervior、node-inspector、karma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开发发布系统流程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sublime高效插件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emmet工具使用、 sublimelinter、 babel snippets、 sublimeLint、 SassBeautify 、 emmet 快速编辑、 jsxlint、 SideBarEnhancements、 SnippetsMaker、 SublimeCodeIntel、 css snippets、 ColorPicker、 html/css/js Pretty、 SpinnetMacker、 DocBlockr、 MultiEditUtils、 javascript &amp; node spinnet、 JavaScript &amp; NodeJS Snippets、 jsLint、cssLint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代码自动化检查fecs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html、css与重构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jpeg、webp、apng、bpg图片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编码原理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特点与优劣势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适用场景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iconfont使用与实现原理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自动打包构建方法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iconfont兼容性写法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fonthello、fontawesome、icomoon.io、iconfont.cn线上工具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页面响应式设计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layout布局响应式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html结构响应式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css样式响应式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image媒体响应式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javascript响应式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media query与平台判断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css重置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reset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nomalize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neat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sass/compass/less/postcss常用语法与使用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常用语法功能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组件化UI设计管理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构建工具实现方案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雪碧图自动合成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iconfont自动接入等等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media query与常见页面尺寸了解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媒体类型引入和媒体特性引入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device-width适应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retina屏幕适应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em,rem原理与实现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rem计算：width*retina/10，相当于屏幕宽度为10rem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字体在rem情况下仍然使用px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code4ui、code4app、初页、maka等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前端dom操作即使刷新前端页面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根据dom操作生成组件config配置保存到db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根据config配置使用r.js或webpack打包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发布打包后输出文件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css3动画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transform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animation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transiction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3D加速与动画加速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动画库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 xml:space="preserve">缓动函数速查表：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instrText xml:space="preserve"> HYPERLINK "http://www.xuanfengge.com/easeing/easeing/" 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http://www.xuanfengge.com/easeing/easeing/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 xml:space="preserve">Ceaser：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instrText xml:space="preserve"> HYPERLINK "http://xuanfengge.com/easeing/ceaser/" 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http://xuanfengge.com/easeing/ceaser/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0"/>
          <w:szCs w:val="10"/>
          <w:u w:val="none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cubic-bezier：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instrText xml:space="preserve"> HYPERLINK "http://cubic-bezier.com/" </w:instrTex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http://cubic-bezier.com/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css网格布局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susy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Responsive Grid System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Fluid 960 Grid(adaptjs)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Simple Grid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搜索引擎与前端SEO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tdk优化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页面内容优化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唯一的H1标题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img设置alt属性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nofollow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url优化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统一链接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301跳转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canonical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robot优化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robots.txt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meta robots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sitemap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SEO工具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各种站长工具等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浏览器缓存种类，resources,webSQL,indexDB, localstorage,cookie,app cache,cache storage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store.js、cookie.js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UI框架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bootstrap、jqwidgets、semantic ui、amaze ui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微信手Q ui: frozenui、weui、blend ui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extjs、echart图表ui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native/hybrid/桌面开发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ionic移动开发方案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运行架构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hybrid混合开发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cordova交互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离线包更新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性能瓶颈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nativescript移动开发方案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react Native移动开发方案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运行架构：js引擎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性能缺陷与内存泄露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更新机制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使用场景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android/ios原生开发与框架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java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oc、swift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web与native交互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屏幕旋转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摇一摇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录像，拍照，选取本地图片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打电话，发短信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电池电量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地理位置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日期选择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开启硬件加速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桌面应用开发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nodewebkit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atom-shell(后改名为electron)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网易Hex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pomelo(游戏服务器框架)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react desktop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appjs:appjs.com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前端/H5优化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yslow、pagespeed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移动web性能优化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手机浏览器"省流量"原理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增量更新原理及注意事项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本地存储的应用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加载优化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图片优化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单页面及路由实现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业内著名站点案例分析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全栈/全端开发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express/node club + mongodb、thinkjs等框架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node.js直出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实时web开发，meteor/express.io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MEAN(mongodb/express/angular/nodejs)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http与http2协议、bigpipe、pipeline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离线缓存，cookie、localstorage、indexdb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cdn与dns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动态域名加速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cdn原理与cdn combo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研究实验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WebAssembly、webTRC、typescript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Material design规范的前端框架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交互动效库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AMP-HTML规范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使用受限HTML以及缓存技术来提高移动网络中静态内容的性能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添加自定义的元素代替禁用掉的元素：amp-audio, amp-img、amp-video等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数据分析与监控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badjs数据上报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捕获错误两种方法：onerror、try-catch。抽样上报，先onerror统计语法错误，如果是script error，再使用tryjs。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后台统计方法、不同业务接入体系、抽样统计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onerror:可以捕捉语法错误和运行时错误；可以拿到出错的信息，堆栈，出错文件、行号、列号；当前页面执行的js脚本出错都会捕捉到；跨域的资源需要特殊头部支持。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try-catch:无法捕捉语法错误，只能捕捉运行时错误；可以拿到出错的信息，堆栈，出错文件、行号、列号；需要借助工具把function块以及文件块加入try,catch，可以在这个阶段打入更多的静态信息。</w:t>
      </w:r>
    </w:p>
    <w:p>
      <w:pPr>
        <w:keepNext w:val="0"/>
        <w:keepLines w:val="0"/>
        <w:pageBreakBefore w:val="0"/>
        <w:widowControl w:val="0"/>
        <w:numPr>
          <w:ilvl w:val="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点击热力图clickHeat、heatMap</w:t>
      </w:r>
    </w:p>
    <w:p>
      <w:pPr>
        <w:keepNext w:val="0"/>
        <w:keepLines w:val="0"/>
        <w:pageBreakBefore w:val="0"/>
        <w:widowControl w:val="0"/>
        <w:numPr>
          <w:ilvl w:val="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js加载失败优化方案</w:t>
      </w:r>
    </w:p>
    <w:p>
      <w:pPr>
        <w:keepNext w:val="0"/>
        <w:keepLines w:val="0"/>
        <w:pageBreakBefore w:val="0"/>
        <w:widowControl w:val="0"/>
        <w:numPr>
          <w:ilvl w:val="7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失败重发机制</w:t>
      </w:r>
    </w:p>
    <w:p>
      <w:pPr>
        <w:keepNext w:val="0"/>
        <w:keepLines w:val="0"/>
        <w:pageBreakBefore w:val="0"/>
        <w:widowControl w:val="0"/>
        <w:numPr>
          <w:ilvl w:val="7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加载源域名服务器文件</w:t>
      </w:r>
    </w:p>
    <w:p>
      <w:pPr>
        <w:keepNext w:val="0"/>
        <w:keepLines w:val="0"/>
        <w:pageBreakBefore w:val="0"/>
        <w:widowControl w:val="0"/>
        <w:numPr>
          <w:ilvl w:val="7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https反劫持</w:t>
      </w:r>
    </w:p>
    <w:p>
      <w:pPr>
        <w:keepNext w:val="0"/>
        <w:keepLines w:val="0"/>
        <w:pageBreakBefore w:val="0"/>
        <w:widowControl w:val="0"/>
        <w:numPr>
          <w:ilvl w:val="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百度alog数据上报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其它软技能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axure 原型图设计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xmind脑图管理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效率管理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can i use、github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知识管理/总结分享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产品思维与技能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前端技术网站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技术社区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w3c tech、w3c plus、w3 help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div.io、nodeParty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稀土掘金、前端早读课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alloyteam、html5基地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W3 help</w:t>
      </w:r>
    </w:p>
    <w:p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0"/>
          <w:szCs w:val="10"/>
        </w:rPr>
        <w:t>行业会议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segmentfault会议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深js、杭js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GMIC(全球移动互联网大会)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D2、webrebuild</w:t>
      </w:r>
    </w:p>
    <w:p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0" w:right="0" w:rightChars="0"/>
        <w:jc w:val="left"/>
        <w:textAlignment w:val="auto"/>
        <w:outlineLvl w:val="9"/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infoQ内容、Qcon、velocity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简综艺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幼线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造字工房悦黑体验版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楷体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6CAB5B"/>
    <w:multiLevelType w:val="singleLevel"/>
    <w:tmpl w:val="586CAB5B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0B7027"/>
    <w:rsid w:val="1DF30666"/>
    <w:rsid w:val="240C0483"/>
    <w:rsid w:val="26792815"/>
    <w:rsid w:val="4259146C"/>
    <w:rsid w:val="72D42C5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00" w:firstLineChars="200"/>
      <w:jc w:val="both"/>
    </w:pPr>
    <w:rPr>
      <w:rFonts w:ascii="Times New Roman" w:hAnsi="Times New Roman" w:eastAsia="宋体" w:cstheme="minorBidi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00" w:beforeLines="100" w:after="100" w:afterLines="100" w:line="360" w:lineRule="auto"/>
      <w:jc w:val="center"/>
      <w:outlineLvl w:val="0"/>
    </w:pPr>
    <w:rPr>
      <w:rFonts w:ascii="Arial Black" w:hAnsi="Arial Black" w:eastAsia="黑体"/>
      <w:sz w:val="36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after="50" w:afterLines="50" w:line="240" w:lineRule="auto"/>
      <w:jc w:val="left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after="50" w:afterLines="50" w:line="240" w:lineRule="auto"/>
      <w:jc w:val="left"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after="50" w:afterLines="50" w:line="240" w:lineRule="auto"/>
      <w:jc w:val="left"/>
      <w:outlineLvl w:val="3"/>
    </w:pPr>
    <w:rPr>
      <w:rFonts w:ascii="Arial" w:hAnsi="Arial" w:eastAsia="黑体"/>
      <w:b/>
      <w:bCs/>
      <w:sz w:val="24"/>
      <w:szCs w:val="28"/>
    </w:rPr>
  </w:style>
  <w:style w:type="character" w:default="1" w:styleId="6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2017-01-05T06:54:00Z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2052-10.1.0.6159</vt:lpwstr>
  </property>
</Properties>
</file>