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Win11Launcher Qt 迁移开发规范（SKILL 约束）</w:t>
      </w:r>
    </w:p>
    <w:p>
      <w:r>
        <w:rPr>
          <w:rFonts w:ascii="微软雅黑" w:hAnsi="微软雅黑" w:eastAsia="微软雅黑"/>
          <w:b w:val="0"/>
          <w:sz w:val="20"/>
        </w:rPr>
        <w:t>版本：v1.0    日期：2026-10-05    适用范围：本次 Qt 迁移全部开发工作</w:t>
      </w:r>
    </w:p>
    <w:p/>
    <w:p>
      <w:pPr>
        <w:pStyle w:val="Heading1"/>
      </w:pPr>
      <w:r>
        <w:rPr>
          <w:rFonts w:ascii="微软雅黑" w:hAnsi="微软雅黑" w:eastAsia="微软雅黑"/>
          <w:color w:val="1F3A5F"/>
        </w:rPr>
        <w:t>零、最高优先级铁律（违反即返工）</w:t>
      </w:r>
    </w:p>
    <w:p>
      <w:r>
        <w:rPr>
          <w:rFonts w:ascii="微软雅黑" w:hAnsi="微软雅黑" w:eastAsia="微软雅黑"/>
          <w:b/>
          <w:sz w:val="21"/>
        </w:rPr>
        <w:t>铁律 1：不准出现和现在一样的黑块问题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窗口恢复（任务栏/托盘/最小化）时，绝不允许出现黑块、白块、闪烁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禁止使用"先显示再重绘"的方案（这正是旧版黑块的根因）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窗口显示前必须保证内容已绘制完成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每阶段结束必须实测恢复 20 次，确认无异常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若某方案无法根治，必须换方案，不允许"缓解"了事</w:t>
      </w:r>
    </w:p>
    <w:p>
      <w:r>
        <w:rPr>
          <w:rFonts w:ascii="微软雅黑" w:hAnsi="微软雅黑" w:eastAsia="微软雅黑"/>
          <w:b/>
          <w:sz w:val="21"/>
        </w:rPr>
        <w:t>铁律 2：功能只增不减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迁移过程中不得删除任何现有功能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每个功能迁移后必须与旧版逐项对比验证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不确定某功能是否要保留时，默认保留</w:t>
      </w:r>
    </w:p>
    <w:p>
      <w:r>
        <w:rPr>
          <w:rFonts w:ascii="微软雅黑" w:hAnsi="微软雅黑" w:eastAsia="微软雅黑"/>
          <w:b/>
          <w:sz w:val="21"/>
        </w:rPr>
        <w:t>铁律 3：UI 必须与旧版一模一样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所有尺寸、配色、字体、圆角、间距必须与旧版一致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以《Qt迁移开发方案》第五章 UI 规格对照表为准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每完成一个界面，必须与旧版截图对比</w:t>
      </w:r>
    </w:p>
    <w:p>
      <w:r>
        <w:rPr>
          <w:rFonts w:ascii="微软雅黑" w:hAnsi="微软雅黑" w:eastAsia="微软雅黑"/>
          <w:b/>
          <w:sz w:val="21"/>
        </w:rPr>
        <w:t>铁律 4：模块化，改一处不影响别处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严格按 core / services / ui 三层划分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services 层禁止 import 任何 UI 模块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ui 层禁止直接读写配置文件，必须通过 core/config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模块之间通过明确的接口通信，禁止跨层直接访问内部属性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一、代码规范</w:t>
      </w:r>
    </w:p>
    <w:p>
      <w:r>
        <w:rPr>
          <w:rFonts w:ascii="微软雅黑" w:hAnsi="微软雅黑" w:eastAsia="微软雅黑"/>
          <w:b/>
          <w:sz w:val="21"/>
        </w:rPr>
        <w:t>1.1 文件与命名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文件名：小写 + 下划线，如 app_card.py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类名：大驼峰，如 AppCard、MainWindow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函数/变量：小写 + 下划线，如 load_config、icon_cache_dir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常量：全大写，如 WINDOW_WIDTH、COLOR_LIGHT_BG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私有成员：单下划线前缀，如 _on_click、_icon_pil</w:t>
      </w:r>
    </w:p>
    <w:p>
      <w:r>
        <w:rPr>
          <w:rFonts w:ascii="微软雅黑" w:hAnsi="微软雅黑" w:eastAsia="微软雅黑"/>
          <w:b/>
          <w:sz w:val="21"/>
        </w:rPr>
        <w:t>1.2 文件头</w:t>
      </w:r>
    </w:p>
    <w:p>
      <w:r>
        <w:rPr>
          <w:rFonts w:ascii="微软雅黑" w:hAnsi="微软雅黑" w:eastAsia="微软雅黑"/>
          <w:b w:val="0"/>
          <w:sz w:val="21"/>
        </w:rPr>
        <w:t>每个 .py 文件必须以如下格式开头：</w:t>
      </w:r>
    </w:p>
    <w:p>
      <w:r>
        <w:rPr>
          <w:rFonts w:ascii="Consolas" w:hAnsi="Consolas"/>
          <w:sz w:val="18"/>
        </w:rPr>
        <w:t># -*- coding: utf-8 -*-</w:t>
        <w:br/>
        <w:t>"""</w:t>
        <w:br/>
        <w:t>模块名：xxx</w:t>
        <w:br/>
        <w:t>职责：一句话说明</w:t>
        <w:br/>
        <w:t>依赖：列出依赖的模块</w:t>
        <w:br/>
        <w:t>"""</w:t>
      </w:r>
    </w:p>
    <w:p>
      <w:r>
        <w:rPr>
          <w:rFonts w:ascii="微软雅黑" w:hAnsi="微软雅黑" w:eastAsia="微软雅黑"/>
          <w:b/>
          <w:sz w:val="21"/>
        </w:rPr>
        <w:t>1.3 注释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所有注释用中文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每个类、每个公开函数必须有 docstring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复杂逻辑（如 DWM 调用、图标提取回退）必须写清楚"为什么"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禁止无意义注释（如 # 设置变量）</w:t>
      </w:r>
    </w:p>
    <w:p>
      <w:r>
        <w:rPr>
          <w:rFonts w:ascii="微软雅黑" w:hAnsi="微软雅黑" w:eastAsia="微软雅黑"/>
          <w:b/>
          <w:sz w:val="21"/>
        </w:rPr>
        <w:t>1.4 类型标注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公开函数必须标注参数与返回值类型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示例：def get_app_icon(app_path: str, size: int = 48) -&gt; Image.Image | None:</w:t>
      </w:r>
    </w:p>
    <w:p>
      <w:r>
        <w:rPr>
          <w:rFonts w:ascii="微软雅黑" w:hAnsi="微软雅黑" w:eastAsia="微软雅黑"/>
          <w:b/>
          <w:sz w:val="21"/>
        </w:rPr>
        <w:t>1.5 异常处理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禁止裸 except，必须指定异常类型或至少 except Exception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UI 层异常必须捕获并记日志，绝不允许崩溃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services 层异常向上抛出，由调用方决定处理方式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所有异常必须写日志，日志用 logger.debug/warning/error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二、Qt 专项规范</w:t>
      </w:r>
    </w:p>
    <w:p>
      <w:r>
        <w:rPr>
          <w:rFonts w:ascii="微软雅黑" w:hAnsi="微软雅黑" w:eastAsia="微软雅黑"/>
          <w:b/>
          <w:sz w:val="21"/>
        </w:rPr>
        <w:t>2.1 窗口恢复（重点！）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主窗口使用原生标题栏，禁止 overrideredirect / FramelessWindowHint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禁止在 showEvent / changeEvent 里做耗时操作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窗口隐藏用 hide()，恢复用 show() + raise_() + activateWindow()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禁止在恢复路径中调用任何会触发重新布局的耗时操作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图标资源用 QPixmap 常驻内存，禁止在恢复时重新加载</w:t>
      </w:r>
    </w:p>
    <w:p>
      <w:r>
        <w:rPr>
          <w:rFonts w:ascii="微软雅黑" w:hAnsi="微软雅黑" w:eastAsia="微软雅黑"/>
          <w:b/>
          <w:sz w:val="21"/>
        </w:rPr>
        <w:t>2.2 信号与槽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跨线程通信用 Signal/Slot，禁止在子线程直接操作 UI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信号命名：过去式，如 icon_loaded、config_saved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槽函数命名：_on_ + 事件名，如 _on_icon_loaded</w:t>
      </w:r>
    </w:p>
    <w:p>
      <w:r>
        <w:rPr>
          <w:rFonts w:ascii="微软雅黑" w:hAnsi="微软雅黑" w:eastAsia="微软雅黑"/>
          <w:b/>
          <w:sz w:val="21"/>
        </w:rPr>
        <w:t>2.3 线程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耗时操作（图标提取、文件扫描）必须放 QThreadPool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 QRunnable + QThreadPool，禁止直接继承 QThread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线程池大小：图标加载 4，其他按需</w:t>
      </w:r>
    </w:p>
    <w:p>
      <w:r>
        <w:rPr>
          <w:rFonts w:ascii="微软雅黑" w:hAnsi="微软雅黑" w:eastAsia="微软雅黑"/>
          <w:b/>
          <w:sz w:val="21"/>
        </w:rPr>
        <w:t>2.4 样式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配色统一从 core/constants.py 读取，禁止硬编码颜色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浅色/深色两套配色必须成对定义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圆角、间距等数值统一放 constants.py</w:t>
      </w:r>
    </w:p>
    <w:p>
      <w:r>
        <w:rPr>
          <w:rFonts w:ascii="微软雅黑" w:hAnsi="微软雅黑" w:eastAsia="微软雅黑"/>
          <w:b/>
          <w:sz w:val="21"/>
        </w:rPr>
        <w:t>2.5 资源释放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窗口关闭必须断开信号连接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线程池必须 waitForDone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托盘图标必须 hide() 后再退出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三、开发流程规范</w:t>
      </w:r>
    </w:p>
    <w:p>
      <w:r>
        <w:rPr>
          <w:rFonts w:ascii="微软雅黑" w:hAnsi="微软雅黑" w:eastAsia="微软雅黑"/>
          <w:b/>
          <w:sz w:val="21"/>
        </w:rPr>
        <w:t>3.1 每阶段流程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开始前：确认本阶段要做的模块清单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开发中：每完成一个模块，立即单独运行验证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完成后：整体运行，对照旧版逐项核对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验证通过：才进入下一阶段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验证不通过：修复后重新验证，不允许带病进入下一阶段</w:t>
      </w:r>
    </w:p>
    <w:p>
      <w:r>
        <w:rPr>
          <w:rFonts w:ascii="微软雅黑" w:hAnsi="微软雅黑" w:eastAsia="微软雅黑"/>
          <w:b/>
          <w:sz w:val="21"/>
        </w:rPr>
        <w:t>3.2 修改规范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改代码前先读代码，理解现有逻辑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一次只改一个模块，改完立即验证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禁止"顺手"改无关代码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禁止大范围重构，除非该阶段明确要求</w:t>
      </w:r>
    </w:p>
    <w:p>
      <w:r>
        <w:rPr>
          <w:rFonts w:ascii="微软雅黑" w:hAnsi="微软雅黑" w:eastAsia="微软雅黑"/>
          <w:b/>
          <w:sz w:val="21"/>
        </w:rPr>
        <w:t>3.3 验证规范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每个功能必须有明确的验证方法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UI 类：截图对比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功能类：实际操作验证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性能类：观察是否卡顿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恢复类：连续操作 20 次</w:t>
      </w:r>
    </w:p>
    <w:p>
      <w:r>
        <w:rPr>
          <w:rFonts w:ascii="微软雅黑" w:hAnsi="微软雅黑" w:eastAsia="微软雅黑"/>
          <w:b/>
          <w:sz w:val="21"/>
        </w:rPr>
        <w:t>3.4 备份规范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旧版 Tk 代码先完整备份到 _backup_tk 目录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每阶段完成后，提交一次 git（若已初始化）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禁止在未备份的情况下删除旧文件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四、禁止事项（红线）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禁止使用"先显示窗口再重绘"的方案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禁止在 UI 线程做耗时操作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禁止硬编码颜色/尺寸（必须走 constants）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 services 层 import UI 模块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禁止删除现有功能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禁止跳过验证直接进入下一阶段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禁止用"缓解"代替"根治"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禁止在未理解代码的情况下修改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禁止一次修改多个模块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禁止提交无法运行的代码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五、每阶段验收清单</w:t>
      </w:r>
    </w:p>
    <w:p>
      <w:r>
        <w:rPr>
          <w:rFonts w:ascii="微软雅黑" w:hAnsi="微软雅黑" w:eastAsia="微软雅黑"/>
          <w:b/>
          <w:sz w:val="21"/>
        </w:rPr>
        <w:t>每阶段结束，逐项打勾：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本阶段模块全部完成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程序能正常启动，无报错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本阶段功能实际操作验证通过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UI 与旧版对比一致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窗口恢复 20 次无黑块/白块/闪烁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无新增警告/错误日志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未影响已完成的其他模块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 ] 代码符合本规范第一、二章</w:t>
      </w:r>
    </w:p>
    <w:p>
      <w:pPr>
        <w:pStyle w:val="Heading1"/>
      </w:pPr>
      <w:r>
        <w:rPr>
          <w:rFonts w:ascii="微软雅黑" w:hAnsi="微软雅黑" w:eastAsia="微软雅黑"/>
          <w:color w:val="1F3A5F"/>
        </w:rPr>
        <w:t>六、问题处理原则</w:t>
      </w:r>
    </w:p>
    <w:p>
      <w:r>
        <w:rPr>
          <w:rFonts w:ascii="微软雅黑" w:hAnsi="微软雅黑" w:eastAsia="微软雅黑"/>
          <w:b/>
          <w:sz w:val="21"/>
        </w:rPr>
        <w:t>遇到问题时：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先定位根因，不猜测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用日志/数据说话，不凭感觉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一个方案失败，分析原因再换方案，不盲目重试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同一问题尝试 3 次仍失败，停下来重新分析，不硬试</w:t>
      </w:r>
    </w:p>
    <w:p>
      <w:pPr>
        <w:pStyle w:val="ListNumber"/>
      </w:pPr>
      <w:r>
        <w:rPr>
          <w:rFonts w:ascii="微软雅黑" w:hAnsi="微软雅黑" w:eastAsia="微软雅黑"/>
          <w:sz w:val="21"/>
        </w:rPr>
        <w:t>修复后必须验证，确认问题真的解决</w:t>
      </w:r>
    </w:p>
    <w:p>
      <w:r>
        <w:rPr>
          <w:rFonts w:ascii="微软雅黑" w:hAnsi="微软雅黑" w:eastAsia="微软雅黑"/>
          <w:b/>
          <w:sz w:val="21"/>
        </w:rPr>
        <w:t>特别提醒（来自旧版教训）：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不要用"缩小参数"消解问题，根因往往是策略不对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区分"必然现象"与"真实缺陷"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诊断脚本必须先验证自身正确性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改动前先确认影响面，给出代码级依据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