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FD2B9" w14:textId="69880ECD" w:rsidR="00CD0D7A" w:rsidRPr="00CD0D7A" w:rsidRDefault="00CD0D7A" w:rsidP="00CD0D7A">
      <w:r w:rsidRPr="00CD0D7A">
        <w:t>2015年中国股灾，通常指2015年6月至7月间中国A股市场的剧烈下跌，是中国资本市场历史上最严重的股市危机之一。在短短数周内，沪深两市主要指数大幅下跌，市值蒸发数十万亿元人民币，数千只股票出现跌停，数百家公司紧急停牌，市场陷入恐慌。</w:t>
      </w:r>
    </w:p>
    <w:p w14:paraId="6AD3BD80" w14:textId="77777777" w:rsidR="00CD0D7A" w:rsidRPr="00CD0D7A" w:rsidRDefault="00CD0D7A" w:rsidP="00CD0D7A">
      <w:r w:rsidRPr="00CD0D7A">
        <w:pict w14:anchorId="39C9D532">
          <v:rect id="_x0000_i1105" style="width:0;height:1.5pt" o:hralign="center" o:hrstd="t" o:hr="t" fillcolor="#a0a0a0" stroked="f"/>
        </w:pict>
      </w:r>
    </w:p>
    <w:p w14:paraId="5819BD7A" w14:textId="77777777" w:rsidR="00CD0D7A" w:rsidRPr="00CD0D7A" w:rsidRDefault="00CD0D7A" w:rsidP="00CD0D7A">
      <w:pPr>
        <w:rPr>
          <w:b/>
          <w:bCs/>
        </w:rPr>
      </w:pPr>
      <w:r w:rsidRPr="00CD0D7A">
        <w:rPr>
          <w:rFonts w:ascii="Segoe UI Emoji" w:hAnsi="Segoe UI Emoji" w:cs="Segoe UI Emoji"/>
          <w:b/>
          <w:bCs/>
        </w:rPr>
        <w:t>📈</w:t>
      </w:r>
      <w:r w:rsidRPr="00CD0D7A">
        <w:rPr>
          <w:b/>
          <w:bCs/>
        </w:rPr>
        <w:t xml:space="preserve"> 背景与上涨阶段</w:t>
      </w:r>
    </w:p>
    <w:p w14:paraId="6E86D366" w14:textId="77777777" w:rsidR="00CD0D7A" w:rsidRPr="00CD0D7A" w:rsidRDefault="00CD0D7A" w:rsidP="00CD0D7A">
      <w:r w:rsidRPr="00CD0D7A">
        <w:t>2014年下半年至2015年上半年，中国股市经历了一轮快速上涨</w:t>
      </w:r>
    </w:p>
    <w:p w14:paraId="4568E757" w14:textId="77777777" w:rsidR="00CD0D7A" w:rsidRPr="00CD0D7A" w:rsidRDefault="00CD0D7A" w:rsidP="00CD0D7A">
      <w:pPr>
        <w:numPr>
          <w:ilvl w:val="0"/>
          <w:numId w:val="1"/>
        </w:numPr>
      </w:pPr>
      <w:r w:rsidRPr="00CD0D7A">
        <w:rPr>
          <w:b/>
          <w:bCs/>
        </w:rPr>
        <w:t>上证综指</w:t>
      </w:r>
      <w:r w:rsidRPr="00CD0D7A">
        <w:t>从2014年底的约3200点飙升至2015年6月12日的5178.19点，涨幅超过60%</w:t>
      </w:r>
    </w:p>
    <w:p w14:paraId="647FD509" w14:textId="77777777" w:rsidR="00CD0D7A" w:rsidRPr="00CD0D7A" w:rsidRDefault="00CD0D7A" w:rsidP="00CD0D7A">
      <w:pPr>
        <w:numPr>
          <w:ilvl w:val="0"/>
          <w:numId w:val="1"/>
        </w:numPr>
      </w:pPr>
      <w:r w:rsidRPr="00CD0D7A">
        <w:rPr>
          <w:b/>
          <w:bCs/>
        </w:rPr>
        <w:t>深证成指</w:t>
      </w:r>
      <w:r w:rsidRPr="00CD0D7A">
        <w:t>同期涨幅超过120% 这轮上涨被称为“杠杆牛市”，主要由以下因素推动</w:t>
      </w:r>
    </w:p>
    <w:p w14:paraId="171CB1B5" w14:textId="77777777" w:rsidR="00CD0D7A" w:rsidRPr="00CD0D7A" w:rsidRDefault="00CD0D7A" w:rsidP="00CD0D7A">
      <w:pPr>
        <w:numPr>
          <w:ilvl w:val="0"/>
          <w:numId w:val="1"/>
        </w:numPr>
      </w:pPr>
      <w:r w:rsidRPr="00CD0D7A">
        <w:rPr>
          <w:b/>
          <w:bCs/>
        </w:rPr>
        <w:t>政策利好</w:t>
      </w:r>
      <w:r w:rsidRPr="00CD0D7A">
        <w:t>包括降息、降准、放宽融资融券等措施，释放流动性</w:t>
      </w:r>
    </w:p>
    <w:p w14:paraId="42DA34C3" w14:textId="77777777" w:rsidR="00CD0D7A" w:rsidRPr="00CD0D7A" w:rsidRDefault="00CD0D7A" w:rsidP="00CD0D7A">
      <w:pPr>
        <w:numPr>
          <w:ilvl w:val="0"/>
          <w:numId w:val="1"/>
        </w:numPr>
      </w:pPr>
      <w:r w:rsidRPr="00CD0D7A">
        <w:rPr>
          <w:b/>
          <w:bCs/>
        </w:rPr>
        <w:t>杠杆资金入市</w:t>
      </w:r>
      <w:r w:rsidRPr="00CD0D7A">
        <w:t>大量投资者通过融资融券、场外配资等方式加杠杆炒股</w:t>
      </w:r>
    </w:p>
    <w:p w14:paraId="4826E5AC" w14:textId="77777777" w:rsidR="00CD0D7A" w:rsidRPr="00CD0D7A" w:rsidRDefault="00CD0D7A" w:rsidP="00CD0D7A">
      <w:pPr>
        <w:numPr>
          <w:ilvl w:val="0"/>
          <w:numId w:val="1"/>
        </w:numPr>
      </w:pPr>
      <w:r w:rsidRPr="00CD0D7A">
        <w:rPr>
          <w:b/>
          <w:bCs/>
        </w:rPr>
        <w:t>媒体宣传</w:t>
      </w:r>
      <w:r w:rsidRPr="00CD0D7A">
        <w:t>主流媒体频繁报道“全民炒股”，吸引大量散户入市</w:t>
      </w:r>
    </w:p>
    <w:p w14:paraId="1745C03E" w14:textId="77777777" w:rsidR="00CD0D7A" w:rsidRPr="00CD0D7A" w:rsidRDefault="00CD0D7A" w:rsidP="00CD0D7A">
      <w:pPr>
        <w:numPr>
          <w:ilvl w:val="0"/>
          <w:numId w:val="1"/>
        </w:numPr>
      </w:pPr>
      <w:r w:rsidRPr="00CD0D7A">
        <w:rPr>
          <w:b/>
          <w:bCs/>
        </w:rPr>
        <w:t>改革预期</w:t>
      </w:r>
      <w:r w:rsidRPr="00CD0D7A">
        <w:t>投资者对国企改革、“一带一路”等政策充满期待</w:t>
      </w:r>
    </w:p>
    <w:p w14:paraId="69ECCC4F" w14:textId="77777777" w:rsidR="00CD0D7A" w:rsidRPr="00CD0D7A" w:rsidRDefault="00CD0D7A" w:rsidP="00CD0D7A">
      <w:r w:rsidRPr="00CD0D7A">
        <w:pict w14:anchorId="0F04A3BA">
          <v:rect id="_x0000_i1106" style="width:0;height:1.5pt" o:hralign="center" o:hrstd="t" o:hr="t" fillcolor="#a0a0a0" stroked="f"/>
        </w:pict>
      </w:r>
    </w:p>
    <w:p w14:paraId="3C66DEF9" w14:textId="77777777" w:rsidR="00CD0D7A" w:rsidRPr="00CD0D7A" w:rsidRDefault="00CD0D7A" w:rsidP="00CD0D7A">
      <w:pPr>
        <w:rPr>
          <w:b/>
          <w:bCs/>
        </w:rPr>
      </w:pPr>
      <w:r w:rsidRPr="00CD0D7A">
        <w:rPr>
          <w:rFonts w:ascii="Segoe UI Emoji" w:hAnsi="Segoe UI Emoji" w:cs="Segoe UI Emoji"/>
          <w:b/>
          <w:bCs/>
        </w:rPr>
        <w:t>📉</w:t>
      </w:r>
      <w:r w:rsidRPr="00CD0D7A">
        <w:rPr>
          <w:b/>
          <w:bCs/>
        </w:rPr>
        <w:t xml:space="preserve"> 暴跌与市场崩溃</w:t>
      </w:r>
    </w:p>
    <w:p w14:paraId="5184BBFD" w14:textId="77777777" w:rsidR="00CD0D7A" w:rsidRPr="00CD0D7A" w:rsidRDefault="00CD0D7A" w:rsidP="00CD0D7A">
      <w:r w:rsidRPr="00CD0D7A">
        <w:t>2015年6月中旬，市场情绪逆转，股市开始暴：</w:t>
      </w:r>
    </w:p>
    <w:p w14:paraId="6C2CC853" w14:textId="77777777" w:rsidR="00CD0D7A" w:rsidRPr="00CD0D7A" w:rsidRDefault="00CD0D7A" w:rsidP="00CD0D7A">
      <w:pPr>
        <w:numPr>
          <w:ilvl w:val="0"/>
          <w:numId w:val="2"/>
        </w:numPr>
      </w:pPr>
      <w:r w:rsidRPr="00CD0D7A">
        <w:t>*</w:t>
      </w:r>
      <w:r w:rsidRPr="00CD0D7A">
        <w:rPr>
          <w:i/>
          <w:iCs/>
        </w:rPr>
        <w:t>6月12日</w:t>
      </w:r>
      <w:r w:rsidRPr="00CD0D7A">
        <w:t>：上证综指达到5178.19点的高。</w:t>
      </w:r>
    </w:p>
    <w:p w14:paraId="0D0E1C2E" w14:textId="77777777" w:rsidR="00CD0D7A" w:rsidRPr="00CD0D7A" w:rsidRDefault="00CD0D7A" w:rsidP="00CD0D7A">
      <w:pPr>
        <w:numPr>
          <w:ilvl w:val="0"/>
          <w:numId w:val="2"/>
        </w:numPr>
      </w:pPr>
      <w:r w:rsidRPr="00CD0D7A">
        <w:t>*</w:t>
      </w:r>
      <w:r w:rsidRPr="00CD0D7A">
        <w:rPr>
          <w:i/>
          <w:iCs/>
        </w:rPr>
        <w:t>6月15日至7月8日</w:t>
      </w:r>
      <w:r w:rsidRPr="00CD0D7A">
        <w:t>：上证综指在17个交易日内最大跌幅达34.9%，创业</w:t>
      </w:r>
      <w:proofErr w:type="gramStart"/>
      <w:r w:rsidRPr="00CD0D7A">
        <w:t>板指数</w:t>
      </w:r>
      <w:proofErr w:type="gramEnd"/>
      <w:r w:rsidRPr="00CD0D7A">
        <w:t>最大跌幅达42.9。</w:t>
      </w:r>
    </w:p>
    <w:p w14:paraId="715BC648" w14:textId="77777777" w:rsidR="00CD0D7A" w:rsidRPr="00CD0D7A" w:rsidRDefault="00CD0D7A" w:rsidP="00CD0D7A">
      <w:pPr>
        <w:numPr>
          <w:ilvl w:val="0"/>
          <w:numId w:val="2"/>
        </w:numPr>
      </w:pPr>
      <w:r w:rsidRPr="00CD0D7A">
        <w:t>*</w:t>
      </w:r>
      <w:r w:rsidRPr="00CD0D7A">
        <w:rPr>
          <w:i/>
          <w:iCs/>
        </w:rPr>
        <w:t>8月26日</w:t>
      </w:r>
      <w:r w:rsidRPr="00CD0D7A">
        <w:t>：上证综指跌至2850.71点，较高</w:t>
      </w:r>
      <w:proofErr w:type="gramStart"/>
      <w:r w:rsidRPr="00CD0D7A">
        <w:t>点下跌</w:t>
      </w:r>
      <w:proofErr w:type="gramEnd"/>
      <w:r w:rsidRPr="00CD0D7A">
        <w:t>45。 暴跌的主要原因包：</w:t>
      </w:r>
    </w:p>
    <w:p w14:paraId="68D2B37C" w14:textId="77777777" w:rsidR="00CD0D7A" w:rsidRPr="00CD0D7A" w:rsidRDefault="00CD0D7A" w:rsidP="00CD0D7A">
      <w:pPr>
        <w:numPr>
          <w:ilvl w:val="0"/>
          <w:numId w:val="2"/>
        </w:numPr>
      </w:pPr>
      <w:r w:rsidRPr="00CD0D7A">
        <w:t>*</w:t>
      </w:r>
      <w:r w:rsidRPr="00CD0D7A">
        <w:rPr>
          <w:i/>
          <w:iCs/>
        </w:rPr>
        <w:t>监管收紧</w:t>
      </w:r>
      <w:r w:rsidRPr="00CD0D7A">
        <w:t>：中国证监会加强对场外配资的监管，限制杠杆资。</w:t>
      </w:r>
    </w:p>
    <w:p w14:paraId="763C9BA6" w14:textId="77777777" w:rsidR="00CD0D7A" w:rsidRPr="00CD0D7A" w:rsidRDefault="00CD0D7A" w:rsidP="00CD0D7A">
      <w:pPr>
        <w:numPr>
          <w:ilvl w:val="0"/>
          <w:numId w:val="2"/>
        </w:numPr>
      </w:pPr>
      <w:r w:rsidRPr="00CD0D7A">
        <w:t>*</w:t>
      </w:r>
      <w:r w:rsidRPr="00CD0D7A">
        <w:rPr>
          <w:i/>
          <w:iCs/>
        </w:rPr>
        <w:t>经济数据疲软</w:t>
      </w:r>
      <w:r w:rsidRPr="00CD0D7A">
        <w:t>：制造业PMI等指标低于预期，市场对经济前景担忧加。</w:t>
      </w:r>
    </w:p>
    <w:p w14:paraId="0E2C15F6" w14:textId="77777777" w:rsidR="00CD0D7A" w:rsidRPr="00CD0D7A" w:rsidRDefault="00CD0D7A" w:rsidP="00CD0D7A">
      <w:pPr>
        <w:numPr>
          <w:ilvl w:val="0"/>
          <w:numId w:val="2"/>
        </w:numPr>
      </w:pPr>
      <w:r w:rsidRPr="00CD0D7A">
        <w:t>*</w:t>
      </w:r>
      <w:r w:rsidRPr="00CD0D7A">
        <w:rPr>
          <w:i/>
          <w:iCs/>
        </w:rPr>
        <w:t>投资者恐慌</w:t>
      </w:r>
      <w:r w:rsidRPr="00CD0D7A">
        <w:t>：股价连续下跌引发连锁反应，投资者纷纷抛售股。</w:t>
      </w:r>
    </w:p>
    <w:p w14:paraId="4C532C26" w14:textId="77777777" w:rsidR="00CD0D7A" w:rsidRPr="00CD0D7A" w:rsidRDefault="00CD0D7A" w:rsidP="00CD0D7A">
      <w:pPr>
        <w:numPr>
          <w:ilvl w:val="0"/>
          <w:numId w:val="2"/>
        </w:numPr>
      </w:pPr>
      <w:r w:rsidRPr="00CD0D7A">
        <w:t>*</w:t>
      </w:r>
      <w:r w:rsidRPr="00CD0D7A">
        <w:rPr>
          <w:i/>
          <w:iCs/>
        </w:rPr>
        <w:t>流动性风险</w:t>
      </w:r>
      <w:r w:rsidRPr="00CD0D7A">
        <w:t>：杠杆资金被迫平仓，加剧市场下。</w:t>
      </w:r>
    </w:p>
    <w:p w14:paraId="2DD186F9" w14:textId="77777777" w:rsidR="00CD0D7A" w:rsidRPr="00CD0D7A" w:rsidRDefault="00CD0D7A" w:rsidP="00CD0D7A">
      <w:r w:rsidRPr="00CD0D7A">
        <w:pict w14:anchorId="4009D1C4">
          <v:rect id="_x0000_i1107" style="width:0;height:1.5pt" o:hralign="center" o:hrstd="t" o:hr="t" fillcolor="#a0a0a0" stroked="f"/>
        </w:pict>
      </w:r>
    </w:p>
    <w:p w14:paraId="5A33B7C7" w14:textId="77777777" w:rsidR="00CD0D7A" w:rsidRPr="00CD0D7A" w:rsidRDefault="00CD0D7A" w:rsidP="00CD0D7A">
      <w:pPr>
        <w:rPr>
          <w:b/>
          <w:bCs/>
        </w:rPr>
      </w:pPr>
      <w:r w:rsidRPr="00CD0D7A">
        <w:rPr>
          <w:rFonts w:ascii="Segoe UI Symbol" w:hAnsi="Segoe UI Symbol" w:cs="Segoe UI Symbol"/>
          <w:b/>
          <w:bCs/>
        </w:rPr>
        <w:lastRenderedPageBreak/>
        <w:t>🛠</w:t>
      </w:r>
      <w:r w:rsidRPr="00CD0D7A">
        <w:rPr>
          <w:b/>
          <w:bCs/>
        </w:rPr>
        <w:t xml:space="preserve"> 政府救市</w:t>
      </w:r>
      <w:proofErr w:type="gramStart"/>
      <w:r w:rsidRPr="00CD0D7A">
        <w:rPr>
          <w:b/>
          <w:bCs/>
        </w:rPr>
        <w:t>措</w:t>
      </w:r>
      <w:proofErr w:type="gramEnd"/>
    </w:p>
    <w:p w14:paraId="0D1E2569" w14:textId="77777777" w:rsidR="00CD0D7A" w:rsidRPr="00CD0D7A" w:rsidRDefault="00CD0D7A" w:rsidP="00CD0D7A">
      <w:r w:rsidRPr="00CD0D7A">
        <w:t>面对市场危机，政府迅速采取了一系列救市施：</w:t>
      </w:r>
    </w:p>
    <w:p w14:paraId="588DF7FF" w14:textId="77777777" w:rsidR="00CD0D7A" w:rsidRPr="00CD0D7A" w:rsidRDefault="00CD0D7A" w:rsidP="00CD0D7A">
      <w:pPr>
        <w:numPr>
          <w:ilvl w:val="0"/>
          <w:numId w:val="3"/>
        </w:numPr>
      </w:pPr>
      <w:r w:rsidRPr="00CD0D7A">
        <w:t>*</w:t>
      </w:r>
      <w:r w:rsidRPr="00CD0D7A">
        <w:rPr>
          <w:i/>
          <w:iCs/>
        </w:rPr>
        <w:t>货币政策</w:t>
      </w:r>
      <w:r w:rsidRPr="00CD0D7A">
        <w:t>：中国人民银行多次降息、降准，向市场注入流性。</w:t>
      </w:r>
    </w:p>
    <w:p w14:paraId="596FDD15" w14:textId="77777777" w:rsidR="00CD0D7A" w:rsidRPr="00CD0D7A" w:rsidRDefault="00CD0D7A" w:rsidP="00CD0D7A">
      <w:pPr>
        <w:numPr>
          <w:ilvl w:val="0"/>
          <w:numId w:val="3"/>
        </w:numPr>
      </w:pPr>
      <w:r w:rsidRPr="00CD0D7A">
        <w:t>*</w:t>
      </w:r>
      <w:r w:rsidRPr="00CD0D7A">
        <w:rPr>
          <w:i/>
          <w:iCs/>
        </w:rPr>
        <w:t>暂停IPO</w:t>
      </w:r>
      <w:r w:rsidRPr="00CD0D7A">
        <w:t>：证监会暂停新股发行，减缓市场资金力。</w:t>
      </w:r>
    </w:p>
    <w:p w14:paraId="33815A9A" w14:textId="77777777" w:rsidR="00CD0D7A" w:rsidRPr="00CD0D7A" w:rsidRDefault="00CD0D7A" w:rsidP="00CD0D7A">
      <w:pPr>
        <w:numPr>
          <w:ilvl w:val="0"/>
          <w:numId w:val="3"/>
        </w:numPr>
      </w:pPr>
      <w:r w:rsidRPr="00CD0D7A">
        <w:t>**设立“国家队”*：中国证券金融公司等机构入市购买蓝筹股，稳定场。</w:t>
      </w:r>
    </w:p>
    <w:p w14:paraId="047D95F9" w14:textId="77777777" w:rsidR="00CD0D7A" w:rsidRPr="00CD0D7A" w:rsidRDefault="00CD0D7A" w:rsidP="00CD0D7A">
      <w:pPr>
        <w:numPr>
          <w:ilvl w:val="0"/>
          <w:numId w:val="3"/>
        </w:numPr>
      </w:pPr>
      <w:r w:rsidRPr="00CD0D7A">
        <w:t>*</w:t>
      </w:r>
      <w:r w:rsidRPr="00CD0D7A">
        <w:rPr>
          <w:i/>
          <w:iCs/>
        </w:rPr>
        <w:t>限制大股东减持</w:t>
      </w:r>
      <w:r w:rsidRPr="00CD0D7A">
        <w:t>：要求大股东在一定期限内不得减持份。</w:t>
      </w:r>
    </w:p>
    <w:p w14:paraId="60EF24A2" w14:textId="77777777" w:rsidR="00CD0D7A" w:rsidRPr="00CD0D7A" w:rsidRDefault="00CD0D7A" w:rsidP="00CD0D7A">
      <w:pPr>
        <w:numPr>
          <w:ilvl w:val="0"/>
          <w:numId w:val="3"/>
        </w:numPr>
      </w:pPr>
      <w:r w:rsidRPr="00CD0D7A">
        <w:t>*</w:t>
      </w:r>
      <w:r w:rsidRPr="00CD0D7A">
        <w:rPr>
          <w:i/>
          <w:iCs/>
        </w:rPr>
        <w:t>打击恶意做空</w:t>
      </w:r>
      <w:r w:rsidRPr="00CD0D7A">
        <w:t>：加强对股指期货等衍生品市场的监管，限制过度机。</w:t>
      </w:r>
    </w:p>
    <w:p w14:paraId="515D3703" w14:textId="77777777" w:rsidR="00CD0D7A" w:rsidRPr="00CD0D7A" w:rsidRDefault="00CD0D7A" w:rsidP="00CD0D7A">
      <w:r w:rsidRPr="00CD0D7A">
        <w:t>这些措施在短期内稳定了市场情绪，股市逐步稳。</w:t>
      </w:r>
    </w:p>
    <w:p w14:paraId="001457F8" w14:textId="77777777" w:rsidR="00CD0D7A" w:rsidRPr="00CD0D7A" w:rsidRDefault="00CD0D7A" w:rsidP="00CD0D7A">
      <w:r w:rsidRPr="00CD0D7A">
        <w:pict w14:anchorId="53C112B6">
          <v:rect id="_x0000_i1108" style="width:0;height:1.5pt" o:hralign="center" o:hrstd="t" o:hr="t" fillcolor="#a0a0a0" stroked="f"/>
        </w:pict>
      </w:r>
    </w:p>
    <w:p w14:paraId="277F6B75" w14:textId="77777777" w:rsidR="00CD0D7A" w:rsidRPr="00CD0D7A" w:rsidRDefault="00CD0D7A" w:rsidP="00CD0D7A">
      <w:pPr>
        <w:rPr>
          <w:b/>
          <w:bCs/>
        </w:rPr>
      </w:pPr>
      <w:r w:rsidRPr="00CD0D7A">
        <w:rPr>
          <w:rFonts w:ascii="Segoe UI Emoji" w:hAnsi="Segoe UI Emoji" w:cs="Segoe UI Emoji"/>
          <w:b/>
          <w:bCs/>
        </w:rPr>
        <w:t>⚖️</w:t>
      </w:r>
      <w:r w:rsidRPr="00CD0D7A">
        <w:rPr>
          <w:b/>
          <w:bCs/>
        </w:rPr>
        <w:t xml:space="preserve"> 后续影响与反</w:t>
      </w:r>
    </w:p>
    <w:p w14:paraId="5E4A4158" w14:textId="77777777" w:rsidR="00CD0D7A" w:rsidRPr="00CD0D7A" w:rsidRDefault="00CD0D7A" w:rsidP="00CD0D7A">
      <w:r w:rsidRPr="00CD0D7A">
        <w:t>此次股灾对中国金融市场和监管体系产生了深远响：</w:t>
      </w:r>
    </w:p>
    <w:p w14:paraId="61B9AC47" w14:textId="77777777" w:rsidR="00CD0D7A" w:rsidRPr="00CD0D7A" w:rsidRDefault="00CD0D7A" w:rsidP="00CD0D7A">
      <w:pPr>
        <w:numPr>
          <w:ilvl w:val="0"/>
          <w:numId w:val="4"/>
        </w:numPr>
      </w:pPr>
      <w:r w:rsidRPr="00CD0D7A">
        <w:t>*</w:t>
      </w:r>
      <w:r w:rsidRPr="00CD0D7A">
        <w:rPr>
          <w:i/>
          <w:iCs/>
        </w:rPr>
        <w:t>监管改革</w:t>
      </w:r>
      <w:r w:rsidRPr="00CD0D7A">
        <w:t>：加强对融资融券、场外配资等高风险业务的管。</w:t>
      </w:r>
    </w:p>
    <w:p w14:paraId="2B12FB6F" w14:textId="77777777" w:rsidR="00CD0D7A" w:rsidRPr="00CD0D7A" w:rsidRDefault="00CD0D7A" w:rsidP="00CD0D7A">
      <w:pPr>
        <w:numPr>
          <w:ilvl w:val="0"/>
          <w:numId w:val="4"/>
        </w:numPr>
      </w:pPr>
      <w:r w:rsidRPr="00CD0D7A">
        <w:t>*</w:t>
      </w:r>
      <w:r w:rsidRPr="00CD0D7A">
        <w:rPr>
          <w:i/>
          <w:iCs/>
        </w:rPr>
        <w:t>投资者教育</w:t>
      </w:r>
      <w:r w:rsidRPr="00CD0D7A">
        <w:t>：提高投资者风险意识，推动理性资。</w:t>
      </w:r>
    </w:p>
    <w:p w14:paraId="12448A6C" w14:textId="77777777" w:rsidR="00CD0D7A" w:rsidRPr="00CD0D7A" w:rsidRDefault="00CD0D7A" w:rsidP="00CD0D7A">
      <w:pPr>
        <w:numPr>
          <w:ilvl w:val="0"/>
          <w:numId w:val="4"/>
        </w:numPr>
      </w:pPr>
      <w:r w:rsidRPr="00CD0D7A">
        <w:t>*</w:t>
      </w:r>
      <w:r w:rsidRPr="00CD0D7A">
        <w:rPr>
          <w:i/>
          <w:iCs/>
        </w:rPr>
        <w:t>市场机制完善</w:t>
      </w:r>
      <w:r w:rsidRPr="00CD0D7A">
        <w:t>：推动注册制改革，提升市场透明度和率。</w:t>
      </w:r>
    </w:p>
    <w:p w14:paraId="6A7F1471" w14:textId="77777777" w:rsidR="00CD0D7A" w:rsidRPr="00CD0D7A" w:rsidRDefault="00CD0D7A" w:rsidP="00CD0D7A">
      <w:pPr>
        <w:numPr>
          <w:ilvl w:val="0"/>
          <w:numId w:val="4"/>
        </w:numPr>
      </w:pPr>
      <w:r w:rsidRPr="00CD0D7A">
        <w:t>*</w:t>
      </w:r>
      <w:r w:rsidRPr="00CD0D7A">
        <w:rPr>
          <w:i/>
          <w:iCs/>
        </w:rPr>
        <w:t>法律追责</w:t>
      </w:r>
      <w:r w:rsidRPr="00CD0D7A">
        <w:t>：对涉嫌操纵市场的机构和个人进行调查和罚。</w:t>
      </w:r>
    </w:p>
    <w:p w14:paraId="284030A2" w14:textId="77777777" w:rsidR="00CD0D7A" w:rsidRPr="00CD0D7A" w:rsidRDefault="00CD0D7A" w:rsidP="00CD0D7A">
      <w:r w:rsidRPr="00CD0D7A">
        <w:t>此次股灾也暴露了中国资本市场在监管、信息披露、投资者保护等方面的不足，成为推动金融改革的重要机。</w:t>
      </w:r>
    </w:p>
    <w:p w14:paraId="41967AD0" w14:textId="77777777" w:rsidR="00CD0D7A" w:rsidRPr="00CD0D7A" w:rsidRDefault="00CD0D7A" w:rsidP="00CD0D7A">
      <w:r w:rsidRPr="00CD0D7A">
        <w:pict w14:anchorId="30F7A709">
          <v:rect id="_x0000_i1109" style="width:0;height:1.5pt" o:hralign="center" o:hrstd="t" o:hr="t" fillcolor="#a0a0a0" stroked="f"/>
        </w:pict>
      </w:r>
    </w:p>
    <w:p w14:paraId="2D48C841" w14:textId="3D45715E" w:rsidR="00647260" w:rsidRDefault="00647260">
      <w:r>
        <w:t>文件夹里存储了</w:t>
      </w:r>
      <w:r>
        <w:rPr>
          <w:rFonts w:hint="eastAsia"/>
        </w:rPr>
        <w:t>20</w:t>
      </w:r>
      <w:r w:rsidR="0092684D">
        <w:rPr>
          <w:rFonts w:hint="eastAsia"/>
        </w:rPr>
        <w:t>15</w:t>
      </w:r>
      <w:r>
        <w:t>年</w:t>
      </w:r>
      <w:r w:rsidR="0092684D">
        <w:rPr>
          <w:rFonts w:hint="eastAsia"/>
        </w:rPr>
        <w:t>5</w:t>
      </w:r>
      <w:r>
        <w:t>支股票的数据</w:t>
      </w:r>
      <w:r w:rsidR="0092684D">
        <w:t>以及上证指数</w:t>
      </w:r>
    </w:p>
    <w:p w14:paraId="6CECA047" w14:textId="43A508A0" w:rsidR="00543329" w:rsidRDefault="00647260">
      <w:r w:rsidRPr="00647260">
        <w:t>000001.SZ — 中国平安保险股份有限公司</w:t>
      </w:r>
    </w:p>
    <w:p w14:paraId="05442CB4" w14:textId="631BEEA6" w:rsidR="00647260" w:rsidRPr="00647260" w:rsidRDefault="00647260">
      <w:pPr>
        <w:rPr>
          <w:rFonts w:hint="eastAsia"/>
        </w:rPr>
      </w:pPr>
      <w:r w:rsidRPr="00647260">
        <w:t>600000.SH — 上海浦东发展银行股份有限公司</w:t>
      </w:r>
    </w:p>
    <w:p w14:paraId="036B3A37" w14:textId="52F32FDC" w:rsidR="00647260" w:rsidRDefault="00647260">
      <w:r w:rsidRPr="00647260">
        <w:t>000002.SZ — 万科企业股份有限公司</w:t>
      </w:r>
    </w:p>
    <w:p w14:paraId="5CE18AFB" w14:textId="74B4E41F" w:rsidR="00647260" w:rsidRDefault="00647260">
      <w:r w:rsidRPr="00647260">
        <w:t>600519.SH — 贵州茅台酒股份有限公司</w:t>
      </w:r>
    </w:p>
    <w:p w14:paraId="0A754261" w14:textId="4890A1A6" w:rsidR="00647260" w:rsidRDefault="00647260">
      <w:r w:rsidRPr="00647260">
        <w:t>000651.SZ — 珠海格力电器股份有限公司</w:t>
      </w:r>
    </w:p>
    <w:p w14:paraId="557241F7" w14:textId="77777777" w:rsidR="000B767D" w:rsidRDefault="000B767D"/>
    <w:p w14:paraId="74A2629D" w14:textId="77777777" w:rsidR="000B767D" w:rsidRDefault="000B767D"/>
    <w:p w14:paraId="786045C4" w14:textId="55EE2E6B" w:rsidR="000B767D" w:rsidRDefault="000B767D">
      <w:pPr>
        <w:rPr>
          <w:rFonts w:hint="eastAsia"/>
        </w:rPr>
      </w:pPr>
      <w:r>
        <w:lastRenderedPageBreak/>
        <w:t>基金数据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455"/>
        <w:gridCol w:w="955"/>
      </w:tblGrid>
      <w:tr w:rsidR="000B767D" w:rsidRPr="000B767D" w14:paraId="551B0E88" w14:textId="77777777" w:rsidTr="000B76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DEA84" w14:textId="77777777" w:rsidR="000B767D" w:rsidRPr="000B767D" w:rsidRDefault="000B767D" w:rsidP="000B767D">
            <w:pPr>
              <w:rPr>
                <w:b/>
                <w:bCs/>
              </w:rPr>
            </w:pPr>
            <w:r w:rsidRPr="000B767D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7F6A9494" w14:textId="77777777" w:rsidR="000B767D" w:rsidRPr="000B767D" w:rsidRDefault="000B767D" w:rsidP="000B767D">
            <w:pPr>
              <w:rPr>
                <w:b/>
                <w:bCs/>
              </w:rPr>
            </w:pPr>
            <w:r w:rsidRPr="000B767D">
              <w:rPr>
                <w:b/>
                <w:bCs/>
              </w:rPr>
              <w:t>基金名称</w:t>
            </w:r>
          </w:p>
        </w:tc>
        <w:tc>
          <w:tcPr>
            <w:tcW w:w="0" w:type="auto"/>
            <w:vAlign w:val="center"/>
            <w:hideMark/>
          </w:tcPr>
          <w:p w14:paraId="36D2EEAC" w14:textId="77777777" w:rsidR="000B767D" w:rsidRPr="000B767D" w:rsidRDefault="000B767D" w:rsidP="000B767D">
            <w:pPr>
              <w:rPr>
                <w:b/>
                <w:bCs/>
              </w:rPr>
            </w:pPr>
            <w:r w:rsidRPr="000B767D">
              <w:rPr>
                <w:b/>
                <w:bCs/>
              </w:rPr>
              <w:t>基金代码</w:t>
            </w:r>
          </w:p>
        </w:tc>
      </w:tr>
      <w:tr w:rsidR="000B767D" w:rsidRPr="000B767D" w14:paraId="0BF56F16" w14:textId="77777777" w:rsidTr="000B7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4D47" w14:textId="77777777" w:rsidR="000B767D" w:rsidRPr="000B767D" w:rsidRDefault="000B767D" w:rsidP="000B767D">
            <w:r w:rsidRPr="000B767D">
              <w:t>1</w:t>
            </w:r>
          </w:p>
        </w:tc>
        <w:tc>
          <w:tcPr>
            <w:tcW w:w="0" w:type="auto"/>
            <w:vAlign w:val="center"/>
            <w:hideMark/>
          </w:tcPr>
          <w:p w14:paraId="21E6566A" w14:textId="77777777" w:rsidR="000B767D" w:rsidRPr="000B767D" w:rsidRDefault="000B767D" w:rsidP="000B767D">
            <w:r w:rsidRPr="000B767D">
              <w:t>华夏新经济</w:t>
            </w:r>
          </w:p>
        </w:tc>
        <w:tc>
          <w:tcPr>
            <w:tcW w:w="0" w:type="auto"/>
            <w:vAlign w:val="center"/>
            <w:hideMark/>
          </w:tcPr>
          <w:p w14:paraId="1C8DEE23" w14:textId="77777777" w:rsidR="000B767D" w:rsidRPr="000B767D" w:rsidRDefault="000B767D" w:rsidP="000B767D">
            <w:r w:rsidRPr="000B767D">
              <w:t>000001</w:t>
            </w:r>
          </w:p>
        </w:tc>
      </w:tr>
      <w:tr w:rsidR="000B767D" w:rsidRPr="000B767D" w14:paraId="39077BA6" w14:textId="77777777" w:rsidTr="000B7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6593" w14:textId="77777777" w:rsidR="000B767D" w:rsidRPr="000B767D" w:rsidRDefault="000B767D" w:rsidP="000B767D">
            <w:r w:rsidRPr="000B767D">
              <w:t>2</w:t>
            </w:r>
          </w:p>
        </w:tc>
        <w:tc>
          <w:tcPr>
            <w:tcW w:w="0" w:type="auto"/>
            <w:vAlign w:val="center"/>
            <w:hideMark/>
          </w:tcPr>
          <w:p w14:paraId="3A4C964A" w14:textId="77777777" w:rsidR="000B767D" w:rsidRPr="000B767D" w:rsidRDefault="000B767D" w:rsidP="000B767D">
            <w:proofErr w:type="gramStart"/>
            <w:r w:rsidRPr="000B767D">
              <w:t>嘉实新机遇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2E5F37" w14:textId="77777777" w:rsidR="000B767D" w:rsidRPr="000B767D" w:rsidRDefault="000B767D" w:rsidP="000B767D">
            <w:r w:rsidRPr="000B767D">
              <w:t>000002</w:t>
            </w:r>
          </w:p>
        </w:tc>
      </w:tr>
      <w:tr w:rsidR="000B767D" w:rsidRPr="000B767D" w14:paraId="6CB91882" w14:textId="77777777" w:rsidTr="000B7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71C2" w14:textId="77777777" w:rsidR="000B767D" w:rsidRPr="000B767D" w:rsidRDefault="000B767D" w:rsidP="000B767D">
            <w:r w:rsidRPr="000B767D">
              <w:t>3</w:t>
            </w:r>
          </w:p>
        </w:tc>
        <w:tc>
          <w:tcPr>
            <w:tcW w:w="0" w:type="auto"/>
            <w:vAlign w:val="center"/>
            <w:hideMark/>
          </w:tcPr>
          <w:p w14:paraId="245C133E" w14:textId="77777777" w:rsidR="000B767D" w:rsidRPr="000B767D" w:rsidRDefault="000B767D" w:rsidP="000B767D">
            <w:r w:rsidRPr="000B767D">
              <w:t>易方达瑞惠</w:t>
            </w:r>
          </w:p>
        </w:tc>
        <w:tc>
          <w:tcPr>
            <w:tcW w:w="0" w:type="auto"/>
            <w:vAlign w:val="center"/>
            <w:hideMark/>
          </w:tcPr>
          <w:p w14:paraId="7B5AFD6C" w14:textId="77777777" w:rsidR="000B767D" w:rsidRPr="000B767D" w:rsidRDefault="000B767D" w:rsidP="000B767D">
            <w:r w:rsidRPr="000B767D">
              <w:t>000003</w:t>
            </w:r>
          </w:p>
        </w:tc>
      </w:tr>
      <w:tr w:rsidR="000B767D" w:rsidRPr="000B767D" w14:paraId="172D9366" w14:textId="77777777" w:rsidTr="000B7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323C" w14:textId="77777777" w:rsidR="000B767D" w:rsidRPr="000B767D" w:rsidRDefault="000B767D" w:rsidP="000B767D">
            <w:r w:rsidRPr="000B767D">
              <w:t>4</w:t>
            </w:r>
          </w:p>
        </w:tc>
        <w:tc>
          <w:tcPr>
            <w:tcW w:w="0" w:type="auto"/>
            <w:vAlign w:val="center"/>
            <w:hideMark/>
          </w:tcPr>
          <w:p w14:paraId="3409D6C7" w14:textId="77777777" w:rsidR="000B767D" w:rsidRPr="000B767D" w:rsidRDefault="000B767D" w:rsidP="000B767D">
            <w:r w:rsidRPr="000B767D">
              <w:t>南方消费活力</w:t>
            </w:r>
          </w:p>
        </w:tc>
        <w:tc>
          <w:tcPr>
            <w:tcW w:w="0" w:type="auto"/>
            <w:vAlign w:val="center"/>
            <w:hideMark/>
          </w:tcPr>
          <w:p w14:paraId="788165DC" w14:textId="77777777" w:rsidR="000B767D" w:rsidRPr="000B767D" w:rsidRDefault="000B767D" w:rsidP="000B767D">
            <w:r w:rsidRPr="000B767D">
              <w:t>000004</w:t>
            </w:r>
          </w:p>
        </w:tc>
      </w:tr>
      <w:tr w:rsidR="000B767D" w:rsidRPr="000B767D" w14:paraId="20BF9905" w14:textId="77777777" w:rsidTr="000B7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67E0" w14:textId="77777777" w:rsidR="000B767D" w:rsidRPr="000B767D" w:rsidRDefault="000B767D" w:rsidP="000B767D">
            <w:r w:rsidRPr="000B767D">
              <w:t>5</w:t>
            </w:r>
          </w:p>
        </w:tc>
        <w:tc>
          <w:tcPr>
            <w:tcW w:w="0" w:type="auto"/>
            <w:vAlign w:val="center"/>
            <w:hideMark/>
          </w:tcPr>
          <w:p w14:paraId="21A9E294" w14:textId="77777777" w:rsidR="000B767D" w:rsidRPr="000B767D" w:rsidRDefault="000B767D" w:rsidP="000B767D">
            <w:r w:rsidRPr="000B767D">
              <w:t>招商丰庆</w:t>
            </w:r>
          </w:p>
        </w:tc>
        <w:tc>
          <w:tcPr>
            <w:tcW w:w="0" w:type="auto"/>
            <w:vAlign w:val="center"/>
            <w:hideMark/>
          </w:tcPr>
          <w:p w14:paraId="0D661851" w14:textId="77777777" w:rsidR="000B767D" w:rsidRPr="000B767D" w:rsidRDefault="000B767D" w:rsidP="000B767D">
            <w:r w:rsidRPr="000B767D">
              <w:t>000005</w:t>
            </w:r>
          </w:p>
        </w:tc>
      </w:tr>
      <w:tr w:rsidR="000B767D" w:rsidRPr="000B767D" w14:paraId="66687D1A" w14:textId="77777777" w:rsidTr="000B7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1421" w14:textId="77777777" w:rsidR="000B767D" w:rsidRPr="000B767D" w:rsidRDefault="000B767D" w:rsidP="000B767D">
            <w:r w:rsidRPr="000B767D">
              <w:t>6</w:t>
            </w:r>
          </w:p>
        </w:tc>
        <w:tc>
          <w:tcPr>
            <w:tcW w:w="0" w:type="auto"/>
            <w:vAlign w:val="center"/>
            <w:hideMark/>
          </w:tcPr>
          <w:p w14:paraId="4137227C" w14:textId="77777777" w:rsidR="000B767D" w:rsidRPr="000B767D" w:rsidRDefault="000B767D" w:rsidP="000B767D">
            <w:r w:rsidRPr="000B767D">
              <w:t>易方达新兴成长混合</w:t>
            </w:r>
          </w:p>
        </w:tc>
        <w:tc>
          <w:tcPr>
            <w:tcW w:w="0" w:type="auto"/>
            <w:vAlign w:val="center"/>
            <w:hideMark/>
          </w:tcPr>
          <w:p w14:paraId="7B32C97B" w14:textId="77777777" w:rsidR="000B767D" w:rsidRPr="000B767D" w:rsidRDefault="000B767D" w:rsidP="000B767D">
            <w:r w:rsidRPr="000B767D">
              <w:t>000404</w:t>
            </w:r>
          </w:p>
        </w:tc>
      </w:tr>
      <w:tr w:rsidR="000B767D" w:rsidRPr="000B767D" w14:paraId="2DFB5AD1" w14:textId="77777777" w:rsidTr="000B7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2D61" w14:textId="77777777" w:rsidR="000B767D" w:rsidRPr="000B767D" w:rsidRDefault="000B767D" w:rsidP="000B767D">
            <w:r w:rsidRPr="000B767D">
              <w:t>7</w:t>
            </w:r>
          </w:p>
        </w:tc>
        <w:tc>
          <w:tcPr>
            <w:tcW w:w="0" w:type="auto"/>
            <w:vAlign w:val="center"/>
            <w:hideMark/>
          </w:tcPr>
          <w:p w14:paraId="3C9DC166" w14:textId="77777777" w:rsidR="000B767D" w:rsidRPr="000B767D" w:rsidRDefault="000B767D" w:rsidP="000B767D">
            <w:r w:rsidRPr="000B767D">
              <w:t>富国低碳环保混合</w:t>
            </w:r>
          </w:p>
        </w:tc>
        <w:tc>
          <w:tcPr>
            <w:tcW w:w="0" w:type="auto"/>
            <w:vAlign w:val="center"/>
            <w:hideMark/>
          </w:tcPr>
          <w:p w14:paraId="0B1133C2" w14:textId="77777777" w:rsidR="000B767D" w:rsidRPr="000B767D" w:rsidRDefault="000B767D" w:rsidP="000B767D">
            <w:r w:rsidRPr="000B767D">
              <w:t>100056</w:t>
            </w:r>
          </w:p>
        </w:tc>
      </w:tr>
      <w:tr w:rsidR="000B767D" w:rsidRPr="000B767D" w14:paraId="092FF12B" w14:textId="77777777" w:rsidTr="000B7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C664" w14:textId="77777777" w:rsidR="000B767D" w:rsidRPr="000B767D" w:rsidRDefault="000B767D" w:rsidP="000B767D">
            <w:r w:rsidRPr="000B767D">
              <w:t>8</w:t>
            </w:r>
          </w:p>
        </w:tc>
        <w:tc>
          <w:tcPr>
            <w:tcW w:w="0" w:type="auto"/>
            <w:vAlign w:val="center"/>
            <w:hideMark/>
          </w:tcPr>
          <w:p w14:paraId="56E2A239" w14:textId="77777777" w:rsidR="000B767D" w:rsidRPr="000B767D" w:rsidRDefault="000B767D" w:rsidP="000B767D">
            <w:r w:rsidRPr="000B767D">
              <w:t>新华行业灵活配置混合A</w:t>
            </w:r>
          </w:p>
        </w:tc>
        <w:tc>
          <w:tcPr>
            <w:tcW w:w="0" w:type="auto"/>
            <w:vAlign w:val="center"/>
            <w:hideMark/>
          </w:tcPr>
          <w:p w14:paraId="4F7651E0" w14:textId="77777777" w:rsidR="000B767D" w:rsidRPr="000B767D" w:rsidRDefault="000B767D" w:rsidP="000B767D">
            <w:r w:rsidRPr="000B767D">
              <w:t>519156</w:t>
            </w:r>
          </w:p>
        </w:tc>
      </w:tr>
      <w:tr w:rsidR="000B767D" w:rsidRPr="000B767D" w14:paraId="49FA1A7A" w14:textId="77777777" w:rsidTr="000B7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3BC97" w14:textId="77777777" w:rsidR="000B767D" w:rsidRPr="000B767D" w:rsidRDefault="000B767D" w:rsidP="000B767D">
            <w:r w:rsidRPr="000B767D">
              <w:t>9</w:t>
            </w:r>
          </w:p>
        </w:tc>
        <w:tc>
          <w:tcPr>
            <w:tcW w:w="0" w:type="auto"/>
            <w:vAlign w:val="center"/>
            <w:hideMark/>
          </w:tcPr>
          <w:p w14:paraId="34A6A8A6" w14:textId="77777777" w:rsidR="000B767D" w:rsidRPr="000B767D" w:rsidRDefault="000B767D" w:rsidP="000B767D">
            <w:r w:rsidRPr="000B767D">
              <w:t>TMT中证B</w:t>
            </w:r>
          </w:p>
        </w:tc>
        <w:tc>
          <w:tcPr>
            <w:tcW w:w="0" w:type="auto"/>
            <w:vAlign w:val="center"/>
            <w:hideMark/>
          </w:tcPr>
          <w:p w14:paraId="78A0C031" w14:textId="77777777" w:rsidR="000B767D" w:rsidRPr="000B767D" w:rsidRDefault="000B767D" w:rsidP="000B767D">
            <w:r w:rsidRPr="000B767D">
              <w:t>150174</w:t>
            </w:r>
          </w:p>
        </w:tc>
      </w:tr>
      <w:tr w:rsidR="000B767D" w:rsidRPr="000B767D" w14:paraId="188611B2" w14:textId="77777777" w:rsidTr="000B7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68BC5" w14:textId="77777777" w:rsidR="000B767D" w:rsidRPr="000B767D" w:rsidRDefault="000B767D" w:rsidP="000B767D">
            <w:r w:rsidRPr="000B767D">
              <w:t>10</w:t>
            </w:r>
          </w:p>
        </w:tc>
        <w:tc>
          <w:tcPr>
            <w:tcW w:w="0" w:type="auto"/>
            <w:vAlign w:val="center"/>
            <w:hideMark/>
          </w:tcPr>
          <w:p w14:paraId="33BCC90D" w14:textId="77777777" w:rsidR="000B767D" w:rsidRPr="000B767D" w:rsidRDefault="000B767D" w:rsidP="000B767D">
            <w:r w:rsidRPr="000B767D">
              <w:t>创业板B</w:t>
            </w:r>
          </w:p>
        </w:tc>
        <w:tc>
          <w:tcPr>
            <w:tcW w:w="0" w:type="auto"/>
            <w:vAlign w:val="center"/>
            <w:hideMark/>
          </w:tcPr>
          <w:p w14:paraId="6C79D24F" w14:textId="77777777" w:rsidR="000B767D" w:rsidRPr="000B767D" w:rsidRDefault="000B767D" w:rsidP="000B767D">
            <w:r w:rsidRPr="000B767D">
              <w:t>150153</w:t>
            </w:r>
          </w:p>
        </w:tc>
      </w:tr>
    </w:tbl>
    <w:p w14:paraId="53529E1D" w14:textId="11FD05B7" w:rsidR="000B767D" w:rsidRPr="000B767D" w:rsidRDefault="000B767D">
      <w:pPr>
        <w:rPr>
          <w:rFonts w:hint="eastAsia"/>
        </w:rPr>
      </w:pPr>
    </w:p>
    <w:sectPr w:rsidR="000B767D" w:rsidRPr="000B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54265" w14:textId="77777777" w:rsidR="00194DAE" w:rsidRDefault="00194DAE" w:rsidP="00CD0D7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2790927" w14:textId="77777777" w:rsidR="00194DAE" w:rsidRDefault="00194DAE" w:rsidP="00CD0D7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4C06A" w14:textId="77777777" w:rsidR="00194DAE" w:rsidRDefault="00194DAE" w:rsidP="00CD0D7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E1BEEC" w14:textId="77777777" w:rsidR="00194DAE" w:rsidRDefault="00194DAE" w:rsidP="00CD0D7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2FB8"/>
    <w:multiLevelType w:val="multilevel"/>
    <w:tmpl w:val="E554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82910"/>
    <w:multiLevelType w:val="multilevel"/>
    <w:tmpl w:val="16F4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8219C"/>
    <w:multiLevelType w:val="multilevel"/>
    <w:tmpl w:val="4756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56A38"/>
    <w:multiLevelType w:val="multilevel"/>
    <w:tmpl w:val="6554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57324">
    <w:abstractNumId w:val="0"/>
  </w:num>
  <w:num w:numId="2" w16cid:durableId="1202866785">
    <w:abstractNumId w:val="3"/>
  </w:num>
  <w:num w:numId="3" w16cid:durableId="1734624449">
    <w:abstractNumId w:val="1"/>
  </w:num>
  <w:num w:numId="4" w16cid:durableId="464664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29"/>
    <w:rsid w:val="000B767D"/>
    <w:rsid w:val="00194DAE"/>
    <w:rsid w:val="002A7C96"/>
    <w:rsid w:val="00543329"/>
    <w:rsid w:val="00647260"/>
    <w:rsid w:val="0092684D"/>
    <w:rsid w:val="00CD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E0FFC"/>
  <w15:chartTrackingRefBased/>
  <w15:docId w15:val="{F46A451E-15EF-4C24-AF08-2362D404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33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3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32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32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32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32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32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32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332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3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3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332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332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4332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33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33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33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33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3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33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3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33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33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332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3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332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4332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D0D7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D0D7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D0D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D0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711</Words>
  <Characters>741</Characters>
  <Application>Microsoft Office Word</Application>
  <DocSecurity>0</DocSecurity>
  <Lines>28</Lines>
  <Paragraphs>16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奕涵 邵</dc:creator>
  <cp:keywords/>
  <dc:description/>
  <cp:lastModifiedBy>奕涵 邵</cp:lastModifiedBy>
  <cp:revision>4</cp:revision>
  <dcterms:created xsi:type="dcterms:W3CDTF">2025-05-01T14:44:00Z</dcterms:created>
  <dcterms:modified xsi:type="dcterms:W3CDTF">2025-05-02T02:56:00Z</dcterms:modified>
</cp:coreProperties>
</file>