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0022" w14:textId="6E01415E" w:rsidR="008F6D93" w:rsidRPr="008F6D93" w:rsidRDefault="008F6D93" w:rsidP="008F6D93">
      <w:r w:rsidRPr="008F6D93">
        <w:t>2020年新冠疫情对全球金融市场造成了前所未有的冲击，影响深远</w:t>
      </w:r>
    </w:p>
    <w:p w14:paraId="51D0E6BA" w14:textId="77777777" w:rsidR="008F6D93" w:rsidRPr="008F6D93" w:rsidRDefault="008F6D93" w:rsidP="008F6D93">
      <w:r w:rsidRPr="008F6D93">
        <w:pict w14:anchorId="75E74444">
          <v:rect id="_x0000_i1061" style="width:0;height:1.5pt" o:hralign="center" o:hrstd="t" o:hr="t" fillcolor="#a0a0a0" stroked="f"/>
        </w:pict>
      </w:r>
    </w:p>
    <w:p w14:paraId="56304742" w14:textId="77777777" w:rsidR="008F6D93" w:rsidRPr="008F6D93" w:rsidRDefault="008F6D93" w:rsidP="008F6D93">
      <w:pPr>
        <w:rPr>
          <w:b/>
          <w:bCs/>
        </w:rPr>
      </w:pPr>
      <w:r w:rsidRPr="008F6D93">
        <w:rPr>
          <w:rFonts w:ascii="Segoe UI Emoji" w:hAnsi="Segoe UI Emoji" w:cs="Segoe UI Emoji"/>
          <w:b/>
          <w:bCs/>
        </w:rPr>
        <w:t>📉</w:t>
      </w:r>
      <w:r w:rsidRPr="008F6D93">
        <w:rPr>
          <w:b/>
          <w:bCs/>
        </w:rPr>
        <w:t xml:space="preserve"> 全球股市暴跌</w:t>
      </w:r>
    </w:p>
    <w:p w14:paraId="152A9914" w14:textId="5A640E50" w:rsidR="008F6D93" w:rsidRPr="008F6D93" w:rsidRDefault="008F6D93" w:rsidP="008F6D93">
      <w:r w:rsidRPr="008F6D93">
        <w:t>2020年2月20日至4月7日，全球股市经历了历史性的暴跌美国道琼斯工业平均指数（DJIA）在短短四个交易日内下跌了约6,400点，跌幅约为26% 3月9日、12日和16日被称为“黑色星期一”、“黑色星期四”和“黑色星期一II”，分别创下了单日最大跌幅记录</w:t>
      </w:r>
      <w:r>
        <w:t>，</w:t>
      </w:r>
      <w:r w:rsidRPr="008F6D93">
        <w:t>资者对疫情引发的经济衰退和企业盈利下滑的担忧，导致市场恐慌性抛售</w:t>
      </w:r>
    </w:p>
    <w:p w14:paraId="1E3F4F89" w14:textId="77777777" w:rsidR="008F6D93" w:rsidRPr="008F6D93" w:rsidRDefault="008F6D93" w:rsidP="008F6D93">
      <w:r w:rsidRPr="008F6D93">
        <w:pict w14:anchorId="4432D459">
          <v:rect id="_x0000_i1062" style="width:0;height:1.5pt" o:hralign="center" o:hrstd="t" o:hr="t" fillcolor="#a0a0a0" stroked="f"/>
        </w:pict>
      </w:r>
    </w:p>
    <w:p w14:paraId="7DDB083E" w14:textId="77777777" w:rsidR="008F6D93" w:rsidRPr="008F6D93" w:rsidRDefault="008F6D93" w:rsidP="008F6D93">
      <w:pPr>
        <w:rPr>
          <w:b/>
          <w:bCs/>
        </w:rPr>
      </w:pPr>
      <w:r w:rsidRPr="008F6D93">
        <w:rPr>
          <w:rFonts w:ascii="Segoe UI Emoji" w:hAnsi="Segoe UI Emoji" w:cs="Segoe UI Emoji"/>
          <w:b/>
          <w:bCs/>
        </w:rPr>
        <w:t>🏦</w:t>
      </w:r>
      <w:r w:rsidRPr="008F6D93">
        <w:rPr>
          <w:b/>
          <w:bCs/>
        </w:rPr>
        <w:t xml:space="preserve"> 政府与央行的应对措施</w:t>
      </w:r>
    </w:p>
    <w:p w14:paraId="56D82BAE" w14:textId="77777777" w:rsidR="008F6D93" w:rsidRPr="008F6D93" w:rsidRDefault="008F6D93" w:rsidP="008F6D93">
      <w:r w:rsidRPr="008F6D93">
        <w:t>为应对市场动荡，各国政府和央行迅速采取了一系列刺激</w:t>
      </w:r>
      <w:proofErr w:type="gramStart"/>
      <w:r w:rsidRPr="008F6D93">
        <w:t>措</w:t>
      </w:r>
      <w:proofErr w:type="gramEnd"/>
      <w:r w:rsidRPr="008F6D93">
        <w:t>：</w:t>
      </w:r>
    </w:p>
    <w:p w14:paraId="3E10A779" w14:textId="4B85FF42" w:rsidR="008F6D93" w:rsidRPr="008F6D93" w:rsidRDefault="008F6D93" w:rsidP="008F6D93">
      <w:pPr>
        <w:numPr>
          <w:ilvl w:val="0"/>
          <w:numId w:val="1"/>
        </w:numPr>
      </w:pPr>
      <w:r w:rsidRPr="008F6D93">
        <w:t>*</w:t>
      </w:r>
      <w:r w:rsidRPr="008F6D93">
        <w:rPr>
          <w:i/>
          <w:iCs/>
        </w:rPr>
        <w:t>美国</w:t>
      </w:r>
      <w:r w:rsidRPr="008F6D93">
        <w:t>：联邦储备系统（Fed）将联邦基金利率降至接近零的水平，并推出了总额达2.3</w:t>
      </w:r>
      <w:proofErr w:type="gramStart"/>
      <w:r w:rsidRPr="008F6D93">
        <w:t>万亿</w:t>
      </w:r>
      <w:proofErr w:type="gramEnd"/>
      <w:r w:rsidRPr="008F6D93">
        <w:t xml:space="preserve">美元的紧急贷款计划 </w:t>
      </w:r>
    </w:p>
    <w:p w14:paraId="1FF5B110" w14:textId="77777777" w:rsidR="008F6D93" w:rsidRPr="008F6D93" w:rsidRDefault="008F6D93" w:rsidP="008F6D93">
      <w:pPr>
        <w:numPr>
          <w:ilvl w:val="0"/>
          <w:numId w:val="1"/>
        </w:numPr>
      </w:pPr>
      <w:r w:rsidRPr="008F6D93">
        <w:t>*</w:t>
      </w:r>
      <w:r w:rsidRPr="008F6D93">
        <w:rPr>
          <w:i/>
          <w:iCs/>
        </w:rPr>
        <w:t>欧洲</w:t>
      </w:r>
      <w:r w:rsidRPr="008F6D93">
        <w:t>：欧洲中央银行（ECB）宣布了7500亿欧元的紧急资产购买计划，以稳定金融市。</w:t>
      </w:r>
    </w:p>
    <w:p w14:paraId="2F968011" w14:textId="6E9E6BE7" w:rsidR="008F6D93" w:rsidRPr="008F6D93" w:rsidRDefault="008F6D93" w:rsidP="008F6D93">
      <w:pPr>
        <w:numPr>
          <w:ilvl w:val="0"/>
          <w:numId w:val="1"/>
        </w:numPr>
      </w:pPr>
      <w:r w:rsidRPr="008F6D93">
        <w:t>*</w:t>
      </w:r>
      <w:r w:rsidRPr="008F6D93">
        <w:rPr>
          <w:i/>
          <w:iCs/>
        </w:rPr>
        <w:t>中国</w:t>
      </w:r>
      <w:r w:rsidRPr="008F6D93">
        <w:t>：中国人民银行通过降准、再贷款等方式向市场注入流动性，支持实体经济这些措施在一定程度上缓解了市场的流动性压力，稳定了投资者信。</w:t>
      </w:r>
    </w:p>
    <w:p w14:paraId="3BBBCA11" w14:textId="77777777" w:rsidR="008F6D93" w:rsidRPr="008F6D93" w:rsidRDefault="008F6D93" w:rsidP="008F6D93">
      <w:r w:rsidRPr="008F6D93">
        <w:pict w14:anchorId="6D0926AE">
          <v:rect id="_x0000_i1063" style="width:0;height:1.5pt" o:hralign="center" o:hrstd="t" o:hr="t" fillcolor="#a0a0a0" stroked="f"/>
        </w:pict>
      </w:r>
    </w:p>
    <w:p w14:paraId="2E43C95D" w14:textId="77777777" w:rsidR="008F6D93" w:rsidRPr="008F6D93" w:rsidRDefault="008F6D93" w:rsidP="008F6D93">
      <w:pPr>
        <w:rPr>
          <w:b/>
          <w:bCs/>
        </w:rPr>
      </w:pPr>
      <w:r w:rsidRPr="008F6D93">
        <w:rPr>
          <w:rFonts w:ascii="Segoe UI Emoji" w:hAnsi="Segoe UI Emoji" w:cs="Segoe UI Emoji"/>
          <w:b/>
          <w:bCs/>
        </w:rPr>
        <w:t>🇨🇳</w:t>
      </w:r>
      <w:r w:rsidRPr="008F6D93">
        <w:rPr>
          <w:b/>
          <w:bCs/>
        </w:rPr>
        <w:t xml:space="preserve"> 中国股市的现</w:t>
      </w:r>
    </w:p>
    <w:p w14:paraId="7990D0CB" w14:textId="74BEC6B7" w:rsidR="008F6D93" w:rsidRPr="008F6D93" w:rsidRDefault="008F6D93" w:rsidP="008F6D93">
      <w:r w:rsidRPr="008F6D93">
        <w:t>中国股市在疫情初期也经历了大动。2020年2月3日，春节后首个交易日，上证指数下跌7.7%</w:t>
      </w:r>
      <w:r>
        <w:t>。</w:t>
      </w:r>
      <w:r w:rsidRPr="008F6D93">
        <w:t>而，随着疫情逐步得到控制和政府的积极应对，市场逐稳。研究表明，疫情对中国股市的影响在行业之间存在差异，医药和科技板块表现相对较好，而旅游、餐饮等服务行业受到较大冲击</w:t>
      </w:r>
    </w:p>
    <w:p w14:paraId="43A6FE0C" w14:textId="77777777" w:rsidR="008F6D93" w:rsidRPr="008F6D93" w:rsidRDefault="008F6D93" w:rsidP="008F6D93">
      <w:r w:rsidRPr="008F6D93">
        <w:pict w14:anchorId="131DE4F0">
          <v:rect id="_x0000_i1064" style="width:0;height:1.5pt" o:hralign="center" o:hrstd="t" o:hr="t" fillcolor="#a0a0a0" stroked="f"/>
        </w:pict>
      </w:r>
    </w:p>
    <w:p w14:paraId="786CE766" w14:textId="77777777" w:rsidR="008F6D93" w:rsidRPr="008F6D93" w:rsidRDefault="008F6D93" w:rsidP="008F6D93">
      <w:pPr>
        <w:rPr>
          <w:b/>
          <w:bCs/>
        </w:rPr>
      </w:pPr>
      <w:r w:rsidRPr="008F6D93">
        <w:rPr>
          <w:rFonts w:ascii="Segoe UI Emoji" w:hAnsi="Segoe UI Emoji" w:cs="Segoe UI Emoji"/>
          <w:b/>
          <w:bCs/>
        </w:rPr>
        <w:t>💹</w:t>
      </w:r>
      <w:r w:rsidRPr="008F6D93">
        <w:rPr>
          <w:b/>
          <w:bCs/>
        </w:rPr>
        <w:t xml:space="preserve"> 市场波动性与投资情绪</w:t>
      </w:r>
    </w:p>
    <w:p w14:paraId="04F63A7B" w14:textId="55DA610D" w:rsidR="008F6D93" w:rsidRPr="008F6D93" w:rsidRDefault="008F6D93" w:rsidP="008F6D93">
      <w:r w:rsidRPr="008F6D93">
        <w:t xml:space="preserve">疫情期间，市场波动性显著上升，VIX恐慌指数在3月达到高点。投资者情绪受到严重影响，避险情绪升温，导致资金大量流入黄金、美国国债等避险资产 </w:t>
      </w:r>
    </w:p>
    <w:p w14:paraId="752E2F10" w14:textId="77777777" w:rsidR="008F6D93" w:rsidRPr="008F6D93" w:rsidRDefault="008F6D93" w:rsidP="008F6D93">
      <w:r w:rsidRPr="008F6D93">
        <w:pict w14:anchorId="7CE48B3F">
          <v:rect id="_x0000_i1065" style="width:0;height:1.5pt" o:hralign="center" o:hrstd="t" o:hr="t" fillcolor="#a0a0a0" stroked="f"/>
        </w:pict>
      </w:r>
    </w:p>
    <w:p w14:paraId="07D0635D" w14:textId="77777777" w:rsidR="008F6D93" w:rsidRPr="008F6D93" w:rsidRDefault="008F6D93" w:rsidP="008F6D93">
      <w:pPr>
        <w:rPr>
          <w:b/>
          <w:bCs/>
        </w:rPr>
      </w:pPr>
      <w:r w:rsidRPr="008F6D93">
        <w:rPr>
          <w:rFonts w:ascii="Segoe UI Emoji" w:hAnsi="Segoe UI Emoji" w:cs="Segoe UI Emoji"/>
          <w:b/>
          <w:bCs/>
        </w:rPr>
        <w:lastRenderedPageBreak/>
        <w:t>🔮</w:t>
      </w:r>
      <w:r w:rsidRPr="008F6D93">
        <w:rPr>
          <w:b/>
          <w:bCs/>
        </w:rPr>
        <w:t xml:space="preserve"> 长期影与展望</w:t>
      </w:r>
    </w:p>
    <w:p w14:paraId="6080A5A6" w14:textId="77777777" w:rsidR="008F6D93" w:rsidRPr="008F6D93" w:rsidRDefault="008F6D93" w:rsidP="008F6D93">
      <w:r w:rsidRPr="008F6D93">
        <w:t>疫情对全球金融市场的长期影响仍持续显现：</w:t>
      </w:r>
    </w:p>
    <w:p w14:paraId="425FBA5B" w14:textId="77777777" w:rsidR="008F6D93" w:rsidRPr="008F6D93" w:rsidRDefault="008F6D93" w:rsidP="008F6D93">
      <w:pPr>
        <w:numPr>
          <w:ilvl w:val="0"/>
          <w:numId w:val="2"/>
        </w:numPr>
      </w:pPr>
      <w:r w:rsidRPr="008F6D93">
        <w:rPr>
          <w:b/>
          <w:bCs/>
        </w:rPr>
        <w:t>债务水上升</w:t>
      </w:r>
      <w:r w:rsidRPr="008F6D93">
        <w:t>：各国为应对疫情而实施的大规模财政刺激措施，导致政府债务</w:t>
      </w:r>
      <w:proofErr w:type="gramStart"/>
      <w:r w:rsidRPr="008F6D93">
        <w:t>水显著</w:t>
      </w:r>
      <w:proofErr w:type="gramEnd"/>
      <w:r w:rsidRPr="008F6D93">
        <w:t>上升。</w:t>
      </w:r>
    </w:p>
    <w:p w14:paraId="6D7D01DC" w14:textId="77777777" w:rsidR="008F6D93" w:rsidRPr="008F6D93" w:rsidRDefault="008F6D93" w:rsidP="008F6D93">
      <w:pPr>
        <w:numPr>
          <w:ilvl w:val="0"/>
          <w:numId w:val="2"/>
        </w:numPr>
      </w:pPr>
      <w:r w:rsidRPr="008F6D93">
        <w:rPr>
          <w:b/>
          <w:bCs/>
        </w:rPr>
        <w:t>货币政策空受限</w:t>
      </w:r>
      <w:r w:rsidRPr="008F6D93">
        <w:t>：超宽松的货币政策可能限制了未来应对经济下行政策空间。</w:t>
      </w:r>
    </w:p>
    <w:p w14:paraId="6FBD35BA" w14:textId="77777777" w:rsidR="008F6D93" w:rsidRPr="008F6D93" w:rsidRDefault="008F6D93" w:rsidP="008F6D93">
      <w:pPr>
        <w:numPr>
          <w:ilvl w:val="0"/>
          <w:numId w:val="2"/>
        </w:numPr>
      </w:pPr>
      <w:r w:rsidRPr="008F6D93">
        <w:rPr>
          <w:b/>
          <w:bCs/>
        </w:rPr>
        <w:t>市场结变化</w:t>
      </w:r>
      <w:r w:rsidRPr="008F6D93">
        <w:t>：疫情加速了数字经济的发展，推动了科技股的上涨，改变了市场行业结。</w:t>
      </w:r>
    </w:p>
    <w:p w14:paraId="30E8BB01" w14:textId="19EDA104" w:rsidR="00293B7F" w:rsidRPr="008F6D93" w:rsidRDefault="00293B7F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55"/>
      </w:tblGrid>
      <w:tr w:rsidR="00293B7F" w:rsidRPr="00293B7F" w14:paraId="2382D388" w14:textId="77777777" w:rsidTr="00293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ADCEB" w14:textId="77777777" w:rsidR="00293B7F" w:rsidRPr="00293B7F" w:rsidRDefault="00293B7F" w:rsidP="00293B7F">
            <w:pPr>
              <w:rPr>
                <w:b/>
                <w:bCs/>
              </w:rPr>
            </w:pPr>
            <w:r w:rsidRPr="00293B7F">
              <w:rPr>
                <w:b/>
                <w:bCs/>
              </w:rPr>
              <w:t>基金代码</w:t>
            </w:r>
          </w:p>
        </w:tc>
        <w:tc>
          <w:tcPr>
            <w:tcW w:w="0" w:type="auto"/>
            <w:vAlign w:val="center"/>
            <w:hideMark/>
          </w:tcPr>
          <w:p w14:paraId="17DA0F1F" w14:textId="77777777" w:rsidR="00293B7F" w:rsidRPr="00293B7F" w:rsidRDefault="00293B7F" w:rsidP="00293B7F">
            <w:pPr>
              <w:rPr>
                <w:b/>
                <w:bCs/>
              </w:rPr>
            </w:pPr>
            <w:r w:rsidRPr="00293B7F">
              <w:rPr>
                <w:b/>
                <w:bCs/>
              </w:rPr>
              <w:t>基金名称</w:t>
            </w:r>
          </w:p>
        </w:tc>
      </w:tr>
    </w:tbl>
    <w:p w14:paraId="6CF9D5E1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615"/>
      </w:tblGrid>
      <w:tr w:rsidR="00293B7F" w:rsidRPr="00293B7F" w14:paraId="7D900D3E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11E6" w14:textId="77777777" w:rsidR="00293B7F" w:rsidRPr="00293B7F" w:rsidRDefault="00293B7F" w:rsidP="00293B7F">
            <w:r w:rsidRPr="00293B7F">
              <w:t>110022</w:t>
            </w:r>
          </w:p>
        </w:tc>
        <w:tc>
          <w:tcPr>
            <w:tcW w:w="0" w:type="auto"/>
            <w:vAlign w:val="center"/>
            <w:hideMark/>
          </w:tcPr>
          <w:p w14:paraId="56AE7374" w14:textId="77777777" w:rsidR="00293B7F" w:rsidRPr="00293B7F" w:rsidRDefault="00293B7F" w:rsidP="00293B7F">
            <w:r w:rsidRPr="00293B7F">
              <w:t>易方达消费行业</w:t>
            </w:r>
          </w:p>
        </w:tc>
      </w:tr>
    </w:tbl>
    <w:p w14:paraId="1A58F724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95"/>
      </w:tblGrid>
      <w:tr w:rsidR="00293B7F" w:rsidRPr="00293B7F" w14:paraId="7353660E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DE0B" w14:textId="77777777" w:rsidR="00293B7F" w:rsidRPr="00293B7F" w:rsidRDefault="00293B7F" w:rsidP="00293B7F">
            <w:r w:rsidRPr="00293B7F">
              <w:t>161005</w:t>
            </w:r>
          </w:p>
        </w:tc>
        <w:tc>
          <w:tcPr>
            <w:tcW w:w="0" w:type="auto"/>
            <w:vAlign w:val="center"/>
            <w:hideMark/>
          </w:tcPr>
          <w:p w14:paraId="490C2E27" w14:textId="77777777" w:rsidR="00293B7F" w:rsidRPr="00293B7F" w:rsidRDefault="00293B7F" w:rsidP="00293B7F">
            <w:r w:rsidRPr="00293B7F">
              <w:t>富国天</w:t>
            </w:r>
            <w:proofErr w:type="gramStart"/>
            <w:r w:rsidRPr="00293B7F">
              <w:t>惠成长</w:t>
            </w:r>
            <w:proofErr w:type="gramEnd"/>
          </w:p>
        </w:tc>
      </w:tr>
    </w:tbl>
    <w:p w14:paraId="617F29C2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95"/>
      </w:tblGrid>
      <w:tr w:rsidR="00293B7F" w:rsidRPr="00293B7F" w14:paraId="5B2F26BC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EF49" w14:textId="77777777" w:rsidR="00293B7F" w:rsidRPr="00293B7F" w:rsidRDefault="00293B7F" w:rsidP="00293B7F">
            <w:r w:rsidRPr="00293B7F">
              <w:t>050011</w:t>
            </w:r>
          </w:p>
        </w:tc>
        <w:tc>
          <w:tcPr>
            <w:tcW w:w="0" w:type="auto"/>
            <w:vAlign w:val="center"/>
            <w:hideMark/>
          </w:tcPr>
          <w:p w14:paraId="3BF5AE5E" w14:textId="77777777" w:rsidR="00293B7F" w:rsidRPr="00293B7F" w:rsidRDefault="00293B7F" w:rsidP="00293B7F">
            <w:r w:rsidRPr="00293B7F">
              <w:t>博时信用债券</w:t>
            </w:r>
          </w:p>
        </w:tc>
      </w:tr>
    </w:tbl>
    <w:p w14:paraId="3AEDEB4A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572"/>
      </w:tblGrid>
      <w:tr w:rsidR="00293B7F" w:rsidRPr="00293B7F" w14:paraId="428386F0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4C6D" w14:textId="77777777" w:rsidR="00293B7F" w:rsidRPr="00293B7F" w:rsidRDefault="00293B7F" w:rsidP="00293B7F">
            <w:r w:rsidRPr="00293B7F">
              <w:t>510050</w:t>
            </w:r>
          </w:p>
        </w:tc>
        <w:tc>
          <w:tcPr>
            <w:tcW w:w="0" w:type="auto"/>
            <w:vAlign w:val="center"/>
            <w:hideMark/>
          </w:tcPr>
          <w:p w14:paraId="4048C392" w14:textId="77777777" w:rsidR="00293B7F" w:rsidRPr="00293B7F" w:rsidRDefault="00293B7F" w:rsidP="00293B7F">
            <w:r w:rsidRPr="00293B7F">
              <w:t>华夏上证50ETF</w:t>
            </w:r>
          </w:p>
        </w:tc>
      </w:tr>
    </w:tbl>
    <w:p w14:paraId="4ADC894B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95"/>
      </w:tblGrid>
      <w:tr w:rsidR="00293B7F" w:rsidRPr="00293B7F" w14:paraId="5A551A84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CF80" w14:textId="77777777" w:rsidR="00293B7F" w:rsidRPr="00293B7F" w:rsidRDefault="00293B7F" w:rsidP="00293B7F">
            <w:r w:rsidRPr="00293B7F">
              <w:t>001180</w:t>
            </w:r>
          </w:p>
        </w:tc>
        <w:tc>
          <w:tcPr>
            <w:tcW w:w="0" w:type="auto"/>
            <w:vAlign w:val="center"/>
            <w:hideMark/>
          </w:tcPr>
          <w:p w14:paraId="53A41F64" w14:textId="77777777" w:rsidR="00293B7F" w:rsidRPr="00293B7F" w:rsidRDefault="00293B7F" w:rsidP="00293B7F">
            <w:r w:rsidRPr="00293B7F">
              <w:t>广</w:t>
            </w:r>
            <w:proofErr w:type="gramStart"/>
            <w:r w:rsidRPr="00293B7F">
              <w:t>发医疗</w:t>
            </w:r>
            <w:proofErr w:type="gramEnd"/>
            <w:r w:rsidRPr="00293B7F">
              <w:t>保健</w:t>
            </w:r>
          </w:p>
        </w:tc>
      </w:tr>
    </w:tbl>
    <w:p w14:paraId="0DE715F8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615"/>
      </w:tblGrid>
      <w:tr w:rsidR="00293B7F" w:rsidRPr="00293B7F" w14:paraId="571D4C98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80AA" w14:textId="77777777" w:rsidR="00293B7F" w:rsidRPr="00293B7F" w:rsidRDefault="00293B7F" w:rsidP="00293B7F">
            <w:r w:rsidRPr="00293B7F">
              <w:t>000083</w:t>
            </w:r>
          </w:p>
        </w:tc>
        <w:tc>
          <w:tcPr>
            <w:tcW w:w="0" w:type="auto"/>
            <w:vAlign w:val="center"/>
            <w:hideMark/>
          </w:tcPr>
          <w:p w14:paraId="134EF518" w14:textId="77777777" w:rsidR="00293B7F" w:rsidRPr="00293B7F" w:rsidRDefault="00293B7F" w:rsidP="00293B7F">
            <w:proofErr w:type="gramStart"/>
            <w:r w:rsidRPr="00293B7F">
              <w:t>汇添富消费</w:t>
            </w:r>
            <w:proofErr w:type="gramEnd"/>
            <w:r w:rsidRPr="00293B7F">
              <w:t>行业</w:t>
            </w:r>
          </w:p>
        </w:tc>
      </w:tr>
    </w:tbl>
    <w:p w14:paraId="1A1049E0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835"/>
      </w:tblGrid>
      <w:tr w:rsidR="00293B7F" w:rsidRPr="00293B7F" w14:paraId="4388B791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C401" w14:textId="77777777" w:rsidR="00293B7F" w:rsidRPr="00293B7F" w:rsidRDefault="00293B7F" w:rsidP="00293B7F">
            <w:r w:rsidRPr="00293B7F">
              <w:t>008888</w:t>
            </w:r>
          </w:p>
        </w:tc>
        <w:tc>
          <w:tcPr>
            <w:tcW w:w="0" w:type="auto"/>
            <w:vAlign w:val="center"/>
            <w:hideMark/>
          </w:tcPr>
          <w:p w14:paraId="4BE24BF4" w14:textId="77777777" w:rsidR="00293B7F" w:rsidRPr="00293B7F" w:rsidRDefault="00293B7F" w:rsidP="00293B7F">
            <w:r w:rsidRPr="00293B7F">
              <w:t>华夏科技创新混合</w:t>
            </w:r>
          </w:p>
        </w:tc>
      </w:tr>
    </w:tbl>
    <w:p w14:paraId="6EF70D0A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055"/>
      </w:tblGrid>
      <w:tr w:rsidR="00293B7F" w:rsidRPr="00293B7F" w14:paraId="1218325C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30E5" w14:textId="77777777" w:rsidR="00293B7F" w:rsidRPr="00293B7F" w:rsidRDefault="00293B7F" w:rsidP="00293B7F">
            <w:r w:rsidRPr="00293B7F">
              <w:t>008763</w:t>
            </w:r>
          </w:p>
        </w:tc>
        <w:tc>
          <w:tcPr>
            <w:tcW w:w="0" w:type="auto"/>
            <w:vAlign w:val="center"/>
            <w:hideMark/>
          </w:tcPr>
          <w:p w14:paraId="4CAC8932" w14:textId="77777777" w:rsidR="00293B7F" w:rsidRPr="00293B7F" w:rsidRDefault="00293B7F" w:rsidP="00293B7F">
            <w:r w:rsidRPr="00293B7F">
              <w:t>易方达科技创新混合</w:t>
            </w:r>
          </w:p>
        </w:tc>
      </w:tr>
    </w:tbl>
    <w:p w14:paraId="4550BC2D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95"/>
      </w:tblGrid>
      <w:tr w:rsidR="00293B7F" w:rsidRPr="00293B7F" w14:paraId="335F27AE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F27F" w14:textId="77777777" w:rsidR="00293B7F" w:rsidRPr="00293B7F" w:rsidRDefault="00293B7F" w:rsidP="00293B7F">
            <w:r w:rsidRPr="00293B7F">
              <w:t>003003</w:t>
            </w:r>
          </w:p>
        </w:tc>
        <w:tc>
          <w:tcPr>
            <w:tcW w:w="0" w:type="auto"/>
            <w:vAlign w:val="center"/>
            <w:hideMark/>
          </w:tcPr>
          <w:p w14:paraId="2716DE69" w14:textId="77777777" w:rsidR="00293B7F" w:rsidRPr="00293B7F" w:rsidRDefault="00293B7F" w:rsidP="00293B7F">
            <w:r w:rsidRPr="00293B7F">
              <w:t>华夏现金增利</w:t>
            </w:r>
          </w:p>
        </w:tc>
      </w:tr>
    </w:tbl>
    <w:p w14:paraId="64820744" w14:textId="77777777" w:rsidR="00293B7F" w:rsidRPr="00293B7F" w:rsidRDefault="00293B7F" w:rsidP="00293B7F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055"/>
      </w:tblGrid>
      <w:tr w:rsidR="00293B7F" w:rsidRPr="00293B7F" w14:paraId="7B72AE82" w14:textId="77777777" w:rsidTr="00293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995C" w14:textId="77777777" w:rsidR="00293B7F" w:rsidRPr="00293B7F" w:rsidRDefault="00293B7F" w:rsidP="00293B7F">
            <w:r w:rsidRPr="00293B7F">
              <w:t>110005</w:t>
            </w:r>
          </w:p>
        </w:tc>
        <w:tc>
          <w:tcPr>
            <w:tcW w:w="0" w:type="auto"/>
            <w:vAlign w:val="center"/>
            <w:hideMark/>
          </w:tcPr>
          <w:p w14:paraId="00D16094" w14:textId="77777777" w:rsidR="00293B7F" w:rsidRPr="00293B7F" w:rsidRDefault="00293B7F" w:rsidP="00293B7F">
            <w:r w:rsidRPr="00293B7F">
              <w:t>易方达货币市场基金</w:t>
            </w:r>
          </w:p>
        </w:tc>
      </w:tr>
    </w:tbl>
    <w:p w14:paraId="6ACC196E" w14:textId="6F47CF4D" w:rsidR="003726CE" w:rsidRPr="008F6D93" w:rsidRDefault="003726CE"/>
    <w:sectPr w:rsidR="003726CE" w:rsidRPr="008F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9F3AB" w14:textId="77777777" w:rsidR="00307015" w:rsidRDefault="00307015" w:rsidP="008F6D9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66E95A" w14:textId="77777777" w:rsidR="00307015" w:rsidRDefault="00307015" w:rsidP="008F6D9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30749" w14:textId="77777777" w:rsidR="00307015" w:rsidRDefault="00307015" w:rsidP="008F6D9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91B0DC" w14:textId="77777777" w:rsidR="00307015" w:rsidRDefault="00307015" w:rsidP="008F6D9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4716"/>
    <w:multiLevelType w:val="multilevel"/>
    <w:tmpl w:val="A4D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D4046"/>
    <w:multiLevelType w:val="multilevel"/>
    <w:tmpl w:val="E9D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06194">
    <w:abstractNumId w:val="0"/>
  </w:num>
  <w:num w:numId="2" w16cid:durableId="133178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CE"/>
    <w:rsid w:val="000451E4"/>
    <w:rsid w:val="00293B7F"/>
    <w:rsid w:val="002A7C96"/>
    <w:rsid w:val="00307015"/>
    <w:rsid w:val="003726CE"/>
    <w:rsid w:val="008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92086"/>
  <w15:chartTrackingRefBased/>
  <w15:docId w15:val="{7C7E76E3-074D-41A1-8685-AB8E08D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26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6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6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6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6C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6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6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6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6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2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26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26C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26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26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26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26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26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6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26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26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6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6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26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26C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6D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6D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6D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6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496</Words>
  <Characters>516</Characters>
  <Application>Microsoft Office Word</Application>
  <DocSecurity>0</DocSecurity>
  <Lines>19</Lines>
  <Paragraphs>11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2025-05-02T01:45:00Z</dcterms:created>
  <dcterms:modified xsi:type="dcterms:W3CDTF">2025-05-02T02:56:00Z</dcterms:modified>
</cp:coreProperties>
</file>