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4"/>
        </w:rPr>
        <w:t>AI 行业深度分析报告</w:t>
      </w:r>
    </w:p>
    <w:p>
      <w:pPr>
        <w:jc w:val="center"/>
      </w:pPr>
      <w:r>
        <w:rPr>
          <w:color w:val="808080"/>
          <w:sz w:val="24"/>
        </w:rPr>
        <w:t>报告日期：2026年03月03日</w:t>
      </w:r>
    </w:p>
    <w:p>
      <w:pPr>
        <w:pStyle w:val="Heading1"/>
      </w:pPr>
      <w:r>
        <w:t>一、数据概览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今日采集总数</w:t>
            </w:r>
          </w:p>
        </w:tc>
        <w:tc>
          <w:tcPr>
            <w:tcW w:type="dxa" w:w="4320"/>
          </w:tcPr>
          <w:p>
            <w:r>
              <w:t>12 条</w:t>
            </w:r>
          </w:p>
        </w:tc>
      </w:tr>
      <w:tr>
        <w:tc>
          <w:tcPr>
            <w:tcW w:type="dxa" w:w="4320"/>
          </w:tcPr>
          <w:p>
            <w:r>
              <w:t>资讯来源数</w:t>
            </w:r>
          </w:p>
        </w:tc>
        <w:tc>
          <w:tcPr>
            <w:tcW w:type="dxa" w:w="4320"/>
          </w:tcPr>
          <w:p>
            <w:r>
              <w:t>2 个</w:t>
            </w:r>
          </w:p>
        </w:tc>
      </w:tr>
      <w:tr>
        <w:tc>
          <w:tcPr>
            <w:tcW w:type="dxa" w:w="4320"/>
          </w:tcPr>
          <w:p>
            <w:r>
              <w:t>主要来源</w:t>
            </w:r>
          </w:p>
        </w:tc>
        <w:tc>
          <w:tcPr>
            <w:tcW w:type="dxa" w:w="4320"/>
          </w:tcPr>
          <w:p>
            <w:r>
              <w:t>OpenAI Blog(10), 量子位(2)</w:t>
            </w:r>
          </w:p>
        </w:tc>
      </w:tr>
      <w:tr>
        <w:tc>
          <w:tcPr>
            <w:tcW w:type="dxa" w:w="4320"/>
          </w:tcPr>
          <w:p>
            <w:r>
              <w:t>热门分类</w:t>
            </w:r>
          </w:p>
        </w:tc>
        <w:tc>
          <w:tcPr>
            <w:tcW w:type="dxa" w:w="4320"/>
          </w:tcPr>
          <w:p>
            <w:r>
              <w:t>General(8), Agent(3), LLM(1)</w:t>
            </w:r>
          </w:p>
        </w:tc>
      </w:tr>
    </w:tbl>
    <w:p/>
    <w:p>
      <w:pPr>
        <w:pStyle w:val="Heading1"/>
      </w:pPr>
      <w:r>
        <w:t>二、热点话题分析</w:t>
      </w:r>
    </w:p>
    <w:p>
      <w:r>
        <w:rPr>
          <w:b/>
          <w:sz w:val="24"/>
        </w:rPr>
        <w:t>今日热点关键词：</w:t>
      </w:r>
      <w:r>
        <w:t xml:space="preserve">openai(4) </w:t>
      </w:r>
      <w:r>
        <w:t xml:space="preserve">· </w:t>
      </w:r>
      <w:r>
        <w:t xml:space="preserve">and(4) </w:t>
      </w:r>
      <w:r>
        <w:t xml:space="preserve">· </w:t>
      </w:r>
      <w:r>
        <w:t xml:space="preserve">amazon(2) </w:t>
      </w:r>
      <w:r>
        <w:t xml:space="preserve">· </w:t>
      </w:r>
      <w:r>
        <w:t xml:space="preserve">our(2) </w:t>
      </w:r>
      <w:r>
        <w:t xml:space="preserve">· </w:t>
      </w:r>
      <w:r>
        <w:t xml:space="preserve">the(2) </w:t>
      </w:r>
      <w:r>
        <w:t xml:space="preserve">· </w:t>
      </w:r>
      <w:r>
        <w:t xml:space="preserve">for(2) </w:t>
      </w:r>
      <w:r>
        <w:t xml:space="preserve">· </w:t>
      </w:r>
      <w:r>
        <w:t xml:space="preserve">codex(1) </w:t>
      </w:r>
      <w:r>
        <w:t xml:space="preserve">· </w:t>
      </w:r>
      <w:r>
        <w:t xml:space="preserve">figma(1) </w:t>
      </w:r>
      <w:r>
        <w:t xml:space="preserve">· </w:t>
      </w:r>
      <w:r>
        <w:t xml:space="preserve">launch(1) </w:t>
      </w:r>
      <w:r>
        <w:t xml:space="preserve">· </w:t>
      </w:r>
      <w:r>
        <w:t xml:space="preserve">seamless(1) </w:t>
      </w:r>
      <w:r>
        <w:t xml:space="preserve">· </w:t>
      </w:r>
      <w:r>
        <w:t xml:space="preserve">code-to-design(1) </w:t>
      </w:r>
      <w:r>
        <w:t xml:space="preserve">· </w:t>
      </w:r>
      <w:r>
        <w:t xml:space="preserve">experience(1) </w:t>
      </w:r>
      <w:r>
        <w:t xml:space="preserve">· </w:t>
      </w:r>
      <w:r>
        <w:t xml:space="preserve">gpt-5.4意外泄露！openai最新模型瞄准这2大能力突围(1) </w:t>
      </w:r>
      <w:r>
        <w:t xml:space="preserve">· </w:t>
      </w:r>
      <w:r>
        <w:t xml:space="preserve">joint(1) </w:t>
      </w:r>
      <w:r>
        <w:t xml:space="preserve">· </w:t>
      </w:r>
      <w:r>
        <w:t xml:space="preserve">statement(1) </w:t>
      </w:r>
      <w:r>
        <w:t xml:space="preserve">· </w:t>
      </w:r>
    </w:p>
    <w:p/>
    <w:p>
      <w:pPr>
        <w:pStyle w:val="Heading2"/>
      </w:pPr>
      <w:r>
        <w:t>热点话题解读</w:t>
      </w:r>
    </w:p>
    <w:p>
      <w:pPr>
        <w:pStyle w:val="ListBullet"/>
      </w:pPr>
      <w:r>
        <w:t>**技术焦点**：openai 相关资讯占据今日主流，显示行业内技术突破和模型更新的高度关注。</w:t>
      </w:r>
    </w:p>
    <w:p/>
    <w:p>
      <w:pPr>
        <w:pStyle w:val="Heading1"/>
      </w:pPr>
      <w:r>
        <w:t>三、重要资讯深度解读</w:t>
      </w:r>
    </w:p>
    <w:p>
      <w:pPr>
        <w:pStyle w:val="Heading2"/>
      </w:pPr>
      <w:r>
        <w:t>1. OpenAI Codex and Figma launch seamless c...</w:t>
      </w:r>
    </w:p>
    <w:p>
      <w:r>
        <w:t>来源：OpenAI Blog</w:t>
        <w:br/>
      </w:r>
      <w:r>
        <w:t>评分：17</w:t>
        <w:br/>
      </w:r>
      <w:r>
        <w:t>分类：General</w:t>
      </w:r>
    </w:p>
    <w:p>
      <w:pPr>
        <w:pStyle w:val="Heading3"/>
      </w:pPr>
      <w:r>
        <w:t>深度解读</w:t>
      </w:r>
    </w:p>
    <w:p>
      <w:r>
        <w:t>该资讯涉及AI领域，具有重要的信息价值，建议持续关注相关进展和后续报道。</w:t>
      </w:r>
    </w:p>
    <w:p>
      <w:pPr>
        <w:pStyle w:val="Heading3"/>
      </w:pPr>
      <w:r>
        <w:t>行业影响</w:t>
      </w:r>
    </w:p>
    <w:p>
      <w:r>
        <w:t>短期影响：该资讯可能引发行业广泛关注和讨论。</w:t>
        <w:br/>
        <w:br/>
        <w:t>长期影响：建议持续关注该领域的发展趋势，评估对个人/业务策略的潜在影响。</w:t>
      </w:r>
    </w:p>
    <w:p/>
    <w:p>
      <w:pPr>
        <w:pStyle w:val="Heading2"/>
      </w:pPr>
      <w:r>
        <w:t>2. GPT-5.4意外泄露！OpenAI最新模型瞄准这2大能力突围...</w:t>
      </w:r>
    </w:p>
    <w:p>
      <w:r>
        <w:t>来源：量子位</w:t>
        <w:br/>
      </w:r>
      <w:r>
        <w:t>评分：15</w:t>
        <w:br/>
      </w:r>
      <w:r>
        <w:t>分类：LLM</w:t>
      </w:r>
    </w:p>
    <w:p>
      <w:pPr>
        <w:pStyle w:val="Heading3"/>
      </w:pPr>
      <w:r>
        <w:t>深度解读</w:t>
      </w:r>
    </w:p>
    <w:p>
      <w:r>
        <w:t>该资讯涉及AI领域，具有重要的信息价值，建议持续关注相关进展和后续报道。</w:t>
      </w:r>
    </w:p>
    <w:p>
      <w:pPr>
        <w:pStyle w:val="Heading3"/>
      </w:pPr>
      <w:r>
        <w:t>行业影响</w:t>
      </w:r>
    </w:p>
    <w:p>
      <w:r>
        <w:t>短期影响：该资讯可能引发行业广泛关注和讨论。</w:t>
        <w:br/>
        <w:br/>
        <w:t>长期影响：建议持续关注该领域的发展趋势，评估对个人/业务策略的潜在影响。</w:t>
      </w:r>
    </w:p>
    <w:p/>
    <w:p>
      <w:pPr>
        <w:pStyle w:val="Heading2"/>
      </w:pPr>
      <w:r>
        <w:t>3. Joint Statement from OpenAI and Microsof...</w:t>
      </w:r>
    </w:p>
    <w:p>
      <w:r>
        <w:t>来源：OpenAI Blog</w:t>
        <w:br/>
      </w:r>
      <w:r>
        <w:t>评分：14</w:t>
        <w:br/>
      </w:r>
      <w:r>
        <w:t>分类：General</w:t>
      </w:r>
    </w:p>
    <w:p>
      <w:pPr>
        <w:pStyle w:val="Heading3"/>
      </w:pPr>
      <w:r>
        <w:t>深度解读</w:t>
      </w:r>
    </w:p>
    <w:p>
      <w:r>
        <w:t>该资讯涉及AI领域，具有重要的信息价值，建议持续关注相关进展和后续报道。</w:t>
      </w:r>
    </w:p>
    <w:p>
      <w:pPr>
        <w:pStyle w:val="Heading3"/>
      </w:pPr>
      <w:r>
        <w:t>行业影响</w:t>
      </w:r>
    </w:p>
    <w:p>
      <w:r>
        <w:t>短期影响：该资讯在特定领域具有重要参考价值。</w:t>
        <w:br/>
        <w:br/>
        <w:t>长期影响：建议持续关注该领域的发展趋势，评估对个人/业务策略的潜在影响。</w:t>
      </w:r>
    </w:p>
    <w:p/>
    <w:p>
      <w:pPr>
        <w:pStyle w:val="Heading2"/>
      </w:pPr>
      <w:r>
        <w:t>4. OpenAI and Amazon announce strategic par...</w:t>
      </w:r>
    </w:p>
    <w:p>
      <w:r>
        <w:t>来源：OpenAI Blog</w:t>
        <w:br/>
      </w:r>
      <w:r>
        <w:t>评分：14</w:t>
        <w:br/>
      </w:r>
      <w:r>
        <w:t>分类：Agent</w:t>
      </w:r>
    </w:p>
    <w:p>
      <w:pPr>
        <w:pStyle w:val="Heading3"/>
      </w:pPr>
      <w:r>
        <w:t>深度解读</w:t>
      </w:r>
    </w:p>
    <w:p>
      <w:r>
        <w:t>该资讯涉及AI领域，具有重要的信息价值，建议持续关注相关进展和后续报道。</w:t>
      </w:r>
    </w:p>
    <w:p>
      <w:pPr>
        <w:pStyle w:val="Heading3"/>
      </w:pPr>
      <w:r>
        <w:t>行业影响</w:t>
      </w:r>
    </w:p>
    <w:p>
      <w:r>
        <w:t>短期影响：该资讯在特定领域具有重要参考价值。</w:t>
        <w:br/>
        <w:br/>
        <w:t>长期影响：建议持续关注该领域的发展趋势，评估对个人/业务策略的潜在影响。</w:t>
      </w:r>
    </w:p>
    <w:p/>
    <w:p>
      <w:pPr>
        <w:pStyle w:val="Heading2"/>
      </w:pPr>
      <w:r>
        <w:t>5. Pacific Northwest National Laboratory an...</w:t>
      </w:r>
    </w:p>
    <w:p>
      <w:r>
        <w:t>来源：OpenAI Blog</w:t>
        <w:br/>
      </w:r>
      <w:r>
        <w:t>评分：14</w:t>
        <w:br/>
      </w:r>
      <w:r>
        <w:t>分类：Agent</w:t>
      </w:r>
    </w:p>
    <w:p>
      <w:pPr>
        <w:pStyle w:val="Heading3"/>
      </w:pPr>
      <w:r>
        <w:t>深度解读</w:t>
      </w:r>
    </w:p>
    <w:p>
      <w:r>
        <w:t>该资讯涉及AI领域，具有重要的信息价值，建议持续关注相关进展和后续报道。</w:t>
      </w:r>
    </w:p>
    <w:p>
      <w:pPr>
        <w:pStyle w:val="Heading3"/>
      </w:pPr>
      <w:r>
        <w:t>行业影响</w:t>
      </w:r>
    </w:p>
    <w:p>
      <w:r>
        <w:t>短期影响：该资讯在特定领域具有重要参考价值。</w:t>
        <w:br/>
        <w:br/>
        <w:t>长期影响：建议持续关注该领域的发展趋势，评估对个人/业务策略的潜在影响。</w:t>
      </w:r>
    </w:p>
    <w:p/>
    <w:p>
      <w:pPr>
        <w:pStyle w:val="Heading1"/>
      </w:pPr>
      <w:r>
        <w:t>四、趋势分析</w:t>
      </w:r>
    </w:p>
    <w:p>
      <w:pPr>
        <w:pStyle w:val="Heading2"/>
      </w:pPr>
      <w:r>
        <w:t>技术演进趋势</w:t>
      </w:r>
    </w:p>
    <w:p>
      <w:r>
        <w:t>• 大语言模型（LLM）依然是行业焦点，多模态、效率优化和成本降低是主要发展方向。</w:t>
      </w:r>
    </w:p>
    <w:p>
      <w:r>
        <w:t>• AI Agent 智能体概念持续升温，自动化、自主决策能力成为研究热点。</w:t>
      </w:r>
    </w:p>
    <w:p>
      <w:pPr>
        <w:pStyle w:val="Heading2"/>
      </w:pPr>
      <w:r>
        <w:t>应用落地趋势</w:t>
      </w:r>
    </w:p>
    <w:p>
      <w:r>
        <w:t>• AI 技术正在加速向各行各业渗透，金融、医疗、教育等领域的应用案例增多。</w:t>
      </w:r>
    </w:p>
    <w:p>
      <w:r>
        <w:t>• 企业级 AI 解决方案需求增长，定制化、垂直化成为竞争焦点。</w:t>
      </w:r>
    </w:p>
    <w:p>
      <w:pPr>
        <w:pStyle w:val="Heading2"/>
      </w:pPr>
      <w:r>
        <w:t>产业生态趋势</w:t>
      </w:r>
    </w:p>
    <w:p>
      <w:r>
        <w:t>• 科技巨头、创业公司、传统企业都在布局 AI，产业生态日趋多元化。</w:t>
      </w:r>
    </w:p>
    <w:p>
      <w:r>
        <w:t>• 开源社区和开发者生态的重要性凸显，推动技术普及和创新。</w:t>
      </w:r>
    </w:p>
    <w:p/>
    <w:p>
      <w:pPr>
        <w:pStyle w:val="Heading1"/>
      </w:pPr>
      <w:r>
        <w:t>五、行动建议</w:t>
      </w:r>
    </w:p>
    <w:p>
      <w:pPr>
        <w:pStyle w:val="Heading2"/>
      </w:pPr>
      <w:r>
        <w:t>学习建议</w:t>
      </w:r>
    </w:p>
    <w:p>
      <w:pPr>
        <w:pStyle w:val="ListBullet"/>
      </w:pPr>
      <w:r>
        <w:t>关注今日 Top 3 资讯的详细报道，深入了解相关技术原理</w:t>
      </w:r>
    </w:p>
    <w:p>
      <w:pPr>
        <w:pStyle w:val="ListBullet"/>
      </w:pPr>
      <w:r>
        <w:t>学习推荐的热点技术（如 LLM、Agent）的核心概念和应用场景</w:t>
      </w:r>
    </w:p>
    <w:p>
      <w:pPr>
        <w:pStyle w:val="ListBullet"/>
      </w:pPr>
      <w:r>
        <w:t>跟踪相关公司的产品发布和动态，了解行业最新趋势</w:t>
      </w:r>
    </w:p>
    <w:p/>
    <w:p>
      <w:pPr>
        <w:pStyle w:val="Heading2"/>
      </w:pPr>
      <w:r>
        <w:t>实践建议</w:t>
      </w:r>
    </w:p>
    <w:p>
      <w:pPr>
        <w:pStyle w:val="ListBullet"/>
      </w:pPr>
      <w:r>
        <w:t>尝试使用今日资讯中提到的 AI 工具或产品，体验其实际效果</w:t>
      </w:r>
    </w:p>
    <w:p>
      <w:pPr>
        <w:pStyle w:val="ListBullet"/>
      </w:pPr>
      <w:r>
        <w:t>基于热点技术方向，思考如何应用到自己的工作或项目中</w:t>
      </w:r>
    </w:p>
    <w:p>
      <w:pPr>
        <w:pStyle w:val="ListBullet"/>
      </w:pPr>
      <w:r>
        <w:t>参与相关技术社区或论坛，与同行交流观点和经验</w:t>
      </w:r>
    </w:p>
    <w:p/>
    <w:p>
      <w:pPr>
        <w:pStyle w:val="Heading2"/>
      </w:pPr>
      <w:r>
        <w:t>规划建议</w:t>
      </w:r>
    </w:p>
    <w:p>
      <w:pPr>
        <w:pStyle w:val="ListBullet"/>
      </w:pPr>
      <w:r>
        <w:t>评估今日资讯对未来 3-6 个月行业发展的潜在影响</w:t>
      </w:r>
    </w:p>
    <w:p>
      <w:pPr>
        <w:pStyle w:val="ListBullet"/>
      </w:pPr>
      <w:r>
        <w:t>调整个人或团队的 AI 技术学习计划，重点关注热点领域</w:t>
      </w:r>
    </w:p>
    <w:p>
      <w:pPr>
        <w:pStyle w:val="ListBullet"/>
      </w:pPr>
      <w:r>
        <w:t>考虑将相关技术纳入产品规划或业务拓展方向</w:t>
      </w:r>
    </w:p>
    <w:p/>
    <w:p>
      <w:pPr>
        <w:pStyle w:val="Heading1"/>
      </w:pPr>
      <w:r>
        <w:t>附件：今日资讯完整列表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760"/>
        <w:gridCol w:w="2160"/>
        <w:gridCol w:w="2880"/>
      </w:tblGrid>
      <w:tr>
        <w:tc>
          <w:tcPr>
            <w:tcW w:type="dxa" w:w="2880"/>
          </w:tcPr>
          <w:p>
            <w:r>
              <w:t>标题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链接</w:t>
            </w:r>
          </w:p>
        </w:tc>
      </w:tr>
      <w:tr>
        <w:tc>
          <w:tcPr>
            <w:tcW w:type="dxa" w:w="5760"/>
          </w:tcPr>
          <w:p>
            <w:r>
              <w:t>OpenAI Codex and Figma launch seamless code-to-des...</w:t>
            </w:r>
          </w:p>
        </w:tc>
        <w:tc>
          <w:tcPr>
            <w:tcW w:type="dxa" w:w="2160"/>
          </w:tcPr>
          <w:p>
            <w:r>
              <w:t>OpenAI Blog</w:t>
            </w:r>
          </w:p>
        </w:tc>
        <w:tc>
          <w:tcPr>
            <w:tcW w:type="dxa" w:w="2880"/>
          </w:tcPr>
          <w:p>
            <w:r>
              <w:t>https://openai.com/index/figma-partnership</w:t>
            </w:r>
          </w:p>
        </w:tc>
      </w:tr>
      <w:tr>
        <w:tc>
          <w:tcPr>
            <w:tcW w:type="dxa" w:w="5760"/>
          </w:tcPr>
          <w:p>
            <w:r>
              <w:t>GPT-5.4意外泄露！OpenAI最新模型瞄准这2大能力突围</w:t>
            </w:r>
          </w:p>
        </w:tc>
        <w:tc>
          <w:tcPr>
            <w:tcW w:type="dxa" w:w="2160"/>
          </w:tcPr>
          <w:p>
            <w:r>
              <w:t>量子位</w:t>
            </w:r>
          </w:p>
        </w:tc>
        <w:tc>
          <w:tcPr>
            <w:tcW w:type="dxa" w:w="2880"/>
          </w:tcPr>
          <w:p>
            <w:r>
              <w:t>https://www.qbitai.com/2026/03/383592.html</w:t>
            </w:r>
          </w:p>
        </w:tc>
      </w:tr>
      <w:tr>
        <w:tc>
          <w:tcPr>
            <w:tcW w:type="dxa" w:w="5760"/>
          </w:tcPr>
          <w:p>
            <w:r>
              <w:t>Joint Statement from OpenAI and Microsoft</w:t>
            </w:r>
          </w:p>
        </w:tc>
        <w:tc>
          <w:tcPr>
            <w:tcW w:type="dxa" w:w="2160"/>
          </w:tcPr>
          <w:p>
            <w:r>
              <w:t>OpenAI Blog</w:t>
            </w:r>
          </w:p>
        </w:tc>
        <w:tc>
          <w:tcPr>
            <w:tcW w:type="dxa" w:w="2880"/>
          </w:tcPr>
          <w:p>
            <w:r>
              <w:t>https://openai.com/index/continuing-microsoft-partnership</w:t>
            </w:r>
          </w:p>
        </w:tc>
      </w:tr>
      <w:tr>
        <w:tc>
          <w:tcPr>
            <w:tcW w:type="dxa" w:w="5760"/>
          </w:tcPr>
          <w:p>
            <w:r>
              <w:t>OpenAI and Amazon announce strategic partnership</w:t>
            </w:r>
          </w:p>
        </w:tc>
        <w:tc>
          <w:tcPr>
            <w:tcW w:type="dxa" w:w="2160"/>
          </w:tcPr>
          <w:p>
            <w:r>
              <w:t>OpenAI Blog</w:t>
            </w:r>
          </w:p>
        </w:tc>
        <w:tc>
          <w:tcPr>
            <w:tcW w:type="dxa" w:w="2880"/>
          </w:tcPr>
          <w:p>
            <w:r>
              <w:t>https://openai.com/index/amazon-partnership</w:t>
            </w:r>
          </w:p>
        </w:tc>
      </w:tr>
      <w:tr>
        <w:tc>
          <w:tcPr>
            <w:tcW w:type="dxa" w:w="5760"/>
          </w:tcPr>
          <w:p>
            <w:r>
              <w:t>Pacific Northwest National Laboratory and OpenAI p...</w:t>
            </w:r>
          </w:p>
        </w:tc>
        <w:tc>
          <w:tcPr>
            <w:tcW w:type="dxa" w:w="2160"/>
          </w:tcPr>
          <w:p>
            <w:r>
              <w:t>OpenAI Blog</w:t>
            </w:r>
          </w:p>
        </w:tc>
        <w:tc>
          <w:tcPr>
            <w:tcW w:type="dxa" w:w="2880"/>
          </w:tcPr>
          <w:p>
            <w:r>
              <w:t>https://openai.com/index/pacific-northwest-national-laboratory</w:t>
            </w:r>
          </w:p>
        </w:tc>
      </w:tr>
      <w:tr>
        <w:tc>
          <w:tcPr>
            <w:tcW w:type="dxa" w:w="5760"/>
          </w:tcPr>
          <w:p>
            <w:r>
              <w:t>Our agreement with the Department of War</w:t>
            </w:r>
          </w:p>
        </w:tc>
        <w:tc>
          <w:tcPr>
            <w:tcW w:type="dxa" w:w="2160"/>
          </w:tcPr>
          <w:p>
            <w:r>
              <w:t>OpenAI Blog</w:t>
            </w:r>
          </w:p>
        </w:tc>
        <w:tc>
          <w:tcPr>
            <w:tcW w:type="dxa" w:w="2880"/>
          </w:tcPr>
          <w:p>
            <w:r>
              <w:t>https://openai.com/index/our-agreement-with-the-department-of-war</w:t>
            </w:r>
          </w:p>
        </w:tc>
      </w:tr>
      <w:tr>
        <w:tc>
          <w:tcPr>
            <w:tcW w:type="dxa" w:w="5760"/>
          </w:tcPr>
          <w:p>
            <w:r>
              <w:t>Scaling AI for everyone</w:t>
            </w:r>
          </w:p>
        </w:tc>
        <w:tc>
          <w:tcPr>
            <w:tcW w:type="dxa" w:w="2160"/>
          </w:tcPr>
          <w:p>
            <w:r>
              <w:t>OpenAI Blog</w:t>
            </w:r>
          </w:p>
        </w:tc>
        <w:tc>
          <w:tcPr>
            <w:tcW w:type="dxa" w:w="2880"/>
          </w:tcPr>
          <w:p>
            <w:r>
              <w:t>https://openai.com/index/scaling-ai-for-everyone</w:t>
            </w:r>
          </w:p>
        </w:tc>
      </w:tr>
      <w:tr>
        <w:tc>
          <w:tcPr>
            <w:tcW w:type="dxa" w:w="5760"/>
          </w:tcPr>
          <w:p>
            <w:r>
              <w:t>Introducing the Stateful Runtime Environment for A...</w:t>
            </w:r>
          </w:p>
        </w:tc>
        <w:tc>
          <w:tcPr>
            <w:tcW w:type="dxa" w:w="2160"/>
          </w:tcPr>
          <w:p>
            <w:r>
              <w:t>OpenAI Blog</w:t>
            </w:r>
          </w:p>
        </w:tc>
        <w:tc>
          <w:tcPr>
            <w:tcW w:type="dxa" w:w="2880"/>
          </w:tcPr>
          <w:p>
            <w:r>
              <w:t>https://openai.com/index/introducing-the-stateful-runtime-environment-for-agents-in-amazon-bedrock</w:t>
            </w:r>
          </w:p>
        </w:tc>
      </w:tr>
      <w:tr>
        <w:tc>
          <w:tcPr>
            <w:tcW w:type="dxa" w:w="5760"/>
          </w:tcPr>
          <w:p>
            <w:r>
              <w:t>An update on our mental health-related work</w:t>
            </w:r>
          </w:p>
        </w:tc>
        <w:tc>
          <w:tcPr>
            <w:tcW w:type="dxa" w:w="2160"/>
          </w:tcPr>
          <w:p>
            <w:r>
              <w:t>OpenAI Blog</w:t>
            </w:r>
          </w:p>
        </w:tc>
        <w:tc>
          <w:tcPr>
            <w:tcW w:type="dxa" w:w="2880"/>
          </w:tcPr>
          <w:p>
            <w:r>
              <w:t>https://openai.com/index/update-on-mental-health-related-work</w:t>
            </w:r>
          </w:p>
        </w:tc>
      </w:tr>
      <w:tr>
        <w:tc>
          <w:tcPr>
            <w:tcW w:type="dxa" w:w="5760"/>
          </w:tcPr>
          <w:p>
            <w:r>
              <w:t>Disrupting malicious uses of AI | February 2026</w:t>
            </w:r>
          </w:p>
        </w:tc>
        <w:tc>
          <w:tcPr>
            <w:tcW w:type="dxa" w:w="2160"/>
          </w:tcPr>
          <w:p>
            <w:r>
              <w:t>OpenAI Blog</w:t>
            </w:r>
          </w:p>
        </w:tc>
        <w:tc>
          <w:tcPr>
            <w:tcW w:type="dxa" w:w="2880"/>
          </w:tcPr>
          <w:p>
            <w:r>
              <w:t>https://openai.com/index/disrupting-malicious-ai-uses</w:t>
            </w:r>
          </w:p>
        </w:tc>
      </w:tr>
      <w:tr>
        <w:tc>
          <w:tcPr>
            <w:tcW w:type="dxa" w:w="5760"/>
          </w:tcPr>
          <w:p>
            <w:r>
              <w:t>Arvind KC appointed Chief People Officer</w:t>
            </w:r>
          </w:p>
        </w:tc>
        <w:tc>
          <w:tcPr>
            <w:tcW w:type="dxa" w:w="2160"/>
          </w:tcPr>
          <w:p>
            <w:r>
              <w:t>OpenAI Blog</w:t>
            </w:r>
          </w:p>
        </w:tc>
        <w:tc>
          <w:tcPr>
            <w:tcW w:type="dxa" w:w="2880"/>
          </w:tcPr>
          <w:p>
            <w:r>
              <w:t>https://openai.com/index/arvind-kc-chief-people-officer</w:t>
            </w:r>
          </w:p>
        </w:tc>
      </w:tr>
      <w:tr>
        <w:tc>
          <w:tcPr>
            <w:tcW w:type="dxa" w:w="5760"/>
          </w:tcPr>
          <w:p>
            <w:r>
              <w:t>英伟达放弃GPU上LPU：新推理芯片被曝Groq即买即用，OpenAI第一个吃螃蟹</w:t>
            </w:r>
          </w:p>
        </w:tc>
        <w:tc>
          <w:tcPr>
            <w:tcW w:type="dxa" w:w="2160"/>
          </w:tcPr>
          <w:p>
            <w:r>
              <w:t>量子位</w:t>
            </w:r>
          </w:p>
        </w:tc>
        <w:tc>
          <w:tcPr>
            <w:tcW w:type="dxa" w:w="2880"/>
          </w:tcPr>
          <w:p>
            <w:r>
              <w:t>https://www.qbitai.com/2026/03/383329.html</w:t>
            </w:r>
          </w:p>
        </w:tc>
      </w:tr>
    </w:tbl>
    <w:p/>
    <w:p>
      <w:r>
        <w:rPr>
          <w:i/>
          <w:color w:val="808080"/>
          <w:sz w:val="20"/>
        </w:rPr>
        <w:t>免责声明：本报告基于公开资讯生成，仅供参考，不构成投资建议。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