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有限元方法</w:t>
        <w:br/>
        <w:t>泊松方程数值求解报告</w:t>
      </w:r>
    </w:p>
    <w:p>
      <w:pPr>
        <w:jc w:val="center"/>
      </w:pPr>
      <w:r>
        <w:rPr>
          <w:i/>
          <w:color w:val="646464"/>
          <w:sz w:val="26"/>
        </w:rPr>
        <w:t>基于 scikit-fem 的 P1 有限元实现</w:t>
      </w:r>
    </w:p>
    <w:p>
      <w:pPr>
        <w:jc w:val="center"/>
      </w:pPr>
      <w:r>
        <w:rPr>
          <w:color w:val="787878"/>
          <w:sz w:val="22"/>
        </w:rPr>
        <w:t>2026-07-02</w:t>
      </w:r>
    </w:p>
    <w:p>
      <w:r>
        <w:br w:type="page"/>
      </w:r>
    </w:p>
    <w:p>
      <w:pPr>
        <w:pStyle w:val="Heading1"/>
      </w:pPr>
      <w:r>
        <w:t>1. 问题描述</w:t>
      </w:r>
    </w:p>
    <w:p>
      <w:r>
        <w:t>在单位正方形区域上考虑带有齐次 Dirichlet 边界条件的泊松方程：</w:t>
      </w:r>
    </w:p>
    <w:p>
      <w:pPr>
        <w:jc w:val="center"/>
      </w:pPr>
      <w:r>
        <w:rPr>
          <w:i/>
          <w:sz w:val="24"/>
        </w:rPr>
        <w:t>-∇²u = 8π² sin(2πx) sin(2πy),  (x,y) ∈ (0,1)²</w:t>
      </w:r>
    </w:p>
    <w:p>
      <w:pPr>
        <w:jc w:val="center"/>
      </w:pPr>
      <w:r>
        <w:rPr>
          <w:i/>
          <w:sz w:val="24"/>
        </w:rPr>
        <w:t>u = 0  在边界 ∂Ω 上</w:t>
      </w:r>
    </w:p>
    <w:p>
      <w:r>
        <w:t>该问题具有已知的解析解：</w:t>
      </w:r>
    </w:p>
    <w:p>
      <w:pPr>
        <w:jc w:val="center"/>
      </w:pPr>
      <w:r>
        <w:rPr>
          <w:i/>
          <w:sz w:val="24"/>
        </w:rPr>
        <w:t>u_exact(x,y) = sin(2πx) sin(2πy)</w:t>
      </w:r>
    </w:p>
    <w:p>
      <w:pPr>
        <w:pStyle w:val="Heading1"/>
      </w:pPr>
      <w:r>
        <w:t>2. 数值方法</w:t>
      </w:r>
    </w:p>
    <w:p>
      <w:pPr>
        <w:pStyle w:val="ListBullet"/>
      </w:pPr>
      <w:r>
        <w:t>空间离散：</w:t>
      </w:r>
    </w:p>
    <w:p>
      <w:r>
        <w:t>采用连续 Galerkin (CG) 有限元方法，使用线性三角形单元（P1）。</w:t>
      </w:r>
    </w:p>
    <w:p>
      <w:pPr>
        <w:pStyle w:val="ListBullet"/>
      </w:pPr>
      <w:r>
        <w:t>网格生成：</w:t>
      </w:r>
    </w:p>
    <w:p>
      <w:r>
        <w:t>通过 15×15 张量积网格点生成结构化三角形网格，并经过 2 次均匀加密。</w:t>
      </w:r>
    </w:p>
    <w:p>
      <w:pPr>
        <w:pStyle w:val="ListBullet"/>
      </w:pPr>
      <w:r>
        <w:t>线性求解器：</w:t>
      </w:r>
    </w:p>
    <w:p>
      <w:r>
        <w:t>直接稀疏求解器（scipy.sparse.linalg.spsolve）。</w:t>
      </w:r>
    </w:p>
    <w:p>
      <w:pPr>
        <w:pStyle w:val="ListBullet"/>
      </w:pPr>
      <w:r>
        <w:t>实现工具：</w:t>
      </w:r>
    </w:p>
    <w:p>
      <w:r>
        <w:t>scikit-fem（轻量级纯 Python 有限元库）。</w:t>
      </w:r>
    </w:p>
    <w:p>
      <w:pPr>
        <w:pStyle w:val="Heading1"/>
      </w:pPr>
      <w:r>
        <w:t>3. 计算结果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0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m_poisson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1: 数值解（P1 有限元）、精确解与逐点绝对误差对比</w:t>
      </w:r>
    </w:p>
    <w:p>
      <w:pPr>
        <w:pStyle w:val="Heading2"/>
      </w:pPr>
      <w:r>
        <w:t>3.1 误差分析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相对 L2 误差</w:t>
            </w:r>
          </w:p>
        </w:tc>
        <w:tc>
          <w:tcPr>
            <w:tcW w:type="dxa" w:w="4320"/>
          </w:tcPr>
          <w:p>
            <w:r>
              <w:t>0.14%</w:t>
            </w:r>
          </w:p>
        </w:tc>
      </w:tr>
      <w:tr>
        <w:tc>
          <w:tcPr>
            <w:tcW w:type="dxa" w:w="4320"/>
          </w:tcPr>
          <w:p>
            <w:r>
              <w:t>视觉评估</w:t>
            </w:r>
          </w:p>
        </w:tc>
        <w:tc>
          <w:tcPr>
            <w:tcW w:type="dxa" w:w="4320"/>
          </w:tcPr>
          <w:p>
            <w:r>
              <w:t>数值解与精确解在视觉上几乎无法区分</w:t>
            </w:r>
          </w:p>
        </w:tc>
      </w:tr>
    </w:tbl>
    <w:p>
      <w:pPr>
        <w:pStyle w:val="Heading1"/>
      </w:pPr>
      <w:r>
        <w:t>4. 分析与讨论</w:t>
      </w:r>
    </w:p>
    <w:p>
      <w:r>
        <w:t>P1 有限元在中等加密程度网格上取得了很高的求解精度（相对 L2 误差 = 0.14%）。误差主要集中在梯度较大的区域附近，可通过自适应网格加密（h-加密）或使用高阶单元（p-加密）进一步降低。</w:t>
      </w:r>
    </w:p>
    <w:p>
      <w:r>
        <w:t>scikit-fem 库提供了轻量级的纯 Python 有限元框架，适合 PDE 求解器的快速原型开发、算法验证及自动化科研管线集成。相比完整的 FEniCS 框架，scikit-fem 安装简便（pip install），在 Windows 环境下具有良好的兼容性。</w:t>
      </w:r>
    </w:p>
    <w:p>
      <w:pPr>
        <w:pStyle w:val="Heading1"/>
      </w:pPr>
      <w:r>
        <w:t>5. 复现说明</w:t>
      </w:r>
    </w:p>
    <w:p>
      <w:r>
        <w:t>在终端中执行以下命令即可复现结果：</w:t>
      </w:r>
    </w:p>
    <w:p>
      <w:r>
        <w:rPr>
          <w:rFonts w:ascii="Consolas" w:hAnsi="Consolas"/>
          <w:sz w:val="20"/>
        </w:rPr>
        <w:t>python scripts/fem_demo.py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依赖项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scikit-fem</w:t>
            </w:r>
          </w:p>
        </w:tc>
        <w:tc>
          <w:tcPr>
            <w:tcW w:type="dxa" w:w="4320"/>
          </w:tcPr>
          <w:p>
            <w:r>
              <w:t>有限元核心库</w:t>
            </w:r>
          </w:p>
        </w:tc>
      </w:tr>
      <w:tr>
        <w:tc>
          <w:tcPr>
            <w:tcW w:type="dxa" w:w="4320"/>
          </w:tcPr>
          <w:p>
            <w:r>
              <w:t>numpy / scipy</w:t>
            </w:r>
          </w:p>
        </w:tc>
        <w:tc>
          <w:tcPr>
            <w:tcW w:type="dxa" w:w="4320"/>
          </w:tcPr>
          <w:p>
            <w:r>
              <w:t>数值计算与稀疏求解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可视化与图表生成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