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jc w:val="center"/>
      </w:pPr>
      <w:r>
        <w:rPr>
          <w:rFonts w:ascii="Arial" w:cs="Arial" w:eastAsia="Arial" w:hAnsi="Arial"/>
          <w:b/>
          <w:bCs/>
          <w:color w:val="1F4E79"/>
          <w:sz w:val="40"/>
          <w:szCs w:val="40"/>
        </w:rPr>
        <w:t xml:space="preserve">THIẾT KẾ HỆ THỐNG</w:t>
      </w:r>
    </w:p>
    <w:p>
      <w:pPr>
        <w:spacing w:after="60" w:before="0"/>
        <w:jc w:val="center"/>
      </w:pPr>
      <w:r>
        <w:rPr>
          <w:rFonts w:ascii="Arial" w:cs="Arial" w:eastAsia="Arial" w:hAnsi="Arial"/>
          <w:b/>
          <w:bCs/>
          <w:color w:val="1F4E79"/>
          <w:sz w:val="30"/>
          <w:szCs w:val="30"/>
        </w:rPr>
        <w:t xml:space="preserve">Kiến trúc &amp; Cơ sở dữ liệu</w:t>
      </w:r>
    </w:p>
    <w:p>
      <w:pPr>
        <w:spacing w:after="60" w:before="0"/>
        <w:jc w:val="center"/>
      </w:pPr>
      <w:r>
        <w:rPr>
          <w:rFonts w:ascii="Arial" w:cs="Arial" w:eastAsia="Arial" w:hAnsi="Arial"/>
          <w:b/>
          <w:bCs/>
          <w:color w:val="1F4E79"/>
          <w:sz w:val="30"/>
          <w:szCs w:val="30"/>
        </w:rPr>
        <w:t xml:space="preserve">Website BV Phụ sản Hải Phòng</w:t>
      </w:r>
    </w:p>
    <w:p>
      <w:pPr>
        <w:spacing w:after="60" w:before="200"/>
        <w:jc w:val="center"/>
      </w:pPr>
      <w:r>
        <w:rPr>
          <w:i/>
          <w:iCs/>
          <w:color w:val="555555"/>
          <w:sz w:val="26"/>
          <w:szCs w:val="26"/>
        </w:rPr>
        <w:t xml:space="preserve">Tài liệu đồ án tốt nghiệp</w:t>
      </w:r>
    </w:p>
    <w:p>
      <w:pPr>
        <w:spacing w:before="2600"/>
        <w:jc w:val="center"/>
      </w:pPr>
      <w:r>
        <w:rPr>
          <w:color w:val="555555"/>
          <w:sz w:val="22"/>
          <w:szCs w:val="22"/>
        </w:rPr>
        <w:t xml:space="preserve">Hải Phòng, 2026</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Tổng quan thiết kế</w:t>
      </w:r>
    </w:p>
    <w:p>
      <w:pPr>
        <w:spacing w:after="120"/>
      </w:pPr>
      <w:r>
        <w:t xml:space="preserve">Tài liệu này mô tả thiết kế kiến trúc tổng thể và thiết kế cơ sở dữ liệu của hệ thống website đăng ký khám và quản lý bệnh nhân. Thiết kế tuân theo mô hình phân lớp, tách biệt rõ trình diễn — xử lý nghiệp vụ — dữ liệu, đảm bảo dễ bảo trì, mở rộng và bảo mật.</w:t>
      </w:r>
    </w:p>
    <w:p>
      <w:pPr>
        <w:pStyle w:val="Heading1"/>
      </w:pPr>
      <w:r>
        <w:t xml:space="preserve">2. Kiến trúc hệ thống</w:t>
      </w:r>
    </w:p>
    <w:p>
      <w:pPr>
        <w:pStyle w:val="Heading2"/>
      </w:pPr>
      <w:r>
        <w:t xml:space="preserve">2.1. Mô hình tổng thể</w:t>
      </w:r>
    </w:p>
    <w:p>
      <w:pPr>
        <w:spacing w:after="60" w:before="12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14700"/>
                    </a:xfrm>
                    <a:prstGeom prst="rect">
                      <a:avLst/>
                    </a:prstGeom>
                  </pic:spPr>
                </pic:pic>
              </a:graphicData>
            </a:graphic>
          </wp:inline>
        </w:drawing>
      </w:r>
    </w:p>
    <w:p>
      <w:pPr>
        <w:spacing w:after="160"/>
        <w:jc w:val="center"/>
      </w:pPr>
      <w:r>
        <w:rPr>
          <w:i/>
          <w:iCs/>
          <w:color w:val="666666"/>
          <w:sz w:val="18"/>
          <w:szCs w:val="18"/>
        </w:rPr>
        <w:t xml:space="preserve">Hình 1. Kiến trúc 3 lớp của hệ thống</w:t>
      </w:r>
    </w:p>
    <w:p>
      <w:pPr>
        <w:pStyle w:val="Heading2"/>
      </w:pPr>
      <w:r>
        <w:t xml:space="preserve">2.2. Mô tả các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Lớp</w:t>
            </w:r>
          </w:p>
        </w:tc>
        <w:tc>
          <w:tcPr>
            <w:tcW w:type="dxa" w:w="43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Vai trò</w:t>
            </w:r>
          </w:p>
        </w:tc>
        <w:tc>
          <w:tcPr>
            <w:tcW w:type="dxa" w:w="3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Công nghệ</w:t>
            </w:r>
          </w:p>
        </w:tc>
      </w:tr>
      <w:tr>
        <w:trPr>
          <w:tblHeader w:val="false"/>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Trình diễn</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Giao diện cho 4 nhóm người dùng, gọi API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React/Next.js, TailwindCSS</w:t>
            </w:r>
          </w:p>
        </w:tc>
      </w:tr>
      <w:tr>
        <w:trPr>
          <w:tblHeader w:val="false"/>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Ứng dụng</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Xử lý nghiệp vụ, xác thực, phân quyền, API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Node.js (NestJS) / Spring Boot</w:t>
            </w:r>
          </w:p>
        </w:tc>
      </w:tr>
      <w:tr>
        <w:trPr>
          <w:tblHeader w:val="false"/>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Dữ liệu</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Lưu trữ quan hệ, tệp, cache, sao lưu</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PostgreSQL, Redis, Object Storage</w:t>
            </w:r>
          </w:p>
        </w:tc>
      </w:tr>
    </w:tbl>
    <w:p>
      <w:pPr>
        <w:pStyle w:val="Heading2"/>
      </w:pPr>
      <w:r>
        <w:t xml:space="preserve">2.3. Nguyên tắc thiết kế</w:t>
      </w:r>
    </w:p>
    <w:p>
      <w:pPr>
        <w:pStyle w:val="ListParagraph"/>
        <w:numPr>
          <w:ilvl w:val="0"/>
          <w:numId w:val="2"/>
        </w:numPr>
        <w:spacing w:after="60"/>
      </w:pPr>
      <w:r>
        <w:t xml:space="preserve">Tách lớp rõ ràng (Separation of Concerns), giao tiếp qua REST API JSON.</w:t>
      </w:r>
    </w:p>
    <w:p>
      <w:pPr>
        <w:pStyle w:val="ListParagraph"/>
        <w:numPr>
          <w:ilvl w:val="0"/>
          <w:numId w:val="2"/>
        </w:numPr>
        <w:spacing w:after="60"/>
      </w:pPr>
      <w:r>
        <w:t xml:space="preserve">Phân quyền theo vai trò (RBAC) ở lớp ứng dụng.</w:t>
      </w:r>
    </w:p>
    <w:p>
      <w:pPr>
        <w:pStyle w:val="ListParagraph"/>
        <w:numPr>
          <w:ilvl w:val="0"/>
          <w:numId w:val="2"/>
        </w:numPr>
        <w:spacing w:after="60"/>
      </w:pPr>
      <w:r>
        <w:t xml:space="preserve">Stateless API + JWT, dễ mở rộng theo chiều ngang.</w:t>
      </w:r>
    </w:p>
    <w:p>
      <w:pPr>
        <w:pStyle w:val="ListParagraph"/>
        <w:numPr>
          <w:ilvl w:val="0"/>
          <w:numId w:val="2"/>
        </w:numPr>
        <w:spacing w:after="60"/>
      </w:pPr>
      <w:r>
        <w:t xml:space="preserve">Cache dữ liệu đọc nhiều (danh mục khoa, bác sĩ) bằng Redis.</w:t>
      </w:r>
    </w:p>
    <w:p>
      <w:r>
        <w:br w:type="page"/>
      </w:r>
    </w:p>
    <w:p>
      <w:pPr>
        <w:pStyle w:val="Heading1"/>
      </w:pPr>
      <w:r>
        <w:t xml:space="preserve">3. Thiết kế cơ sở dữ liệu</w:t>
      </w:r>
    </w:p>
    <w:p>
      <w:pPr>
        <w:pStyle w:val="Heading2"/>
      </w:pPr>
      <w:r>
        <w:t xml:space="preserve">3.1. Sơ đồ thực thể — quan hệ (ERD)</w:t>
      </w:r>
    </w:p>
    <w:p>
      <w:pPr>
        <w:spacing w:after="60" w:before="120"/>
        <w:jc w:val="center"/>
      </w:pPr>
      <w:r>
        <w:drawing>
          <wp:inline distT="0" distB="0" distL="0" distR="0">
            <wp:extent cx="5715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62400"/>
                    </a:xfrm>
                    <a:prstGeom prst="rect">
                      <a:avLst/>
                    </a:prstGeom>
                  </pic:spPr>
                </pic:pic>
              </a:graphicData>
            </a:graphic>
          </wp:inline>
        </w:drawing>
      </w:r>
    </w:p>
    <w:p>
      <w:pPr>
        <w:spacing w:after="160"/>
        <w:jc w:val="center"/>
      </w:pPr>
      <w:r>
        <w:rPr>
          <w:i/>
          <w:iCs/>
          <w:color w:val="666666"/>
          <w:sz w:val="18"/>
          <w:szCs w:val="18"/>
        </w:rPr>
        <w:t xml:space="preserve">Hình 2. Sơ đồ ERD của hệ thống</w:t>
      </w:r>
    </w:p>
    <w:p>
      <w:r>
        <w:br w:type="page"/>
      </w:r>
    </w:p>
    <w:p>
      <w:pPr>
        <w:pStyle w:val="Heading2"/>
      </w:pPr>
      <w:r>
        <w:t xml:space="preserve">3.2. Từ điển dữ liệu</w:t>
      </w:r>
    </w:p>
    <w:p>
      <w:pPr>
        <w:pStyle w:val="Heading3"/>
      </w:pPr>
      <w:r>
        <w:t xml:space="preserve">Bảng NguoiDung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3460"/>
      </w:tblGrid>
      <w:tr>
        <w:trPr>
          <w:tblHeader/>
        </w:trPr>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Trường</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Kiểu dữ liệu</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Ràng buộc</w:t>
            </w:r>
          </w:p>
        </w:tc>
        <w:tc>
          <w:tcPr>
            <w:tcW w:type="dxa" w:w="34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PK, AUTO</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Khóa chính</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ho_ten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VARCHAR(100)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NOT NULL</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Họ tên</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sdt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VARCHAR(15)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UNIQUE</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Số điện thoại</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email</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VARCHAR(120)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UNIQUE</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Email</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mat_khau_hash</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VARCHAR(255)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NOT NULL</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Mật khẩu mã hóa bcrypt</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vai_tro_id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FK → VaiTro</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Vai trò người dùng</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trang_thai</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SMALLINT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DEFAULT 1</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1: hoạt động, 0: khóa</w:t>
            </w:r>
          </w:p>
        </w:tc>
      </w:tr>
    </w:tbl>
    <w:p>
      <w:r>
        <w:t xml:space="preserve"/>
      </w:r>
    </w:p>
    <w:p>
      <w:pPr>
        <w:pStyle w:val="Heading3"/>
      </w:pPr>
      <w:r>
        <w:t xml:space="preserve">Bảng HoSoBenhNhan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3460"/>
      </w:tblGrid>
      <w:tr>
        <w:trPr>
          <w:tblHeader/>
        </w:trPr>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Trường</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Kiểu dữ liệu</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Ràng buộc</w:t>
            </w:r>
          </w:p>
        </w:tc>
        <w:tc>
          <w:tcPr>
            <w:tcW w:type="dxa" w:w="34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PK</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Khóa chính</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nguoi_dung_id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FK → NguoiDung</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Chủ tài khoản (có thể là người thân)</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ma_benh_nhan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VARCHAR(20)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UNIQUE</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Mã bệnh nhân</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ho_ten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VARCHAR(100)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NOT NULL</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Họ tên bệnh nhân</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ngay_sinh</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DATE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NOT NULL</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Ngày sinh</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gioi_tinh</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SMALLINT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Giới tính</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dia_chi</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VARCHAR(255)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Địa chỉ</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so_bhyt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VARCHAR(30)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Số thẻ BHYT</w:t>
            </w:r>
          </w:p>
        </w:tc>
      </w:tr>
    </w:tbl>
    <w:p>
      <w:r>
        <w:t xml:space="preserve"/>
      </w:r>
    </w:p>
    <w:p>
      <w:pPr>
        <w:pStyle w:val="Heading3"/>
      </w:pPr>
      <w:r>
        <w:t xml:space="preserve">Bảng KhungGio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3460"/>
      </w:tblGrid>
      <w:tr>
        <w:trPr>
          <w:tblHeader/>
        </w:trPr>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Trường</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Kiểu dữ liệu</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Ràng buộc</w:t>
            </w:r>
          </w:p>
        </w:tc>
        <w:tc>
          <w:tcPr>
            <w:tcW w:type="dxa" w:w="34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PK</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Khóa chính</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bac_si_id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FK → BacSi</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Bác sĩ phụ trách</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ngay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DATE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NOT NULL</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Ngày khám</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gio_bat_dau</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TIME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NOT NULL</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Giờ bắt đầu</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gio_ket_thuc</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TIME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NOT NULL</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Giờ kết thúc</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so_luong</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NOT NULL</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Sức chứa tối đa</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da_dat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DEFAULT 0</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Số lượt đã đặt</w:t>
            </w:r>
          </w:p>
        </w:tc>
      </w:tr>
    </w:tbl>
    <w:p>
      <w:r>
        <w:t xml:space="preserve"/>
      </w:r>
    </w:p>
    <w:p>
      <w:pPr>
        <w:pStyle w:val="Heading3"/>
      </w:pPr>
      <w:r>
        <w:t xml:space="preserve">Bảng LichHen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3460"/>
      </w:tblGrid>
      <w:tr>
        <w:trPr>
          <w:tblHeader/>
        </w:trPr>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Trường</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Kiểu dữ liệu</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Ràng buộc</w:t>
            </w:r>
          </w:p>
        </w:tc>
        <w:tc>
          <w:tcPr>
            <w:tcW w:type="dxa" w:w="34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PK</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Khóa chính</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ho_so_id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FK → HoSoBenhNhan</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Hồ sơ bệnh nhân đặt lịch</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khung_gio_id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FK → KhungGio</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Khung giờ được đặt</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khoa_id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FK → KhoaPhong</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Khoa khám</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ma_lich_hen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VARCHAR(20)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UNIQUE</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Mã lịch hẹn</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trang_thai</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VARCHAR(20)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cho_xac_nhan / da_xac_nhan / da_kham / da_huy</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so_thu_tu</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Số thứ tự khám</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ngay_tao</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TIMESTAMP</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DEFAULT now()</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Thời điểm đặt</w:t>
            </w:r>
          </w:p>
        </w:tc>
      </w:tr>
    </w:tbl>
    <w:p>
      <w:r>
        <w:t xml:space="preserve"/>
      </w:r>
    </w:p>
    <w:p>
      <w:pPr>
        <w:pStyle w:val="Heading3"/>
      </w:pPr>
      <w:r>
        <w:t xml:space="preserve">Bảng LuotKham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3460"/>
      </w:tblGrid>
      <w:tr>
        <w:trPr>
          <w:tblHeader/>
        </w:trPr>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Trường</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Kiểu dữ liệu</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Ràng buộc</w:t>
            </w:r>
          </w:p>
        </w:tc>
        <w:tc>
          <w:tcPr>
            <w:tcW w:type="dxa" w:w="34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PK</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Khóa chính</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lich_hen_id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FK → LichHen</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Lịch hẹn liên kết</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bac_si_id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BIGINT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FK → BacSi</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Bác sĩ khám</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chan_doan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TEXT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Chẩn đoán</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chi_dinh</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TEXT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Chỉ định cận lâm sàng</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ghi_chu</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TEXT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Ghi chú</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trang_thai</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VARCHAR(20)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dang_kham / hoan_thanh</w:t>
            </w:r>
          </w:p>
        </w:tc>
      </w:tr>
      <w:tr>
        <w:trPr>
          <w:tblHeader w:val="false"/>
        </w:trP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thoi_gian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TIMESTAMP</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Thời điểm khám</w:t>
            </w:r>
          </w:p>
        </w:tc>
      </w:tr>
    </w:tbl>
    <w:p>
      <w:r>
        <w:t xml:space="preserve"/>
      </w:r>
    </w:p>
    <w:p>
      <w:pPr>
        <w:pStyle w:val="Heading2"/>
      </w:pPr>
      <w:r>
        <w:t xml:space="preserve">3.3. Quan hệ chính giữa các bảng</w:t>
      </w:r>
    </w:p>
    <w:p>
      <w:pPr>
        <w:pStyle w:val="ListParagraph"/>
        <w:numPr>
          <w:ilvl w:val="0"/>
          <w:numId w:val="2"/>
        </w:numPr>
        <w:spacing w:after="60"/>
      </w:pPr>
      <w:r>
        <w:t xml:space="preserve">NguoiDung 1—N HoSoBenhNhan (một tài khoản quản lý nhiều hồ sơ người thân).</w:t>
      </w:r>
    </w:p>
    <w:p>
      <w:pPr>
        <w:pStyle w:val="ListParagraph"/>
        <w:numPr>
          <w:ilvl w:val="0"/>
          <w:numId w:val="2"/>
        </w:numPr>
        <w:spacing w:after="60"/>
      </w:pPr>
      <w:r>
        <w:t xml:space="preserve">KhoaPhong 1—N BacSi; BacSi 1—N KhungGio.</w:t>
      </w:r>
    </w:p>
    <w:p>
      <w:pPr>
        <w:pStyle w:val="ListParagraph"/>
        <w:numPr>
          <w:ilvl w:val="0"/>
          <w:numId w:val="2"/>
        </w:numPr>
        <w:spacing w:after="60"/>
      </w:pPr>
      <w:r>
        <w:t xml:space="preserve">HoSoBenhNhan 1—N LichHen; KhungGio 1—N LichHen.</w:t>
      </w:r>
    </w:p>
    <w:p>
      <w:pPr>
        <w:pStyle w:val="ListParagraph"/>
        <w:numPr>
          <w:ilvl w:val="0"/>
          <w:numId w:val="2"/>
        </w:numPr>
        <w:spacing w:after="60"/>
      </w:pPr>
      <w:r>
        <w:t xml:space="preserve">LichHen 1—1 LuotKham; LuotKham 1—1 DonThuoc.</w:t>
      </w:r>
    </w:p>
    <w:p>
      <w:pPr>
        <w:pStyle w:val="ListParagraph"/>
        <w:numPr>
          <w:ilvl w:val="0"/>
          <w:numId w:val="2"/>
        </w:numPr>
        <w:spacing w:after="60"/>
      </w:pPr>
      <w:r>
        <w:t xml:space="preserve">KhoaPhong 1—N DichVu.</w:t>
      </w:r>
    </w:p>
    <w:p>
      <w:r>
        <w:br w:type="page"/>
      </w:r>
    </w:p>
    <w:p>
      <w:pPr>
        <w:pStyle w:val="Heading1"/>
      </w:pPr>
      <w:r>
        <w:t xml:space="preserve">4. Thiết kế API (tiêu biểu)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Phương thức</w:t>
            </w:r>
          </w:p>
        </w:tc>
        <w:tc>
          <w:tcPr>
            <w:tcW w:type="dxa" w:w="37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Endpoint</w:t>
            </w:r>
          </w:p>
        </w:tc>
        <w:tc>
          <w:tcPr>
            <w:tcW w:type="dxa" w:w="41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POST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/api/auth/register</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Đăng ký tài khoản + gửi OTP</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POST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/api/auth/login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Đăng nhập, trả JWT</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GET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/api/departments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Danh sách khoa phòng</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GET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/api/doctors?khoa=</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Danh sách bác sĩ theo khoa</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GET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/api/slots?bacSi=&amp;ngay=</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Khung giờ trống</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POST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/api/appointments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Tạo lịch hẹn</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GET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/api/appointments/me</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Lịch hẹn của tôi</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PATCH</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/api/appointments/:id/cancel</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Hủy lịch hẹn</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POST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/api/reception/checkin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Lễ tân check-in bệnh nhân</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POST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/api/visits/:id/result</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Bác sĩ ghi kết quả khám</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GET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/api/admin/reports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Báo cáo thống kê</w:t>
            </w:r>
          </w:p>
        </w:tc>
      </w:tr>
    </w:tbl>
    <w:p>
      <w:pPr>
        <w:pStyle w:val="Heading1"/>
      </w:pPr>
      <w:r>
        <w:t xml:space="preserve">5. Thiết kế bảo mật</w:t>
      </w:r>
    </w:p>
    <w:p>
      <w:pPr>
        <w:pStyle w:val="ListParagraph"/>
        <w:numPr>
          <w:ilvl w:val="0"/>
          <w:numId w:val="2"/>
        </w:numPr>
        <w:spacing w:after="60"/>
      </w:pPr>
      <w:r>
        <w:t xml:space="preserve">Mật khẩu băm bằng bcrypt; phiên đăng nhập dùng JWT có thời hạn + refresh token.</w:t>
      </w:r>
    </w:p>
    <w:p>
      <w:pPr>
        <w:pStyle w:val="ListParagraph"/>
        <w:numPr>
          <w:ilvl w:val="0"/>
          <w:numId w:val="2"/>
        </w:numPr>
        <w:spacing w:after="60"/>
      </w:pPr>
      <w:r>
        <w:t xml:space="preserve">Phân quyền RBAC kiểm tra ở middleware mỗi endpoint.</w:t>
      </w:r>
    </w:p>
    <w:p>
      <w:pPr>
        <w:pStyle w:val="ListParagraph"/>
        <w:numPr>
          <w:ilvl w:val="0"/>
          <w:numId w:val="2"/>
        </w:numPr>
        <w:spacing w:after="60"/>
      </w:pPr>
      <w:r>
        <w:t xml:space="preserve">Toàn bộ kết nối qua HTTPS; chống XSS, CSRF, SQL Injection bằng ORM tham số hóa.</w:t>
      </w:r>
    </w:p>
    <w:p>
      <w:pPr>
        <w:pStyle w:val="ListParagraph"/>
        <w:numPr>
          <w:ilvl w:val="0"/>
          <w:numId w:val="2"/>
        </w:numPr>
        <w:spacing w:after="60"/>
      </w:pPr>
      <w:r>
        <w:t xml:space="preserve">Ghi nhật ký truy cập hồ sơ bệnh nhân để phục vụ kiểm toán.</w:t>
      </w:r>
    </w:p>
    <w:p>
      <w:pPr>
        <w:pStyle w:val="ListParagraph"/>
        <w:numPr>
          <w:ilvl w:val="0"/>
          <w:numId w:val="2"/>
        </w:numPr>
        <w:spacing w:after="60"/>
      </w:pPr>
      <w:r>
        <w:t xml:space="preserve">Sao lưu CSDL định kỳ hằng ngày, mã hóa dữ liệu nhạy cảm khi lưu trữ.</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Thiết kế hệ thống — Website BV Phụ sản Hải Phòng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54ae587cb07183d5487cd7746660df93438e08.png"/><Relationship Id="rId10" Type="http://schemas.openxmlformats.org/officeDocument/2006/relationships/image" Target="media/42d8388e9a9ba24c371a3f6101c15a6b3a65a6e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2026-06-29T14:36:13.145Z</dcterms:created>
  <dcterms:modified xsi:type="dcterms:W3CDTF">2026-06-29T14:36:13.145Z</dcterms:modified>
</cp:coreProperties>
</file>

<file path=docProps/custom.xml><?xml version="1.0" encoding="utf-8"?>
<Properties xmlns="http://schemas.openxmlformats.org/officeDocument/2006/custom-properties" xmlns:vt="http://schemas.openxmlformats.org/officeDocument/2006/docPropsVTypes"/>
</file>