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6782" w:rsidRDefault="004A6782" w:rsidP="004A6782">
      <w:pPr>
        <w:spacing w:before="380" w:after="140" w:line="288" w:lineRule="auto"/>
        <w:jc w:val="left"/>
        <w:outlineLvl w:val="0"/>
      </w:pPr>
      <w:r>
        <w:rPr>
          <w:rFonts w:ascii="Arial" w:eastAsia="DengXian" w:hAnsi="Arial" w:cs="Arial"/>
          <w:b/>
          <w:sz w:val="36"/>
          <w:highlight w:val="yellow"/>
        </w:rPr>
        <w:t>Insurance</w:t>
      </w:r>
    </w:p>
    <w:p w:rsidR="004A6782" w:rsidRDefault="004A6782" w:rsidP="004A6782">
      <w:pPr>
        <w:spacing w:before="320" w:after="120" w:line="288" w:lineRule="auto"/>
        <w:jc w:val="left"/>
        <w:outlineLvl w:val="1"/>
      </w:pPr>
      <w:bookmarkStart w:id="0" w:name="heading_45"/>
      <w:r>
        <w:rPr>
          <w:rFonts w:ascii="Arial" w:eastAsia="DengXian" w:hAnsi="Arial" w:cs="Arial"/>
          <w:b/>
          <w:sz w:val="32"/>
        </w:rPr>
        <w:t>Insurtech Driving Risk Management Transformation</w:t>
      </w:r>
      <w:bookmarkEnd w:id="0"/>
    </w:p>
    <w:p w:rsidR="004A6782" w:rsidRDefault="004A6782" w:rsidP="004A6782">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The insurance industry is undergoing a profound digital transformation, with Insurtech emerging as the core driver of innovation in risk management. Technologies such as artificial intelligence, big data, blockchain, and IoT are reshaping product design, pricing, risk assessment, and claims processes. Collaboration between traditional insurers and tech startups is making risk management more precise and efficient while diversifying industry business models.</w:t>
      </w:r>
    </w:p>
    <w:p w:rsidR="004A6782" w:rsidRDefault="004A6782" w:rsidP="004A6782">
      <w:pPr>
        <w:spacing w:before="120" w:after="120" w:line="288" w:lineRule="auto"/>
        <w:jc w:val="left"/>
      </w:pPr>
      <w:r>
        <w:rPr>
          <w:rFonts w:ascii="Arial" w:eastAsia="DengXian" w:hAnsi="Arial" w:cs="Arial"/>
          <w:b/>
          <w:sz w:val="22"/>
        </w:rPr>
        <w:t>Industry Trends</w:t>
      </w:r>
    </w:p>
    <w:p w:rsidR="004A6782" w:rsidRDefault="004A6782" w:rsidP="004A6782">
      <w:pPr>
        <w:numPr>
          <w:ilvl w:val="0"/>
          <w:numId w:val="11"/>
        </w:numPr>
        <w:spacing w:before="120" w:after="120" w:line="288" w:lineRule="auto"/>
        <w:jc w:val="left"/>
      </w:pPr>
      <w:r>
        <w:rPr>
          <w:rFonts w:ascii="Arial" w:eastAsia="DengXian" w:hAnsi="Arial" w:cs="Arial"/>
          <w:b/>
          <w:sz w:val="22"/>
        </w:rPr>
        <w:t>AI and Big Data for Pricing</w:t>
      </w:r>
      <w:r>
        <w:rPr>
          <w:rFonts w:ascii="Arial" w:eastAsia="DengXian" w:hAnsi="Arial" w:cs="Arial"/>
          <w:sz w:val="22"/>
        </w:rPr>
        <w:br/>
        <w:t xml:space="preserve"> Data-driven analysis enables insurers to assess risks more accurately and tailor premiums to individual customers.</w:t>
      </w:r>
    </w:p>
    <w:p w:rsidR="004A6782" w:rsidRDefault="004A6782" w:rsidP="004A6782">
      <w:pPr>
        <w:numPr>
          <w:ilvl w:val="0"/>
          <w:numId w:val="12"/>
        </w:numPr>
        <w:spacing w:before="120" w:after="120" w:line="288" w:lineRule="auto"/>
        <w:jc w:val="left"/>
      </w:pPr>
      <w:r>
        <w:rPr>
          <w:rFonts w:ascii="Arial" w:eastAsia="DengXian" w:hAnsi="Arial" w:cs="Arial"/>
          <w:b/>
          <w:sz w:val="22"/>
        </w:rPr>
        <w:t>IoT and Real-Time Risk Monitoring</w:t>
      </w:r>
      <w:r>
        <w:rPr>
          <w:rFonts w:ascii="Arial" w:eastAsia="DengXian" w:hAnsi="Arial" w:cs="Arial"/>
          <w:sz w:val="22"/>
        </w:rPr>
        <w:br/>
        <w:t xml:space="preserve"> Devices like telematics and wearables collect real-time data, supporting dynamic risk evaluation.</w:t>
      </w:r>
    </w:p>
    <w:p w:rsidR="004A6782" w:rsidRDefault="004A6782" w:rsidP="004A6782">
      <w:pPr>
        <w:numPr>
          <w:ilvl w:val="0"/>
          <w:numId w:val="13"/>
        </w:numPr>
        <w:spacing w:before="120" w:after="120" w:line="288" w:lineRule="auto"/>
        <w:jc w:val="left"/>
      </w:pPr>
      <w:r>
        <w:rPr>
          <w:rFonts w:ascii="Arial" w:eastAsia="DengXian" w:hAnsi="Arial" w:cs="Arial"/>
          <w:b/>
          <w:sz w:val="22"/>
        </w:rPr>
        <w:t>Blockchain Applications</w:t>
      </w:r>
      <w:r>
        <w:rPr>
          <w:rFonts w:ascii="Arial" w:eastAsia="DengXian" w:hAnsi="Arial" w:cs="Arial"/>
          <w:sz w:val="22"/>
        </w:rPr>
        <w:br/>
        <w:t xml:space="preserve"> Blockchain improves transparency and security in contracts and claims, reducing fraud.</w:t>
      </w:r>
    </w:p>
    <w:p w:rsidR="004A6782" w:rsidRDefault="004A6782" w:rsidP="004A6782">
      <w:pPr>
        <w:numPr>
          <w:ilvl w:val="0"/>
          <w:numId w:val="14"/>
        </w:numPr>
        <w:spacing w:before="120" w:after="120" w:line="288" w:lineRule="auto"/>
        <w:jc w:val="left"/>
      </w:pPr>
      <w:r>
        <w:rPr>
          <w:rFonts w:ascii="Arial" w:eastAsia="DengXian" w:hAnsi="Arial" w:cs="Arial"/>
          <w:b/>
          <w:sz w:val="22"/>
        </w:rPr>
        <w:t>Digital Customer Experience</w:t>
      </w:r>
      <w:r>
        <w:rPr>
          <w:rFonts w:ascii="Arial" w:eastAsia="DengXian" w:hAnsi="Arial" w:cs="Arial"/>
          <w:sz w:val="22"/>
        </w:rPr>
        <w:br/>
        <w:t xml:space="preserve"> Online policy purchases, instant claims, and mobile-first services enhance customer satisfaction and loyalty.</w:t>
      </w:r>
    </w:p>
    <w:p w:rsidR="004A6782" w:rsidRDefault="004A6782" w:rsidP="004A6782">
      <w:pPr>
        <w:spacing w:before="120" w:after="120" w:line="288" w:lineRule="auto"/>
        <w:jc w:val="left"/>
      </w:pPr>
      <w:r>
        <w:rPr>
          <w:rFonts w:ascii="Arial" w:eastAsia="DengXian" w:hAnsi="Arial" w:cs="Arial"/>
          <w:b/>
          <w:sz w:val="22"/>
        </w:rPr>
        <w:t>Key Drivers</w:t>
      </w:r>
    </w:p>
    <w:p w:rsidR="004A6782" w:rsidRDefault="004A6782" w:rsidP="004A6782">
      <w:pPr>
        <w:numPr>
          <w:ilvl w:val="0"/>
          <w:numId w:val="15"/>
        </w:numPr>
        <w:spacing w:before="120" w:after="120" w:line="288" w:lineRule="auto"/>
        <w:jc w:val="left"/>
      </w:pPr>
      <w:r>
        <w:rPr>
          <w:rFonts w:ascii="Arial" w:eastAsia="DengXian" w:hAnsi="Arial" w:cs="Arial"/>
          <w:sz w:val="22"/>
        </w:rPr>
        <w:t>Rising consumer demand for convenient and efficient insurance services.</w:t>
      </w:r>
    </w:p>
    <w:p w:rsidR="004A6782" w:rsidRDefault="004A6782" w:rsidP="004A6782">
      <w:pPr>
        <w:numPr>
          <w:ilvl w:val="0"/>
          <w:numId w:val="16"/>
        </w:numPr>
        <w:spacing w:before="120" w:after="120" w:line="288" w:lineRule="auto"/>
        <w:jc w:val="left"/>
      </w:pPr>
      <w:r>
        <w:rPr>
          <w:rFonts w:ascii="Arial" w:eastAsia="DengXian" w:hAnsi="Arial" w:cs="Arial"/>
          <w:sz w:val="22"/>
        </w:rPr>
        <w:t>Technology reducing the cost of risk assessment and claims processing.</w:t>
      </w:r>
    </w:p>
    <w:p w:rsidR="004A6782" w:rsidRDefault="004A6782" w:rsidP="004A6782">
      <w:pPr>
        <w:numPr>
          <w:ilvl w:val="0"/>
          <w:numId w:val="17"/>
        </w:numPr>
        <w:spacing w:before="120" w:after="120" w:line="288" w:lineRule="auto"/>
        <w:jc w:val="left"/>
      </w:pPr>
      <w:r>
        <w:rPr>
          <w:rFonts w:ascii="Arial" w:eastAsia="DengXian" w:hAnsi="Arial" w:cs="Arial"/>
          <w:sz w:val="22"/>
        </w:rPr>
        <w:t>Increased investor funding for Insurtech startups.</w:t>
      </w:r>
    </w:p>
    <w:p w:rsidR="004A6782" w:rsidRDefault="004A6782" w:rsidP="004A6782">
      <w:pPr>
        <w:spacing w:before="120" w:after="120" w:line="288" w:lineRule="auto"/>
        <w:jc w:val="left"/>
      </w:pPr>
      <w:r>
        <w:rPr>
          <w:rFonts w:ascii="Arial" w:eastAsia="DengXian" w:hAnsi="Arial" w:cs="Arial"/>
          <w:b/>
          <w:sz w:val="22"/>
        </w:rPr>
        <w:t>Challenges</w:t>
      </w:r>
    </w:p>
    <w:p w:rsidR="004A6782" w:rsidRDefault="004A6782" w:rsidP="004A6782">
      <w:pPr>
        <w:numPr>
          <w:ilvl w:val="0"/>
          <w:numId w:val="18"/>
        </w:numPr>
        <w:spacing w:before="120" w:after="120" w:line="288" w:lineRule="auto"/>
        <w:jc w:val="left"/>
      </w:pPr>
      <w:r>
        <w:rPr>
          <w:rFonts w:ascii="Arial" w:eastAsia="DengXian" w:hAnsi="Arial" w:cs="Arial"/>
          <w:sz w:val="22"/>
        </w:rPr>
        <w:t>Data privacy and cybersecurity concerns.</w:t>
      </w:r>
    </w:p>
    <w:p w:rsidR="004A6782" w:rsidRDefault="004A6782" w:rsidP="004A6782">
      <w:pPr>
        <w:numPr>
          <w:ilvl w:val="0"/>
          <w:numId w:val="19"/>
        </w:numPr>
        <w:spacing w:before="120" w:after="120" w:line="288" w:lineRule="auto"/>
        <w:jc w:val="left"/>
      </w:pPr>
      <w:r>
        <w:rPr>
          <w:rFonts w:ascii="Arial" w:eastAsia="DengXian" w:hAnsi="Arial" w:cs="Arial"/>
          <w:sz w:val="22"/>
        </w:rPr>
        <w:t>Regulatory frameworks struggling to keep up with technological innovation.</w:t>
      </w:r>
    </w:p>
    <w:p w:rsidR="004A6782" w:rsidRDefault="004A6782" w:rsidP="004A6782">
      <w:pPr>
        <w:numPr>
          <w:ilvl w:val="0"/>
          <w:numId w:val="20"/>
        </w:numPr>
        <w:spacing w:before="120" w:after="120" w:line="288" w:lineRule="auto"/>
        <w:jc w:val="left"/>
      </w:pPr>
      <w:r>
        <w:rPr>
          <w:rFonts w:ascii="Arial" w:eastAsia="DengXian" w:hAnsi="Arial" w:cs="Arial"/>
          <w:sz w:val="22"/>
        </w:rPr>
        <w:lastRenderedPageBreak/>
        <w:t>Cultural and technological barriers in traditional insurers’ digital transformation journeys.</w:t>
      </w:r>
    </w:p>
    <w:p w:rsidR="004A6782" w:rsidRDefault="004A6782" w:rsidP="004A6782">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Looking ahead, Insurtech will play an increasingly vital role in risk prediction, prevention, and management. Insurers are expected to shift from a “payout-focused” model to a “prevention-focused” one, leveraging technology for more accurate risk control and customer engagement. The industry is likely to move toward an “Insurance-as-a-Service” paradigm, further strengthening insurance’s role in the economy and society.</w:t>
      </w:r>
    </w:p>
    <w:p w:rsidR="004A6782" w:rsidRDefault="004A6782" w:rsidP="004A6782">
      <w:pPr>
        <w:spacing w:before="320" w:after="120" w:line="288" w:lineRule="auto"/>
        <w:jc w:val="left"/>
        <w:outlineLvl w:val="1"/>
      </w:pPr>
      <w:bookmarkStart w:id="1" w:name="heading_47"/>
      <w:r>
        <w:rPr>
          <w:rFonts w:ascii="Arial" w:eastAsia="DengXian" w:hAnsi="Arial" w:cs="Arial"/>
          <w:b/>
          <w:sz w:val="32"/>
        </w:rPr>
        <w:t>Rising Cyber Risks and the Strategic Value of Cyber Insurance</w:t>
      </w:r>
      <w:bookmarkEnd w:id="1"/>
    </w:p>
    <w:p w:rsidR="004A6782" w:rsidRDefault="004A6782" w:rsidP="004A6782">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With the rise of digitalization and remote work, cyberattacks, data breaches, and ransomware incidents have surged, making cyber risk one of the most critical global business concerns. Traditional insurance products are ill-equipped to cover these complex threats, fueling rapid growth in cyber insurance as a core component of risk management. Insurers are partnering with technology and cybersecurity firms to improve risk quantification and innovate product offerings.</w:t>
      </w:r>
    </w:p>
    <w:p w:rsidR="004A6782" w:rsidRDefault="004A6782" w:rsidP="004A6782">
      <w:pPr>
        <w:spacing w:before="120" w:after="120" w:line="288" w:lineRule="auto"/>
        <w:jc w:val="left"/>
      </w:pPr>
      <w:r>
        <w:rPr>
          <w:rFonts w:ascii="Arial" w:eastAsia="DengXian" w:hAnsi="Arial" w:cs="Arial"/>
          <w:b/>
          <w:sz w:val="22"/>
        </w:rPr>
        <w:t>Industry Trends</w:t>
      </w:r>
    </w:p>
    <w:p w:rsidR="004A6782" w:rsidRDefault="004A6782" w:rsidP="004A6782">
      <w:pPr>
        <w:numPr>
          <w:ilvl w:val="0"/>
          <w:numId w:val="31"/>
        </w:numPr>
        <w:spacing w:before="120" w:after="120" w:line="288" w:lineRule="auto"/>
        <w:jc w:val="left"/>
      </w:pPr>
      <w:r>
        <w:rPr>
          <w:rFonts w:ascii="Arial" w:eastAsia="DengXian" w:hAnsi="Arial" w:cs="Arial"/>
          <w:b/>
          <w:sz w:val="22"/>
        </w:rPr>
        <w:t>Increased Frequency and Severity of Cyber Risks</w:t>
      </w:r>
      <w:r>
        <w:rPr>
          <w:rFonts w:ascii="Arial" w:eastAsia="DengXian" w:hAnsi="Arial" w:cs="Arial"/>
          <w:sz w:val="22"/>
        </w:rPr>
        <w:br/>
        <w:t xml:space="preserve"> Businesses face more frequent and sophisticated cyberattacks and data breaches.</w:t>
      </w:r>
    </w:p>
    <w:p w:rsidR="004A6782" w:rsidRDefault="004A6782" w:rsidP="004A6782">
      <w:pPr>
        <w:numPr>
          <w:ilvl w:val="0"/>
          <w:numId w:val="32"/>
        </w:numPr>
        <w:spacing w:before="120" w:after="120" w:line="288" w:lineRule="auto"/>
        <w:jc w:val="left"/>
      </w:pPr>
      <w:r>
        <w:rPr>
          <w:rFonts w:ascii="Arial" w:eastAsia="DengXian" w:hAnsi="Arial" w:cs="Arial"/>
          <w:b/>
          <w:sz w:val="22"/>
        </w:rPr>
        <w:t>Expansion of the Cyber Insurance Market</w:t>
      </w:r>
      <w:r>
        <w:rPr>
          <w:rFonts w:ascii="Arial" w:eastAsia="DengXian" w:hAnsi="Arial" w:cs="Arial"/>
          <w:sz w:val="22"/>
        </w:rPr>
        <w:br/>
        <w:t xml:space="preserve"> Initially adopted by large corporations, demand is now growing rapidly among SMEs.</w:t>
      </w:r>
    </w:p>
    <w:p w:rsidR="004A6782" w:rsidRDefault="004A6782" w:rsidP="004A6782">
      <w:pPr>
        <w:numPr>
          <w:ilvl w:val="0"/>
          <w:numId w:val="33"/>
        </w:numPr>
        <w:spacing w:before="120" w:after="120" w:line="288" w:lineRule="auto"/>
        <w:jc w:val="left"/>
      </w:pPr>
      <w:r>
        <w:rPr>
          <w:rFonts w:ascii="Arial" w:eastAsia="DengXian" w:hAnsi="Arial" w:cs="Arial"/>
          <w:b/>
          <w:sz w:val="22"/>
        </w:rPr>
        <w:t>Tech-Driven Risk Assessment</w:t>
      </w:r>
      <w:r>
        <w:rPr>
          <w:rFonts w:ascii="Arial" w:eastAsia="DengXian" w:hAnsi="Arial" w:cs="Arial"/>
          <w:sz w:val="22"/>
        </w:rPr>
        <w:br/>
        <w:t xml:space="preserve"> AI and big data are being leveraged to analyze attack pathways and potential financial losses.</w:t>
      </w:r>
    </w:p>
    <w:p w:rsidR="004A6782" w:rsidRDefault="004A6782" w:rsidP="004A6782">
      <w:pPr>
        <w:numPr>
          <w:ilvl w:val="0"/>
          <w:numId w:val="34"/>
        </w:numPr>
        <w:spacing w:before="120" w:after="120" w:line="288" w:lineRule="auto"/>
        <w:jc w:val="left"/>
      </w:pPr>
      <w:r>
        <w:rPr>
          <w:rFonts w:ascii="Arial" w:eastAsia="DengXian" w:hAnsi="Arial" w:cs="Arial"/>
          <w:b/>
          <w:sz w:val="22"/>
        </w:rPr>
        <w:t>Cross-Industry Collaboration</w:t>
      </w:r>
      <w:r>
        <w:rPr>
          <w:rFonts w:ascii="Arial" w:eastAsia="DengXian" w:hAnsi="Arial" w:cs="Arial"/>
          <w:sz w:val="22"/>
        </w:rPr>
        <w:br/>
        <w:t xml:space="preserve"> Insurers and cybersecurity firms are co-developing solutions, combining “insurance + prevention.”</w:t>
      </w:r>
    </w:p>
    <w:p w:rsidR="004A6782" w:rsidRDefault="004A6782" w:rsidP="004A6782">
      <w:pPr>
        <w:spacing w:before="120" w:after="120" w:line="288" w:lineRule="auto"/>
        <w:jc w:val="left"/>
      </w:pPr>
      <w:r>
        <w:rPr>
          <w:rFonts w:ascii="Arial" w:eastAsia="DengXian" w:hAnsi="Arial" w:cs="Arial"/>
          <w:b/>
          <w:sz w:val="22"/>
        </w:rPr>
        <w:t>Key Drivers</w:t>
      </w:r>
    </w:p>
    <w:p w:rsidR="004A6782" w:rsidRDefault="004A6782" w:rsidP="004A6782">
      <w:pPr>
        <w:numPr>
          <w:ilvl w:val="0"/>
          <w:numId w:val="35"/>
        </w:numPr>
        <w:spacing w:before="120" w:after="120" w:line="288" w:lineRule="auto"/>
        <w:jc w:val="left"/>
      </w:pPr>
      <w:r>
        <w:rPr>
          <w:rFonts w:ascii="Arial" w:eastAsia="DengXian" w:hAnsi="Arial" w:cs="Arial"/>
          <w:sz w:val="22"/>
        </w:rPr>
        <w:t>Data and digital assets represent immense value and high exposure.</w:t>
      </w:r>
    </w:p>
    <w:p w:rsidR="004A6782" w:rsidRDefault="004A6782" w:rsidP="004A6782">
      <w:pPr>
        <w:numPr>
          <w:ilvl w:val="0"/>
          <w:numId w:val="36"/>
        </w:numPr>
        <w:spacing w:before="120" w:after="120" w:line="288" w:lineRule="auto"/>
        <w:jc w:val="left"/>
      </w:pPr>
      <w:r>
        <w:rPr>
          <w:rFonts w:ascii="Arial" w:eastAsia="DengXian" w:hAnsi="Arial" w:cs="Arial"/>
          <w:sz w:val="22"/>
        </w:rPr>
        <w:lastRenderedPageBreak/>
        <w:t>Strengthening of data protection regulations (e.g., GDPR, PIPL) increases compliance burdens.</w:t>
      </w:r>
    </w:p>
    <w:p w:rsidR="004A6782" w:rsidRDefault="004A6782" w:rsidP="004A6782">
      <w:pPr>
        <w:numPr>
          <w:ilvl w:val="0"/>
          <w:numId w:val="37"/>
        </w:numPr>
        <w:spacing w:before="120" w:after="120" w:line="288" w:lineRule="auto"/>
        <w:jc w:val="left"/>
      </w:pPr>
      <w:r>
        <w:rPr>
          <w:rFonts w:ascii="Arial" w:eastAsia="DengXian" w:hAnsi="Arial" w:cs="Arial"/>
          <w:sz w:val="22"/>
        </w:rPr>
        <w:t>Cyber incidents cause severe reputational and financial damage.</w:t>
      </w:r>
    </w:p>
    <w:p w:rsidR="004A6782" w:rsidRDefault="004A6782" w:rsidP="004A6782">
      <w:pPr>
        <w:spacing w:before="120" w:after="120" w:line="288" w:lineRule="auto"/>
        <w:jc w:val="left"/>
      </w:pPr>
      <w:r>
        <w:rPr>
          <w:rFonts w:ascii="Arial" w:eastAsia="DengXian" w:hAnsi="Arial" w:cs="Arial"/>
          <w:b/>
          <w:sz w:val="22"/>
        </w:rPr>
        <w:t>Challenges</w:t>
      </w:r>
    </w:p>
    <w:p w:rsidR="004A6782" w:rsidRDefault="004A6782" w:rsidP="004A6782">
      <w:pPr>
        <w:numPr>
          <w:ilvl w:val="0"/>
          <w:numId w:val="38"/>
        </w:numPr>
        <w:spacing w:before="120" w:after="120" w:line="288" w:lineRule="auto"/>
        <w:jc w:val="left"/>
      </w:pPr>
      <w:r>
        <w:rPr>
          <w:rFonts w:ascii="Arial" w:eastAsia="DengXian" w:hAnsi="Arial" w:cs="Arial"/>
          <w:sz w:val="22"/>
        </w:rPr>
        <w:t>Difficulty in quantifying cyber risks; pricing models remain underdeveloped.</w:t>
      </w:r>
    </w:p>
    <w:p w:rsidR="004A6782" w:rsidRDefault="004A6782" w:rsidP="004A6782">
      <w:pPr>
        <w:numPr>
          <w:ilvl w:val="0"/>
          <w:numId w:val="39"/>
        </w:numPr>
        <w:spacing w:before="120" w:after="120" w:line="288" w:lineRule="auto"/>
        <w:jc w:val="left"/>
      </w:pPr>
      <w:r>
        <w:rPr>
          <w:rFonts w:ascii="Arial" w:eastAsia="DengXian" w:hAnsi="Arial" w:cs="Arial"/>
          <w:sz w:val="22"/>
        </w:rPr>
        <w:t>Limited capacity in the reinsurance market restrains cyber insurance expansion.</w:t>
      </w:r>
    </w:p>
    <w:p w:rsidR="004A6782" w:rsidRDefault="004A6782" w:rsidP="004A6782">
      <w:pPr>
        <w:numPr>
          <w:ilvl w:val="0"/>
          <w:numId w:val="40"/>
        </w:numPr>
        <w:spacing w:before="120" w:after="120" w:line="288" w:lineRule="auto"/>
        <w:jc w:val="left"/>
      </w:pPr>
      <w:r>
        <w:rPr>
          <w:rFonts w:ascii="Arial" w:eastAsia="DengXian" w:hAnsi="Arial" w:cs="Arial"/>
          <w:sz w:val="22"/>
        </w:rPr>
        <w:t>Lack of customer awareness regarding coverage scope and value.</w:t>
      </w:r>
    </w:p>
    <w:p w:rsidR="004A6782" w:rsidRDefault="004A6782" w:rsidP="004A6782">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Cyber insurance will increasingly integrate into broader corporate cybersecurity strategies. Insurers will evolve beyond payout providers, offering risk prevention, incident response, and compliance advisory services. Industry-wide adoption of standardized risk assessment frameworks will enhance transparency and market penetration. Cyber insurance is set to become a “protective shield” for businesses in the digital age.</w:t>
      </w:r>
    </w:p>
    <w:p w:rsidR="004A6782" w:rsidRDefault="004A6782" w:rsidP="004A6782">
      <w:pPr>
        <w:spacing w:before="320" w:after="120" w:line="288" w:lineRule="auto"/>
        <w:jc w:val="left"/>
        <w:outlineLvl w:val="1"/>
      </w:pPr>
      <w:bookmarkStart w:id="2" w:name="heading_49"/>
      <w:r>
        <w:rPr>
          <w:rFonts w:ascii="Arial" w:eastAsia="DengXian" w:hAnsi="Arial" w:cs="Arial"/>
          <w:b/>
          <w:sz w:val="32"/>
        </w:rPr>
        <w:t>Climate Change Driving Innovation in Natural Disaster Insurance</w:t>
      </w:r>
      <w:bookmarkEnd w:id="2"/>
    </w:p>
    <w:p w:rsidR="004A6782" w:rsidRDefault="004A6782" w:rsidP="004A6782">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Climate change is significantly increasing the frequency and severity of natural disasters, including hurricanes, floods, wildfires, and extreme heat events. This poses unprecedented challenges for the insurance industry: rising claims costs, outdated risk models, and pressure to find sustainable solutions. In response, natural disaster insurance is undergoing rapid innovation, leveraging big data, satellite monitoring, and climate modeling to improve risk assessment, pricing, and resilience.</w:t>
      </w:r>
    </w:p>
    <w:p w:rsidR="004A6782" w:rsidRDefault="004A6782" w:rsidP="004A6782">
      <w:pPr>
        <w:spacing w:before="120" w:after="120" w:line="288" w:lineRule="auto"/>
        <w:jc w:val="left"/>
      </w:pPr>
      <w:r>
        <w:rPr>
          <w:rFonts w:ascii="Arial" w:eastAsia="DengXian" w:hAnsi="Arial" w:cs="Arial"/>
          <w:b/>
          <w:sz w:val="22"/>
        </w:rPr>
        <w:t>Industry Trends</w:t>
      </w:r>
    </w:p>
    <w:p w:rsidR="004A6782" w:rsidRDefault="004A6782" w:rsidP="004A6782">
      <w:pPr>
        <w:numPr>
          <w:ilvl w:val="0"/>
          <w:numId w:val="51"/>
        </w:numPr>
        <w:spacing w:before="120" w:after="120" w:line="288" w:lineRule="auto"/>
        <w:jc w:val="left"/>
      </w:pPr>
      <w:r>
        <w:rPr>
          <w:rFonts w:ascii="Arial" w:eastAsia="DengXian" w:hAnsi="Arial" w:cs="Arial"/>
          <w:b/>
          <w:sz w:val="22"/>
        </w:rPr>
        <w:t>Rise of Parametric Insurance</w:t>
      </w:r>
      <w:r>
        <w:rPr>
          <w:rFonts w:ascii="Arial" w:eastAsia="DengXian" w:hAnsi="Arial" w:cs="Arial"/>
          <w:sz w:val="22"/>
        </w:rPr>
        <w:br/>
        <w:t xml:space="preserve"> Policies that trigger automatic payouts based on weather or disaster parameters, improving efficiency.</w:t>
      </w:r>
    </w:p>
    <w:p w:rsidR="004A6782" w:rsidRDefault="004A6782" w:rsidP="004A6782">
      <w:pPr>
        <w:numPr>
          <w:ilvl w:val="0"/>
          <w:numId w:val="52"/>
        </w:numPr>
        <w:spacing w:before="120" w:after="120" w:line="288" w:lineRule="auto"/>
        <w:jc w:val="left"/>
      </w:pPr>
      <w:r>
        <w:rPr>
          <w:rFonts w:ascii="Arial" w:eastAsia="DengXian" w:hAnsi="Arial" w:cs="Arial"/>
          <w:b/>
          <w:sz w:val="22"/>
        </w:rPr>
        <w:t>Use of Satellites and Climate Modeling</w:t>
      </w:r>
      <w:r>
        <w:rPr>
          <w:rFonts w:ascii="Arial" w:eastAsia="DengXian" w:hAnsi="Arial" w:cs="Arial"/>
          <w:sz w:val="22"/>
        </w:rPr>
        <w:br/>
        <w:t xml:space="preserve"> Real-time data enhances disaster prediction and loss estimation.</w:t>
      </w:r>
    </w:p>
    <w:p w:rsidR="004A6782" w:rsidRDefault="004A6782" w:rsidP="004A6782">
      <w:pPr>
        <w:numPr>
          <w:ilvl w:val="0"/>
          <w:numId w:val="53"/>
        </w:numPr>
        <w:spacing w:before="120" w:after="120" w:line="288" w:lineRule="auto"/>
        <w:jc w:val="left"/>
      </w:pPr>
      <w:r>
        <w:rPr>
          <w:rFonts w:ascii="Arial" w:eastAsia="DengXian" w:hAnsi="Arial" w:cs="Arial"/>
          <w:b/>
          <w:sz w:val="22"/>
        </w:rPr>
        <w:t>Public-Private Partnerships (PPP)</w:t>
      </w:r>
      <w:r>
        <w:rPr>
          <w:rFonts w:ascii="Arial" w:eastAsia="DengXian" w:hAnsi="Arial" w:cs="Arial"/>
          <w:sz w:val="22"/>
        </w:rPr>
        <w:br/>
        <w:t xml:space="preserve"> Governments and insurers collaborate to share the burden of extreme climate risks.</w:t>
      </w:r>
    </w:p>
    <w:p w:rsidR="004A6782" w:rsidRDefault="004A6782" w:rsidP="004A6782">
      <w:pPr>
        <w:numPr>
          <w:ilvl w:val="0"/>
          <w:numId w:val="54"/>
        </w:numPr>
        <w:spacing w:before="120" w:after="120" w:line="288" w:lineRule="auto"/>
        <w:jc w:val="left"/>
      </w:pPr>
      <w:r>
        <w:rPr>
          <w:rFonts w:ascii="Arial" w:eastAsia="DengXian" w:hAnsi="Arial" w:cs="Arial"/>
          <w:b/>
          <w:sz w:val="22"/>
        </w:rPr>
        <w:lastRenderedPageBreak/>
        <w:t>Sustainable Insurance Investments</w:t>
      </w:r>
      <w:r>
        <w:rPr>
          <w:rFonts w:ascii="Arial" w:eastAsia="DengXian" w:hAnsi="Arial" w:cs="Arial"/>
          <w:sz w:val="22"/>
        </w:rPr>
        <w:br/>
        <w:t xml:space="preserve"> Climate risk integration into underwriting and investment decisions to support green transitions.</w:t>
      </w:r>
    </w:p>
    <w:p w:rsidR="004A6782" w:rsidRDefault="004A6782" w:rsidP="004A6782">
      <w:pPr>
        <w:spacing w:before="120" w:after="120" w:line="288" w:lineRule="auto"/>
        <w:jc w:val="left"/>
      </w:pPr>
      <w:r>
        <w:rPr>
          <w:rFonts w:ascii="Arial" w:eastAsia="DengXian" w:hAnsi="Arial" w:cs="Arial"/>
          <w:b/>
          <w:sz w:val="22"/>
        </w:rPr>
        <w:t>Key Drivers</w:t>
      </w:r>
    </w:p>
    <w:p w:rsidR="004A6782" w:rsidRDefault="004A6782" w:rsidP="004A6782">
      <w:pPr>
        <w:numPr>
          <w:ilvl w:val="0"/>
          <w:numId w:val="55"/>
        </w:numPr>
        <w:spacing w:before="120" w:after="120" w:line="288" w:lineRule="auto"/>
        <w:jc w:val="left"/>
      </w:pPr>
      <w:r>
        <w:rPr>
          <w:rFonts w:ascii="Arial" w:eastAsia="DengXian" w:hAnsi="Arial" w:cs="Arial"/>
          <w:sz w:val="22"/>
        </w:rPr>
        <w:t>Increasing frequency of extreme weather due to climate change.</w:t>
      </w:r>
    </w:p>
    <w:p w:rsidR="004A6782" w:rsidRDefault="004A6782" w:rsidP="004A6782">
      <w:pPr>
        <w:numPr>
          <w:ilvl w:val="0"/>
          <w:numId w:val="56"/>
        </w:numPr>
        <w:spacing w:before="120" w:after="120" w:line="288" w:lineRule="auto"/>
        <w:jc w:val="left"/>
      </w:pPr>
      <w:r>
        <w:rPr>
          <w:rFonts w:ascii="Arial" w:eastAsia="DengXian" w:hAnsi="Arial" w:cs="Arial"/>
          <w:sz w:val="22"/>
        </w:rPr>
        <w:t>Urbanization and population density amplifying potential disaster losses.</w:t>
      </w:r>
    </w:p>
    <w:p w:rsidR="004A6782" w:rsidRDefault="004A6782" w:rsidP="004A6782">
      <w:pPr>
        <w:numPr>
          <w:ilvl w:val="0"/>
          <w:numId w:val="57"/>
        </w:numPr>
        <w:spacing w:before="120" w:after="120" w:line="288" w:lineRule="auto"/>
        <w:jc w:val="left"/>
      </w:pPr>
      <w:r>
        <w:rPr>
          <w:rFonts w:ascii="Arial" w:eastAsia="DengXian" w:hAnsi="Arial" w:cs="Arial"/>
          <w:sz w:val="22"/>
        </w:rPr>
        <w:t>Regulatory and investor pressure for climate risk disclosure and accountability.</w:t>
      </w:r>
    </w:p>
    <w:p w:rsidR="004A6782" w:rsidRDefault="004A6782" w:rsidP="004A6782">
      <w:pPr>
        <w:spacing w:before="120" w:after="120" w:line="288" w:lineRule="auto"/>
        <w:jc w:val="left"/>
      </w:pPr>
      <w:r>
        <w:rPr>
          <w:rFonts w:ascii="Arial" w:eastAsia="DengXian" w:hAnsi="Arial" w:cs="Arial"/>
          <w:b/>
          <w:sz w:val="22"/>
        </w:rPr>
        <w:t>Challenges</w:t>
      </w:r>
    </w:p>
    <w:p w:rsidR="004A6782" w:rsidRDefault="004A6782" w:rsidP="004A6782">
      <w:pPr>
        <w:numPr>
          <w:ilvl w:val="0"/>
          <w:numId w:val="58"/>
        </w:numPr>
        <w:spacing w:before="120" w:after="120" w:line="288" w:lineRule="auto"/>
        <w:jc w:val="left"/>
      </w:pPr>
      <w:r>
        <w:rPr>
          <w:rFonts w:ascii="Arial" w:eastAsia="DengXian" w:hAnsi="Arial" w:cs="Arial"/>
          <w:sz w:val="22"/>
        </w:rPr>
        <w:t>Rising claims threaten profitability and solvency of insurers.</w:t>
      </w:r>
    </w:p>
    <w:p w:rsidR="004A6782" w:rsidRDefault="004A6782" w:rsidP="004A6782">
      <w:pPr>
        <w:numPr>
          <w:ilvl w:val="0"/>
          <w:numId w:val="59"/>
        </w:numPr>
        <w:spacing w:before="120" w:after="120" w:line="288" w:lineRule="auto"/>
        <w:jc w:val="left"/>
      </w:pPr>
      <w:r>
        <w:rPr>
          <w:rFonts w:ascii="Arial" w:eastAsia="DengXian" w:hAnsi="Arial" w:cs="Arial"/>
          <w:sz w:val="22"/>
        </w:rPr>
        <w:t>Existing risk models lag behind evolving climate realities.</w:t>
      </w:r>
    </w:p>
    <w:p w:rsidR="004A6782" w:rsidRDefault="004A6782" w:rsidP="004A6782">
      <w:pPr>
        <w:numPr>
          <w:ilvl w:val="0"/>
          <w:numId w:val="60"/>
        </w:numPr>
        <w:spacing w:before="120" w:after="120" w:line="288" w:lineRule="auto"/>
        <w:jc w:val="left"/>
      </w:pPr>
      <w:r>
        <w:rPr>
          <w:rFonts w:ascii="Arial" w:eastAsia="DengXian" w:hAnsi="Arial" w:cs="Arial"/>
          <w:sz w:val="22"/>
        </w:rPr>
        <w:t>Limited market awareness and adoption of innovative insurance products.</w:t>
      </w:r>
    </w:p>
    <w:p w:rsidR="004A6782" w:rsidRDefault="004A6782" w:rsidP="004A6782">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Natural disaster insurance will increasingly rely on technology for accurate forecasting and dynamic pricing. Collaboration among insurers, governments, climate agencies, and reinsurers will be key to building global risk-sharing frameworks. Empowered by Insurtech, the industry will not only enhance disaster response capabilities but also contribute to building a more resilient and sustainable future.</w:t>
      </w:r>
    </w:p>
    <w:p w:rsidR="004A6782" w:rsidRDefault="004A6782" w:rsidP="004A6782">
      <w:pPr>
        <w:spacing w:before="320" w:after="120" w:line="288" w:lineRule="auto"/>
        <w:jc w:val="left"/>
        <w:outlineLvl w:val="1"/>
      </w:pPr>
      <w:bookmarkStart w:id="3" w:name="heading_51"/>
      <w:r>
        <w:rPr>
          <w:rFonts w:ascii="Arial" w:eastAsia="DengXian" w:hAnsi="Arial" w:cs="Arial"/>
          <w:b/>
          <w:sz w:val="32"/>
        </w:rPr>
        <w:t>The Rise of Personalized and On-Demand Insurance Models</w:t>
      </w:r>
      <w:bookmarkEnd w:id="3"/>
    </w:p>
    <w:p w:rsidR="004A6782" w:rsidRDefault="004A6782" w:rsidP="004A6782">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As consumer demands diversify and digital technologies advance, the traditional “one-size-fits-all” insurance model is giving way to more flexible solutions. Personalized insurance and on-demand coverage are rapidly gaining traction, catering to specific scenarios and timeframes. Powered by AI, data analytics, and mobile platforms, these models enhance customer experience while creating new revenue streams for insurers.</w:t>
      </w:r>
    </w:p>
    <w:p w:rsidR="004A6782" w:rsidRDefault="004A6782" w:rsidP="004A6782">
      <w:pPr>
        <w:spacing w:before="120" w:after="120" w:line="288" w:lineRule="auto"/>
        <w:jc w:val="left"/>
      </w:pPr>
      <w:r>
        <w:rPr>
          <w:rFonts w:ascii="Arial" w:eastAsia="DengXian" w:hAnsi="Arial" w:cs="Arial"/>
          <w:b/>
          <w:sz w:val="22"/>
        </w:rPr>
        <w:t>Industry Trends</w:t>
      </w:r>
    </w:p>
    <w:p w:rsidR="004A6782" w:rsidRDefault="004A6782" w:rsidP="004A6782">
      <w:pPr>
        <w:numPr>
          <w:ilvl w:val="0"/>
          <w:numId w:val="71"/>
        </w:numPr>
        <w:spacing w:before="120" w:after="120" w:line="288" w:lineRule="auto"/>
        <w:jc w:val="left"/>
      </w:pPr>
      <w:r>
        <w:rPr>
          <w:rFonts w:ascii="Arial" w:eastAsia="DengXian" w:hAnsi="Arial" w:cs="Arial"/>
          <w:b/>
          <w:sz w:val="22"/>
        </w:rPr>
        <w:t>Personalized Product Customization</w:t>
      </w:r>
      <w:r>
        <w:rPr>
          <w:rFonts w:ascii="Arial" w:eastAsia="DengXian" w:hAnsi="Arial" w:cs="Arial"/>
          <w:sz w:val="22"/>
        </w:rPr>
        <w:br/>
        <w:t xml:space="preserve"> Leveraging customer behavior and data profiling to deliver tailored insurance offerings.</w:t>
      </w:r>
    </w:p>
    <w:p w:rsidR="004A6782" w:rsidRDefault="004A6782" w:rsidP="004A6782">
      <w:pPr>
        <w:numPr>
          <w:ilvl w:val="0"/>
          <w:numId w:val="72"/>
        </w:numPr>
        <w:spacing w:before="120" w:after="120" w:line="288" w:lineRule="auto"/>
        <w:jc w:val="left"/>
      </w:pPr>
      <w:r>
        <w:rPr>
          <w:rFonts w:ascii="Arial" w:eastAsia="DengXian" w:hAnsi="Arial" w:cs="Arial"/>
          <w:b/>
          <w:sz w:val="22"/>
        </w:rPr>
        <w:t>On-Demand Insurance Adoption</w:t>
      </w:r>
      <w:r>
        <w:rPr>
          <w:rFonts w:ascii="Arial" w:eastAsia="DengXian" w:hAnsi="Arial" w:cs="Arial"/>
          <w:sz w:val="22"/>
        </w:rPr>
        <w:br/>
      </w:r>
      <w:r>
        <w:rPr>
          <w:rFonts w:ascii="Arial" w:eastAsia="DengXian" w:hAnsi="Arial" w:cs="Arial"/>
          <w:sz w:val="22"/>
        </w:rPr>
        <w:lastRenderedPageBreak/>
        <w:t xml:space="preserve"> Providing instant coverage for travel, sports, ride-sharing, and other situational needs.</w:t>
      </w:r>
    </w:p>
    <w:p w:rsidR="004A6782" w:rsidRDefault="004A6782" w:rsidP="004A6782">
      <w:pPr>
        <w:numPr>
          <w:ilvl w:val="0"/>
          <w:numId w:val="73"/>
        </w:numPr>
        <w:spacing w:before="120" w:after="120" w:line="288" w:lineRule="auto"/>
        <w:jc w:val="left"/>
      </w:pPr>
      <w:r>
        <w:rPr>
          <w:rFonts w:ascii="Arial" w:eastAsia="DengXian" w:hAnsi="Arial" w:cs="Arial"/>
          <w:b/>
          <w:sz w:val="22"/>
        </w:rPr>
        <w:t>Mobile-First Platforms</w:t>
      </w:r>
      <w:r>
        <w:rPr>
          <w:rFonts w:ascii="Arial" w:eastAsia="DengXian" w:hAnsi="Arial" w:cs="Arial"/>
          <w:sz w:val="22"/>
        </w:rPr>
        <w:br/>
        <w:t xml:space="preserve"> Mobile apps and digital wallets serve as key channels for policy purchases and claims.</w:t>
      </w:r>
    </w:p>
    <w:p w:rsidR="004A6782" w:rsidRDefault="004A6782" w:rsidP="004A6782">
      <w:pPr>
        <w:numPr>
          <w:ilvl w:val="0"/>
          <w:numId w:val="74"/>
        </w:numPr>
        <w:spacing w:before="120" w:after="120" w:line="288" w:lineRule="auto"/>
        <w:jc w:val="left"/>
      </w:pPr>
      <w:r>
        <w:rPr>
          <w:rFonts w:ascii="Arial" w:eastAsia="DengXian" w:hAnsi="Arial" w:cs="Arial"/>
          <w:b/>
          <w:sz w:val="22"/>
        </w:rPr>
        <w:t>Embedded Insurance</w:t>
      </w:r>
      <w:r>
        <w:rPr>
          <w:rFonts w:ascii="Arial" w:eastAsia="DengXian" w:hAnsi="Arial" w:cs="Arial"/>
          <w:sz w:val="22"/>
        </w:rPr>
        <w:br/>
        <w:t xml:space="preserve"> Insurance embedded directly into e-commerce, mobility, or financial platforms, aligning with customer journeys.</w:t>
      </w:r>
    </w:p>
    <w:p w:rsidR="004A6782" w:rsidRDefault="004A6782" w:rsidP="004A6782">
      <w:pPr>
        <w:spacing w:before="120" w:after="120" w:line="288" w:lineRule="auto"/>
        <w:jc w:val="left"/>
      </w:pPr>
      <w:r>
        <w:rPr>
          <w:rFonts w:ascii="Arial" w:eastAsia="DengXian" w:hAnsi="Arial" w:cs="Arial"/>
          <w:b/>
          <w:sz w:val="22"/>
        </w:rPr>
        <w:t>Key Drivers</w:t>
      </w:r>
    </w:p>
    <w:p w:rsidR="004A6782" w:rsidRDefault="004A6782" w:rsidP="004A6782">
      <w:pPr>
        <w:numPr>
          <w:ilvl w:val="0"/>
          <w:numId w:val="75"/>
        </w:numPr>
        <w:spacing w:before="120" w:after="120" w:line="288" w:lineRule="auto"/>
        <w:jc w:val="left"/>
      </w:pPr>
      <w:r>
        <w:rPr>
          <w:rFonts w:ascii="Arial" w:eastAsia="DengXian" w:hAnsi="Arial" w:cs="Arial"/>
          <w:sz w:val="22"/>
        </w:rPr>
        <w:t>Younger generations demand flexibility and personalized experiences.</w:t>
      </w:r>
    </w:p>
    <w:p w:rsidR="004A6782" w:rsidRDefault="004A6782" w:rsidP="004A6782">
      <w:pPr>
        <w:numPr>
          <w:ilvl w:val="0"/>
          <w:numId w:val="76"/>
        </w:numPr>
        <w:spacing w:before="120" w:after="120" w:line="288" w:lineRule="auto"/>
        <w:jc w:val="left"/>
      </w:pPr>
      <w:r>
        <w:rPr>
          <w:rFonts w:ascii="Arial" w:eastAsia="DengXian" w:hAnsi="Arial" w:cs="Arial"/>
          <w:sz w:val="22"/>
        </w:rPr>
        <w:t>Mobile internet penetration lowers barriers to insurance access.</w:t>
      </w:r>
    </w:p>
    <w:p w:rsidR="004A6782" w:rsidRDefault="004A6782" w:rsidP="004A6782">
      <w:pPr>
        <w:numPr>
          <w:ilvl w:val="0"/>
          <w:numId w:val="77"/>
        </w:numPr>
        <w:spacing w:before="120" w:after="120" w:line="288" w:lineRule="auto"/>
        <w:jc w:val="left"/>
      </w:pPr>
      <w:r>
        <w:rPr>
          <w:rFonts w:ascii="Arial" w:eastAsia="DengXian" w:hAnsi="Arial" w:cs="Arial"/>
          <w:sz w:val="22"/>
        </w:rPr>
        <w:t>Technological advancements enable more precise risk pricing.</w:t>
      </w:r>
    </w:p>
    <w:p w:rsidR="004A6782" w:rsidRDefault="004A6782" w:rsidP="004A6782">
      <w:pPr>
        <w:spacing w:before="120" w:after="120" w:line="288" w:lineRule="auto"/>
        <w:jc w:val="left"/>
      </w:pPr>
      <w:r>
        <w:rPr>
          <w:rFonts w:ascii="Arial" w:eastAsia="DengXian" w:hAnsi="Arial" w:cs="Arial"/>
          <w:b/>
          <w:sz w:val="22"/>
        </w:rPr>
        <w:t>Challenges</w:t>
      </w:r>
    </w:p>
    <w:p w:rsidR="004A6782" w:rsidRDefault="004A6782" w:rsidP="004A6782">
      <w:pPr>
        <w:numPr>
          <w:ilvl w:val="0"/>
          <w:numId w:val="78"/>
        </w:numPr>
        <w:spacing w:before="120" w:after="120" w:line="288" w:lineRule="auto"/>
        <w:jc w:val="left"/>
      </w:pPr>
      <w:r>
        <w:rPr>
          <w:rFonts w:ascii="Arial" w:eastAsia="DengXian" w:hAnsi="Arial" w:cs="Arial"/>
          <w:sz w:val="22"/>
        </w:rPr>
        <w:t>Limited risk pooling in short-term products may impact profitability.</w:t>
      </w:r>
    </w:p>
    <w:p w:rsidR="004A6782" w:rsidRDefault="004A6782" w:rsidP="004A6782">
      <w:pPr>
        <w:numPr>
          <w:ilvl w:val="0"/>
          <w:numId w:val="79"/>
        </w:numPr>
        <w:spacing w:before="120" w:after="120" w:line="288" w:lineRule="auto"/>
        <w:jc w:val="left"/>
      </w:pPr>
      <w:r>
        <w:rPr>
          <w:rFonts w:ascii="Arial" w:eastAsia="DengXian" w:hAnsi="Arial" w:cs="Arial"/>
          <w:sz w:val="22"/>
        </w:rPr>
        <w:t>Regulatory frameworks are not fully aligned with innovative models.</w:t>
      </w:r>
    </w:p>
    <w:p w:rsidR="004A6782" w:rsidRDefault="004A6782" w:rsidP="004A6782">
      <w:pPr>
        <w:numPr>
          <w:ilvl w:val="0"/>
          <w:numId w:val="80"/>
        </w:numPr>
        <w:spacing w:before="120" w:after="120" w:line="288" w:lineRule="auto"/>
        <w:jc w:val="left"/>
      </w:pPr>
      <w:r>
        <w:rPr>
          <w:rFonts w:ascii="Arial" w:eastAsia="DengXian" w:hAnsi="Arial" w:cs="Arial"/>
          <w:sz w:val="22"/>
        </w:rPr>
        <w:t>Consumer trust and awareness of new insurance offerings remain limited.</w:t>
      </w:r>
    </w:p>
    <w:p w:rsidR="004A6782" w:rsidRDefault="004A6782" w:rsidP="004A6782">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Personalized and on-demand insurance is poised to become mainstream. Insurers will increasingly collaborate with e-commerce, mobility, and healthcare platforms to build user-centric ecosystems. AI and big data will drive hyper-personalized risk management and pricing, </w:t>
      </w:r>
      <w:proofErr w:type="gramStart"/>
      <w:r>
        <w:rPr>
          <w:rFonts w:ascii="Arial" w:eastAsia="DengXian" w:hAnsi="Arial" w:cs="Arial"/>
          <w:sz w:val="22"/>
        </w:rPr>
        <w:t>boosting</w:t>
      </w:r>
      <w:proofErr w:type="gramEnd"/>
      <w:r>
        <w:rPr>
          <w:rFonts w:ascii="Arial" w:eastAsia="DengXian" w:hAnsi="Arial" w:cs="Arial"/>
          <w:sz w:val="22"/>
        </w:rPr>
        <w:t xml:space="preserve"> market penetration and strengthening customer loyalty.</w:t>
      </w:r>
    </w:p>
    <w:p w:rsidR="004A6782" w:rsidRDefault="004A6782" w:rsidP="004A6782">
      <w:pPr>
        <w:spacing w:before="320" w:after="120" w:line="288" w:lineRule="auto"/>
        <w:jc w:val="left"/>
        <w:outlineLvl w:val="1"/>
      </w:pPr>
      <w:bookmarkStart w:id="4" w:name="heading_53"/>
      <w:r>
        <w:rPr>
          <w:rFonts w:ascii="Arial" w:eastAsia="DengXian" w:hAnsi="Arial" w:cs="Arial"/>
          <w:b/>
          <w:sz w:val="32"/>
        </w:rPr>
        <w:t>Blockchain and Smart Contracts Driving Innovation in Insurance</w:t>
      </w:r>
      <w:bookmarkEnd w:id="4"/>
    </w:p>
    <w:p w:rsidR="004A6782" w:rsidRDefault="004A6782" w:rsidP="004A6782">
      <w:pPr>
        <w:spacing w:before="120" w:after="120" w:line="288" w:lineRule="auto"/>
        <w:jc w:val="left"/>
      </w:pPr>
      <w:r>
        <w:rPr>
          <w:rFonts w:ascii="Arial" w:eastAsia="DengXian" w:hAnsi="Arial" w:cs="Arial"/>
          <w:b/>
          <w:sz w:val="22"/>
        </w:rPr>
        <w:t>Executive Summary</w:t>
      </w:r>
      <w:r>
        <w:rPr>
          <w:rFonts w:ascii="Arial" w:eastAsia="DengXian" w:hAnsi="Arial" w:cs="Arial"/>
          <w:sz w:val="22"/>
        </w:rPr>
        <w:br/>
        <w:t xml:space="preserve"> Blockchain technology and smart contracts are fundamentally transforming the business models and operational efficiency of the insurance industry. Through decentralized ledgers, automated contract execution, and immutable data, insurers can achieve greater transparency, efficiency, and lower costs in risk management. Smart contracts automate claims processing, reduce manual intervention and fraud risk, and enhance customer trust. As blockchain ecosystems mature, insurers are </w:t>
      </w:r>
      <w:r>
        <w:rPr>
          <w:rFonts w:ascii="Arial" w:eastAsia="DengXian" w:hAnsi="Arial" w:cs="Arial"/>
          <w:sz w:val="22"/>
        </w:rPr>
        <w:lastRenderedPageBreak/>
        <w:t>exploring new models of inter-company and cross-industry collaboration and data sharing.</w:t>
      </w:r>
    </w:p>
    <w:p w:rsidR="004A6782" w:rsidRDefault="004A6782" w:rsidP="004A6782">
      <w:pPr>
        <w:spacing w:before="120" w:after="120" w:line="288" w:lineRule="auto"/>
        <w:jc w:val="left"/>
      </w:pPr>
      <w:r>
        <w:rPr>
          <w:rFonts w:ascii="Arial" w:eastAsia="DengXian" w:hAnsi="Arial" w:cs="Arial"/>
          <w:b/>
          <w:sz w:val="22"/>
        </w:rPr>
        <w:t>Industry Trends</w:t>
      </w:r>
    </w:p>
    <w:p w:rsidR="004A6782" w:rsidRDefault="004A6782" w:rsidP="004A6782">
      <w:pPr>
        <w:numPr>
          <w:ilvl w:val="0"/>
          <w:numId w:val="91"/>
        </w:numPr>
        <w:spacing w:before="120" w:after="120" w:line="288" w:lineRule="auto"/>
        <w:jc w:val="left"/>
      </w:pPr>
      <w:r>
        <w:rPr>
          <w:rFonts w:ascii="Arial" w:eastAsia="DengXian" w:hAnsi="Arial" w:cs="Arial"/>
          <w:b/>
          <w:sz w:val="22"/>
        </w:rPr>
        <w:t>Automated Claims via Smart Contracts</w:t>
      </w:r>
      <w:r>
        <w:rPr>
          <w:rFonts w:ascii="Arial" w:eastAsia="DengXian" w:hAnsi="Arial" w:cs="Arial"/>
          <w:sz w:val="22"/>
        </w:rPr>
        <w:br/>
        <w:t xml:space="preserve"> Claims are executed automatically when triggering conditions are met, significantly improving speed and efficiency.</w:t>
      </w:r>
    </w:p>
    <w:p w:rsidR="004A6782" w:rsidRDefault="004A6782" w:rsidP="004A6782">
      <w:pPr>
        <w:numPr>
          <w:ilvl w:val="0"/>
          <w:numId w:val="92"/>
        </w:numPr>
        <w:spacing w:before="120" w:after="120" w:line="288" w:lineRule="auto"/>
        <w:jc w:val="left"/>
      </w:pPr>
      <w:r>
        <w:rPr>
          <w:rFonts w:ascii="Arial" w:eastAsia="DengXian" w:hAnsi="Arial" w:cs="Arial"/>
          <w:b/>
          <w:sz w:val="22"/>
        </w:rPr>
        <w:t>Decentralized Risk Management</w:t>
      </w:r>
      <w:r>
        <w:rPr>
          <w:rFonts w:ascii="Arial" w:eastAsia="DengXian" w:hAnsi="Arial" w:cs="Arial"/>
          <w:sz w:val="22"/>
        </w:rPr>
        <w:br/>
        <w:t xml:space="preserve"> Shared multi-party data and on-chain records increase transparency and enable innovative insurance products.</w:t>
      </w:r>
    </w:p>
    <w:p w:rsidR="004A6782" w:rsidRDefault="004A6782" w:rsidP="004A6782">
      <w:pPr>
        <w:numPr>
          <w:ilvl w:val="0"/>
          <w:numId w:val="93"/>
        </w:numPr>
        <w:spacing w:before="120" w:after="120" w:line="288" w:lineRule="auto"/>
        <w:jc w:val="left"/>
      </w:pPr>
      <w:r>
        <w:rPr>
          <w:rFonts w:ascii="Arial" w:eastAsia="DengXian" w:hAnsi="Arial" w:cs="Arial"/>
          <w:b/>
          <w:sz w:val="22"/>
        </w:rPr>
        <w:t>Cross-Company Collaboration and Reinsurance Innovation</w:t>
      </w:r>
      <w:r>
        <w:rPr>
          <w:rFonts w:ascii="Arial" w:eastAsia="DengXian" w:hAnsi="Arial" w:cs="Arial"/>
          <w:sz w:val="22"/>
        </w:rPr>
        <w:br/>
        <w:t xml:space="preserve"> Blockchain allows insurers to share risk pools and claims information, creating new reinsurance and risk diversification models.</w:t>
      </w:r>
    </w:p>
    <w:p w:rsidR="004A6782" w:rsidRDefault="004A6782" w:rsidP="004A6782">
      <w:pPr>
        <w:numPr>
          <w:ilvl w:val="0"/>
          <w:numId w:val="94"/>
        </w:numPr>
        <w:spacing w:before="120" w:after="120" w:line="288" w:lineRule="auto"/>
        <w:jc w:val="left"/>
      </w:pPr>
      <w:r>
        <w:rPr>
          <w:rFonts w:ascii="Arial" w:eastAsia="DengXian" w:hAnsi="Arial" w:cs="Arial"/>
          <w:b/>
          <w:sz w:val="22"/>
        </w:rPr>
        <w:t>Customer Data Sovereignty</w:t>
      </w:r>
      <w:r>
        <w:rPr>
          <w:rFonts w:ascii="Arial" w:eastAsia="DengXian" w:hAnsi="Arial" w:cs="Arial"/>
          <w:sz w:val="22"/>
        </w:rPr>
        <w:br/>
        <w:t xml:space="preserve"> Blockchain gives customers greater control over personal data, enhancing privacy and regulatory compliance.</w:t>
      </w:r>
    </w:p>
    <w:p w:rsidR="004A6782" w:rsidRDefault="004A6782" w:rsidP="004A6782">
      <w:pPr>
        <w:spacing w:before="120" w:after="120" w:line="288" w:lineRule="auto"/>
        <w:jc w:val="left"/>
      </w:pPr>
      <w:r>
        <w:rPr>
          <w:rFonts w:ascii="Arial" w:eastAsia="DengXian" w:hAnsi="Arial" w:cs="Arial"/>
          <w:b/>
          <w:sz w:val="22"/>
        </w:rPr>
        <w:t>Key Drivers</w:t>
      </w:r>
    </w:p>
    <w:p w:rsidR="004A6782" w:rsidRDefault="004A6782" w:rsidP="004A6782">
      <w:pPr>
        <w:numPr>
          <w:ilvl w:val="0"/>
          <w:numId w:val="95"/>
        </w:numPr>
        <w:spacing w:before="120" w:after="120" w:line="288" w:lineRule="auto"/>
        <w:jc w:val="left"/>
      </w:pPr>
      <w:r>
        <w:rPr>
          <w:rFonts w:ascii="Arial" w:eastAsia="DengXian" w:hAnsi="Arial" w:cs="Arial"/>
          <w:sz w:val="22"/>
        </w:rPr>
        <w:t>Continuous demand for efficiency, transparency, and security in claims.</w:t>
      </w:r>
    </w:p>
    <w:p w:rsidR="004A6782" w:rsidRDefault="004A6782" w:rsidP="004A6782">
      <w:pPr>
        <w:numPr>
          <w:ilvl w:val="0"/>
          <w:numId w:val="96"/>
        </w:numPr>
        <w:spacing w:before="120" w:after="120" w:line="288" w:lineRule="auto"/>
        <w:jc w:val="left"/>
      </w:pPr>
      <w:r>
        <w:rPr>
          <w:rFonts w:ascii="Arial" w:eastAsia="DengXian" w:hAnsi="Arial" w:cs="Arial"/>
          <w:sz w:val="22"/>
        </w:rPr>
        <w:t>Increasing maturity of blockchain platforms and smart contract standards.</w:t>
      </w:r>
    </w:p>
    <w:p w:rsidR="004A6782" w:rsidRDefault="004A6782" w:rsidP="004A6782">
      <w:pPr>
        <w:numPr>
          <w:ilvl w:val="0"/>
          <w:numId w:val="97"/>
        </w:numPr>
        <w:spacing w:before="120" w:after="120" w:line="288" w:lineRule="auto"/>
        <w:jc w:val="left"/>
      </w:pPr>
      <w:r>
        <w:rPr>
          <w:rFonts w:ascii="Arial" w:eastAsia="DengXian" w:hAnsi="Arial" w:cs="Arial"/>
          <w:sz w:val="22"/>
        </w:rPr>
        <w:t>Growing investor focus and funding for innovative Insurtech solutions.</w:t>
      </w:r>
    </w:p>
    <w:p w:rsidR="004A6782" w:rsidRDefault="004A6782" w:rsidP="004A6782">
      <w:pPr>
        <w:spacing w:before="120" w:after="120" w:line="288" w:lineRule="auto"/>
        <w:jc w:val="left"/>
      </w:pPr>
      <w:r>
        <w:rPr>
          <w:rFonts w:ascii="Arial" w:eastAsia="DengXian" w:hAnsi="Arial" w:cs="Arial"/>
          <w:b/>
          <w:sz w:val="22"/>
        </w:rPr>
        <w:t>Challenges</w:t>
      </w:r>
    </w:p>
    <w:p w:rsidR="004A6782" w:rsidRDefault="004A6782" w:rsidP="004A6782">
      <w:pPr>
        <w:numPr>
          <w:ilvl w:val="0"/>
          <w:numId w:val="98"/>
        </w:numPr>
        <w:spacing w:before="120" w:after="120" w:line="288" w:lineRule="auto"/>
        <w:jc w:val="left"/>
      </w:pPr>
      <w:r>
        <w:rPr>
          <w:rFonts w:ascii="Arial" w:eastAsia="DengXian" w:hAnsi="Arial" w:cs="Arial"/>
          <w:sz w:val="22"/>
        </w:rPr>
        <w:t>Regulatory and legal frameworks still struggle to adapt to blockchain technology.</w:t>
      </w:r>
    </w:p>
    <w:p w:rsidR="004A6782" w:rsidRDefault="004A6782" w:rsidP="004A6782">
      <w:pPr>
        <w:numPr>
          <w:ilvl w:val="0"/>
          <w:numId w:val="99"/>
        </w:numPr>
        <w:spacing w:before="120" w:after="120" w:line="288" w:lineRule="auto"/>
        <w:jc w:val="left"/>
      </w:pPr>
      <w:r>
        <w:rPr>
          <w:rFonts w:ascii="Arial" w:eastAsia="DengXian" w:hAnsi="Arial" w:cs="Arial"/>
          <w:sz w:val="22"/>
        </w:rPr>
        <w:t>Lack of industry-wide standards; cross-platform compatibility remains an issue.</w:t>
      </w:r>
    </w:p>
    <w:p w:rsidR="004A6782" w:rsidRDefault="004A6782" w:rsidP="004A6782">
      <w:pPr>
        <w:numPr>
          <w:ilvl w:val="0"/>
          <w:numId w:val="100"/>
        </w:numPr>
        <w:spacing w:before="120" w:after="120" w:line="288" w:lineRule="auto"/>
        <w:jc w:val="left"/>
      </w:pPr>
      <w:r>
        <w:rPr>
          <w:rFonts w:ascii="Arial" w:eastAsia="DengXian" w:hAnsi="Arial" w:cs="Arial"/>
          <w:sz w:val="22"/>
        </w:rPr>
        <w:t>High implementation costs, particularly for on-chain data storage and processing.</w:t>
      </w:r>
    </w:p>
    <w:p w:rsidR="004A6782" w:rsidRDefault="004A6782" w:rsidP="004A6782">
      <w:pPr>
        <w:spacing w:before="120" w:after="120" w:line="288" w:lineRule="auto"/>
        <w:jc w:val="left"/>
      </w:pPr>
      <w:r>
        <w:rPr>
          <w:rFonts w:ascii="Arial" w:eastAsia="DengXian" w:hAnsi="Arial" w:cs="Arial"/>
          <w:b/>
          <w:sz w:val="22"/>
        </w:rPr>
        <w:t>Future Outlook</w:t>
      </w:r>
      <w:r>
        <w:rPr>
          <w:rFonts w:ascii="Arial" w:eastAsia="DengXian" w:hAnsi="Arial" w:cs="Arial"/>
          <w:sz w:val="22"/>
        </w:rPr>
        <w:br/>
        <w:t xml:space="preserve"> Blockchain and smart contracts are set to play a central role in insurance product innovation, risk management, and inter-company collaboration. Claims processes will become more automated and transparent, enhancing customer trust. Insurers will leverage on-chain data analytics for precise risk pricing. In the long term, blockchain could serve as the foundational infrastructure for a “trusted insurance ecosystem,” advancing the industry toward a fully digital and collaborative future.</w:t>
      </w:r>
    </w:p>
    <w:p w:rsidR="00352BFE" w:rsidRDefault="00352BFE"/>
    <w:sectPr w:rsidR="00352B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EE63E2"/>
    <w:multiLevelType w:val="singleLevel"/>
    <w:tmpl w:val="87EE63E2"/>
    <w:lvl w:ilvl="0">
      <w:start w:val="3"/>
      <w:numFmt w:val="decimal"/>
      <w:lvlText w:val="%1."/>
      <w:lvlJc w:val="left"/>
      <w:rPr>
        <w:color w:val="3370FF"/>
      </w:rPr>
    </w:lvl>
  </w:abstractNum>
  <w:abstractNum w:abstractNumId="1" w15:restartNumberingAfterBreak="0">
    <w:nsid w:val="8F8D5456"/>
    <w:multiLevelType w:val="singleLevel"/>
    <w:tmpl w:val="8F8D5456"/>
    <w:lvl w:ilvl="0">
      <w:start w:val="4"/>
      <w:numFmt w:val="decimal"/>
      <w:lvlText w:val="%1."/>
      <w:lvlJc w:val="left"/>
      <w:rPr>
        <w:color w:val="3370FF"/>
      </w:rPr>
    </w:lvl>
  </w:abstractNum>
  <w:abstractNum w:abstractNumId="2" w15:restartNumberingAfterBreak="0">
    <w:nsid w:val="95EF6CA1"/>
    <w:multiLevelType w:val="singleLevel"/>
    <w:tmpl w:val="95EF6CA1"/>
    <w:lvl w:ilvl="0">
      <w:start w:val="4"/>
      <w:numFmt w:val="decimal"/>
      <w:lvlText w:val="%1."/>
      <w:lvlJc w:val="left"/>
      <w:rPr>
        <w:color w:val="3370FF"/>
      </w:rPr>
    </w:lvl>
  </w:abstractNum>
  <w:abstractNum w:abstractNumId="3" w15:restartNumberingAfterBreak="0">
    <w:nsid w:val="9BD6E0A3"/>
    <w:multiLevelType w:val="singleLevel"/>
    <w:tmpl w:val="9BD6E0A3"/>
    <w:lvl w:ilvl="0">
      <w:numFmt w:val="bullet"/>
      <w:lvlText w:val="•"/>
      <w:lvlJc w:val="left"/>
      <w:rPr>
        <w:color w:val="3370FF"/>
      </w:rPr>
    </w:lvl>
  </w:abstractNum>
  <w:abstractNum w:abstractNumId="4" w15:restartNumberingAfterBreak="0">
    <w:nsid w:val="9EF885AE"/>
    <w:multiLevelType w:val="singleLevel"/>
    <w:tmpl w:val="9EF885AE"/>
    <w:lvl w:ilvl="0">
      <w:start w:val="4"/>
      <w:numFmt w:val="decimal"/>
      <w:lvlText w:val="%1."/>
      <w:lvlJc w:val="left"/>
      <w:rPr>
        <w:color w:val="3370FF"/>
      </w:rPr>
    </w:lvl>
  </w:abstractNum>
  <w:abstractNum w:abstractNumId="5" w15:restartNumberingAfterBreak="0">
    <w:nsid w:val="9FFF8E1C"/>
    <w:multiLevelType w:val="singleLevel"/>
    <w:tmpl w:val="9FFF8E1C"/>
    <w:lvl w:ilvl="0">
      <w:numFmt w:val="bullet"/>
      <w:lvlText w:val="•"/>
      <w:lvlJc w:val="left"/>
      <w:rPr>
        <w:color w:val="3370FF"/>
      </w:rPr>
    </w:lvl>
  </w:abstractNum>
  <w:abstractNum w:abstractNumId="6" w15:restartNumberingAfterBreak="0">
    <w:nsid w:val="AD7E07D5"/>
    <w:multiLevelType w:val="singleLevel"/>
    <w:tmpl w:val="AD7E07D5"/>
    <w:lvl w:ilvl="0">
      <w:numFmt w:val="bullet"/>
      <w:lvlText w:val="•"/>
      <w:lvlJc w:val="left"/>
      <w:rPr>
        <w:color w:val="3370FF"/>
      </w:rPr>
    </w:lvl>
  </w:abstractNum>
  <w:abstractNum w:abstractNumId="7" w15:restartNumberingAfterBreak="0">
    <w:nsid w:val="AE6E821A"/>
    <w:multiLevelType w:val="singleLevel"/>
    <w:tmpl w:val="AE6E821A"/>
    <w:lvl w:ilvl="0">
      <w:numFmt w:val="bullet"/>
      <w:lvlText w:val="•"/>
      <w:lvlJc w:val="left"/>
      <w:rPr>
        <w:color w:val="3370FF"/>
      </w:rPr>
    </w:lvl>
  </w:abstractNum>
  <w:abstractNum w:abstractNumId="8" w15:restartNumberingAfterBreak="0">
    <w:nsid w:val="B57B8959"/>
    <w:multiLevelType w:val="singleLevel"/>
    <w:tmpl w:val="B57B8959"/>
    <w:lvl w:ilvl="0">
      <w:start w:val="2"/>
      <w:numFmt w:val="decimal"/>
      <w:lvlText w:val="%1."/>
      <w:lvlJc w:val="left"/>
      <w:rPr>
        <w:color w:val="3370FF"/>
      </w:rPr>
    </w:lvl>
  </w:abstractNum>
  <w:abstractNum w:abstractNumId="9" w15:restartNumberingAfterBreak="0">
    <w:nsid w:val="B6FE334B"/>
    <w:multiLevelType w:val="singleLevel"/>
    <w:tmpl w:val="B6FE334B"/>
    <w:lvl w:ilvl="0">
      <w:start w:val="2"/>
      <w:numFmt w:val="decimal"/>
      <w:lvlText w:val="%1."/>
      <w:lvlJc w:val="left"/>
      <w:rPr>
        <w:color w:val="3370FF"/>
      </w:rPr>
    </w:lvl>
  </w:abstractNum>
  <w:abstractNum w:abstractNumId="10" w15:restartNumberingAfterBreak="0">
    <w:nsid w:val="B7E62FF3"/>
    <w:multiLevelType w:val="singleLevel"/>
    <w:tmpl w:val="B7E62FF3"/>
    <w:lvl w:ilvl="0">
      <w:start w:val="4"/>
      <w:numFmt w:val="decimal"/>
      <w:lvlText w:val="%1."/>
      <w:lvlJc w:val="left"/>
      <w:rPr>
        <w:color w:val="3370FF"/>
      </w:rPr>
    </w:lvl>
  </w:abstractNum>
  <w:abstractNum w:abstractNumId="11" w15:restartNumberingAfterBreak="0">
    <w:nsid w:val="B7F321F2"/>
    <w:multiLevelType w:val="singleLevel"/>
    <w:tmpl w:val="B7F321F2"/>
    <w:lvl w:ilvl="0">
      <w:numFmt w:val="bullet"/>
      <w:lvlText w:val="•"/>
      <w:lvlJc w:val="left"/>
      <w:rPr>
        <w:color w:val="3370FF"/>
      </w:rPr>
    </w:lvl>
  </w:abstractNum>
  <w:abstractNum w:abstractNumId="12" w15:restartNumberingAfterBreak="0">
    <w:nsid w:val="BE765DE1"/>
    <w:multiLevelType w:val="singleLevel"/>
    <w:tmpl w:val="BE765DE1"/>
    <w:lvl w:ilvl="0">
      <w:start w:val="3"/>
      <w:numFmt w:val="decimal"/>
      <w:lvlText w:val="%1."/>
      <w:lvlJc w:val="left"/>
      <w:rPr>
        <w:color w:val="3370FF"/>
      </w:rPr>
    </w:lvl>
  </w:abstractNum>
  <w:abstractNum w:abstractNumId="13" w15:restartNumberingAfterBreak="0">
    <w:nsid w:val="BEDE6EC1"/>
    <w:multiLevelType w:val="singleLevel"/>
    <w:tmpl w:val="BEDE6EC1"/>
    <w:lvl w:ilvl="0">
      <w:numFmt w:val="bullet"/>
      <w:lvlText w:val="•"/>
      <w:lvlJc w:val="left"/>
      <w:rPr>
        <w:color w:val="3370FF"/>
      </w:rPr>
    </w:lvl>
  </w:abstractNum>
  <w:abstractNum w:abstractNumId="14" w15:restartNumberingAfterBreak="0">
    <w:nsid w:val="BF5E289E"/>
    <w:multiLevelType w:val="singleLevel"/>
    <w:tmpl w:val="BF5E289E"/>
    <w:lvl w:ilvl="0">
      <w:start w:val="3"/>
      <w:numFmt w:val="decimal"/>
      <w:lvlText w:val="%1."/>
      <w:lvlJc w:val="left"/>
      <w:rPr>
        <w:color w:val="3370FF"/>
      </w:rPr>
    </w:lvl>
  </w:abstractNum>
  <w:abstractNum w:abstractNumId="15" w15:restartNumberingAfterBreak="0">
    <w:nsid w:val="BFB6E7F8"/>
    <w:multiLevelType w:val="singleLevel"/>
    <w:tmpl w:val="BFB6E7F8"/>
    <w:lvl w:ilvl="0">
      <w:numFmt w:val="bullet"/>
      <w:lvlText w:val="•"/>
      <w:lvlJc w:val="left"/>
      <w:rPr>
        <w:color w:val="3370FF"/>
      </w:rPr>
    </w:lvl>
  </w:abstractNum>
  <w:abstractNum w:abstractNumId="16" w15:restartNumberingAfterBreak="0">
    <w:nsid w:val="BFDD5739"/>
    <w:multiLevelType w:val="singleLevel"/>
    <w:tmpl w:val="BFDD5739"/>
    <w:lvl w:ilvl="0">
      <w:start w:val="1"/>
      <w:numFmt w:val="decimal"/>
      <w:lvlText w:val="%1."/>
      <w:lvlJc w:val="left"/>
      <w:rPr>
        <w:color w:val="3370FF"/>
      </w:rPr>
    </w:lvl>
  </w:abstractNum>
  <w:abstractNum w:abstractNumId="17" w15:restartNumberingAfterBreak="0">
    <w:nsid w:val="BFF17CAB"/>
    <w:multiLevelType w:val="singleLevel"/>
    <w:tmpl w:val="BFF17CAB"/>
    <w:lvl w:ilvl="0">
      <w:start w:val="4"/>
      <w:numFmt w:val="decimal"/>
      <w:lvlText w:val="%1."/>
      <w:lvlJc w:val="left"/>
      <w:rPr>
        <w:color w:val="3370FF"/>
      </w:rPr>
    </w:lvl>
  </w:abstractNum>
  <w:abstractNum w:abstractNumId="18" w15:restartNumberingAfterBreak="0">
    <w:nsid w:val="BFFE0421"/>
    <w:multiLevelType w:val="singleLevel"/>
    <w:tmpl w:val="BFFE0421"/>
    <w:lvl w:ilvl="0">
      <w:numFmt w:val="bullet"/>
      <w:lvlText w:val="•"/>
      <w:lvlJc w:val="left"/>
      <w:rPr>
        <w:color w:val="3370FF"/>
      </w:rPr>
    </w:lvl>
  </w:abstractNum>
  <w:abstractNum w:abstractNumId="19" w15:restartNumberingAfterBreak="0">
    <w:nsid w:val="BFFE5CEA"/>
    <w:multiLevelType w:val="singleLevel"/>
    <w:tmpl w:val="BFFE5CEA"/>
    <w:lvl w:ilvl="0">
      <w:start w:val="3"/>
      <w:numFmt w:val="decimal"/>
      <w:lvlText w:val="%1."/>
      <w:lvlJc w:val="left"/>
      <w:rPr>
        <w:color w:val="3370FF"/>
      </w:rPr>
    </w:lvl>
  </w:abstractNum>
  <w:abstractNum w:abstractNumId="20" w15:restartNumberingAfterBreak="0">
    <w:nsid w:val="C043CAE7"/>
    <w:multiLevelType w:val="singleLevel"/>
    <w:tmpl w:val="C043CAE7"/>
    <w:lvl w:ilvl="0">
      <w:start w:val="1"/>
      <w:numFmt w:val="decimal"/>
      <w:lvlText w:val="%1."/>
      <w:lvlJc w:val="left"/>
      <w:rPr>
        <w:color w:val="3370FF"/>
      </w:rPr>
    </w:lvl>
  </w:abstractNum>
  <w:abstractNum w:abstractNumId="21" w15:restartNumberingAfterBreak="0">
    <w:nsid w:val="C2FC2C43"/>
    <w:multiLevelType w:val="singleLevel"/>
    <w:tmpl w:val="C2FC2C43"/>
    <w:lvl w:ilvl="0">
      <w:numFmt w:val="bullet"/>
      <w:lvlText w:val="•"/>
      <w:lvlJc w:val="left"/>
      <w:rPr>
        <w:color w:val="3370FF"/>
      </w:rPr>
    </w:lvl>
  </w:abstractNum>
  <w:abstractNum w:abstractNumId="22" w15:restartNumberingAfterBreak="0">
    <w:nsid w:val="CBFEBDAB"/>
    <w:multiLevelType w:val="singleLevel"/>
    <w:tmpl w:val="CBFEBDAB"/>
    <w:lvl w:ilvl="0">
      <w:start w:val="2"/>
      <w:numFmt w:val="decimal"/>
      <w:lvlText w:val="%1."/>
      <w:lvlJc w:val="left"/>
      <w:rPr>
        <w:color w:val="3370FF"/>
      </w:rPr>
    </w:lvl>
  </w:abstractNum>
  <w:abstractNum w:abstractNumId="23" w15:restartNumberingAfterBreak="0">
    <w:nsid w:val="CEDF4C6E"/>
    <w:multiLevelType w:val="singleLevel"/>
    <w:tmpl w:val="CEDF4C6E"/>
    <w:lvl w:ilvl="0">
      <w:numFmt w:val="bullet"/>
      <w:lvlText w:val="•"/>
      <w:lvlJc w:val="left"/>
      <w:rPr>
        <w:color w:val="3370FF"/>
      </w:rPr>
    </w:lvl>
  </w:abstractNum>
  <w:abstractNum w:abstractNumId="24" w15:restartNumberingAfterBreak="0">
    <w:nsid w:val="D1B99A63"/>
    <w:multiLevelType w:val="singleLevel"/>
    <w:tmpl w:val="D1B99A63"/>
    <w:lvl w:ilvl="0">
      <w:start w:val="2"/>
      <w:numFmt w:val="decimal"/>
      <w:lvlText w:val="%1."/>
      <w:lvlJc w:val="left"/>
      <w:rPr>
        <w:color w:val="3370FF"/>
      </w:rPr>
    </w:lvl>
  </w:abstractNum>
  <w:abstractNum w:abstractNumId="25" w15:restartNumberingAfterBreak="0">
    <w:nsid w:val="D7D67F07"/>
    <w:multiLevelType w:val="singleLevel"/>
    <w:tmpl w:val="D7D67F07"/>
    <w:lvl w:ilvl="0">
      <w:numFmt w:val="bullet"/>
      <w:lvlText w:val="•"/>
      <w:lvlJc w:val="left"/>
      <w:rPr>
        <w:color w:val="3370FF"/>
      </w:rPr>
    </w:lvl>
  </w:abstractNum>
  <w:abstractNum w:abstractNumId="26" w15:restartNumberingAfterBreak="0">
    <w:nsid w:val="DBDE6CC1"/>
    <w:multiLevelType w:val="singleLevel"/>
    <w:tmpl w:val="DBDE6CC1"/>
    <w:lvl w:ilvl="0">
      <w:numFmt w:val="bullet"/>
      <w:lvlText w:val="•"/>
      <w:lvlJc w:val="left"/>
      <w:rPr>
        <w:color w:val="3370FF"/>
      </w:rPr>
    </w:lvl>
  </w:abstractNum>
  <w:abstractNum w:abstractNumId="27" w15:restartNumberingAfterBreak="0">
    <w:nsid w:val="DBF6AB6E"/>
    <w:multiLevelType w:val="singleLevel"/>
    <w:tmpl w:val="DBF6AB6E"/>
    <w:lvl w:ilvl="0">
      <w:numFmt w:val="bullet"/>
      <w:lvlText w:val="•"/>
      <w:lvlJc w:val="left"/>
      <w:rPr>
        <w:color w:val="3370FF"/>
      </w:rPr>
    </w:lvl>
  </w:abstractNum>
  <w:abstractNum w:abstractNumId="28" w15:restartNumberingAfterBreak="0">
    <w:nsid w:val="DCFF8798"/>
    <w:multiLevelType w:val="singleLevel"/>
    <w:tmpl w:val="DCFF8798"/>
    <w:lvl w:ilvl="0">
      <w:numFmt w:val="bullet"/>
      <w:lvlText w:val="•"/>
      <w:lvlJc w:val="left"/>
      <w:rPr>
        <w:color w:val="3370FF"/>
      </w:rPr>
    </w:lvl>
  </w:abstractNum>
  <w:abstractNum w:abstractNumId="29" w15:restartNumberingAfterBreak="0">
    <w:nsid w:val="DD7E789D"/>
    <w:multiLevelType w:val="singleLevel"/>
    <w:tmpl w:val="DD7E789D"/>
    <w:lvl w:ilvl="0">
      <w:numFmt w:val="bullet"/>
      <w:lvlText w:val="•"/>
      <w:lvlJc w:val="left"/>
      <w:rPr>
        <w:color w:val="3370FF"/>
      </w:rPr>
    </w:lvl>
  </w:abstractNum>
  <w:abstractNum w:abstractNumId="30" w15:restartNumberingAfterBreak="0">
    <w:nsid w:val="DDD7A7B4"/>
    <w:multiLevelType w:val="singleLevel"/>
    <w:tmpl w:val="DDD7A7B4"/>
    <w:lvl w:ilvl="0">
      <w:start w:val="1"/>
      <w:numFmt w:val="decimal"/>
      <w:lvlText w:val="%1."/>
      <w:lvlJc w:val="left"/>
      <w:rPr>
        <w:color w:val="3370FF"/>
      </w:rPr>
    </w:lvl>
  </w:abstractNum>
  <w:abstractNum w:abstractNumId="31" w15:restartNumberingAfterBreak="0">
    <w:nsid w:val="DF5E407E"/>
    <w:multiLevelType w:val="singleLevel"/>
    <w:tmpl w:val="DF5E407E"/>
    <w:lvl w:ilvl="0">
      <w:numFmt w:val="bullet"/>
      <w:lvlText w:val="•"/>
      <w:lvlJc w:val="left"/>
      <w:rPr>
        <w:color w:val="3370FF"/>
      </w:rPr>
    </w:lvl>
  </w:abstractNum>
  <w:abstractNum w:abstractNumId="32" w15:restartNumberingAfterBreak="0">
    <w:nsid w:val="DFFAA36E"/>
    <w:multiLevelType w:val="singleLevel"/>
    <w:tmpl w:val="DFFAA36E"/>
    <w:lvl w:ilvl="0">
      <w:numFmt w:val="bullet"/>
      <w:lvlText w:val="•"/>
      <w:lvlJc w:val="left"/>
      <w:rPr>
        <w:color w:val="3370FF"/>
      </w:rPr>
    </w:lvl>
  </w:abstractNum>
  <w:abstractNum w:abstractNumId="33" w15:restartNumberingAfterBreak="0">
    <w:nsid w:val="E7FFBF23"/>
    <w:multiLevelType w:val="singleLevel"/>
    <w:tmpl w:val="E7FFBF23"/>
    <w:lvl w:ilvl="0">
      <w:start w:val="3"/>
      <w:numFmt w:val="decimal"/>
      <w:lvlText w:val="%1."/>
      <w:lvlJc w:val="left"/>
      <w:rPr>
        <w:color w:val="3370FF"/>
      </w:rPr>
    </w:lvl>
  </w:abstractNum>
  <w:abstractNum w:abstractNumId="34" w15:restartNumberingAfterBreak="0">
    <w:nsid w:val="E9F73200"/>
    <w:multiLevelType w:val="singleLevel"/>
    <w:tmpl w:val="E9F73200"/>
    <w:lvl w:ilvl="0">
      <w:numFmt w:val="bullet"/>
      <w:lvlText w:val="•"/>
      <w:lvlJc w:val="left"/>
      <w:rPr>
        <w:color w:val="3370FF"/>
      </w:rPr>
    </w:lvl>
  </w:abstractNum>
  <w:abstractNum w:abstractNumId="35" w15:restartNumberingAfterBreak="0">
    <w:nsid w:val="EAF4C69C"/>
    <w:multiLevelType w:val="singleLevel"/>
    <w:tmpl w:val="EAF4C69C"/>
    <w:lvl w:ilvl="0">
      <w:numFmt w:val="bullet"/>
      <w:lvlText w:val="•"/>
      <w:lvlJc w:val="left"/>
      <w:rPr>
        <w:color w:val="3370FF"/>
      </w:rPr>
    </w:lvl>
  </w:abstractNum>
  <w:abstractNum w:abstractNumId="36" w15:restartNumberingAfterBreak="0">
    <w:nsid w:val="EBFC6118"/>
    <w:multiLevelType w:val="singleLevel"/>
    <w:tmpl w:val="EBFC6118"/>
    <w:lvl w:ilvl="0">
      <w:numFmt w:val="bullet"/>
      <w:lvlText w:val="•"/>
      <w:lvlJc w:val="left"/>
      <w:rPr>
        <w:color w:val="3370FF"/>
      </w:rPr>
    </w:lvl>
  </w:abstractNum>
  <w:abstractNum w:abstractNumId="37" w15:restartNumberingAfterBreak="0">
    <w:nsid w:val="EEBE85B1"/>
    <w:multiLevelType w:val="singleLevel"/>
    <w:tmpl w:val="EEBE85B1"/>
    <w:lvl w:ilvl="0">
      <w:numFmt w:val="bullet"/>
      <w:lvlText w:val="•"/>
      <w:lvlJc w:val="left"/>
      <w:rPr>
        <w:color w:val="3370FF"/>
      </w:rPr>
    </w:lvl>
  </w:abstractNum>
  <w:abstractNum w:abstractNumId="38" w15:restartNumberingAfterBreak="0">
    <w:nsid w:val="EF661F56"/>
    <w:multiLevelType w:val="singleLevel"/>
    <w:tmpl w:val="EF661F56"/>
    <w:lvl w:ilvl="0">
      <w:start w:val="1"/>
      <w:numFmt w:val="decimal"/>
      <w:lvlText w:val="%1."/>
      <w:lvlJc w:val="left"/>
      <w:rPr>
        <w:color w:val="3370FF"/>
      </w:rPr>
    </w:lvl>
  </w:abstractNum>
  <w:abstractNum w:abstractNumId="39" w15:restartNumberingAfterBreak="0">
    <w:nsid w:val="EFDFEB80"/>
    <w:multiLevelType w:val="singleLevel"/>
    <w:tmpl w:val="EFDFEB80"/>
    <w:lvl w:ilvl="0">
      <w:numFmt w:val="bullet"/>
      <w:lvlText w:val="•"/>
      <w:lvlJc w:val="left"/>
      <w:rPr>
        <w:color w:val="3370FF"/>
      </w:rPr>
    </w:lvl>
  </w:abstractNum>
  <w:abstractNum w:abstractNumId="40" w15:restartNumberingAfterBreak="0">
    <w:nsid w:val="EFF2A735"/>
    <w:multiLevelType w:val="singleLevel"/>
    <w:tmpl w:val="EFF2A735"/>
    <w:lvl w:ilvl="0">
      <w:numFmt w:val="bullet"/>
      <w:lvlText w:val="•"/>
      <w:lvlJc w:val="left"/>
      <w:rPr>
        <w:color w:val="3370FF"/>
      </w:rPr>
    </w:lvl>
  </w:abstractNum>
  <w:abstractNum w:abstractNumId="41" w15:restartNumberingAfterBreak="0">
    <w:nsid w:val="F6FD23CF"/>
    <w:multiLevelType w:val="singleLevel"/>
    <w:tmpl w:val="F6FD23CF"/>
    <w:lvl w:ilvl="0">
      <w:numFmt w:val="bullet"/>
      <w:lvlText w:val="•"/>
      <w:lvlJc w:val="left"/>
      <w:rPr>
        <w:color w:val="3370FF"/>
      </w:rPr>
    </w:lvl>
  </w:abstractNum>
  <w:abstractNum w:abstractNumId="42" w15:restartNumberingAfterBreak="0">
    <w:nsid w:val="F7EB3563"/>
    <w:multiLevelType w:val="singleLevel"/>
    <w:tmpl w:val="F7EB3563"/>
    <w:lvl w:ilvl="0">
      <w:start w:val="4"/>
      <w:numFmt w:val="decimal"/>
      <w:lvlText w:val="%1."/>
      <w:lvlJc w:val="left"/>
      <w:rPr>
        <w:color w:val="3370FF"/>
      </w:rPr>
    </w:lvl>
  </w:abstractNum>
  <w:abstractNum w:abstractNumId="43" w15:restartNumberingAfterBreak="0">
    <w:nsid w:val="F9FE1134"/>
    <w:multiLevelType w:val="singleLevel"/>
    <w:tmpl w:val="F9FE1134"/>
    <w:lvl w:ilvl="0">
      <w:numFmt w:val="bullet"/>
      <w:lvlText w:val="•"/>
      <w:lvlJc w:val="left"/>
      <w:rPr>
        <w:color w:val="3370FF"/>
      </w:rPr>
    </w:lvl>
  </w:abstractNum>
  <w:abstractNum w:abstractNumId="44" w15:restartNumberingAfterBreak="0">
    <w:nsid w:val="FB2FFC91"/>
    <w:multiLevelType w:val="singleLevel"/>
    <w:tmpl w:val="FB2FFC91"/>
    <w:lvl w:ilvl="0">
      <w:start w:val="3"/>
      <w:numFmt w:val="decimal"/>
      <w:lvlText w:val="%1."/>
      <w:lvlJc w:val="left"/>
      <w:rPr>
        <w:color w:val="3370FF"/>
      </w:rPr>
    </w:lvl>
  </w:abstractNum>
  <w:abstractNum w:abstractNumId="45" w15:restartNumberingAfterBreak="0">
    <w:nsid w:val="FB5F4072"/>
    <w:multiLevelType w:val="singleLevel"/>
    <w:tmpl w:val="FB5F4072"/>
    <w:lvl w:ilvl="0">
      <w:numFmt w:val="bullet"/>
      <w:lvlText w:val="•"/>
      <w:lvlJc w:val="left"/>
      <w:rPr>
        <w:color w:val="3370FF"/>
      </w:rPr>
    </w:lvl>
  </w:abstractNum>
  <w:abstractNum w:abstractNumId="46" w15:restartNumberingAfterBreak="0">
    <w:nsid w:val="FB7E42BB"/>
    <w:multiLevelType w:val="singleLevel"/>
    <w:tmpl w:val="FB7E42BB"/>
    <w:lvl w:ilvl="0">
      <w:numFmt w:val="bullet"/>
      <w:lvlText w:val="•"/>
      <w:lvlJc w:val="left"/>
      <w:rPr>
        <w:color w:val="3370FF"/>
      </w:rPr>
    </w:lvl>
  </w:abstractNum>
  <w:abstractNum w:abstractNumId="47" w15:restartNumberingAfterBreak="0">
    <w:nsid w:val="FBEE52A8"/>
    <w:multiLevelType w:val="singleLevel"/>
    <w:tmpl w:val="FBEE52A8"/>
    <w:lvl w:ilvl="0">
      <w:numFmt w:val="bullet"/>
      <w:lvlText w:val="•"/>
      <w:lvlJc w:val="left"/>
      <w:rPr>
        <w:color w:val="3370FF"/>
      </w:rPr>
    </w:lvl>
  </w:abstractNum>
  <w:abstractNum w:abstractNumId="48" w15:restartNumberingAfterBreak="0">
    <w:nsid w:val="FBFE3E00"/>
    <w:multiLevelType w:val="singleLevel"/>
    <w:tmpl w:val="FBFE3E00"/>
    <w:lvl w:ilvl="0">
      <w:numFmt w:val="bullet"/>
      <w:lvlText w:val="•"/>
      <w:lvlJc w:val="left"/>
      <w:rPr>
        <w:color w:val="3370FF"/>
      </w:rPr>
    </w:lvl>
  </w:abstractNum>
  <w:abstractNum w:abstractNumId="49" w15:restartNumberingAfterBreak="0">
    <w:nsid w:val="FBFFF8A3"/>
    <w:multiLevelType w:val="singleLevel"/>
    <w:tmpl w:val="FBFFF8A3"/>
    <w:lvl w:ilvl="0">
      <w:start w:val="2"/>
      <w:numFmt w:val="decimal"/>
      <w:lvlText w:val="%1."/>
      <w:lvlJc w:val="left"/>
      <w:rPr>
        <w:color w:val="3370FF"/>
      </w:rPr>
    </w:lvl>
  </w:abstractNum>
  <w:abstractNum w:abstractNumId="50" w15:restartNumberingAfterBreak="0">
    <w:nsid w:val="FCBEF744"/>
    <w:multiLevelType w:val="singleLevel"/>
    <w:tmpl w:val="FCBEF744"/>
    <w:lvl w:ilvl="0">
      <w:start w:val="4"/>
      <w:numFmt w:val="decimal"/>
      <w:lvlText w:val="%1."/>
      <w:lvlJc w:val="left"/>
      <w:rPr>
        <w:color w:val="3370FF"/>
      </w:rPr>
    </w:lvl>
  </w:abstractNum>
  <w:abstractNum w:abstractNumId="51" w15:restartNumberingAfterBreak="0">
    <w:nsid w:val="FCF403F5"/>
    <w:multiLevelType w:val="singleLevel"/>
    <w:tmpl w:val="FCF403F5"/>
    <w:lvl w:ilvl="0">
      <w:numFmt w:val="bullet"/>
      <w:lvlText w:val="•"/>
      <w:lvlJc w:val="left"/>
      <w:rPr>
        <w:color w:val="3370FF"/>
      </w:rPr>
    </w:lvl>
  </w:abstractNum>
  <w:abstractNum w:abstractNumId="52" w15:restartNumberingAfterBreak="0">
    <w:nsid w:val="FDBB320D"/>
    <w:multiLevelType w:val="singleLevel"/>
    <w:tmpl w:val="FDBB320D"/>
    <w:lvl w:ilvl="0">
      <w:start w:val="4"/>
      <w:numFmt w:val="decimal"/>
      <w:lvlText w:val="%1."/>
      <w:lvlJc w:val="left"/>
      <w:rPr>
        <w:color w:val="3370FF"/>
      </w:rPr>
    </w:lvl>
  </w:abstractNum>
  <w:abstractNum w:abstractNumId="53" w15:restartNumberingAfterBreak="0">
    <w:nsid w:val="FEB88659"/>
    <w:multiLevelType w:val="singleLevel"/>
    <w:tmpl w:val="FEB88659"/>
    <w:lvl w:ilvl="0">
      <w:start w:val="1"/>
      <w:numFmt w:val="decimal"/>
      <w:lvlText w:val="%1."/>
      <w:lvlJc w:val="left"/>
      <w:rPr>
        <w:color w:val="3370FF"/>
      </w:rPr>
    </w:lvl>
  </w:abstractNum>
  <w:abstractNum w:abstractNumId="54" w15:restartNumberingAfterBreak="0">
    <w:nsid w:val="FED7BF01"/>
    <w:multiLevelType w:val="singleLevel"/>
    <w:tmpl w:val="FED7BF01"/>
    <w:lvl w:ilvl="0">
      <w:start w:val="2"/>
      <w:numFmt w:val="decimal"/>
      <w:lvlText w:val="%1."/>
      <w:lvlJc w:val="left"/>
      <w:rPr>
        <w:color w:val="3370FF"/>
      </w:rPr>
    </w:lvl>
  </w:abstractNum>
  <w:abstractNum w:abstractNumId="55" w15:restartNumberingAfterBreak="0">
    <w:nsid w:val="FEFD8A95"/>
    <w:multiLevelType w:val="singleLevel"/>
    <w:tmpl w:val="FEFD8A95"/>
    <w:lvl w:ilvl="0">
      <w:numFmt w:val="bullet"/>
      <w:lvlText w:val="•"/>
      <w:lvlJc w:val="left"/>
      <w:rPr>
        <w:color w:val="3370FF"/>
      </w:rPr>
    </w:lvl>
  </w:abstractNum>
  <w:abstractNum w:abstractNumId="56" w15:restartNumberingAfterBreak="0">
    <w:nsid w:val="FEFDBFF3"/>
    <w:multiLevelType w:val="singleLevel"/>
    <w:tmpl w:val="FEFDBFF3"/>
    <w:lvl w:ilvl="0">
      <w:numFmt w:val="bullet"/>
      <w:lvlText w:val="•"/>
      <w:lvlJc w:val="left"/>
      <w:rPr>
        <w:color w:val="3370FF"/>
      </w:rPr>
    </w:lvl>
  </w:abstractNum>
  <w:abstractNum w:abstractNumId="57" w15:restartNumberingAfterBreak="0">
    <w:nsid w:val="FEFF243D"/>
    <w:multiLevelType w:val="singleLevel"/>
    <w:tmpl w:val="FEFF243D"/>
    <w:lvl w:ilvl="0">
      <w:numFmt w:val="bullet"/>
      <w:lvlText w:val="•"/>
      <w:lvlJc w:val="left"/>
      <w:rPr>
        <w:color w:val="3370FF"/>
      </w:rPr>
    </w:lvl>
  </w:abstractNum>
  <w:abstractNum w:abstractNumId="58" w15:restartNumberingAfterBreak="0">
    <w:nsid w:val="FF5086B1"/>
    <w:multiLevelType w:val="singleLevel"/>
    <w:tmpl w:val="FF5086B1"/>
    <w:lvl w:ilvl="0">
      <w:start w:val="4"/>
      <w:numFmt w:val="decimal"/>
      <w:lvlText w:val="%1."/>
      <w:lvlJc w:val="left"/>
      <w:rPr>
        <w:color w:val="3370FF"/>
      </w:rPr>
    </w:lvl>
  </w:abstractNum>
  <w:abstractNum w:abstractNumId="59" w15:restartNumberingAfterBreak="0">
    <w:nsid w:val="FF5F3576"/>
    <w:multiLevelType w:val="singleLevel"/>
    <w:tmpl w:val="FF5F3576"/>
    <w:lvl w:ilvl="0">
      <w:start w:val="1"/>
      <w:numFmt w:val="decimal"/>
      <w:lvlText w:val="%1."/>
      <w:lvlJc w:val="left"/>
      <w:rPr>
        <w:color w:val="3370FF"/>
      </w:rPr>
    </w:lvl>
  </w:abstractNum>
  <w:abstractNum w:abstractNumId="60" w15:restartNumberingAfterBreak="0">
    <w:nsid w:val="FF7F3F9C"/>
    <w:multiLevelType w:val="singleLevel"/>
    <w:tmpl w:val="FF7F3F9C"/>
    <w:lvl w:ilvl="0">
      <w:numFmt w:val="bullet"/>
      <w:lvlText w:val="•"/>
      <w:lvlJc w:val="left"/>
      <w:rPr>
        <w:color w:val="3370FF"/>
      </w:rPr>
    </w:lvl>
  </w:abstractNum>
  <w:abstractNum w:abstractNumId="61" w15:restartNumberingAfterBreak="0">
    <w:nsid w:val="FF7FCBAE"/>
    <w:multiLevelType w:val="singleLevel"/>
    <w:tmpl w:val="FF7FCBAE"/>
    <w:lvl w:ilvl="0">
      <w:numFmt w:val="bullet"/>
      <w:lvlText w:val="•"/>
      <w:lvlJc w:val="left"/>
      <w:rPr>
        <w:color w:val="3370FF"/>
      </w:rPr>
    </w:lvl>
  </w:abstractNum>
  <w:abstractNum w:abstractNumId="62" w15:restartNumberingAfterBreak="0">
    <w:nsid w:val="FFB590EF"/>
    <w:multiLevelType w:val="singleLevel"/>
    <w:tmpl w:val="FFB590EF"/>
    <w:lvl w:ilvl="0">
      <w:numFmt w:val="bullet"/>
      <w:lvlText w:val="•"/>
      <w:lvlJc w:val="left"/>
      <w:rPr>
        <w:color w:val="3370FF"/>
      </w:rPr>
    </w:lvl>
  </w:abstractNum>
  <w:abstractNum w:abstractNumId="63" w15:restartNumberingAfterBreak="0">
    <w:nsid w:val="FFB68280"/>
    <w:multiLevelType w:val="singleLevel"/>
    <w:tmpl w:val="FFB68280"/>
    <w:lvl w:ilvl="0">
      <w:numFmt w:val="bullet"/>
      <w:lvlText w:val="•"/>
      <w:lvlJc w:val="left"/>
      <w:rPr>
        <w:color w:val="3370FF"/>
      </w:rPr>
    </w:lvl>
  </w:abstractNum>
  <w:abstractNum w:abstractNumId="64" w15:restartNumberingAfterBreak="0">
    <w:nsid w:val="FFBBB377"/>
    <w:multiLevelType w:val="singleLevel"/>
    <w:tmpl w:val="FFBBB377"/>
    <w:lvl w:ilvl="0">
      <w:numFmt w:val="bullet"/>
      <w:lvlText w:val="•"/>
      <w:lvlJc w:val="left"/>
      <w:rPr>
        <w:color w:val="3370FF"/>
      </w:rPr>
    </w:lvl>
  </w:abstractNum>
  <w:abstractNum w:abstractNumId="65" w15:restartNumberingAfterBreak="0">
    <w:nsid w:val="FFFC16EA"/>
    <w:multiLevelType w:val="singleLevel"/>
    <w:tmpl w:val="FFFC16EA"/>
    <w:lvl w:ilvl="0">
      <w:start w:val="3"/>
      <w:numFmt w:val="decimal"/>
      <w:lvlText w:val="%1."/>
      <w:lvlJc w:val="left"/>
      <w:rPr>
        <w:color w:val="3370FF"/>
      </w:rPr>
    </w:lvl>
  </w:abstractNum>
  <w:abstractNum w:abstractNumId="66" w15:restartNumberingAfterBreak="0">
    <w:nsid w:val="0CFE4641"/>
    <w:multiLevelType w:val="singleLevel"/>
    <w:tmpl w:val="0CFE4641"/>
    <w:lvl w:ilvl="0">
      <w:start w:val="2"/>
      <w:numFmt w:val="decimal"/>
      <w:lvlText w:val="%1."/>
      <w:lvlJc w:val="left"/>
      <w:rPr>
        <w:color w:val="3370FF"/>
      </w:rPr>
    </w:lvl>
  </w:abstractNum>
  <w:abstractNum w:abstractNumId="67" w15:restartNumberingAfterBreak="0">
    <w:nsid w:val="1DB2F065"/>
    <w:multiLevelType w:val="singleLevel"/>
    <w:tmpl w:val="1DB2F065"/>
    <w:lvl w:ilvl="0">
      <w:numFmt w:val="bullet"/>
      <w:lvlText w:val="•"/>
      <w:lvlJc w:val="left"/>
      <w:rPr>
        <w:color w:val="3370FF"/>
      </w:rPr>
    </w:lvl>
  </w:abstractNum>
  <w:abstractNum w:abstractNumId="68" w15:restartNumberingAfterBreak="0">
    <w:nsid w:val="1DEE298C"/>
    <w:multiLevelType w:val="singleLevel"/>
    <w:tmpl w:val="1DEE298C"/>
    <w:lvl w:ilvl="0">
      <w:numFmt w:val="bullet"/>
      <w:lvlText w:val="•"/>
      <w:lvlJc w:val="left"/>
      <w:rPr>
        <w:color w:val="3370FF"/>
      </w:rPr>
    </w:lvl>
  </w:abstractNum>
  <w:abstractNum w:abstractNumId="69" w15:restartNumberingAfterBreak="0">
    <w:nsid w:val="239C2A08"/>
    <w:multiLevelType w:val="singleLevel"/>
    <w:tmpl w:val="239C2A08"/>
    <w:lvl w:ilvl="0">
      <w:numFmt w:val="bullet"/>
      <w:lvlText w:val="•"/>
      <w:lvlJc w:val="left"/>
      <w:rPr>
        <w:color w:val="3370FF"/>
      </w:rPr>
    </w:lvl>
  </w:abstractNum>
  <w:abstractNum w:abstractNumId="70" w15:restartNumberingAfterBreak="0">
    <w:nsid w:val="27FDAD37"/>
    <w:multiLevelType w:val="singleLevel"/>
    <w:tmpl w:val="27FDAD37"/>
    <w:lvl w:ilvl="0">
      <w:numFmt w:val="bullet"/>
      <w:lvlText w:val="•"/>
      <w:lvlJc w:val="left"/>
      <w:rPr>
        <w:color w:val="3370FF"/>
      </w:rPr>
    </w:lvl>
  </w:abstractNum>
  <w:abstractNum w:abstractNumId="71" w15:restartNumberingAfterBreak="0">
    <w:nsid w:val="29778A25"/>
    <w:multiLevelType w:val="singleLevel"/>
    <w:tmpl w:val="29778A25"/>
    <w:lvl w:ilvl="0">
      <w:start w:val="1"/>
      <w:numFmt w:val="decimal"/>
      <w:lvlText w:val="%1."/>
      <w:lvlJc w:val="left"/>
      <w:rPr>
        <w:color w:val="3370FF"/>
      </w:rPr>
    </w:lvl>
  </w:abstractNum>
  <w:abstractNum w:abstractNumId="72" w15:restartNumberingAfterBreak="0">
    <w:nsid w:val="2FBF1192"/>
    <w:multiLevelType w:val="singleLevel"/>
    <w:tmpl w:val="2FBF1192"/>
    <w:lvl w:ilvl="0">
      <w:start w:val="2"/>
      <w:numFmt w:val="decimal"/>
      <w:lvlText w:val="%1."/>
      <w:lvlJc w:val="left"/>
      <w:rPr>
        <w:color w:val="3370FF"/>
      </w:rPr>
    </w:lvl>
  </w:abstractNum>
  <w:abstractNum w:abstractNumId="73" w15:restartNumberingAfterBreak="0">
    <w:nsid w:val="379E789C"/>
    <w:multiLevelType w:val="singleLevel"/>
    <w:tmpl w:val="379E789C"/>
    <w:lvl w:ilvl="0">
      <w:numFmt w:val="bullet"/>
      <w:lvlText w:val="•"/>
      <w:lvlJc w:val="left"/>
      <w:rPr>
        <w:color w:val="3370FF"/>
      </w:rPr>
    </w:lvl>
  </w:abstractNum>
  <w:abstractNum w:abstractNumId="74" w15:restartNumberingAfterBreak="0">
    <w:nsid w:val="3D7A0A3D"/>
    <w:multiLevelType w:val="singleLevel"/>
    <w:tmpl w:val="3D7A0A3D"/>
    <w:lvl w:ilvl="0">
      <w:start w:val="3"/>
      <w:numFmt w:val="decimal"/>
      <w:lvlText w:val="%1."/>
      <w:lvlJc w:val="left"/>
      <w:rPr>
        <w:color w:val="3370FF"/>
      </w:rPr>
    </w:lvl>
  </w:abstractNum>
  <w:abstractNum w:abstractNumId="75" w15:restartNumberingAfterBreak="0">
    <w:nsid w:val="3DB13E9A"/>
    <w:multiLevelType w:val="singleLevel"/>
    <w:tmpl w:val="3DB13E9A"/>
    <w:lvl w:ilvl="0">
      <w:numFmt w:val="bullet"/>
      <w:lvlText w:val="•"/>
      <w:lvlJc w:val="left"/>
      <w:rPr>
        <w:color w:val="3370FF"/>
      </w:rPr>
    </w:lvl>
  </w:abstractNum>
  <w:abstractNum w:abstractNumId="76" w15:restartNumberingAfterBreak="0">
    <w:nsid w:val="3E5E0FFC"/>
    <w:multiLevelType w:val="singleLevel"/>
    <w:tmpl w:val="3E5E0FFC"/>
    <w:lvl w:ilvl="0">
      <w:numFmt w:val="bullet"/>
      <w:lvlText w:val="•"/>
      <w:lvlJc w:val="left"/>
      <w:rPr>
        <w:color w:val="3370FF"/>
      </w:rPr>
    </w:lvl>
  </w:abstractNum>
  <w:abstractNum w:abstractNumId="77" w15:restartNumberingAfterBreak="0">
    <w:nsid w:val="513C331F"/>
    <w:multiLevelType w:val="singleLevel"/>
    <w:tmpl w:val="513C331F"/>
    <w:lvl w:ilvl="0">
      <w:numFmt w:val="bullet"/>
      <w:lvlText w:val="•"/>
      <w:lvlJc w:val="left"/>
      <w:rPr>
        <w:color w:val="3370FF"/>
      </w:rPr>
    </w:lvl>
  </w:abstractNum>
  <w:abstractNum w:abstractNumId="78" w15:restartNumberingAfterBreak="0">
    <w:nsid w:val="57DD8007"/>
    <w:multiLevelType w:val="singleLevel"/>
    <w:tmpl w:val="57DD8007"/>
    <w:lvl w:ilvl="0">
      <w:numFmt w:val="bullet"/>
      <w:lvlText w:val="•"/>
      <w:lvlJc w:val="left"/>
      <w:rPr>
        <w:color w:val="3370FF"/>
      </w:rPr>
    </w:lvl>
  </w:abstractNum>
  <w:abstractNum w:abstractNumId="79" w15:restartNumberingAfterBreak="0">
    <w:nsid w:val="57FF9090"/>
    <w:multiLevelType w:val="singleLevel"/>
    <w:tmpl w:val="57FF9090"/>
    <w:lvl w:ilvl="0">
      <w:numFmt w:val="bullet"/>
      <w:lvlText w:val="•"/>
      <w:lvlJc w:val="left"/>
      <w:rPr>
        <w:color w:val="3370FF"/>
      </w:rPr>
    </w:lvl>
  </w:abstractNum>
  <w:abstractNum w:abstractNumId="80" w15:restartNumberingAfterBreak="0">
    <w:nsid w:val="5AE7E85C"/>
    <w:multiLevelType w:val="singleLevel"/>
    <w:tmpl w:val="5AE7E85C"/>
    <w:lvl w:ilvl="0">
      <w:numFmt w:val="bullet"/>
      <w:lvlText w:val="•"/>
      <w:lvlJc w:val="left"/>
      <w:rPr>
        <w:color w:val="3370FF"/>
      </w:rPr>
    </w:lvl>
  </w:abstractNum>
  <w:abstractNum w:abstractNumId="81" w15:restartNumberingAfterBreak="0">
    <w:nsid w:val="5DAD1A00"/>
    <w:multiLevelType w:val="singleLevel"/>
    <w:tmpl w:val="5DAD1A00"/>
    <w:lvl w:ilvl="0">
      <w:numFmt w:val="bullet"/>
      <w:lvlText w:val="•"/>
      <w:lvlJc w:val="left"/>
      <w:rPr>
        <w:color w:val="3370FF"/>
      </w:rPr>
    </w:lvl>
  </w:abstractNum>
  <w:abstractNum w:abstractNumId="82" w15:restartNumberingAfterBreak="0">
    <w:nsid w:val="5EA22EA5"/>
    <w:multiLevelType w:val="singleLevel"/>
    <w:tmpl w:val="5EA22EA5"/>
    <w:lvl w:ilvl="0">
      <w:numFmt w:val="bullet"/>
      <w:lvlText w:val="•"/>
      <w:lvlJc w:val="left"/>
      <w:rPr>
        <w:color w:val="3370FF"/>
      </w:rPr>
    </w:lvl>
  </w:abstractNum>
  <w:abstractNum w:abstractNumId="83" w15:restartNumberingAfterBreak="0">
    <w:nsid w:val="5FF33414"/>
    <w:multiLevelType w:val="singleLevel"/>
    <w:tmpl w:val="5FF33414"/>
    <w:lvl w:ilvl="0">
      <w:numFmt w:val="bullet"/>
      <w:lvlText w:val="•"/>
      <w:lvlJc w:val="left"/>
      <w:rPr>
        <w:color w:val="3370FF"/>
      </w:rPr>
    </w:lvl>
  </w:abstractNum>
  <w:abstractNum w:abstractNumId="84" w15:restartNumberingAfterBreak="0">
    <w:nsid w:val="66F2442E"/>
    <w:multiLevelType w:val="singleLevel"/>
    <w:tmpl w:val="66F2442E"/>
    <w:lvl w:ilvl="0">
      <w:numFmt w:val="bullet"/>
      <w:lvlText w:val="•"/>
      <w:lvlJc w:val="left"/>
      <w:rPr>
        <w:color w:val="3370FF"/>
      </w:rPr>
    </w:lvl>
  </w:abstractNum>
  <w:abstractNum w:abstractNumId="85" w15:restartNumberingAfterBreak="0">
    <w:nsid w:val="67DF8108"/>
    <w:multiLevelType w:val="singleLevel"/>
    <w:tmpl w:val="67DF8108"/>
    <w:lvl w:ilvl="0">
      <w:start w:val="2"/>
      <w:numFmt w:val="decimal"/>
      <w:lvlText w:val="%1."/>
      <w:lvlJc w:val="left"/>
      <w:rPr>
        <w:color w:val="3370FF"/>
      </w:rPr>
    </w:lvl>
  </w:abstractNum>
  <w:abstractNum w:abstractNumId="86" w15:restartNumberingAfterBreak="0">
    <w:nsid w:val="6FC7751B"/>
    <w:multiLevelType w:val="singleLevel"/>
    <w:tmpl w:val="6FC7751B"/>
    <w:lvl w:ilvl="0">
      <w:start w:val="1"/>
      <w:numFmt w:val="decimal"/>
      <w:lvlText w:val="%1."/>
      <w:lvlJc w:val="left"/>
      <w:rPr>
        <w:color w:val="3370FF"/>
      </w:rPr>
    </w:lvl>
  </w:abstractNum>
  <w:abstractNum w:abstractNumId="87" w15:restartNumberingAfterBreak="0">
    <w:nsid w:val="735E7649"/>
    <w:multiLevelType w:val="singleLevel"/>
    <w:tmpl w:val="735E7649"/>
    <w:lvl w:ilvl="0">
      <w:start w:val="4"/>
      <w:numFmt w:val="decimal"/>
      <w:lvlText w:val="%1."/>
      <w:lvlJc w:val="left"/>
      <w:rPr>
        <w:color w:val="3370FF"/>
      </w:rPr>
    </w:lvl>
  </w:abstractNum>
  <w:abstractNum w:abstractNumId="88" w15:restartNumberingAfterBreak="0">
    <w:nsid w:val="79FC4390"/>
    <w:multiLevelType w:val="singleLevel"/>
    <w:tmpl w:val="79FC4390"/>
    <w:lvl w:ilvl="0">
      <w:numFmt w:val="bullet"/>
      <w:lvlText w:val="•"/>
      <w:lvlJc w:val="left"/>
      <w:rPr>
        <w:color w:val="3370FF"/>
      </w:rPr>
    </w:lvl>
  </w:abstractNum>
  <w:abstractNum w:abstractNumId="89" w15:restartNumberingAfterBreak="0">
    <w:nsid w:val="79FF7DD3"/>
    <w:multiLevelType w:val="singleLevel"/>
    <w:tmpl w:val="79FF7DD3"/>
    <w:lvl w:ilvl="0">
      <w:numFmt w:val="bullet"/>
      <w:lvlText w:val="•"/>
      <w:lvlJc w:val="left"/>
      <w:rPr>
        <w:color w:val="3370FF"/>
      </w:rPr>
    </w:lvl>
  </w:abstractNum>
  <w:abstractNum w:abstractNumId="90" w15:restartNumberingAfterBreak="0">
    <w:nsid w:val="7B2E81BB"/>
    <w:multiLevelType w:val="singleLevel"/>
    <w:tmpl w:val="7B2E81BB"/>
    <w:lvl w:ilvl="0">
      <w:start w:val="3"/>
      <w:numFmt w:val="decimal"/>
      <w:lvlText w:val="%1."/>
      <w:lvlJc w:val="left"/>
      <w:rPr>
        <w:color w:val="3370FF"/>
      </w:rPr>
    </w:lvl>
  </w:abstractNum>
  <w:abstractNum w:abstractNumId="91" w15:restartNumberingAfterBreak="0">
    <w:nsid w:val="7B6DF57B"/>
    <w:multiLevelType w:val="singleLevel"/>
    <w:tmpl w:val="7B6DF57B"/>
    <w:lvl w:ilvl="0">
      <w:numFmt w:val="bullet"/>
      <w:lvlText w:val="•"/>
      <w:lvlJc w:val="left"/>
      <w:rPr>
        <w:color w:val="3370FF"/>
      </w:rPr>
    </w:lvl>
  </w:abstractNum>
  <w:abstractNum w:abstractNumId="92" w15:restartNumberingAfterBreak="0">
    <w:nsid w:val="7BFF1219"/>
    <w:multiLevelType w:val="singleLevel"/>
    <w:tmpl w:val="7BFF1219"/>
    <w:lvl w:ilvl="0">
      <w:start w:val="1"/>
      <w:numFmt w:val="decimal"/>
      <w:lvlText w:val="%1."/>
      <w:lvlJc w:val="left"/>
      <w:rPr>
        <w:color w:val="3370FF"/>
      </w:rPr>
    </w:lvl>
  </w:abstractNum>
  <w:abstractNum w:abstractNumId="93" w15:restartNumberingAfterBreak="0">
    <w:nsid w:val="7E382A05"/>
    <w:multiLevelType w:val="singleLevel"/>
    <w:tmpl w:val="7E382A05"/>
    <w:lvl w:ilvl="0">
      <w:numFmt w:val="bullet"/>
      <w:lvlText w:val="•"/>
      <w:lvlJc w:val="left"/>
      <w:rPr>
        <w:color w:val="3370FF"/>
      </w:rPr>
    </w:lvl>
  </w:abstractNum>
  <w:abstractNum w:abstractNumId="94" w15:restartNumberingAfterBreak="0">
    <w:nsid w:val="7EB3BAFB"/>
    <w:multiLevelType w:val="singleLevel"/>
    <w:tmpl w:val="7EB3BAFB"/>
    <w:lvl w:ilvl="0">
      <w:numFmt w:val="bullet"/>
      <w:lvlText w:val="•"/>
      <w:lvlJc w:val="left"/>
      <w:rPr>
        <w:color w:val="3370FF"/>
      </w:rPr>
    </w:lvl>
  </w:abstractNum>
  <w:abstractNum w:abstractNumId="95" w15:restartNumberingAfterBreak="0">
    <w:nsid w:val="7EBB2BC4"/>
    <w:multiLevelType w:val="singleLevel"/>
    <w:tmpl w:val="7EBB2BC4"/>
    <w:lvl w:ilvl="0">
      <w:numFmt w:val="bullet"/>
      <w:lvlText w:val="•"/>
      <w:lvlJc w:val="left"/>
      <w:rPr>
        <w:color w:val="3370FF"/>
      </w:rPr>
    </w:lvl>
  </w:abstractNum>
  <w:abstractNum w:abstractNumId="96" w15:restartNumberingAfterBreak="0">
    <w:nsid w:val="7F5CDC48"/>
    <w:multiLevelType w:val="singleLevel"/>
    <w:tmpl w:val="7F5CDC48"/>
    <w:lvl w:ilvl="0">
      <w:start w:val="1"/>
      <w:numFmt w:val="decimal"/>
      <w:lvlText w:val="%1."/>
      <w:lvlJc w:val="left"/>
      <w:rPr>
        <w:color w:val="3370FF"/>
      </w:rPr>
    </w:lvl>
  </w:abstractNum>
  <w:abstractNum w:abstractNumId="97" w15:restartNumberingAfterBreak="0">
    <w:nsid w:val="7FDA6A9B"/>
    <w:multiLevelType w:val="singleLevel"/>
    <w:tmpl w:val="7FDA6A9B"/>
    <w:lvl w:ilvl="0">
      <w:numFmt w:val="bullet"/>
      <w:lvlText w:val="•"/>
      <w:lvlJc w:val="left"/>
      <w:rPr>
        <w:color w:val="3370FF"/>
      </w:rPr>
    </w:lvl>
  </w:abstractNum>
  <w:abstractNum w:abstractNumId="98" w15:restartNumberingAfterBreak="0">
    <w:nsid w:val="7FE45A96"/>
    <w:multiLevelType w:val="singleLevel"/>
    <w:tmpl w:val="7FE45A96"/>
    <w:lvl w:ilvl="0">
      <w:start w:val="3"/>
      <w:numFmt w:val="decimal"/>
      <w:lvlText w:val="%1."/>
      <w:lvlJc w:val="left"/>
      <w:rPr>
        <w:color w:val="3370FF"/>
      </w:rPr>
    </w:lvl>
  </w:abstractNum>
  <w:abstractNum w:abstractNumId="99" w15:restartNumberingAfterBreak="0">
    <w:nsid w:val="7FFE7838"/>
    <w:multiLevelType w:val="singleLevel"/>
    <w:tmpl w:val="7FFE7838"/>
    <w:lvl w:ilvl="0">
      <w:start w:val="2"/>
      <w:numFmt w:val="decimal"/>
      <w:lvlText w:val="%1."/>
      <w:lvlJc w:val="left"/>
      <w:rPr>
        <w:color w:val="3370FF"/>
      </w:rPr>
    </w:lvl>
  </w:abstractNum>
  <w:num w:numId="1" w16cid:durableId="119804722">
    <w:abstractNumId w:val="71"/>
  </w:num>
  <w:num w:numId="2" w16cid:durableId="571352648">
    <w:abstractNumId w:val="24"/>
  </w:num>
  <w:num w:numId="3" w16cid:durableId="1510019264">
    <w:abstractNumId w:val="90"/>
  </w:num>
  <w:num w:numId="4" w16cid:durableId="508374203">
    <w:abstractNumId w:val="10"/>
  </w:num>
  <w:num w:numId="5" w16cid:durableId="79645031">
    <w:abstractNumId w:val="82"/>
  </w:num>
  <w:num w:numId="6" w16cid:durableId="924189987">
    <w:abstractNumId w:val="18"/>
  </w:num>
  <w:num w:numId="7" w16cid:durableId="1003819465">
    <w:abstractNumId w:val="35"/>
  </w:num>
  <w:num w:numId="8" w16cid:durableId="783498740">
    <w:abstractNumId w:val="67"/>
  </w:num>
  <w:num w:numId="9" w16cid:durableId="1058825172">
    <w:abstractNumId w:val="60"/>
  </w:num>
  <w:num w:numId="10" w16cid:durableId="659232157">
    <w:abstractNumId w:val="15"/>
  </w:num>
  <w:num w:numId="11" w16cid:durableId="1743138822">
    <w:abstractNumId w:val="86"/>
  </w:num>
  <w:num w:numId="12" w16cid:durableId="889149998">
    <w:abstractNumId w:val="22"/>
  </w:num>
  <w:num w:numId="13" w16cid:durableId="1273781913">
    <w:abstractNumId w:val="74"/>
  </w:num>
  <w:num w:numId="14" w16cid:durableId="1614707286">
    <w:abstractNumId w:val="87"/>
  </w:num>
  <w:num w:numId="15" w16cid:durableId="956451474">
    <w:abstractNumId w:val="63"/>
  </w:num>
  <w:num w:numId="16" w16cid:durableId="2079667917">
    <w:abstractNumId w:val="5"/>
  </w:num>
  <w:num w:numId="17" w16cid:durableId="718556410">
    <w:abstractNumId w:val="62"/>
  </w:num>
  <w:num w:numId="18" w16cid:durableId="437912157">
    <w:abstractNumId w:val="70"/>
  </w:num>
  <w:num w:numId="19" w16cid:durableId="1866168309">
    <w:abstractNumId w:val="21"/>
  </w:num>
  <w:num w:numId="20" w16cid:durableId="965625677">
    <w:abstractNumId w:val="29"/>
  </w:num>
  <w:num w:numId="21" w16cid:durableId="1510951308">
    <w:abstractNumId w:val="38"/>
  </w:num>
  <w:num w:numId="22" w16cid:durableId="2140343590">
    <w:abstractNumId w:val="8"/>
  </w:num>
  <w:num w:numId="23" w16cid:durableId="183634003">
    <w:abstractNumId w:val="98"/>
  </w:num>
  <w:num w:numId="24" w16cid:durableId="744575975">
    <w:abstractNumId w:val="42"/>
  </w:num>
  <w:num w:numId="25" w16cid:durableId="235096929">
    <w:abstractNumId w:val="28"/>
  </w:num>
  <w:num w:numId="26" w16cid:durableId="324626842">
    <w:abstractNumId w:val="80"/>
  </w:num>
  <w:num w:numId="27" w16cid:durableId="157573553">
    <w:abstractNumId w:val="26"/>
  </w:num>
  <w:num w:numId="28" w16cid:durableId="1232886541">
    <w:abstractNumId w:val="57"/>
  </w:num>
  <w:num w:numId="29" w16cid:durableId="228226493">
    <w:abstractNumId w:val="95"/>
  </w:num>
  <w:num w:numId="30" w16cid:durableId="417137629">
    <w:abstractNumId w:val="84"/>
  </w:num>
  <w:num w:numId="31" w16cid:durableId="2131701681">
    <w:abstractNumId w:val="59"/>
  </w:num>
  <w:num w:numId="32" w16cid:durableId="37556191">
    <w:abstractNumId w:val="49"/>
  </w:num>
  <w:num w:numId="33" w16cid:durableId="61491423">
    <w:abstractNumId w:val="65"/>
  </w:num>
  <w:num w:numId="34" w16cid:durableId="45570973">
    <w:abstractNumId w:val="50"/>
  </w:num>
  <w:num w:numId="35" w16cid:durableId="433860907">
    <w:abstractNumId w:val="6"/>
  </w:num>
  <w:num w:numId="36" w16cid:durableId="2125152943">
    <w:abstractNumId w:val="97"/>
  </w:num>
  <w:num w:numId="37" w16cid:durableId="685056398">
    <w:abstractNumId w:val="31"/>
  </w:num>
  <w:num w:numId="38" w16cid:durableId="785463494">
    <w:abstractNumId w:val="91"/>
  </w:num>
  <w:num w:numId="39" w16cid:durableId="487982711">
    <w:abstractNumId w:val="34"/>
  </w:num>
  <w:num w:numId="40" w16cid:durableId="1191916461">
    <w:abstractNumId w:val="77"/>
  </w:num>
  <w:num w:numId="41" w16cid:durableId="1124693530">
    <w:abstractNumId w:val="92"/>
  </w:num>
  <w:num w:numId="42" w16cid:durableId="1610234539">
    <w:abstractNumId w:val="54"/>
  </w:num>
  <w:num w:numId="43" w16cid:durableId="573399433">
    <w:abstractNumId w:val="12"/>
  </w:num>
  <w:num w:numId="44" w16cid:durableId="1079644052">
    <w:abstractNumId w:val="2"/>
  </w:num>
  <w:num w:numId="45" w16cid:durableId="935820736">
    <w:abstractNumId w:val="81"/>
  </w:num>
  <w:num w:numId="46" w16cid:durableId="286738541">
    <w:abstractNumId w:val="39"/>
  </w:num>
  <w:num w:numId="47" w16cid:durableId="348069933">
    <w:abstractNumId w:val="3"/>
  </w:num>
  <w:num w:numId="48" w16cid:durableId="1699772206">
    <w:abstractNumId w:val="78"/>
  </w:num>
  <w:num w:numId="49" w16cid:durableId="578178164">
    <w:abstractNumId w:val="61"/>
  </w:num>
  <w:num w:numId="50" w16cid:durableId="604651460">
    <w:abstractNumId w:val="43"/>
  </w:num>
  <w:num w:numId="51" w16cid:durableId="326635563">
    <w:abstractNumId w:val="96"/>
  </w:num>
  <w:num w:numId="52" w16cid:durableId="304939538">
    <w:abstractNumId w:val="99"/>
  </w:num>
  <w:num w:numId="53" w16cid:durableId="1896575252">
    <w:abstractNumId w:val="0"/>
  </w:num>
  <w:num w:numId="54" w16cid:durableId="848953856">
    <w:abstractNumId w:val="58"/>
  </w:num>
  <w:num w:numId="55" w16cid:durableId="191310403">
    <w:abstractNumId w:val="7"/>
  </w:num>
  <w:num w:numId="56" w16cid:durableId="342174042">
    <w:abstractNumId w:val="56"/>
  </w:num>
  <w:num w:numId="57" w16cid:durableId="668100692">
    <w:abstractNumId w:val="93"/>
  </w:num>
  <w:num w:numId="58" w16cid:durableId="475027128">
    <w:abstractNumId w:val="25"/>
  </w:num>
  <w:num w:numId="59" w16cid:durableId="1441997037">
    <w:abstractNumId w:val="68"/>
  </w:num>
  <w:num w:numId="60" w16cid:durableId="1224607899">
    <w:abstractNumId w:val="94"/>
  </w:num>
  <w:num w:numId="61" w16cid:durableId="1565141986">
    <w:abstractNumId w:val="20"/>
  </w:num>
  <w:num w:numId="62" w16cid:durableId="696733614">
    <w:abstractNumId w:val="72"/>
  </w:num>
  <w:num w:numId="63" w16cid:durableId="1441679491">
    <w:abstractNumId w:val="19"/>
  </w:num>
  <w:num w:numId="64" w16cid:durableId="902256354">
    <w:abstractNumId w:val="52"/>
  </w:num>
  <w:num w:numId="65" w16cid:durableId="65689442">
    <w:abstractNumId w:val="45"/>
  </w:num>
  <w:num w:numId="66" w16cid:durableId="821044600">
    <w:abstractNumId w:val="11"/>
  </w:num>
  <w:num w:numId="67" w16cid:durableId="464351658">
    <w:abstractNumId w:val="41"/>
  </w:num>
  <w:num w:numId="68" w16cid:durableId="747188773">
    <w:abstractNumId w:val="64"/>
  </w:num>
  <w:num w:numId="69" w16cid:durableId="446848402">
    <w:abstractNumId w:val="36"/>
  </w:num>
  <w:num w:numId="70" w16cid:durableId="1427655698">
    <w:abstractNumId w:val="13"/>
  </w:num>
  <w:num w:numId="71" w16cid:durableId="424692580">
    <w:abstractNumId w:val="53"/>
  </w:num>
  <w:num w:numId="72" w16cid:durableId="1519003816">
    <w:abstractNumId w:val="66"/>
  </w:num>
  <w:num w:numId="73" w16cid:durableId="1951428682">
    <w:abstractNumId w:val="14"/>
  </w:num>
  <w:num w:numId="74" w16cid:durableId="1891649378">
    <w:abstractNumId w:val="17"/>
  </w:num>
  <w:num w:numId="75" w16cid:durableId="1009332356">
    <w:abstractNumId w:val="76"/>
  </w:num>
  <w:num w:numId="76" w16cid:durableId="900334048">
    <w:abstractNumId w:val="69"/>
  </w:num>
  <w:num w:numId="77" w16cid:durableId="1055547633">
    <w:abstractNumId w:val="83"/>
  </w:num>
  <w:num w:numId="78" w16cid:durableId="867598221">
    <w:abstractNumId w:val="32"/>
  </w:num>
  <w:num w:numId="79" w16cid:durableId="708143138">
    <w:abstractNumId w:val="79"/>
  </w:num>
  <w:num w:numId="80" w16cid:durableId="659432342">
    <w:abstractNumId w:val="48"/>
  </w:num>
  <w:num w:numId="81" w16cid:durableId="393354772">
    <w:abstractNumId w:val="16"/>
  </w:num>
  <w:num w:numId="82" w16cid:durableId="1190873623">
    <w:abstractNumId w:val="85"/>
  </w:num>
  <w:num w:numId="83" w16cid:durableId="1335257416">
    <w:abstractNumId w:val="33"/>
  </w:num>
  <w:num w:numId="84" w16cid:durableId="336537014">
    <w:abstractNumId w:val="4"/>
  </w:num>
  <w:num w:numId="85" w16cid:durableId="1856192995">
    <w:abstractNumId w:val="75"/>
  </w:num>
  <w:num w:numId="86" w16cid:durableId="986009239">
    <w:abstractNumId w:val="37"/>
  </w:num>
  <w:num w:numId="87" w16cid:durableId="781875832">
    <w:abstractNumId w:val="46"/>
  </w:num>
  <w:num w:numId="88" w16cid:durableId="1059744507">
    <w:abstractNumId w:val="27"/>
  </w:num>
  <w:num w:numId="89" w16cid:durableId="1072242460">
    <w:abstractNumId w:val="47"/>
  </w:num>
  <w:num w:numId="90" w16cid:durableId="1859808879">
    <w:abstractNumId w:val="40"/>
  </w:num>
  <w:num w:numId="91" w16cid:durableId="1159423164">
    <w:abstractNumId w:val="30"/>
  </w:num>
  <w:num w:numId="92" w16cid:durableId="337928450">
    <w:abstractNumId w:val="9"/>
  </w:num>
  <w:num w:numId="93" w16cid:durableId="1703820124">
    <w:abstractNumId w:val="44"/>
  </w:num>
  <w:num w:numId="94" w16cid:durableId="682634186">
    <w:abstractNumId w:val="1"/>
  </w:num>
  <w:num w:numId="95" w16cid:durableId="1621380761">
    <w:abstractNumId w:val="23"/>
  </w:num>
  <w:num w:numId="96" w16cid:durableId="458306136">
    <w:abstractNumId w:val="89"/>
  </w:num>
  <w:num w:numId="97" w16cid:durableId="1124077302">
    <w:abstractNumId w:val="51"/>
  </w:num>
  <w:num w:numId="98" w16cid:durableId="1734427095">
    <w:abstractNumId w:val="73"/>
  </w:num>
  <w:num w:numId="99" w16cid:durableId="381029169">
    <w:abstractNumId w:val="88"/>
  </w:num>
  <w:num w:numId="100" w16cid:durableId="49953921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82"/>
    <w:rsid w:val="00042324"/>
    <w:rsid w:val="001C3914"/>
    <w:rsid w:val="00292BB6"/>
    <w:rsid w:val="002F1B14"/>
    <w:rsid w:val="00352BFE"/>
    <w:rsid w:val="004A6782"/>
    <w:rsid w:val="007F142D"/>
    <w:rsid w:val="00A56ACA"/>
    <w:rsid w:val="00AA48DC"/>
    <w:rsid w:val="00CE11CE"/>
    <w:rsid w:val="00E643A6"/>
    <w:rsid w:val="00FB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539023"/>
  <w15:chartTrackingRefBased/>
  <w15:docId w15:val="{09DBBF0C-AF98-2347-878B-9617C1BF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782"/>
    <w:pPr>
      <w:widowControl w:val="0"/>
      <w:jc w:val="both"/>
    </w:pPr>
    <w:rPr>
      <w:kern w:val="0"/>
      <w:szCs w:val="22"/>
    </w:rPr>
  </w:style>
  <w:style w:type="paragraph" w:styleId="1">
    <w:name w:val="heading 1"/>
    <w:basedOn w:val="a"/>
    <w:next w:val="a"/>
    <w:link w:val="10"/>
    <w:uiPriority w:val="9"/>
    <w:qFormat/>
    <w:rsid w:val="004A678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A678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A678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A678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A678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4A678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A678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A678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A678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678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A678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A678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A6782"/>
    <w:rPr>
      <w:rFonts w:cstheme="majorBidi"/>
      <w:color w:val="2F5496" w:themeColor="accent1" w:themeShade="BF"/>
      <w:sz w:val="28"/>
      <w:szCs w:val="28"/>
    </w:rPr>
  </w:style>
  <w:style w:type="character" w:customStyle="1" w:styleId="50">
    <w:name w:val="标题 5 字符"/>
    <w:basedOn w:val="a0"/>
    <w:link w:val="5"/>
    <w:uiPriority w:val="9"/>
    <w:semiHidden/>
    <w:rsid w:val="004A6782"/>
    <w:rPr>
      <w:rFonts w:cstheme="majorBidi"/>
      <w:color w:val="2F5496" w:themeColor="accent1" w:themeShade="BF"/>
      <w:sz w:val="24"/>
    </w:rPr>
  </w:style>
  <w:style w:type="character" w:customStyle="1" w:styleId="60">
    <w:name w:val="标题 6 字符"/>
    <w:basedOn w:val="a0"/>
    <w:link w:val="6"/>
    <w:uiPriority w:val="9"/>
    <w:semiHidden/>
    <w:rsid w:val="004A6782"/>
    <w:rPr>
      <w:rFonts w:cstheme="majorBidi"/>
      <w:b/>
      <w:bCs/>
      <w:color w:val="2F5496" w:themeColor="accent1" w:themeShade="BF"/>
    </w:rPr>
  </w:style>
  <w:style w:type="character" w:customStyle="1" w:styleId="70">
    <w:name w:val="标题 7 字符"/>
    <w:basedOn w:val="a0"/>
    <w:link w:val="7"/>
    <w:uiPriority w:val="9"/>
    <w:semiHidden/>
    <w:rsid w:val="004A6782"/>
    <w:rPr>
      <w:rFonts w:cstheme="majorBidi"/>
      <w:b/>
      <w:bCs/>
      <w:color w:val="595959" w:themeColor="text1" w:themeTint="A6"/>
    </w:rPr>
  </w:style>
  <w:style w:type="character" w:customStyle="1" w:styleId="80">
    <w:name w:val="标题 8 字符"/>
    <w:basedOn w:val="a0"/>
    <w:link w:val="8"/>
    <w:uiPriority w:val="9"/>
    <w:semiHidden/>
    <w:rsid w:val="004A6782"/>
    <w:rPr>
      <w:rFonts w:cstheme="majorBidi"/>
      <w:color w:val="595959" w:themeColor="text1" w:themeTint="A6"/>
    </w:rPr>
  </w:style>
  <w:style w:type="character" w:customStyle="1" w:styleId="90">
    <w:name w:val="标题 9 字符"/>
    <w:basedOn w:val="a0"/>
    <w:link w:val="9"/>
    <w:uiPriority w:val="9"/>
    <w:semiHidden/>
    <w:rsid w:val="004A6782"/>
    <w:rPr>
      <w:rFonts w:eastAsiaTheme="majorEastAsia" w:cstheme="majorBidi"/>
      <w:color w:val="595959" w:themeColor="text1" w:themeTint="A6"/>
    </w:rPr>
  </w:style>
  <w:style w:type="paragraph" w:styleId="a3">
    <w:name w:val="Title"/>
    <w:basedOn w:val="a"/>
    <w:next w:val="a"/>
    <w:link w:val="a4"/>
    <w:uiPriority w:val="10"/>
    <w:qFormat/>
    <w:rsid w:val="004A678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A67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678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A67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6782"/>
    <w:pPr>
      <w:spacing w:before="160" w:after="160"/>
      <w:jc w:val="center"/>
    </w:pPr>
    <w:rPr>
      <w:i/>
      <w:iCs/>
      <w:color w:val="404040" w:themeColor="text1" w:themeTint="BF"/>
    </w:rPr>
  </w:style>
  <w:style w:type="character" w:customStyle="1" w:styleId="a8">
    <w:name w:val="引用 字符"/>
    <w:basedOn w:val="a0"/>
    <w:link w:val="a7"/>
    <w:uiPriority w:val="29"/>
    <w:rsid w:val="004A6782"/>
    <w:rPr>
      <w:i/>
      <w:iCs/>
      <w:color w:val="404040" w:themeColor="text1" w:themeTint="BF"/>
    </w:rPr>
  </w:style>
  <w:style w:type="paragraph" w:styleId="a9">
    <w:name w:val="List Paragraph"/>
    <w:basedOn w:val="a"/>
    <w:uiPriority w:val="34"/>
    <w:qFormat/>
    <w:rsid w:val="004A6782"/>
    <w:pPr>
      <w:ind w:left="720"/>
      <w:contextualSpacing/>
    </w:pPr>
  </w:style>
  <w:style w:type="character" w:styleId="aa">
    <w:name w:val="Intense Emphasis"/>
    <w:basedOn w:val="a0"/>
    <w:uiPriority w:val="21"/>
    <w:qFormat/>
    <w:rsid w:val="004A6782"/>
    <w:rPr>
      <w:i/>
      <w:iCs/>
      <w:color w:val="2F5496" w:themeColor="accent1" w:themeShade="BF"/>
    </w:rPr>
  </w:style>
  <w:style w:type="paragraph" w:styleId="ab">
    <w:name w:val="Intense Quote"/>
    <w:basedOn w:val="a"/>
    <w:next w:val="a"/>
    <w:link w:val="ac"/>
    <w:uiPriority w:val="30"/>
    <w:qFormat/>
    <w:rsid w:val="004A67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A6782"/>
    <w:rPr>
      <w:i/>
      <w:iCs/>
      <w:color w:val="2F5496" w:themeColor="accent1" w:themeShade="BF"/>
    </w:rPr>
  </w:style>
  <w:style w:type="character" w:styleId="ad">
    <w:name w:val="Intense Reference"/>
    <w:basedOn w:val="a0"/>
    <w:uiPriority w:val="32"/>
    <w:qFormat/>
    <w:rsid w:val="004A67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1481</Words>
  <Characters>8446</Characters>
  <Application>Microsoft Office Word</Application>
  <DocSecurity>0</DocSecurity>
  <Lines>70</Lines>
  <Paragraphs>19</Paragraphs>
  <ScaleCrop>false</ScaleCrop>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2025-10-02T06:11:00Z</dcterms:created>
  <dcterms:modified xsi:type="dcterms:W3CDTF">2025-10-02T06:12:00Z</dcterms:modified>
</cp:coreProperties>
</file>