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设备台账</w:t>
      </w:r>
    </w:p>
    <w:p>
      <w:pPr>
        <w:pStyle w:val="Caption"/>
      </w:pPr>
      <w:r>
        <w:t>设备流转明细</w:t>
      </w:r>
    </w:p>
    <w:tbl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</w:tbl>
    <w:p>
      <w:r>
        <w:t>普通正文段落，样式为 Normal。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Caption">
    <w:name w:val="caption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