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Polymarket 实时数据与模拟盘系统：目标与交付物</w:t>
      </w:r>
    </w:p>
    <w:p>
      <w:pPr/>
      <w:r>
        <w:t xml:space="preserve">Oct 15, 2026</w:t>
      </w:r>
      <w:r>
        <w:t xml:space="preserve"> · </w:t>
      </w:r>
      <w:r>
        <w:t xml:space="preserve">@海辰</w:t>
      </w:r>
    </w:p>
    <w:p>
      <w:pPr>
        <w:pStyle w:val="Heading2"/>
      </w:pPr>
      <w:r>
        <w:t xml:space="preserve">项目目标</w:t>
      </w:r>
    </w:p>
    <w:p>
      <w:pPr/>
      <w:r>
        <w:t xml:space="preserve">做一套能实时采集 Polymarket 数据、驱动模拟盘、并能原样回放做回测的系统。三个目标按优先级排：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实战 Kafka</w:t>
      </w:r>
      <w:r>
        <w:t xml:space="preserve">：把课上学的概念（topic、分区、消费组、offset、压缩 topic）在真实数据上跑通，能讲清每个设计选择的理由。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可回放的模拟盘</w:t>
      </w:r>
      <w:r>
        <w:t xml:space="preserve">：同一份原始事件，既能实时驱动模拟交易，又能事后重放回测，两者跑同一套策略代码。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简历项目</w:t>
      </w:r>
      <w:r>
        <w:t xml:space="preserve">：每个阶段留下可量化的数字和看板截图，面试能讲 10 分钟不卡壳。</w:t>
      </w:r>
    </w:p>
    <w:p>
      <w:pPr/>
      <w:r>
        <w:t xml:space="preserve">赚钱是长期方向，不是这一期的验收标准。</w:t>
      </w:r>
    </w:p>
    <w:p>
      <w:pPr>
        <w:pStyle w:val="Heading2"/>
      </w:pPr>
      <w:r>
        <w:t xml:space="preserve">范围与非目标</w:t>
      </w:r>
    </w:p>
    <w:p>
      <w:pPr/>
      <w:r>
        <w:t xml:space="preserve">第一期只做科技/AI 类市场，全部用 Python，先订阅 20–50 个活跃市场。</w:t>
      </w:r>
    </w:p>
    <w:p>
      <w:pPr/>
      <w:r>
        <w:rPr>
          <w:b/>
        </w:rPr>
        <w:t xml:space="preserve">范围内</w:t>
      </w:r>
    </w:p>
    <w:p>
      <w:pPr>
        <w:pStyle w:val="ListParagraph"/>
        <w:numPr>
          <w:ilvl w:val="0"/>
          <w:numId w:val="3"/>
        </w:numPr>
      </w:pPr>
      <w:r>
        <w:t xml:space="preserve">数据：市场列表（Gamma API）、订单簿与成交（CLOB WebSocket market 频道）、评论（RTDS WebSocket）</w:t>
      </w:r>
    </w:p>
    <w:p>
      <w:pPr>
        <w:pStyle w:val="ListParagraph"/>
        <w:numPr>
          <w:ilvl w:val="0"/>
          <w:numId w:val="3"/>
        </w:numPr>
      </w:pPr>
      <w:r>
        <w:t xml:space="preserve">处理：原样入 Kafka、归档、本地重建订单簿、计算指标、模拟交易、回放回测</w:t>
      </w:r>
    </w:p>
    <w:p>
      <w:pPr>
        <w:pStyle w:val="ListParagraph"/>
        <w:numPr>
          <w:ilvl w:val="0"/>
          <w:numId w:val="3"/>
        </w:numPr>
      </w:pPr>
      <w:r>
        <w:t xml:space="preserve">展示：Grafana 看板</w:t>
      </w:r>
    </w:p>
    <w:p>
      <w:pPr/>
      <w:r>
        <w:rPr>
          <w:b/>
        </w:rPr>
        <w:t xml:space="preserve">暂不做（非目标）</w:t>
      </w:r>
    </w:p>
    <w:p>
      <w:pPr>
        <w:pStyle w:val="ListParagraph"/>
        <w:numPr>
          <w:ilvl w:val="0"/>
          <w:numId w:val="4"/>
        </w:numPr>
      </w:pPr>
      <w:r>
        <w:t xml:space="preserve">真钱下单（等模拟盘稳定、确认 Polymarket US 在华盛顿州可用后再议）</w:t>
      </w:r>
    </w:p>
    <w:p>
      <w:pPr>
        <w:pStyle w:val="ListParagraph"/>
        <w:numPr>
          <w:ilvl w:val="0"/>
          <w:numId w:val="4"/>
        </w:numPr>
      </w:pPr>
      <w:r>
        <w:t xml:space="preserve">模拟挂单排队成交（第一版只模拟主动吃单）</w:t>
      </w:r>
    </w:p>
    <w:p>
      <w:pPr>
        <w:pStyle w:val="ListParagraph"/>
        <w:numPr>
          <w:ilvl w:val="0"/>
          <w:numId w:val="4"/>
        </w:numPr>
      </w:pPr>
      <w:r>
        <w:t xml:space="preserve">全市场订阅、上云部署、情绪分析（放到阶段 6）</w:t>
      </w:r>
    </w:p>
    <w:p>
      <w:pPr>
        <w:pStyle w:val="ListParagraph"/>
        <w:numPr>
          <w:ilvl w:val="0"/>
          <w:numId w:val="4"/>
        </w:numPr>
      </w:pPr>
      <w:r>
        <w:t xml:space="preserve">Kafka Streams（阶段 3 可选，用 Java 重写一个小聚合作为加分项）</w:t>
      </w:r>
    </w:p>
    <w:p>
      <w:pPr>
        <w:pStyle w:val="Heading2"/>
      </w:pPr>
      <w:r>
        <w:t xml:space="preserve">技术栈与运行环境</w:t>
      </w:r>
    </w:p>
    <w:p>
      <w:pPr/>
      <w:r>
        <w:t xml:space="preserve">台式机当 24 小时服务器，所有程序都跑在它上面；笔记本只负责写代码，通过 SSH 远程连过去。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选择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跑在哪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远程开发</w:t>
            </w:r>
          </w:p>
        </w:tc>
        <w:tc>
          <w:tcPr>
            <w:tcW w:w="3120" w:type="dxa"/>
          </w:tcPr>
          <w:p>
            <w:pPr/>
            <w:r>
              <w:t xml:space="preserve">Windows 自带 OpenSSH 服务 + VS Code Remote-SSH；在外网时加 Tailscale</w:t>
            </w:r>
          </w:p>
        </w:tc>
        <w:tc>
          <w:tcPr>
            <w:tcW w:w="3120" w:type="dxa"/>
          </w:tcPr>
          <w:p>
            <w:pPr/>
            <w:r>
              <w:t xml:space="preserve">笔记本 → 台式机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消息总线</w:t>
            </w:r>
          </w:p>
        </w:tc>
        <w:tc>
          <w:tcPr>
            <w:tcW w:w="3120" w:type="dxa"/>
          </w:tcPr>
          <w:p>
            <w:pPr/>
            <w:r>
              <w:t xml:space="preserve">Apache Kafka 单节点（KRaft 模式）+ Kafka UI，用 docker-compose 启动</w:t>
            </w:r>
          </w:p>
        </w:tc>
        <w:tc>
          <w:tcPr>
            <w:tcW w:w="3120" w:type="dxa"/>
          </w:tcPr>
          <w:p>
            <w:pPr/>
            <w:r>
              <w:t xml:space="preserve">台式机 Docker Desktop（WSL2）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主力语言</w:t>
            </w:r>
          </w:p>
        </w:tc>
        <w:tc>
          <w:tcPr>
            <w:tcW w:w="3120" w:type="dxa"/>
          </w:tcPr>
          <w:p>
            <w:pPr/>
            <w:r>
              <w:t xml:space="preserve">Python 3.12 + confluent-kafka + websockets</w:t>
            </w:r>
          </w:p>
        </w:tc>
        <w:tc>
          <w:tcPr>
            <w:tcW w:w="3120" w:type="dxa"/>
          </w:tcPr>
          <w:p>
            <w:pPr/>
            <w:r>
              <w:t xml:space="preserve">台式机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冷数据</w:t>
            </w:r>
          </w:p>
        </w:tc>
        <w:tc>
          <w:tcPr>
            <w:tcW w:w="3120" w:type="dxa"/>
          </w:tcPr>
          <w:p>
            <w:pPr/>
            <w:r>
              <w:t xml:space="preserve">Parquet（按日期分区）+ DuckDB</w:t>
            </w:r>
          </w:p>
        </w:tc>
        <w:tc>
          <w:tcPr>
            <w:tcW w:w="3120" w:type="dxa"/>
          </w:tcPr>
          <w:p>
            <w:pPr/>
            <w:r>
              <w:t xml:space="preserve">台式机硬盘，以后迁到 S3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热数据</w:t>
            </w:r>
          </w:p>
        </w:tc>
        <w:tc>
          <w:tcPr>
            <w:tcW w:w="3120" w:type="dxa"/>
          </w:tcPr>
          <w:p>
            <w:pPr/>
            <w:r>
              <w:t xml:space="preserve">Postgres</w:t>
            </w:r>
          </w:p>
        </w:tc>
        <w:tc>
          <w:tcPr>
            <w:tcW w:w="3120" w:type="dxa"/>
          </w:tcPr>
          <w:p>
            <w:pPr/>
            <w:r>
              <w:t xml:space="preserve">台式机 Docker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看板</w:t>
            </w:r>
          </w:p>
        </w:tc>
        <w:tc>
          <w:tcPr>
            <w:tcW w:w="3120" w:type="dxa"/>
          </w:tcPr>
          <w:p>
            <w:pPr/>
            <w:r>
              <w:t xml:space="preserve">Grafana</w:t>
            </w:r>
          </w:p>
        </w:tc>
        <w:tc>
          <w:tcPr>
            <w:tcW w:w="3120" w:type="dxa"/>
          </w:tcPr>
          <w:p>
            <w:pPr/>
            <w:r>
              <w:t xml:space="preserve">台式机 Docker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版本管理</w:t>
            </w:r>
          </w:p>
        </w:tc>
        <w:tc>
          <w:tcPr>
            <w:tcW w:w="3120" w:type="dxa"/>
          </w:tcPr>
          <w:p>
            <w:pPr/>
            <w:r>
              <w:t xml:space="preserve">Git + GitHub 私有仓库</w:t>
            </w:r>
          </w:p>
        </w:tc>
        <w:tc>
          <w:tcPr>
            <w:tcW w:w="3120" w:type="dxa"/>
          </w:tcPr>
          <w:p>
            <w:pPr/>
            <w:r>
              <w:t xml:space="preserve">两台都有</w:t>
            </w:r>
          </w:p>
        </w:tc>
      </w:tr>
    </w:tbl>
    <w:p>
      <w:pPr/>
      <w:r>
        <w:t xml:space="preserve">因为 Python 程序和 Kafka 在同一台机器上，程序连 </w:t>
      </w:r>
      <w:r>
        <w:rPr>
          <w:rStyle w:val="CodeChar"/>
        </w:rPr>
        <w:t xml:space="preserve">localhost:9092</w:t>
      </w:r>
      <w:r>
        <w:t xml:space="preserve"> 就行，避开了跨机器连 Kafka 最常见的网络配置坑。</w:t>
      </w:r>
    </w:p>
    <w:p>
      <w:pPr>
        <w:pStyle w:val="Heading2"/>
      </w:pPr>
      <w:r>
        <w:t xml:space="preserve">分阶段交付物与验收标准</w:t>
      </w:r>
    </w:p>
    <w:p>
      <w:pPr/>
      <w:r>
        <w:t xml:space="preserve">共 7 个阶段，阶段 0–5 预计 9–12 周；每个阶段只有满足验收标准才进入下一阶段。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阶段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预计时长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交付物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验收标准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 搭环境</w:t>
            </w:r>
          </w:p>
        </w:tc>
        <w:tc>
          <w:tcPr>
            <w:tcW w:w="2340" w:type="dxa"/>
          </w:tcPr>
          <w:p>
            <w:pPr/>
            <w:r>
              <w:t xml:space="preserve">1 个周末</w:t>
            </w:r>
          </w:p>
        </w:tc>
        <w:tc>
          <w:tcPr>
            <w:tcW w:w="2340" w:type="dxa"/>
          </w:tcPr>
          <w:p>
            <w:pPr/>
            <w:r>
              <w:t xml:space="preserve">笔记本 SSH 免密登录台式机；VS Code 远程打开项目；docker-compose 跑起 Kafka + Kafka UI；Git 仓库</w:t>
            </w:r>
          </w:p>
        </w:tc>
        <w:tc>
          <w:tcPr>
            <w:tcW w:w="2340" w:type="dxa"/>
          </w:tcPr>
          <w:p>
            <w:pPr/>
            <w:r>
              <w:t xml:space="preserve">在笔记本的 VS Code 终端里发一条测试消息，在 Kafka UI 网页上能看到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数据接入</w:t>
            </w:r>
          </w:p>
        </w:tc>
        <w:tc>
          <w:tcPr>
            <w:tcW w:w="2340" w:type="dxa"/>
          </w:tcPr>
          <w:p>
            <w:pPr/>
            <w:r>
              <w:t xml:space="preserve">1–2 周</w:t>
            </w:r>
          </w:p>
        </w:tc>
        <w:tc>
          <w:tcPr>
            <w:tcW w:w="2340" w:type="dxa"/>
          </w:tcPr>
          <w:p>
            <w:pPr/>
            <w:r>
              <w:t xml:space="preserve">市场发现程序（筛选科技/AI 市场，写入压缩 topic）；订单簿/成交采集器；评论采集器；断线重连与心跳</w:t>
            </w:r>
          </w:p>
        </w:tc>
        <w:tc>
          <w:tcPr>
            <w:tcW w:w="2340" w:type="dxa"/>
          </w:tcPr>
          <w:p>
            <w:pPr/>
            <w:r>
              <w:t xml:space="preserve">连续运行 24 小时无人工干预；每条消息带本地接收时间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归档与查询</w:t>
            </w:r>
          </w:p>
        </w:tc>
        <w:tc>
          <w:tcPr>
            <w:tcW w:w="2340" w:type="dxa"/>
          </w:tcPr>
          <w:p>
            <w:pPr/>
            <w:r>
              <w:t xml:space="preserve">1 周</w:t>
            </w:r>
          </w:p>
        </w:tc>
        <w:tc>
          <w:tcPr>
            <w:tcW w:w="2340" w:type="dxa"/>
          </w:tcPr>
          <w:p>
            <w:pPr/>
            <w:r>
              <w:t xml:space="preserve">Kafka → Parquet 归档消费者；DuckDB 分析脚本；数据质量检查（缺口、重复）</w:t>
            </w:r>
          </w:p>
        </w:tc>
        <w:tc>
          <w:tcPr>
            <w:tcW w:w="2340" w:type="dxa"/>
          </w:tcPr>
          <w:p>
            <w:pPr/>
            <w:r>
              <w:t xml:space="preserve">用 DuckDB 查出任一市场过去 24 小时的成交和盘口变化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 实时计算</w:t>
            </w:r>
          </w:p>
        </w:tc>
        <w:tc>
          <w:tcPr>
            <w:tcW w:w="2340" w:type="dxa"/>
          </w:tcPr>
          <w:p>
            <w:pPr/>
            <w:r>
              <w:t xml:space="preserve">2 周</w:t>
            </w:r>
          </w:p>
        </w:tc>
        <w:tc>
          <w:tcPr>
            <w:tcW w:w="2340" w:type="dxa"/>
          </w:tcPr>
          <w:p>
            <w:pPr/>
            <w:r>
              <w:t xml:space="preserve">本地订单簿重建；指标（中间价、价差、盘口不平衡、成交流向、评论热度）写回 Kafka 和 Postgres；Grafana 看板</w:t>
            </w:r>
          </w:p>
        </w:tc>
        <w:tc>
          <w:tcPr>
            <w:tcW w:w="2340" w:type="dxa"/>
          </w:tcPr>
          <w:p>
            <w:pPr/>
            <w:r>
              <w:t xml:space="preserve">本地订单簿与交易所 REST 快照抽查一致；看板实时刷新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 模拟交易引擎</w:t>
            </w:r>
          </w:p>
        </w:tc>
        <w:tc>
          <w:tcPr>
            <w:tcW w:w="2340" w:type="dxa"/>
          </w:tcPr>
          <w:p>
            <w:pPr/>
            <w:r>
              <w:t xml:space="preserve">2–3 周</w:t>
            </w:r>
          </w:p>
        </w:tc>
        <w:tc>
          <w:tcPr>
            <w:tcW w:w="2340" w:type="dxa"/>
          </w:tcPr>
          <w:p>
            <w:pPr/>
            <w:r>
              <w:t xml:space="preserve">策略接口；模拟吃单撮合（含手续费、滑点、延迟）；持仓与盈亏；交易所适配器接口</w:t>
            </w:r>
          </w:p>
        </w:tc>
        <w:tc>
          <w:tcPr>
            <w:tcW w:w="2340" w:type="dxa"/>
          </w:tcPr>
          <w:p>
            <w:pPr/>
            <w:r>
              <w:t xml:space="preserve">跑一个简单策略 1 周，每笔模拟成交都能追溯到当时的盘口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 回放与回测</w:t>
            </w:r>
          </w:p>
        </w:tc>
        <w:tc>
          <w:tcPr>
            <w:tcW w:w="2340" w:type="dxa"/>
          </w:tcPr>
          <w:p>
            <w:pPr/>
            <w:r>
              <w:t xml:space="preserve">1–2 周</w:t>
            </w:r>
          </w:p>
        </w:tc>
        <w:tc>
          <w:tcPr>
            <w:tcW w:w="2340" w:type="dxa"/>
          </w:tcPr>
          <w:p>
            <w:pPr/>
            <w:r>
              <w:t xml:space="preserve">按原始时间顺序回放 Parquet/Kafka 数据，驱动同一套策略代码</w:t>
            </w:r>
          </w:p>
        </w:tc>
        <w:tc>
          <w:tcPr>
            <w:tcW w:w="2340" w:type="dxa"/>
          </w:tcPr>
          <w:p>
            <w:pPr/>
            <w:r>
              <w:t xml:space="preserve">同一时间段回放结果与实时模拟盘结果一致（差异可解释）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 扩展（选做）</w:t>
            </w:r>
          </w:p>
        </w:tc>
        <w:tc>
          <w:tcPr>
            <w:tcW w:w="2340" w:type="dxa"/>
          </w:tcPr>
          <w:p>
            <w:pPr/>
            <w:r>
              <w:t xml:space="preserve">按兴趣</w:t>
            </w:r>
          </w:p>
        </w:tc>
        <w:tc>
          <w:tcPr>
            <w:tcW w:w="2340" w:type="dxa"/>
          </w:tcPr>
          <w:p>
            <w:pPr/>
            <w:r>
              <w:t xml:space="preserve">评论情绪指标；S3 + Athena 归档；Kafka Streams 聚合；Polymarket US 小资金实盘</w:t>
            </w:r>
          </w:p>
        </w:tc>
        <w:tc>
          <w:tcPr>
            <w:tcW w:w="2340" w:type="dxa"/>
          </w:tcPr>
          <w:p>
            <w:pPr/>
            <w:r>
              <w:t xml:space="preserve">各自单独定义</w:t>
            </w:r>
          </w:p>
        </w:tc>
      </w:tr>
    </w:tbl>
    <w:p>
      <w:pPr>
        <w:pStyle w:val="Heading2"/>
      </w:pPr>
      <w:r>
        <w:t xml:space="preserve">简历指标</w:t>
      </w:r>
    </w:p>
    <w:p>
      <w:pPr/>
      <w:r>
        <w:t xml:space="preserve">每个阶段结束时记录下面的数字，最后写成简历上的 3–4 条要点。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怎么量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对应阶段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吞吐量（事件/秒，峰值与日均）</w:t>
            </w:r>
          </w:p>
        </w:tc>
        <w:tc>
          <w:tcPr>
            <w:tcW w:w="3120" w:type="dxa"/>
          </w:tcPr>
          <w:p>
            <w:pPr/>
            <w:r>
              <w:t xml:space="preserve">Kafka UI 或消费者日志统计</w:t>
            </w:r>
          </w:p>
        </w:tc>
        <w:tc>
          <w:tcPr>
            <w:tcW w:w="3120" w:type="dxa"/>
          </w:tcPr>
          <w:p>
            <w:pPr/>
            <w:r>
              <w:t xml:space="preserve">1、3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端到端延迟（交易所时间 → 指标写出）</w:t>
            </w:r>
          </w:p>
        </w:tc>
        <w:tc>
          <w:tcPr>
            <w:tcW w:w="3120" w:type="dxa"/>
          </w:tcPr>
          <w:p>
            <w:pPr/>
            <w:r>
              <w:t xml:space="preserve">消息里的交易所时间戳 vs 处理完成时间，取 p50/p99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数据完整率</w:t>
            </w:r>
          </w:p>
        </w:tc>
        <w:tc>
          <w:tcPr>
            <w:tcW w:w="3120" w:type="dxa"/>
          </w:tcPr>
          <w:p>
            <w:pPr/>
            <w:r>
              <w:t xml:space="preserve">断线次数、补数据后的缺口时长占比</w:t>
            </w:r>
          </w:p>
        </w:tc>
        <w:tc>
          <w:tcPr>
            <w:tcW w:w="3120" w:type="dxa"/>
          </w:tcPr>
          <w:p>
            <w:pPr/>
            <w:r>
              <w:t xml:space="preserve">1、2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日数据量与存储成本</w:t>
            </w:r>
          </w:p>
        </w:tc>
        <w:tc>
          <w:tcPr>
            <w:tcW w:w="3120" w:type="dxa"/>
          </w:tcPr>
          <w:p>
            <w:pPr/>
            <w:r>
              <w:t xml:space="preserve">Parquet 每日大小、压缩比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回放一致性</w:t>
            </w:r>
          </w:p>
        </w:tc>
        <w:tc>
          <w:tcPr>
            <w:tcW w:w="3120" w:type="dxa"/>
          </w:tcPr>
          <w:p>
            <w:pPr/>
            <w:r>
              <w:t xml:space="preserve">回放 vs 实时模拟的成交笔数和盈亏差异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模拟盘表现</w:t>
            </w:r>
          </w:p>
        </w:tc>
        <w:tc>
          <w:tcPr>
            <w:tcW w:w="3120" w:type="dxa"/>
          </w:tcPr>
          <w:p>
            <w:pPr/>
            <w:r>
              <w:t xml:space="preserve">盈亏、胜率、最大回撤（如实写，亏了也写原因）</w:t>
            </w:r>
          </w:p>
        </w:tc>
        <w:tc>
          <w:tcPr>
            <w:tcW w:w="3120" w:type="dxa"/>
          </w:tcPr>
          <w:p>
            <w:pPr/>
            <w:r>
              <w:t xml:space="preserve">4、5</w:t>
            </w:r>
          </w:p>
        </w:tc>
      </w:tr>
    </w:tbl>
    <w:p>
      <w:pPr/>
      <w:r>
        <w:t xml:space="preserve">简历要点示例：设计并实现基于 Kafka 的预测市场实时数据平台，接入 3 类 WebSocket/REST 数据源，日处理 X 百万事件，p99 延迟 Y 毫秒，支持事件级回放回测。</w:t>
      </w:r>
    </w:p>
    <w:p>
      <w:pPr>
        <w:pStyle w:val="Heading2"/>
      </w:pPr>
      <w:r>
        <w:t xml:space="preserve">风险与注意事项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风险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后果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应对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美国用户只能在 Polymarket US 交易（需 KYC），国际版接口不能用来真钱下单</w:t>
            </w:r>
          </w:p>
        </w:tc>
        <w:tc>
          <w:tcPr>
            <w:tcW w:w="3120" w:type="dxa"/>
          </w:tcPr>
          <w:p>
            <w:pPr/>
            <w:r>
              <w:t xml:space="preserve">实盘阶段要换接口</w:t>
            </w:r>
          </w:p>
        </w:tc>
        <w:tc>
          <w:tcPr>
            <w:tcW w:w="3120" w:type="dxa"/>
          </w:tcPr>
          <w:p>
            <w:pPr/>
            <w:r>
              <w:t xml:space="preserve">阶段 4 起做交易所适配器；实盘前确认华盛顿州是否开放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模拟盘按中间价成交，结果虚高</w:t>
            </w:r>
          </w:p>
        </w:tc>
        <w:tc>
          <w:tcPr>
            <w:tcW w:w="3120" w:type="dxa"/>
          </w:tcPr>
          <w:p>
            <w:pPr/>
            <w:r>
              <w:t xml:space="preserve">误以为策略赚钱</w:t>
            </w:r>
          </w:p>
        </w:tc>
        <w:tc>
          <w:tcPr>
            <w:tcW w:w="3120" w:type="dxa"/>
          </w:tcPr>
          <w:p>
            <w:pPr/>
            <w:r>
              <w:t xml:space="preserve">只模拟吃单，逐档吃订单簿，计入手续费和延迟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WebSocket 断线、漏消息</w:t>
            </w:r>
          </w:p>
        </w:tc>
        <w:tc>
          <w:tcPr>
            <w:tcW w:w="3120" w:type="dxa"/>
          </w:tcPr>
          <w:p>
            <w:pPr/>
            <w:r>
              <w:t xml:space="preserve">订单簿错乱、数据有缺口</w:t>
            </w:r>
          </w:p>
        </w:tc>
        <w:tc>
          <w:tcPr>
            <w:tcW w:w="3120" w:type="dxa"/>
          </w:tcPr>
          <w:p>
            <w:pPr/>
            <w:r>
              <w:t xml:space="preserve">心跳 + 自动重连 + 重连后重新拿快照；记录缺口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台式机睡眠、重启、Windows 自动更新</w:t>
            </w:r>
          </w:p>
        </w:tc>
        <w:tc>
          <w:tcPr>
            <w:tcW w:w="3120" w:type="dxa"/>
          </w:tcPr>
          <w:p>
            <w:pPr/>
            <w:r>
              <w:t xml:space="preserve">采集中断</w:t>
            </w:r>
          </w:p>
        </w:tc>
        <w:tc>
          <w:tcPr>
            <w:tcW w:w="3120" w:type="dxa"/>
          </w:tcPr>
          <w:p>
            <w:pPr/>
            <w:r>
              <w:t xml:space="preserve">关闭睡眠；Docker 容器设为自动重启；设置更新时段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网上教程多是 CLOB 旧版（2026 年 4 月已升级 V2）</w:t>
            </w:r>
          </w:p>
        </w:tc>
        <w:tc>
          <w:tcPr>
            <w:tcW w:w="3120" w:type="dxa"/>
          </w:tcPr>
          <w:p>
            <w:pPr/>
            <w:r>
              <w:t xml:space="preserve">代码跑不通</w:t>
            </w:r>
          </w:p>
        </w:tc>
        <w:tc>
          <w:tcPr>
            <w:tcW w:w="3120" w:type="dxa"/>
          </w:tcPr>
          <w:p>
            <w:pPr/>
            <w:r>
              <w:t xml:space="preserve">以官方文档为准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范围膨胀</w:t>
            </w:r>
          </w:p>
        </w:tc>
        <w:tc>
          <w:tcPr>
            <w:tcW w:w="3120" w:type="dxa"/>
          </w:tcPr>
          <w:p>
            <w:pPr/>
            <w:r>
              <w:t xml:space="preserve">迟迟做不完</w:t>
            </w:r>
          </w:p>
        </w:tc>
        <w:tc>
          <w:tcPr>
            <w:tcW w:w="3120" w:type="dxa"/>
          </w:tcPr>
          <w:p>
            <w:pPr/>
            <w:r>
              <w:t xml:space="preserve">严格按阶段验收，阶段 6 内容不提前做</w:t>
            </w:r>
          </w:p>
        </w:tc>
      </w:tr>
    </w:tbl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5"/>
        </w:numPr>
      </w:pPr>
      <w:hyperlink r:id="rId3" w:history="1">
        <w:r>
          <w:rPr>
            <w:rStyle w:val="Hyperlink"/>
          </w:rPr>
          <w:t xml:space="preserve">Polymarket API 文档</w:t>
        </w:r>
      </w:hyperlink>
    </w:p>
    <w:p>
      <w:pPr>
        <w:pStyle w:val="ListParagraph"/>
        <w:numPr>
          <w:ilvl w:val="0"/>
          <w:numId w:val="5"/>
        </w:numPr>
      </w:pPr>
      <w:hyperlink r:id="rId4" w:history="1">
        <w:r>
          <w:rPr>
            <w:rStyle w:val="Hyperlink"/>
          </w:rPr>
          <w:t xml:space="preserve">RTDS 实时数据（评论）</w:t>
        </w:r>
      </w:hyperlink>
    </w:p>
    <w:p>
      <w:pPr>
        <w:pStyle w:val="ListParagraph"/>
        <w:numPr>
          <w:ilvl w:val="0"/>
          <w:numId w:val="5"/>
        </w:numPr>
      </w:pPr>
      <w:hyperlink r:id="rId5" w:history="1">
        <w:r>
          <w:rPr>
            <w:rStyle w:val="Hyperlink"/>
          </w:rPr>
          <w:t xml:space="preserve">美国用户如何使用 Polymarket（2026）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cs.polymarket.com/getting-started/api.md" TargetMode="External"/><Relationship Id="rId4" Type="http://schemas.openxmlformats.org/officeDocument/2006/relationships/hyperlink" Target="https://docs.polymarket.com/market-data/websocket/rtds" TargetMode="External"/><Relationship Id="rId5" Type="http://schemas.openxmlformats.org/officeDocument/2006/relationships/hyperlink" Target="https://pm.wiki/de/learn/how-to-use-polymarket-in-the-u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Polymarket 实时数据与模拟盘系统：目标与交付物</dc:title>
  <dc:description>Claude Docs node/7a63e256-8dd3@7 docx-w6</dc:description>
  <cp:revision>7</cp:revision>
</cp:coreProperties>
</file>