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F1D4" w14:textId="77777777" w:rsidR="005016E4" w:rsidRDefault="00000000">
      <w:pPr>
        <w:spacing w:before="380" w:after="140" w:line="288" w:lineRule="auto"/>
        <w:jc w:val="left"/>
        <w:outlineLvl w:val="0"/>
      </w:pPr>
      <w:bookmarkStart w:id="0" w:name="heading_3"/>
      <w:r>
        <w:rPr>
          <w:rFonts w:ascii="Arial" w:eastAsia="等线" w:hAnsi="Arial" w:cs="Arial"/>
          <w:b/>
          <w:sz w:val="36"/>
        </w:rPr>
        <w:t>3.</w:t>
      </w:r>
      <w:r>
        <w:rPr>
          <w:rFonts w:ascii="Arial" w:eastAsia="等线" w:hAnsi="Arial" w:cs="Arial"/>
          <w:b/>
          <w:sz w:val="36"/>
        </w:rPr>
        <w:t>我是三号嵌入式系统工程师</w:t>
      </w:r>
      <w:bookmarkEnd w:id="0"/>
    </w:p>
    <w:p w14:paraId="7CF5B1BD" w14:textId="77777777" w:rsidR="005016E4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我是三号选手，负责智能茶柜的硬件电路设计与嵌入式系统开发，担任嵌入式系统工程师</w:t>
      </w:r>
    </w:p>
    <w:p w14:paraId="700E69DF" w14:textId="77777777" w:rsidR="005016E4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各位评委老师好，我是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号选手，</w:t>
      </w:r>
      <w:r>
        <w:rPr>
          <w:rFonts w:ascii="Arial" w:eastAsia="等线" w:hAnsi="Arial" w:cs="Arial" w:hint="eastAsia"/>
          <w:sz w:val="22"/>
        </w:rPr>
        <w:t>我解决的核心技术问题是：步进电机从开环到闭环的新技术应用</w:t>
      </w:r>
    </w:p>
    <w:p w14:paraId="0FD6545E" w14:textId="77777777" w:rsidR="005016E4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ascii="Arial" w:eastAsia="等线" w:hAnsi="Arial" w:cs="Arial" w:hint="eastAsia"/>
          <w:sz w:val="22"/>
        </w:rPr>
        <w:t>我的具体</w:t>
      </w:r>
      <w:r>
        <w:rPr>
          <w:rFonts w:ascii="Arial" w:eastAsia="等线" w:hAnsi="Arial" w:cs="Arial"/>
          <w:sz w:val="22"/>
        </w:rPr>
        <w:t>工作</w:t>
      </w:r>
      <w:r>
        <w:rPr>
          <w:rFonts w:ascii="Arial" w:eastAsia="等线" w:hAnsi="Arial" w:cs="Arial" w:hint="eastAsia"/>
          <w:sz w:val="22"/>
        </w:rPr>
        <w:t>包含</w:t>
      </w:r>
      <w:r>
        <w:rPr>
          <w:rFonts w:ascii="Arial" w:eastAsia="等线" w:hAnsi="Arial" w:cs="Arial"/>
          <w:sz w:val="22"/>
        </w:rPr>
        <w:t>五个</w:t>
      </w:r>
      <w:r>
        <w:rPr>
          <w:rFonts w:ascii="Arial" w:eastAsia="等线" w:hAnsi="Arial" w:cs="Arial" w:hint="eastAsia"/>
          <w:sz w:val="22"/>
        </w:rPr>
        <w:t>方面</w:t>
      </w:r>
      <w:r>
        <w:rPr>
          <w:rFonts w:ascii="Arial" w:eastAsia="等线" w:hAnsi="Arial" w:cs="Arial"/>
          <w:sz w:val="22"/>
        </w:rPr>
        <w:t>：上位机通信解析报文、运动系统控制、运动系统反馈、运动性能算法优化，以及自动送升降梯的开发</w:t>
      </w:r>
      <w:r>
        <w:rPr>
          <w:rFonts w:ascii="Arial" w:eastAsia="等线" w:hAnsi="Arial" w:cs="Arial" w:hint="eastAsia"/>
          <w:sz w:val="22"/>
        </w:rPr>
        <w:t xml:space="preserve"> </w:t>
      </w:r>
    </w:p>
    <w:p w14:paraId="022E7359" w14:textId="77777777" w:rsidR="005016E4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针对传统工业电机系统的成本高、维护难的痛点。</w:t>
      </w:r>
      <w:r>
        <w:rPr>
          <w:rFonts w:ascii="Arial" w:eastAsia="等线" w:hAnsi="Arial" w:cs="Arial" w:hint="eastAsia"/>
          <w:sz w:val="22"/>
        </w:rPr>
        <w:t>我们的设计目标可以概括为十个字：低成本设计、高精度控制。</w:t>
      </w:r>
      <w:r>
        <w:rPr>
          <w:rFonts w:ascii="Arial" w:eastAsia="等线" w:hAnsi="Arial" w:cs="Arial"/>
          <w:sz w:val="22"/>
        </w:rPr>
        <w:t>这是我们智能茶</w:t>
      </w:r>
      <w:r>
        <w:rPr>
          <w:rFonts w:ascii="Arial" w:eastAsia="等线" w:hAnsi="Arial" w:cs="Arial" w:hint="eastAsia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柜成品的后视图</w:t>
      </w:r>
      <w:r>
        <w:rPr>
          <w:rFonts w:ascii="Arial" w:eastAsia="等线" w:hAnsi="Arial" w:cs="Arial" w:hint="eastAsia"/>
          <w:sz w:val="22"/>
        </w:rPr>
        <w:t>。</w:t>
      </w:r>
    </w:p>
    <w:p w14:paraId="48AFE193" w14:textId="0255C3A1" w:rsidR="005016E4" w:rsidRDefault="00000000">
      <w:pPr>
        <w:spacing w:before="120" w:after="120" w:line="288" w:lineRule="auto"/>
        <w:ind w:firstLineChars="200" w:firstLine="480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在实际验证环节，我们对系统进行了为期3个月、累计5000次的连续运行测试，测试结果表明，系统整体性能</w:t>
      </w:r>
      <w:proofErr w:type="gramStart"/>
      <w:r>
        <w:rPr>
          <w:rFonts w:ascii="宋体" w:hAnsi="宋体" w:cs="宋体" w:hint="eastAsia"/>
          <w:sz w:val="24"/>
          <w:szCs w:val="24"/>
        </w:rPr>
        <w:t>较一代</w:t>
      </w:r>
      <w:proofErr w:type="gramEnd"/>
      <w:r>
        <w:rPr>
          <w:rFonts w:ascii="宋体" w:hAnsi="宋体" w:cs="宋体" w:hint="eastAsia"/>
          <w:sz w:val="24"/>
          <w:szCs w:val="24"/>
        </w:rPr>
        <w:t>产品有显著提升，且已达到行业主流应用水平：平均运行时间由15s缩短至7s，相较于市场主流设备（约17秒），运行效率提升60%；定位精度从90%提升至95%，经过长期运行验证</w:t>
      </w:r>
      <w:r w:rsidR="00064E53"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系统稳定性表现优异，已具备成熟的工程化应用条件。</w:t>
      </w:r>
    </w:p>
    <w:p w14:paraId="271D1693" w14:textId="1273B46F" w:rsidR="005016E4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硬件层面，</w:t>
      </w:r>
      <w:r>
        <w:rPr>
          <w:rFonts w:ascii="宋体" w:hAnsi="宋体" w:cs="宋体" w:hint="eastAsia"/>
          <w:sz w:val="24"/>
          <w:szCs w:val="24"/>
        </w:rPr>
        <w:t>我们</w:t>
      </w:r>
      <w:r>
        <w:rPr>
          <w:rFonts w:ascii="宋体" w:hAnsi="宋体" w:cs="宋体"/>
          <w:sz w:val="24"/>
          <w:szCs w:val="24"/>
        </w:rPr>
        <w:t>采用多点红外</w:t>
      </w:r>
      <w:r w:rsidR="00064E53"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与关键节点反馈，实现多维精准定位，优化</w:t>
      </w:r>
      <w:r>
        <w:rPr>
          <w:rFonts w:ascii="宋体" w:hAnsi="宋体" w:cs="宋体" w:hint="eastAsia"/>
          <w:sz w:val="24"/>
          <w:szCs w:val="24"/>
        </w:rPr>
        <w:t>执行</w:t>
      </w:r>
      <w:r>
        <w:rPr>
          <w:rFonts w:ascii="宋体" w:hAnsi="宋体" w:cs="宋体"/>
          <w:sz w:val="24"/>
          <w:szCs w:val="24"/>
        </w:rPr>
        <w:t>机构与</w:t>
      </w:r>
      <w:r>
        <w:rPr>
          <w:rFonts w:ascii="宋体" w:hAnsi="宋体" w:cs="宋体" w:hint="eastAsia"/>
          <w:sz w:val="24"/>
          <w:szCs w:val="24"/>
        </w:rPr>
        <w:t>驱动</w:t>
      </w:r>
      <w:r>
        <w:rPr>
          <w:rFonts w:ascii="宋体" w:hAnsi="宋体" w:cs="宋体"/>
          <w:sz w:val="24"/>
          <w:szCs w:val="24"/>
        </w:rPr>
        <w:t>电路布局，降低多电机干扰与延迟。</w:t>
      </w:r>
    </w:p>
    <w:p w14:paraId="1D017088" w14:textId="77777777" w:rsidR="005016E4" w:rsidRDefault="00000000">
      <w:pPr>
        <w:spacing w:before="120" w:after="120" w:line="288" w:lineRule="auto"/>
        <w:jc w:val="lef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软件上</w:t>
      </w:r>
      <w:r>
        <w:rPr>
          <w:rFonts w:ascii="宋体" w:hAnsi="宋体" w:cs="宋体" w:hint="eastAsia"/>
          <w:sz w:val="24"/>
          <w:szCs w:val="24"/>
        </w:rPr>
        <w:t>我们</w:t>
      </w:r>
      <w:r>
        <w:rPr>
          <w:rFonts w:ascii="宋体" w:hAnsi="宋体" w:cs="宋体"/>
          <w:sz w:val="24"/>
          <w:szCs w:val="24"/>
        </w:rPr>
        <w:t>采用状态机多轴协同控制，实现三轴解耦统一调度，解决联动</w:t>
      </w:r>
      <w:r>
        <w:rPr>
          <w:rFonts w:ascii="宋体" w:hAnsi="宋体" w:cs="宋体" w:hint="eastAsia"/>
          <w:sz w:val="24"/>
          <w:szCs w:val="24"/>
        </w:rPr>
        <w:t>时响应不同步的问题</w:t>
      </w:r>
      <w:r>
        <w:rPr>
          <w:rFonts w:ascii="宋体" w:hAnsi="宋体" w:cs="宋体"/>
          <w:sz w:val="24"/>
          <w:szCs w:val="24"/>
        </w:rPr>
        <w:t>；结合中断触发与</w:t>
      </w:r>
      <w:r>
        <w:rPr>
          <w:rFonts w:ascii="宋体" w:hAnsi="宋体" w:cs="宋体" w:hint="eastAsia"/>
          <w:sz w:val="24"/>
          <w:szCs w:val="24"/>
        </w:rPr>
        <w:t>软件</w:t>
      </w:r>
      <w:r>
        <w:rPr>
          <w:rFonts w:ascii="宋体" w:hAnsi="宋体" w:cs="宋体"/>
          <w:sz w:val="24"/>
          <w:szCs w:val="24"/>
        </w:rPr>
        <w:t>防抖滤波算法，提升抗干扰能力与运行可靠性。</w:t>
      </w:r>
    </w:p>
    <w:p w14:paraId="420161B5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在硬件架构上</w:t>
      </w:r>
      <w:r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我们采用的是</w:t>
      </w:r>
      <w:r>
        <w:rPr>
          <w:rFonts w:ascii="Arial" w:eastAsia="等线" w:hAnsi="Arial" w:cs="Arial" w:hint="eastAsia"/>
          <w:sz w:val="22"/>
        </w:rPr>
        <w:t>物联网主控板</w:t>
      </w:r>
      <w:r>
        <w:rPr>
          <w:rFonts w:ascii="Arial" w:eastAsia="等线" w:hAnsi="Arial" w:cs="Arial" w:hint="eastAsia"/>
          <w:sz w:val="22"/>
        </w:rPr>
        <w:t xml:space="preserve"> + </w:t>
      </w:r>
      <w:r>
        <w:rPr>
          <w:rFonts w:ascii="Arial" w:eastAsia="等线" w:hAnsi="Arial" w:cs="Arial" w:hint="eastAsia"/>
          <w:sz w:val="22"/>
        </w:rPr>
        <w:t>电机驱动板</w:t>
      </w:r>
      <w:r>
        <w:rPr>
          <w:rFonts w:ascii="Arial" w:eastAsia="等线" w:hAnsi="Arial" w:cs="Arial"/>
          <w:sz w:val="22"/>
        </w:rPr>
        <w:t>的方案</w:t>
      </w:r>
      <w:r>
        <w:rPr>
          <w:rFonts w:ascii="Arial" w:eastAsia="等线" w:hAnsi="Arial" w:cs="Arial" w:hint="eastAsia"/>
          <w:sz w:val="22"/>
        </w:rPr>
        <w:t>。</w:t>
      </w:r>
      <w:r>
        <w:rPr>
          <w:rFonts w:ascii="Arial" w:eastAsia="等线" w:hAnsi="Arial" w:cs="Arial"/>
          <w:sz w:val="22"/>
        </w:rPr>
        <w:t>传统工业方案</w:t>
      </w:r>
      <w:r>
        <w:rPr>
          <w:rFonts w:ascii="Arial" w:eastAsia="等线" w:hAnsi="Arial" w:cs="Arial" w:hint="eastAsia"/>
          <w:sz w:val="22"/>
        </w:rPr>
        <w:t>常用</w:t>
      </w:r>
      <w:r>
        <w:rPr>
          <w:rFonts w:ascii="Arial" w:eastAsia="等线" w:hAnsi="Arial" w:cs="Arial" w:hint="eastAsia"/>
          <w:sz w:val="22"/>
        </w:rPr>
        <w:t>PLC+</w:t>
      </w:r>
      <w:r>
        <w:rPr>
          <w:rFonts w:ascii="Arial" w:eastAsia="等线" w:hAnsi="Arial" w:cs="Arial"/>
          <w:sz w:val="22"/>
        </w:rPr>
        <w:t>伺服电机</w:t>
      </w:r>
      <w:r>
        <w:rPr>
          <w:rFonts w:ascii="Arial" w:eastAsia="等线" w:hAnsi="Arial" w:cs="Arial" w:hint="eastAsia"/>
          <w:sz w:val="22"/>
        </w:rPr>
        <w:t>,</w:t>
      </w:r>
      <w:r>
        <w:rPr>
          <w:rFonts w:ascii="Arial" w:eastAsia="等线" w:hAnsi="Arial" w:cs="Arial"/>
          <w:sz w:val="22"/>
        </w:rPr>
        <w:t>成本在</w:t>
      </w:r>
      <w:r>
        <w:rPr>
          <w:rFonts w:ascii="Arial" w:eastAsia="等线" w:hAnsi="Arial" w:cs="Arial"/>
          <w:sz w:val="22"/>
        </w:rPr>
        <w:t xml:space="preserve"> 300 </w:t>
      </w:r>
      <w:r>
        <w:rPr>
          <w:rFonts w:ascii="Arial" w:eastAsia="等线" w:hAnsi="Arial" w:cs="Arial"/>
          <w:sz w:val="22"/>
        </w:rPr>
        <w:t>元到</w:t>
      </w:r>
      <w:r>
        <w:rPr>
          <w:rFonts w:ascii="Arial" w:eastAsia="等线" w:hAnsi="Arial" w:cs="Arial"/>
          <w:sz w:val="22"/>
        </w:rPr>
        <w:t xml:space="preserve"> 3000 </w:t>
      </w:r>
      <w:r>
        <w:rPr>
          <w:rFonts w:ascii="Arial" w:eastAsia="等线" w:hAnsi="Arial" w:cs="Arial"/>
          <w:sz w:val="22"/>
        </w:rPr>
        <w:t>元不等，且扩展性较差。</w:t>
      </w:r>
      <w:r>
        <w:rPr>
          <w:rFonts w:ascii="Arial" w:eastAsia="等线" w:hAnsi="Arial" w:cs="Arial" w:hint="eastAsia"/>
          <w:sz w:val="22"/>
        </w:rPr>
        <w:t>我们选用</w:t>
      </w:r>
      <w:r>
        <w:rPr>
          <w:rFonts w:ascii="Arial" w:eastAsia="等线" w:hAnsi="Arial" w:cs="Arial" w:hint="eastAsia"/>
          <w:sz w:val="22"/>
        </w:rPr>
        <w:t xml:space="preserve">ESP32 </w:t>
      </w:r>
      <w:r>
        <w:rPr>
          <w:rFonts w:ascii="Arial" w:eastAsia="等线" w:hAnsi="Arial" w:cs="Arial" w:hint="eastAsia"/>
          <w:sz w:val="22"/>
        </w:rPr>
        <w:t>作为主控，内置</w:t>
      </w:r>
      <w:r>
        <w:rPr>
          <w:rFonts w:ascii="Arial" w:eastAsia="等线" w:hAnsi="Arial" w:cs="Arial" w:hint="eastAsia"/>
          <w:sz w:val="22"/>
        </w:rPr>
        <w:t xml:space="preserve"> </w:t>
      </w:r>
      <w:proofErr w:type="spellStart"/>
      <w:r>
        <w:rPr>
          <w:rFonts w:ascii="Arial" w:eastAsia="等线" w:hAnsi="Arial" w:cs="Arial" w:hint="eastAsia"/>
          <w:sz w:val="22"/>
        </w:rPr>
        <w:t>WiFi</w:t>
      </w:r>
      <w:proofErr w:type="spellEnd"/>
      <w:r>
        <w:rPr>
          <w:rFonts w:ascii="Arial" w:eastAsia="等线" w:hAnsi="Arial" w:cs="Arial" w:hint="eastAsia"/>
          <w:sz w:val="22"/>
        </w:rPr>
        <w:t>、蓝牙，双核</w:t>
      </w:r>
      <w:proofErr w:type="gramStart"/>
      <w:r>
        <w:rPr>
          <w:rFonts w:ascii="Arial" w:eastAsia="等线" w:hAnsi="Arial" w:cs="Arial" w:hint="eastAsia"/>
          <w:sz w:val="22"/>
        </w:rPr>
        <w:t>处理器算力充足</w:t>
      </w:r>
      <w:proofErr w:type="gramEnd"/>
      <w:r>
        <w:rPr>
          <w:rFonts w:ascii="Arial" w:eastAsia="等线" w:hAnsi="Arial" w:cs="Arial" w:hint="eastAsia"/>
          <w:sz w:val="22"/>
        </w:rPr>
        <w:t>，可支撑复杂运动算法，</w:t>
      </w:r>
      <w:proofErr w:type="gramStart"/>
      <w:r>
        <w:rPr>
          <w:rFonts w:ascii="Arial" w:eastAsia="等线" w:hAnsi="Arial" w:cs="Arial" w:hint="eastAsia"/>
          <w:sz w:val="22"/>
        </w:rPr>
        <w:t>天然支持</w:t>
      </w:r>
      <w:proofErr w:type="gramEnd"/>
      <w:r>
        <w:rPr>
          <w:rFonts w:ascii="Arial" w:eastAsia="等线" w:hAnsi="Arial" w:cs="Arial" w:hint="eastAsia"/>
          <w:sz w:val="22"/>
        </w:rPr>
        <w:t>物联网接入，支持远程配置与</w:t>
      </w:r>
      <w:r>
        <w:rPr>
          <w:rFonts w:ascii="Arial" w:eastAsia="等线" w:hAnsi="Arial" w:cs="Arial" w:hint="eastAsia"/>
          <w:sz w:val="22"/>
        </w:rPr>
        <w:t xml:space="preserve"> OTA </w:t>
      </w:r>
      <w:r>
        <w:rPr>
          <w:rFonts w:ascii="Arial" w:eastAsia="等线" w:hAnsi="Arial" w:cs="Arial" w:hint="eastAsia"/>
          <w:sz w:val="22"/>
        </w:rPr>
        <w:t>升级，更适合轻量化、分布式部署，显著降低硬件成本。</w:t>
      </w:r>
    </w:p>
    <w:p w14:paraId="2028FA00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eastAsia="等线"/>
          <w:strike/>
        </w:rPr>
      </w:pPr>
      <w:r>
        <w:rPr>
          <w:rFonts w:ascii="Arial" w:eastAsia="等线" w:hAnsi="Arial" w:cs="Arial"/>
          <w:sz w:val="22"/>
        </w:rPr>
        <w:t>在电机控制方面，</w:t>
      </w:r>
      <w:r>
        <w:rPr>
          <w:rFonts w:ascii="Arial" w:eastAsia="等线" w:hAnsi="Arial" w:cs="Arial" w:hint="eastAsia"/>
          <w:sz w:val="22"/>
        </w:rPr>
        <w:t>我们采用</w:t>
      </w:r>
      <w:r>
        <w:rPr>
          <w:rFonts w:ascii="Arial" w:eastAsia="等线" w:hAnsi="Arial" w:cs="Arial" w:hint="eastAsia"/>
          <w:sz w:val="22"/>
        </w:rPr>
        <w:t xml:space="preserve">A4988 </w:t>
      </w:r>
      <w:r>
        <w:rPr>
          <w:rFonts w:ascii="Arial" w:eastAsia="等线" w:hAnsi="Arial" w:cs="Arial" w:hint="eastAsia"/>
          <w:sz w:val="22"/>
        </w:rPr>
        <w:t>与</w:t>
      </w:r>
      <w:r>
        <w:rPr>
          <w:rFonts w:ascii="Arial" w:eastAsia="等线" w:hAnsi="Arial" w:cs="Arial" w:hint="eastAsia"/>
          <w:sz w:val="22"/>
        </w:rPr>
        <w:t xml:space="preserve"> DM542 </w:t>
      </w:r>
      <w:r>
        <w:rPr>
          <w:rFonts w:ascii="Arial" w:eastAsia="等线" w:hAnsi="Arial" w:cs="Arial" w:hint="eastAsia"/>
          <w:sz w:val="22"/>
        </w:rPr>
        <w:t>驱动模块，替代体积大、价格高的</w:t>
      </w:r>
      <w:r>
        <w:rPr>
          <w:rFonts w:ascii="Arial" w:eastAsia="等线" w:hAnsi="Arial" w:cs="Arial" w:hint="eastAsia"/>
          <w:sz w:val="22"/>
        </w:rPr>
        <w:t xml:space="preserve"> PLC</w:t>
      </w:r>
      <w:r>
        <w:rPr>
          <w:rFonts w:ascii="Arial" w:eastAsia="等线" w:hAnsi="Arial" w:cs="Arial" w:hint="eastAsia"/>
          <w:sz w:val="22"/>
        </w:rPr>
        <w:t>、</w:t>
      </w:r>
      <w:r>
        <w:rPr>
          <w:rFonts w:ascii="Arial" w:eastAsia="等线" w:hAnsi="Arial" w:cs="Arial" w:hint="eastAsia"/>
          <w:sz w:val="22"/>
        </w:rPr>
        <w:t>A4988</w:t>
      </w:r>
      <w:r>
        <w:rPr>
          <w:rFonts w:ascii="Arial" w:eastAsia="等线" w:hAnsi="Arial" w:cs="Arial" w:hint="eastAsia"/>
          <w:sz w:val="22"/>
        </w:rPr>
        <w:t>和</w:t>
      </w:r>
      <w:r>
        <w:rPr>
          <w:rFonts w:ascii="Arial" w:eastAsia="等线" w:hAnsi="Arial" w:cs="Arial" w:hint="eastAsia"/>
          <w:sz w:val="22"/>
        </w:rPr>
        <w:t>DM542</w:t>
      </w:r>
      <w:r>
        <w:rPr>
          <w:rFonts w:ascii="Arial" w:eastAsia="等线" w:hAnsi="Arial" w:cs="Arial" w:hint="eastAsia"/>
          <w:sz w:val="22"/>
        </w:rPr>
        <w:t>，单模</w:t>
      </w:r>
      <w:proofErr w:type="gramStart"/>
      <w:r>
        <w:rPr>
          <w:rFonts w:ascii="Arial" w:eastAsia="等线" w:hAnsi="Arial" w:cs="Arial" w:hint="eastAsia"/>
          <w:sz w:val="22"/>
        </w:rPr>
        <w:t>块成本</w:t>
      </w:r>
      <w:proofErr w:type="gramEnd"/>
      <w:r>
        <w:rPr>
          <w:rFonts w:ascii="Arial" w:eastAsia="等线" w:hAnsi="Arial" w:cs="Arial" w:hint="eastAsia"/>
          <w:sz w:val="22"/>
        </w:rPr>
        <w:t>仅几十元。通过算法优化</w:t>
      </w:r>
      <w:proofErr w:type="gramStart"/>
      <w:r>
        <w:rPr>
          <w:rFonts w:ascii="Arial" w:eastAsia="等线" w:hAnsi="Arial" w:cs="Arial" w:hint="eastAsia"/>
          <w:sz w:val="22"/>
        </w:rPr>
        <w:t>实现丝滑的</w:t>
      </w:r>
      <w:proofErr w:type="gramEnd"/>
      <w:r>
        <w:rPr>
          <w:rFonts w:ascii="Arial" w:eastAsia="等线" w:hAnsi="Arial" w:cs="Arial" w:hint="eastAsia"/>
          <w:sz w:val="22"/>
        </w:rPr>
        <w:t>微步控制，配合</w:t>
      </w:r>
      <w:r>
        <w:rPr>
          <w:rFonts w:ascii="Arial" w:eastAsia="等线" w:hAnsi="Arial" w:cs="Arial" w:hint="eastAsia"/>
          <w:sz w:val="22"/>
        </w:rPr>
        <w:t xml:space="preserve"> CNC </w:t>
      </w:r>
      <w:r>
        <w:rPr>
          <w:rFonts w:ascii="Arial" w:eastAsia="等线" w:hAnsi="Arial" w:cs="Arial" w:hint="eastAsia"/>
          <w:sz w:val="22"/>
        </w:rPr>
        <w:t>扩展板，可实现多电机统一控制与模块化插拔，有效降低组装难度与后期维护成本，提升整体使用体验。</w:t>
      </w:r>
    </w:p>
    <w:p w14:paraId="3FA9A336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开发过程中我们发现，步进电机开环系统普遍存在丢步、噪声大、定位不准的问题；而工业级闭环方案采用伺服电机加编码器，成本高达</w:t>
      </w:r>
      <w:r>
        <w:rPr>
          <w:rFonts w:ascii="Arial" w:eastAsia="等线" w:hAnsi="Arial" w:cs="Arial" w:hint="eastAsia"/>
          <w:sz w:val="22"/>
        </w:rPr>
        <w:t xml:space="preserve"> 6000 </w:t>
      </w:r>
      <w:r>
        <w:rPr>
          <w:rFonts w:ascii="Arial" w:eastAsia="等线" w:hAnsi="Arial" w:cs="Arial" w:hint="eastAsia"/>
          <w:sz w:val="22"/>
        </w:rPr>
        <w:t>元至上万元，难以普及。</w:t>
      </w:r>
    </w:p>
    <w:p w14:paraId="08E6CF41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我们参考相关文献，提出模糊</w:t>
      </w:r>
      <w:r>
        <w:rPr>
          <w:rFonts w:ascii="Arial" w:eastAsia="等线" w:hAnsi="Arial" w:cs="Arial" w:hint="eastAsia"/>
          <w:sz w:val="22"/>
        </w:rPr>
        <w:t xml:space="preserve"> PID </w:t>
      </w:r>
      <w:r>
        <w:rPr>
          <w:rFonts w:ascii="Arial" w:eastAsia="等线" w:hAnsi="Arial" w:cs="Arial" w:hint="eastAsia"/>
          <w:sz w:val="22"/>
        </w:rPr>
        <w:t>控制</w:t>
      </w:r>
      <w:r>
        <w:rPr>
          <w:rFonts w:ascii="Arial" w:eastAsia="等线" w:hAnsi="Arial" w:cs="Arial" w:hint="eastAsia"/>
          <w:sz w:val="22"/>
        </w:rPr>
        <w:t xml:space="preserve"> + </w:t>
      </w:r>
      <w:r>
        <w:rPr>
          <w:rFonts w:ascii="Arial" w:eastAsia="等线" w:hAnsi="Arial" w:cs="Arial" w:hint="eastAsia"/>
          <w:sz w:val="22"/>
        </w:rPr>
        <w:t>软件定义闭环方案，通过三类传感器实现全维度反馈：</w:t>
      </w:r>
    </w:p>
    <w:p w14:paraId="7B1FE377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lastRenderedPageBreak/>
        <w:t>位置反馈：由</w:t>
      </w:r>
      <w:r>
        <w:rPr>
          <w:rFonts w:ascii="Arial" w:eastAsia="等线" w:hAnsi="Arial" w:cs="Arial" w:hint="eastAsia"/>
          <w:sz w:val="22"/>
        </w:rPr>
        <w:t xml:space="preserve"> 13 </w:t>
      </w:r>
      <w:r>
        <w:rPr>
          <w:rFonts w:ascii="Arial" w:eastAsia="等线" w:hAnsi="Arial" w:cs="Arial" w:hint="eastAsia"/>
          <w:sz w:val="22"/>
        </w:rPr>
        <w:t>路红外传感器提供，实时监测并预防丢步；</w:t>
      </w:r>
    </w:p>
    <w:p w14:paraId="78F2E9F0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速度反馈：由磁编码器提供，避免电机超频失步；</w:t>
      </w:r>
    </w:p>
    <w:p w14:paraId="33C86C43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加速度与平稳性反馈：由陀螺仪提供，优化运行平稳性、降低噪声。</w:t>
      </w:r>
    </w:p>
    <w:p w14:paraId="79E48218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eastAsia="等线"/>
        </w:rPr>
      </w:pPr>
      <w:r>
        <w:rPr>
          <w:rFonts w:ascii="Arial" w:eastAsia="等线" w:hAnsi="Arial" w:cs="Arial" w:hint="eastAsia"/>
          <w:sz w:val="22"/>
        </w:rPr>
        <w:t>将位置、速度、加速度信号作为输入，经模糊</w:t>
      </w:r>
      <w:r>
        <w:rPr>
          <w:rFonts w:ascii="Arial" w:eastAsia="等线" w:hAnsi="Arial" w:cs="Arial" w:hint="eastAsia"/>
          <w:sz w:val="22"/>
        </w:rPr>
        <w:t xml:space="preserve"> PID </w:t>
      </w:r>
      <w:r>
        <w:rPr>
          <w:rFonts w:ascii="Arial" w:eastAsia="等线" w:hAnsi="Arial" w:cs="Arial" w:hint="eastAsia"/>
          <w:sz w:val="22"/>
        </w:rPr>
        <w:t>算法实时自适应修正运动轨迹，在不增加额外执行器的前提下，实现接近伺服系统的控制效果。</w:t>
      </w:r>
    </w:p>
    <w:p w14:paraId="245B2327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我们以软件补硬件的思路，真正实现了低成本下的高精度控制。对比传统方案，本系统成本极低、控制精度可达</w:t>
      </w:r>
      <w:r>
        <w:rPr>
          <w:rFonts w:ascii="Arial" w:eastAsia="等线" w:hAnsi="Arial" w:cs="Arial" w:hint="eastAsia"/>
          <w:sz w:val="22"/>
        </w:rPr>
        <w:t xml:space="preserve"> 0.05mm</w:t>
      </w:r>
      <w:r>
        <w:rPr>
          <w:rFonts w:ascii="Arial" w:eastAsia="等线" w:hAnsi="Arial" w:cs="Arial" w:hint="eastAsia"/>
          <w:sz w:val="22"/>
        </w:rPr>
        <w:t>、维护简单、支持模块化插拔，同时具备强扩展能力，支持</w:t>
      </w:r>
      <w:r>
        <w:rPr>
          <w:rFonts w:ascii="Arial" w:eastAsia="等线" w:hAnsi="Arial" w:cs="Arial" w:hint="eastAsia"/>
          <w:sz w:val="22"/>
        </w:rPr>
        <w:t xml:space="preserve"> </w:t>
      </w:r>
      <w:proofErr w:type="spellStart"/>
      <w:r>
        <w:rPr>
          <w:rFonts w:ascii="Arial" w:eastAsia="等线" w:hAnsi="Arial" w:cs="Arial" w:hint="eastAsia"/>
          <w:sz w:val="22"/>
        </w:rPr>
        <w:t>WiFi</w:t>
      </w:r>
      <w:proofErr w:type="spellEnd"/>
      <w:r>
        <w:rPr>
          <w:rFonts w:ascii="Arial" w:eastAsia="等线" w:hAnsi="Arial" w:cs="Arial" w:hint="eastAsia"/>
          <w:sz w:val="22"/>
        </w:rPr>
        <w:t>、</w:t>
      </w:r>
      <w:r>
        <w:rPr>
          <w:rFonts w:ascii="Arial" w:eastAsia="等线" w:hAnsi="Arial" w:cs="Arial" w:hint="eastAsia"/>
          <w:sz w:val="22"/>
        </w:rPr>
        <w:t>MQTT</w:t>
      </w:r>
      <w:r>
        <w:rPr>
          <w:rFonts w:ascii="Arial" w:eastAsia="等线" w:hAnsi="Arial" w:cs="Arial" w:hint="eastAsia"/>
          <w:sz w:val="22"/>
        </w:rPr>
        <w:t>、</w:t>
      </w:r>
      <w:r>
        <w:rPr>
          <w:rFonts w:ascii="Arial" w:eastAsia="等线" w:hAnsi="Arial" w:cs="Arial" w:hint="eastAsia"/>
          <w:sz w:val="22"/>
        </w:rPr>
        <w:t xml:space="preserve">OTA </w:t>
      </w:r>
      <w:r>
        <w:rPr>
          <w:rFonts w:ascii="Arial" w:eastAsia="等线" w:hAnsi="Arial" w:cs="Arial" w:hint="eastAsia"/>
          <w:sz w:val="22"/>
        </w:rPr>
        <w:t>远程升级，可广泛应用于校园、社区及工业场景，如智能售货机、自动快递柜等。</w:t>
      </w:r>
    </w:p>
    <w:p w14:paraId="314903CA" w14:textId="77777777" w:rsidR="005016E4" w:rsidRDefault="00000000">
      <w:pPr>
        <w:spacing w:before="120" w:after="120" w:line="288" w:lineRule="auto"/>
        <w:ind w:firstLineChars="400" w:firstLine="88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直线运动</w:t>
      </w:r>
      <w:r>
        <w:rPr>
          <w:rFonts w:ascii="Arial" w:eastAsia="等线" w:hAnsi="Arial" w:cs="Arial" w:hint="eastAsia"/>
          <w:sz w:val="22"/>
        </w:rPr>
        <w:t>+</w:t>
      </w:r>
      <w:r>
        <w:rPr>
          <w:rFonts w:ascii="Arial" w:eastAsia="等线" w:hAnsi="Arial" w:cs="Arial" w:hint="eastAsia"/>
          <w:sz w:val="22"/>
        </w:rPr>
        <w:t>旋转机构创造无限可能，而精度决定创意实现的边界。基于本平台，加装喷壶可成为数字彩绘机，加装钻头可拓展为小型加工中心，加装激光头即可实现激光雕刻，具备极高的复用性与拓展价值。</w:t>
      </w:r>
    </w:p>
    <w:p w14:paraId="22ECB20E" w14:textId="77777777" w:rsidR="005016E4" w:rsidRDefault="00000000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下面，我将进行红外中断代码的编写。</w:t>
      </w:r>
    </w:p>
    <w:p w14:paraId="25200613" w14:textId="77777777" w:rsidR="005016E4" w:rsidRDefault="005016E4">
      <w:pPr>
        <w:spacing w:before="120" w:after="120" w:line="288" w:lineRule="auto"/>
        <w:ind w:firstLineChars="200" w:firstLine="440"/>
        <w:jc w:val="left"/>
        <w:rPr>
          <w:rFonts w:ascii="Arial" w:eastAsia="等线" w:hAnsi="Arial" w:cs="Arial"/>
          <w:sz w:val="22"/>
        </w:rPr>
      </w:pPr>
    </w:p>
    <w:p w14:paraId="7DF25D29" w14:textId="77777777" w:rsidR="005016E4" w:rsidRDefault="005016E4"/>
    <w:sectPr w:rsidR="005016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6E4"/>
    <w:rsid w:val="00064E53"/>
    <w:rsid w:val="000A3E7C"/>
    <w:rsid w:val="003F3A22"/>
    <w:rsid w:val="005016E4"/>
    <w:rsid w:val="038A7E04"/>
    <w:rsid w:val="04B8274F"/>
    <w:rsid w:val="080D5DF8"/>
    <w:rsid w:val="0C833643"/>
    <w:rsid w:val="2D521054"/>
    <w:rsid w:val="333530E4"/>
    <w:rsid w:val="349D174E"/>
    <w:rsid w:val="355D7F70"/>
    <w:rsid w:val="3881738E"/>
    <w:rsid w:val="3A7667C1"/>
    <w:rsid w:val="47CA6D7D"/>
    <w:rsid w:val="51FB0455"/>
    <w:rsid w:val="542A204F"/>
    <w:rsid w:val="5FD019D2"/>
    <w:rsid w:val="63932795"/>
    <w:rsid w:val="6C521A83"/>
    <w:rsid w:val="6D6449D6"/>
    <w:rsid w:val="74E41BEE"/>
    <w:rsid w:val="79EA1A55"/>
    <w:rsid w:val="7AB94CD9"/>
    <w:rsid w:val="7D4C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FAF37"/>
  <w15:docId w15:val="{E1941CC3-19A4-40CF-9BF5-F7EA3A88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sz w:val="24"/>
    </w:rPr>
  </w:style>
  <w:style w:type="character" w:styleId="a5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智 朱</cp:lastModifiedBy>
  <cp:revision>2</cp:revision>
  <dcterms:created xsi:type="dcterms:W3CDTF">2026-04-11T11:10:00Z</dcterms:created>
  <dcterms:modified xsi:type="dcterms:W3CDTF">2026-04-20T10:15:00Z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eyJoZGlkIjoiZjdkOThhYjg5MTNkMWRlNjE0Y2I2OGZhMDc3ZmIxNTciLCJ1c2VySWQiOiIxNzQyNjExOTAxIn0=</vt:lpwstr>
  </property>
  <property fmtid="{D5CDD505-2E9C-101B-9397-08002B2CF9AE}" pid="4" name="ICV">
    <vt:lpwstr>0F4A9E0FC79E4913B25D3C365C082974_13</vt:lpwstr>
  </property>
</Properties>
</file>