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warehouse_shelve 立体库项目需求文档</w:t>
      </w:r>
    </w:p>
    <w:p>
      <w:r>
        <w:rPr>
          <w:b w:val="0"/>
          <w:i w:val="0"/>
        </w:rPr>
        <w:t>版本：V0.1（需求讨论稿）</w:t>
      </w:r>
      <w:r>
        <w:br/>
      </w:r>
      <w:r>
        <w:rPr>
          <w:b w:val="0"/>
          <w:i w:val="0"/>
        </w:rPr>
        <w:br/>
        <w:t>日期：2026-10-12</w:t>
      </w:r>
      <w:r>
        <w:br/>
      </w:r>
      <w:r>
        <w:rPr>
          <w:b w:val="0"/>
          <w:i w:val="0"/>
        </w:rPr>
        <w:br/>
        <w:t>项目：warehouse_shelve</w:t>
      </w:r>
    </w:p>
    <w:p>
      <w:pPr>
        <w:pStyle w:val="Heading2"/>
      </w:pPr>
      <w:r>
        <w:rPr>
          <w:b w:val="0"/>
          <w:i w:val="0"/>
        </w:rPr>
        <w:t>1. 项目背景与范围</w:t>
      </w:r>
    </w:p>
    <w:p>
      <w:r>
        <w:rPr>
          <w:b w:val="0"/>
          <w:i w:val="0"/>
        </w:rPr>
        <w:t>在 warehouse_opt 框架基础上建设独立立体库项目，包含两个业务功能：入库货位推荐、出库拣货路径推荐。</w:t>
      </w:r>
    </w:p>
    <w:p>
      <w:r>
        <w:rPr>
          <w:b w:val="0"/>
          <w:i w:val="0"/>
        </w:rPr>
        <w:t>仓库采用多层立体货架，通过人工/叉车装卸，无自动化设备。模型需要识别货架层，但不考虑设备运行相关影响，如设备调度、运行速度、升降时间、设备冲突和设备能耗。层数参与存放规则；是否参与距离计算尚待确认。</w:t>
      </w:r>
    </w:p>
    <w:p>
      <w:r>
        <w:rPr>
          <w:b w:val="0"/>
          <w:i w:val="0"/>
        </w:rPr>
        <w:t>本次文档定义业务需求，不实施模型或代码修改。现有平库代码与示例数据仅作为框架基线，不视为立体库功能已经实现。装车推荐、托盘摆放及自动化设备调度不属于本项目目标功能。</w:t>
      </w:r>
    </w:p>
    <w:p>
      <w:pPr>
        <w:pStyle w:val="Heading2"/>
      </w:pPr>
      <w:r>
        <w:rPr>
          <w:b w:val="0"/>
          <w:i w:val="0"/>
        </w:rPr>
        <w:t>2. 业务目标</w:t>
      </w:r>
    </w:p>
    <w:p>
      <w:pPr>
        <w:pStyle w:val="ListBullet"/>
        <w:ind w:left="360"/>
      </w:pPr>
      <w:r>
        <w:rPr>
          <w:b w:val="0"/>
          <w:i w:val="0"/>
        </w:rPr>
        <w:t>入库：在满足容量及存放规则的前提下，最小化入库距离。</w:t>
      </w:r>
    </w:p>
    <w:p>
      <w:pPr>
        <w:pStyle w:val="ListBullet"/>
        <w:ind w:left="360"/>
      </w:pPr>
      <w:r>
        <w:rPr>
          <w:b w:val="0"/>
          <w:i w:val="0"/>
        </w:rPr>
        <w:t>出库：在满足库存数量及出库优先规则的前提下，最小化拣货路线距离。</w:t>
      </w:r>
    </w:p>
    <w:p>
      <w:r>
        <w:rPr>
          <w:b w:val="0"/>
          <w:i w:val="0"/>
        </w:rPr>
        <w:t>入库距离的起点、计量方式及数量权重，出库路线的起终点和批次范围需要确认。现阶段不擅自将两个目标合并为加权目标，也不默认用入库距离代替未来出库距离。若入库推荐也需要评估未来出库距离，应另行确认估算方法及两者优先级。</w:t>
      </w:r>
    </w:p>
    <w:p>
      <w:pPr>
        <w:pStyle w:val="Heading2"/>
      </w:pPr>
      <w:r>
        <w:rPr>
          <w:b w:val="0"/>
          <w:i w:val="0"/>
        </w:rPr>
        <w:t>3. 术语与数据粒度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库位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货架某层的一个存放位置，容量为一个物理托盘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整托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按 SKU 的标准满托数量判定为满托的货物，数量口径待资料确认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尾板/拆零托盘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未满一托的货物或拆零后剩余的托盘；两种情况是否使用同一优先规则待确认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混放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不同 SKU 的不足一托货物允许共用存放空间；具体是同一物理托盘混 SKU，还是其他现场操作形式，待确认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周转等级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用于区分高周转与低周转货物的业务分类，计算指标及阈值待确认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先进先出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多个拆零托盘按确认后的入库/形成时间从早到晚选择</w:t>
            </w:r>
          </w:p>
        </w:tc>
      </w:tr>
    </w:tbl>
    <w:p>
      <w:r>
        <w:rPr>
          <w:b w:val="0"/>
          <w:i w:val="0"/>
        </w:rPr>
        <w:t>为表达混 SKU 和托盘级出库顺序，建议采用“库位—物理托盘—SKU/批次明细”的库存关系。此为数据结构建议，托盘编号、批次和时间字段的可获得性需确认，不直接沿用原项目“一库位一个 SKU+批次”的限制。</w:t>
      </w:r>
    </w:p>
    <w:p>
      <w:pPr>
        <w:pStyle w:val="Heading2"/>
      </w:pPr>
      <w:r>
        <w:rPr>
          <w:b w:val="0"/>
          <w:i w:val="0"/>
        </w:rPr>
        <w:t>4. 已确认业务规则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类型及说明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BR-01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每个库位存放 1 托货物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容量上限为一个物理托盘；空库位允许存在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BR-02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拆零后的尾板优先放在 1 层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优先规则；不等同于禁止放高层，1 层不足时的处理待确认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BR-03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高周转货物优先放在 1 层，低周转货物优先放在高层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优先规则；等级定义、目标层及冲突处理待确认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BR-04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不同 SKU 如果都是不足 1 托允许混放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允许而非强制；混放方式与容量核算待确认，不能简单将两个不足一托之和视为可装一托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BR-05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出库优先清空拆零托盘，多个拆零托盘先进先出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选库存时先执行该规则，再优化路线；清空条件及 FIFO 时间口径待确认</w:t>
            </w:r>
          </w:p>
        </w:tc>
      </w:tr>
    </w:tbl>
    <w:p>
      <w:r>
        <w:rPr>
          <w:b w:val="0"/>
          <w:i w:val="0"/>
        </w:rPr>
        <w:t>单库位单托盘与混放必须同时成立。若现场混放是同一物理托盘存放多个 SKU，该托盘仍只占一个库位；若现场混放指多个独立托盘共同占一个库位，则与 BR-01 存在冲突，需要先确认。</w:t>
      </w:r>
    </w:p>
    <w:p>
      <w:r>
        <w:rPr>
          <w:b w:val="0"/>
          <w:i w:val="0"/>
        </w:rPr>
        <w:t>尾板优先与低周转上高层可能冲突。例如低周转尾板同时满足两条规则，现阶段不擅自决定优先级。混托包含不同周转等级时，也需要确定整托的层级偏好。</w:t>
      </w:r>
    </w:p>
    <w:p>
      <w:pPr>
        <w:pStyle w:val="Heading2"/>
      </w:pPr>
      <w:r>
        <w:rPr>
          <w:b w:val="0"/>
          <w:i w:val="0"/>
        </w:rPr>
        <w:t>5. 入库货位推荐</w:t>
      </w:r>
    </w:p>
    <w:p>
      <w:pPr>
        <w:pStyle w:val="Heading3"/>
      </w:pPr>
      <w:r>
        <w:rPr>
          <w:b w:val="0"/>
          <w:i w:val="0"/>
        </w:rPr>
        <w:t>5.1 输入</w:t>
      </w:r>
    </w:p>
    <w:p>
      <w:pPr>
        <w:pStyle w:val="ListBullet"/>
        <w:ind w:left="360"/>
      </w:pPr>
      <w:r>
        <w:rPr>
          <w:b w:val="0"/>
          <w:i w:val="0"/>
        </w:rPr>
        <w:t>货位布局与可用状态，包括货架、层、库位及通道关系。</w:t>
      </w:r>
    </w:p>
    <w:p>
      <w:pPr>
        <w:pStyle w:val="ListBullet"/>
        <w:ind w:left="360"/>
      </w:pPr>
      <w:r>
        <w:rPr>
          <w:b w:val="0"/>
          <w:i w:val="0"/>
        </w:rPr>
        <w:t>SKU 主数据及周转信息。</w:t>
      </w:r>
    </w:p>
    <w:p>
      <w:pPr>
        <w:pStyle w:val="ListBullet"/>
        <w:ind w:left="360"/>
      </w:pPr>
      <w:r>
        <w:rPr>
          <w:b w:val="0"/>
          <w:i w:val="0"/>
        </w:rPr>
        <w:t>当前库存快照：库位、托盘、SKU、数量，以及能够表达 FIFO 的时间信息。</w:t>
      </w:r>
    </w:p>
    <w:p>
      <w:pPr>
        <w:pStyle w:val="ListBullet"/>
        <w:ind w:left="360"/>
      </w:pPr>
      <w:r>
        <w:rPr>
          <w:b w:val="0"/>
          <w:i w:val="0"/>
        </w:rPr>
        <w:t>本次待入库货物：SKU、数量；批次、到货时间等字段按业务口径补充。</w:t>
      </w:r>
    </w:p>
    <w:p>
      <w:pPr>
        <w:pStyle w:val="ListBullet"/>
        <w:ind w:left="360"/>
      </w:pPr>
      <w:r>
        <w:rPr>
          <w:b w:val="0"/>
          <w:i w:val="0"/>
        </w:rPr>
        <w:t>入库起点和经确认的距离规则。</w:t>
      </w:r>
    </w:p>
    <w:p>
      <w:pPr>
        <w:pStyle w:val="Heading3"/>
      </w:pPr>
      <w:r>
        <w:rPr>
          <w:b w:val="0"/>
          <w:i w:val="0"/>
        </w:rPr>
        <w:t>5.2 流程与功能</w:t>
      </w:r>
    </w:p>
    <w:p>
      <w:pPr>
        <w:pStyle w:val="ListNumber"/>
        <w:ind w:left="360"/>
      </w:pPr>
      <w:r>
        <w:rPr>
          <w:b w:val="0"/>
          <w:i w:val="0"/>
        </w:rPr>
        <w:t>检查输入完整性、一致性和货位占用状态。</w:t>
      </w:r>
    </w:p>
    <w:p>
      <w:pPr>
        <w:pStyle w:val="ListNumber"/>
        <w:ind w:left="360"/>
      </w:pPr>
      <w:r>
        <w:rPr>
          <w:b w:val="0"/>
          <w:i w:val="0"/>
        </w:rPr>
        <w:t>按确认后的满托标准识别整托与尾板；新入库不足一托是否归入尾板待确认。</w:t>
      </w:r>
    </w:p>
    <w:p>
      <w:pPr>
        <w:pStyle w:val="ListNumber"/>
        <w:ind w:left="360"/>
      </w:pPr>
      <w:r>
        <w:rPr>
          <w:b w:val="0"/>
          <w:i w:val="0"/>
        </w:rPr>
        <w:t>识别高/低周转等级，形成层级偏好。</w:t>
      </w:r>
    </w:p>
    <w:p>
      <w:pPr>
        <w:pStyle w:val="ListNumber"/>
        <w:ind w:left="360"/>
      </w:pPr>
      <w:r>
        <w:rPr>
          <w:b w:val="0"/>
          <w:i w:val="0"/>
        </w:rPr>
        <w:t>按单库位单托盘约束筛选可用库位；混放候选按确认后的规则处理。</w:t>
      </w:r>
    </w:p>
    <w:p>
      <w:pPr>
        <w:pStyle w:val="ListNumber"/>
        <w:ind w:left="360"/>
      </w:pPr>
      <w:r>
        <w:rPr>
          <w:b w:val="0"/>
          <w:i w:val="0"/>
        </w:rPr>
        <w:t>在满足约束和优先规则的候选方案中优化入库距离。</w:t>
      </w:r>
    </w:p>
    <w:p>
      <w:pPr>
        <w:pStyle w:val="ListNumber"/>
        <w:ind w:left="360"/>
      </w:pPr>
      <w:r>
        <w:rPr>
          <w:b w:val="0"/>
          <w:i w:val="0"/>
        </w:rPr>
        <w:t>输出推荐方案、距离及未能分配的货物与原因。</w:t>
      </w:r>
    </w:p>
    <w:p>
      <w:pPr>
        <w:pStyle w:val="Heading3"/>
      </w:pPr>
      <w:r>
        <w:rPr>
          <w:b w:val="0"/>
          <w:i w:val="0"/>
        </w:rPr>
        <w:t>5.3 输出</w:t>
      </w:r>
    </w:p>
    <w:p>
      <w:pPr>
        <w:pStyle w:val="ListBullet"/>
        <w:ind w:left="360"/>
      </w:pPr>
      <w:r>
        <w:rPr>
          <w:b w:val="0"/>
          <w:i w:val="0"/>
        </w:rPr>
        <w:t>推荐库位、货架、层、托盘及 SKU 数量明细。</w:t>
      </w:r>
    </w:p>
    <w:p>
      <w:pPr>
        <w:pStyle w:val="ListBullet"/>
        <w:ind w:left="360"/>
      </w:pPr>
      <w:r>
        <w:rPr>
          <w:b w:val="0"/>
          <w:i w:val="0"/>
        </w:rPr>
        <w:t>整托/尾板标识、周转等级；存在混放时展示各 SKU 明细。</w:t>
      </w:r>
    </w:p>
    <w:p>
      <w:pPr>
        <w:pStyle w:val="ListBullet"/>
        <w:ind w:left="360"/>
      </w:pPr>
      <w:r>
        <w:rPr>
          <w:b w:val="0"/>
          <w:i w:val="0"/>
        </w:rPr>
        <w:t>推荐方案的距离统计，按确认后的口径计算。</w:t>
      </w:r>
    </w:p>
    <w:p>
      <w:pPr>
        <w:pStyle w:val="ListBullet"/>
        <w:ind w:left="360"/>
      </w:pPr>
      <w:r>
        <w:rPr>
          <w:b w:val="0"/>
          <w:i w:val="0"/>
        </w:rPr>
        <w:t>无法分配、输入缺失及优先规则未满足的说明。</w:t>
      </w:r>
    </w:p>
    <w:p>
      <w:pPr>
        <w:pStyle w:val="ListBullet"/>
        <w:ind w:left="360"/>
      </w:pPr>
      <w:r>
        <w:rPr>
          <w:b w:val="0"/>
          <w:i w:val="0"/>
        </w:rPr>
        <w:t>推荐后的预计库存状态，与实际库存是否同步更新另行确认。</w:t>
      </w:r>
    </w:p>
    <w:p>
      <w:pPr>
        <w:pStyle w:val="Heading2"/>
      </w:pPr>
      <w:r>
        <w:rPr>
          <w:b w:val="0"/>
          <w:i w:val="0"/>
        </w:rPr>
        <w:t>6. 出库拣货路径推荐</w:t>
      </w:r>
    </w:p>
    <w:p>
      <w:pPr>
        <w:pStyle w:val="Heading3"/>
      </w:pPr>
      <w:r>
        <w:rPr>
          <w:b w:val="0"/>
          <w:i w:val="0"/>
        </w:rPr>
        <w:t>6.1 输入</w:t>
      </w:r>
    </w:p>
    <w:p>
      <w:pPr>
        <w:pStyle w:val="ListBullet"/>
        <w:ind w:left="360"/>
      </w:pPr>
      <w:r>
        <w:rPr>
          <w:b w:val="0"/>
          <w:i w:val="0"/>
        </w:rPr>
        <w:t>出库订单或任务：SKU、需求数量；批次限制如有应提供。</w:t>
      </w:r>
    </w:p>
    <w:p>
      <w:pPr>
        <w:pStyle w:val="ListBullet"/>
        <w:ind w:left="360"/>
      </w:pPr>
      <w:r>
        <w:rPr>
          <w:b w:val="0"/>
          <w:i w:val="0"/>
        </w:rPr>
        <w:t>当前库存快照，包含物理托盘、SKU 数量、尾板状态和 FIFO 时间信息。</w:t>
      </w:r>
    </w:p>
    <w:p>
      <w:pPr>
        <w:pStyle w:val="ListBullet"/>
        <w:ind w:left="360"/>
      </w:pPr>
      <w:r>
        <w:rPr>
          <w:b w:val="0"/>
          <w:i w:val="0"/>
        </w:rPr>
        <w:t>可通行通道网络、库位对应的取货停靠点、路线起终点。</w:t>
      </w:r>
    </w:p>
    <w:p>
      <w:pPr>
        <w:pStyle w:val="ListBullet"/>
        <w:ind w:left="360"/>
      </w:pPr>
      <w:r>
        <w:rPr>
          <w:b w:val="0"/>
          <w:i w:val="0"/>
        </w:rPr>
        <w:t>求解器、时间限制和线程数。</w:t>
      </w:r>
    </w:p>
    <w:p>
      <w:pPr>
        <w:pStyle w:val="Heading3"/>
      </w:pPr>
      <w:r>
        <w:rPr>
          <w:b w:val="0"/>
          <w:i w:val="0"/>
        </w:rPr>
        <w:t>6.2 流程与功能</w:t>
      </w:r>
    </w:p>
    <w:p>
      <w:pPr>
        <w:pStyle w:val="ListNumber"/>
        <w:ind w:left="360"/>
      </w:pPr>
      <w:r>
        <w:rPr>
          <w:b w:val="0"/>
          <w:i w:val="0"/>
        </w:rPr>
        <w:t>检查订单、库存和通道数据。</w:t>
      </w:r>
    </w:p>
    <w:p>
      <w:pPr>
        <w:pStyle w:val="ListNumber"/>
        <w:ind w:left="360"/>
      </w:pPr>
      <w:r>
        <w:rPr>
          <w:b w:val="0"/>
          <w:i w:val="0"/>
        </w:rPr>
        <w:t>根据需求选择库存，优先取拆零托盘；多个拆零托盘按 FIFO 选择。</w:t>
      </w:r>
    </w:p>
    <w:p>
      <w:pPr>
        <w:pStyle w:val="ListNumber"/>
        <w:ind w:left="360"/>
      </w:pPr>
      <w:r>
        <w:rPr>
          <w:b w:val="0"/>
          <w:i w:val="0"/>
        </w:rPr>
        <w:t>库存不足时明确报告未满足的 SKU 和数量，不能输出表面完整的方案。</w:t>
      </w:r>
    </w:p>
    <w:p>
      <w:pPr>
        <w:pStyle w:val="ListNumber"/>
        <w:ind w:left="360"/>
      </w:pPr>
      <w:r>
        <w:rPr>
          <w:b w:val="0"/>
          <w:i w:val="0"/>
        </w:rPr>
        <w:t>根据选定库存形成拣货明细，再优化访问停靠点的路线。</w:t>
      </w:r>
    </w:p>
    <w:p>
      <w:pPr>
        <w:pStyle w:val="ListNumber"/>
        <w:ind w:left="360"/>
      </w:pPr>
      <w:r>
        <w:rPr>
          <w:b w:val="0"/>
          <w:i w:val="0"/>
        </w:rPr>
        <w:t>输出路径、距离、逐库位/托盘取货量和拣货后的预计剩余库存。</w:t>
      </w:r>
    </w:p>
    <w:p>
      <w:r>
        <w:rPr>
          <w:b w:val="0"/>
          <w:i w:val="0"/>
        </w:rPr>
        <w:t>“选库存的 FIFO”和“路线访问顺序”需要区分：BR-05 是否仅限制选择库存，还是同时要求实际访问顺序遵守 FIFO，待确认。不得为了缩短距离而绕过已确认的库存优先规则。</w:t>
      </w:r>
    </w:p>
    <w:p>
      <w:r>
        <w:rPr>
          <w:b w:val="0"/>
          <w:i w:val="0"/>
        </w:rPr>
        <w:t>多个货架层是否共享一个通道停靠点、同一点不同层的任务如何合并展示，需根据布局和作业方式确认。模型不引入设备升降时间。</w:t>
      </w:r>
    </w:p>
    <w:p>
      <w:pPr>
        <w:pStyle w:val="Heading3"/>
      </w:pPr>
      <w:r>
        <w:rPr>
          <w:b w:val="0"/>
          <w:i w:val="0"/>
        </w:rPr>
        <w:t>6.3 输出</w:t>
      </w:r>
    </w:p>
    <w:p>
      <w:pPr>
        <w:pStyle w:val="ListBullet"/>
        <w:ind w:left="360"/>
      </w:pPr>
      <w:r>
        <w:rPr>
          <w:b w:val="0"/>
          <w:i w:val="0"/>
        </w:rPr>
        <w:t>拣货任务：订单/任务、SKU、托盘、库位、层、取货数量。</w:t>
      </w:r>
    </w:p>
    <w:p>
      <w:pPr>
        <w:pStyle w:val="ListBullet"/>
        <w:ind w:left="360"/>
      </w:pPr>
      <w:r>
        <w:rPr>
          <w:b w:val="0"/>
          <w:i w:val="0"/>
        </w:rPr>
        <w:t>路线：起终点、停靠点访问顺序、实际通道路径和距离。</w:t>
      </w:r>
    </w:p>
    <w:p>
      <w:pPr>
        <w:pStyle w:val="ListBullet"/>
        <w:ind w:left="360"/>
      </w:pPr>
      <w:r>
        <w:rPr>
          <w:b w:val="0"/>
          <w:i w:val="0"/>
        </w:rPr>
        <w:t>预计清空的拆零托盘及剩余库存明细。</w:t>
      </w:r>
    </w:p>
    <w:p>
      <w:pPr>
        <w:pStyle w:val="ListBullet"/>
        <w:ind w:left="360"/>
      </w:pPr>
      <w:r>
        <w:rPr>
          <w:b w:val="0"/>
          <w:i w:val="0"/>
        </w:rPr>
        <w:t>未满足需求及原因。</w:t>
      </w:r>
    </w:p>
    <w:p>
      <w:pPr>
        <w:pStyle w:val="Heading2"/>
      </w:pPr>
      <w:r>
        <w:rPr>
          <w:b w:val="0"/>
          <w:i w:val="0"/>
        </w:rPr>
        <w:t>7. 输入资料与数据准备</w:t>
      </w:r>
    </w:p>
    <w:p>
      <w:r>
        <w:rPr>
          <w:b w:val="0"/>
          <w:i w:val="0"/>
        </w:rPr>
        <w:t>用户将提供货位布局图、SKU 主数据信息和主入库历史数据，资料形式为文档。应先核对资料内容，再整理为框架可读取的数据表。当前不承诺自动解析任意文档或图纸；识别出的字段、单位及对应关系需核实。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</w:rPr>
              <w:t>资料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需提取/核实的信息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货位布局图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货架、库位编码、层号、通道、入口/出口、可达关系、距离或比例尺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库位建模和距离计算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SKU 主数据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SKU 编码、计量单位、标准满托数量；混放容量判断需要的尺寸/重量等现场标准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托盘判定、数量转换和混放校验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主入库历史数据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SKU、时间、数量、单位；批次/托盘信息如有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历史分析及业务口径核对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当前库存（需补充）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库位、托盘、SKU、数量、时间、批次及可用状态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入库占用判断与出库选库存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出库任务（需补充）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订单/任务、SKU、数量、批次要求如有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路径推荐的需求输入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出库历史或业务周转等级（需确认）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SKU 出库频率/数量、统计周期或人工等级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高/低周转分类</w:t>
            </w:r>
          </w:p>
        </w:tc>
      </w:tr>
    </w:tbl>
    <w:p>
      <w:r>
        <w:rPr>
          <w:b w:val="0"/>
          <w:i w:val="0"/>
        </w:rPr>
        <w:t>仅有入库历史不能自动等同于出库周转率，也不足以还原当前库存；是否允许以入库历史估算周转，需要用户确认。布局图若缺少比例尺、距离或连通信息，也不能直接得到可靠路线距离。</w:t>
      </w:r>
    </w:p>
    <w:p>
      <w:pPr>
        <w:pStyle w:val="Heading2"/>
      </w:pPr>
      <w:r>
        <w:rPr>
          <w:b w:val="0"/>
          <w:i w:val="0"/>
        </w:rPr>
        <w:t>8. 框架与页面要求</w:t>
      </w:r>
    </w:p>
    <w:p>
      <w:r>
        <w:rPr>
          <w:b w:val="0"/>
          <w:i w:val="0"/>
        </w:rPr>
        <w:t>沿用当前技术架构，不在需求讨论阶段新增不必要抽象：</w:t>
      </w:r>
    </w:p>
    <w:p>
      <w:pPr>
        <w:pStyle w:val="ListBullet"/>
        <w:ind w:left="360"/>
      </w:pPr>
      <w:r>
        <w:rPr>
          <w:b w:val="0"/>
          <w:i w:val="0"/>
        </w:rPr>
        <w:t>data/：按业务组织输入数据，支持手动选择/上传输入。</w:t>
      </w:r>
    </w:p>
    <w:p>
      <w:pPr>
        <w:pStyle w:val="ListBullet"/>
        <w:ind w:left="360"/>
      </w:pPr>
      <w:r>
        <w:rPr>
          <w:b w:val="0"/>
          <w:i w:val="0"/>
        </w:rPr>
        <w:t>modules/：入库与出库业务预处理、建模、服务和结果整理。</w:t>
      </w:r>
    </w:p>
    <w:p>
      <w:pPr>
        <w:pStyle w:val="ListBullet"/>
        <w:ind w:left="360"/>
      </w:pPr>
      <w:r>
        <w:rPr>
          <w:b w:val="0"/>
          <w:i w:val="0"/>
        </w:rPr>
        <w:t>solvers/：启发式、COPT、OR-Tools 后端；沿用项目三种方式的要求。现有拣货基线只有启发式和 OR-Tools，立体库的 COPT 后端需要后续补充，不能标记为已有能力。</w:t>
      </w:r>
    </w:p>
    <w:p>
      <w:pPr>
        <w:pStyle w:val="ListBullet"/>
        <w:ind w:left="360"/>
      </w:pPr>
      <w:r>
        <w:rPr>
          <w:b w:val="0"/>
          <w:i w:val="0"/>
        </w:rPr>
        <w:t>apps/：FastAPI 页面、任务调度与结果展示。</w:t>
      </w:r>
    </w:p>
    <w:p>
      <w:pPr>
        <w:pStyle w:val="ListBullet"/>
        <w:ind w:left="360"/>
      </w:pPr>
      <w:r>
        <w:rPr>
          <w:b w:val="0"/>
          <w:i w:val="0"/>
        </w:rPr>
        <w:t>results/：每次求解的输入记录、参数、状态、结果和距离统计按任务保存。</w:t>
      </w:r>
    </w:p>
    <w:p>
      <w:pPr>
        <w:pStyle w:val="ListBullet"/>
        <w:ind w:left="360"/>
      </w:pPr>
      <w:r>
        <w:rPr>
          <w:b w:val="0"/>
          <w:i w:val="0"/>
        </w:rPr>
        <w:t>doc/：需求与业务口径说明。</w:t>
      </w:r>
    </w:p>
    <w:p>
      <w:r>
        <w:rPr>
          <w:b w:val="0"/>
          <w:i w:val="0"/>
        </w:rPr>
        <w:t>入库推荐和出库路径分别提供配置与结果展示页面；支持求解器选择、时间限制和线程数设置。各后端参数支持差异应如实展示。</w:t>
      </w:r>
    </w:p>
    <w:p>
      <w:r>
        <w:rPr>
          <w:b w:val="0"/>
          <w:i w:val="0"/>
        </w:rPr>
        <w:t>结果页面需能区分货架层并查看库位/托盘/SKU 明细；展示路线和距离。采用分层二维图还是三维图后续确认，不默认三维是必需功能。</w:t>
      </w:r>
    </w:p>
    <w:p>
      <w:r>
        <w:rPr>
          <w:b w:val="0"/>
          <w:i w:val="0"/>
        </w:rPr>
        <w:t>求解结果保存与实际库存变更分开处理；是否采用确认推荐后更新库存、外部库存导入等方式，需要确定，当前不实现自动库存回写。</w:t>
      </w:r>
    </w:p>
    <w:p>
      <w:pPr>
        <w:pStyle w:val="Heading2"/>
      </w:pPr>
      <w:r>
        <w:rPr>
          <w:b w:val="0"/>
          <w:i w:val="0"/>
        </w:rPr>
        <w:t>9. 实施前待确认问题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可选理解/需确认内容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Q-01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距离如何计量？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水平通道实际距离；或加入层间距离。不得自行引入设备时间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Q-02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入库距离的起点与汇总口径？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单/多个入库口；逐托单程距离之和或完整作业路线；入出库是否分别优化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Q-03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出库路线范围？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一单一趟或波次合并；起终点相同或不同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Q-04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“优先”怎么执行？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在可行时严格优先，或允许以距离权衡；1 层满时可上高层还是报告无法分配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Q-05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尾板与周转等级冲突？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尾板规则优先、周转规则优先或其他明确次序；混托等级如何确定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Q-06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周转等级怎么形成？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人工给定；出库历史计算；经确认后使用入库历史代理。需要周期和阈值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Q-07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满托与尾板如何判定？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每 SKU 固定满托数量或其他标准；本次入库不足一托是否属于尾板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Q-08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混放的实际操作与容量限制？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同物理托盘混 SKU；是否合并已有尾板；哪些 SKU 可混、数量/体积/重量如何核算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Q-09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FIFO 用哪个时间？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原始入库时间或拆零形成时间；混托各 SKU 分别计时还是整托计时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Q-10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清空与访问顺序规则？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需求小于最早尾板余量时是否可部分取；FIFO 是否限制路线访问顺序；整托的选取规则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Q-11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库存与订单资料是否可提供？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当前库存、托盘编号、出库需求、周转依据；仅入库历史不够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Q-12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作业后库存如何管理？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输出预计库存供外部使用，或确认执行后更新；已有库存是否允许主动移位</w:t>
            </w:r>
          </w:p>
        </w:tc>
      </w:tr>
    </w:tbl>
    <w:p>
      <w:r>
        <w:rPr>
          <w:b w:val="0"/>
          <w:i w:val="0"/>
        </w:rPr>
        <w:t>以上是待确认问题，不是默认设计。收到业务资料后，应优先澄清影响可行性和目标函数的项目，再开展实现。</w:t>
      </w:r>
    </w:p>
    <w:p>
      <w:pPr>
        <w:pStyle w:val="Heading2"/>
      </w:pPr>
      <w:r>
        <w:rPr>
          <w:b w:val="0"/>
          <w:i w:val="0"/>
        </w:rPr>
        <w:t>10. 验收场景</w:t>
      </w:r>
    </w:p>
    <w:p>
      <w:r>
        <w:rPr>
          <w:b w:val="0"/>
          <w:i w:val="0"/>
        </w:rPr>
        <w:t>下列验收基于已确认规则；涉及待确认项的期望结果，应在业务口径确定后补齐。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验收要点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空位入库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推荐合法库位，不超过一托容量，层号和距离可核查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已占用库位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不额外放第二个物理托盘；若追加到已有混托，须符合明确混放规则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尾板入库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在可满足时体现 1 层优先；不足时执行确认后的处理规则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高/低周转入库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在可满足时体现对应层级偏好；冲突按确认后的优先级处理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不足一托的不同 SKU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允许满足混放条件的方案，同时校验实际托盘容量；整托不能因该规则混放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多个拆零托盘出库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先使用拆零托盘，多个尾板按确认的 FIFO 时间选择，数量守恒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混托部分出库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只扣减对应 SKU 数量，不误清空其他 SKU；整托物理清空需所有货物取完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通道绕行/不可达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路线沿可通行网络计算；不可达时明确报告，不穿越货架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库存/容量不足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输出未满足数量与原因，不伪造完整可行结果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手动选择与求解参数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两个功能均支持输入选择和规定后端/参数；结果可追溯到输入与参数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多次求解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任务结果独立保存，不覆盖之前的任务</w:t>
            </w:r>
          </w:p>
        </w:tc>
      </w:tr>
    </w:tbl>
    <w:p>
      <w:r>
        <w:rPr>
          <w:b w:val="0"/>
          <w:i w:val="0"/>
        </w:rPr>
        <w:t>“最小化距离”是优化目标，不能把限时启发式或未证明最优的求解结果称为全局最优。结果应区分可行解、最优解、未找到可行解及失败，并保留后端可提供的状态信息。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 Code Block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