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PVSB Table B 补充标注表 Supplementary Annotation Sheet (1 entry)</w:t>
      </w:r>
    </w:p>
    <w:p>
      <w:r>
        <w:t>背景 Background：本表仅 1 条。属性级相等消融回路（s51/s52）与相等映射（s48）在 2026-08-01 终点交付了一个核心策略均未在终点交付的归档答案：条目 109 在中间期 2026-07-01 再生的回写答案。它是这些配置中唯一未标注的终点交付。请按与 174 条 Table B 标注表完全相同的口径，独立判断该再生答案在其证据期（2026-07-01）快照下的正确性，在对应选项前把 □ 改为 √。门控判定与各臂机制标签未向您展示。 Please judge the regenerated answer's correctness at its origin-tick (2026-07-01) snapshot, using exactly the same R1 rubric as the 174-entry sheet; mark one option by changing the leading □ to √.  Gate decisions and per-arm mechanism labels are withheld.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R1 档位 Level</w:t>
            </w:r>
          </w:p>
        </w:tc>
        <w:tc>
          <w:tcPr>
            <w:tcW w:type="dxa" w:w="4320"/>
          </w:tcPr>
          <w:p>
            <w:r>
              <w:t>操作定义 Operational definition</w:t>
            </w:r>
          </w:p>
        </w:tc>
      </w:tr>
      <w:tr>
        <w:tc>
          <w:tcPr>
            <w:tcW w:type="dxa" w:w="4320"/>
          </w:tcPr>
          <w:p>
            <w:r>
              <w:t>正确 correct</w:t>
            </w:r>
          </w:p>
        </w:tc>
        <w:tc>
          <w:tcPr>
            <w:tcW w:type="dxa" w:w="4320"/>
          </w:tcPr>
          <w:p>
            <w:r>
              <w:t>答案与当期目标值一致且完整回答了问题</w:t>
            </w:r>
          </w:p>
        </w:tc>
      </w:tr>
      <w:tr>
        <w:tc>
          <w:tcPr>
            <w:tcW w:type="dxa" w:w="4320"/>
          </w:tcPr>
          <w:p>
            <w:r>
              <w:t>错误 incorrect</w:t>
            </w:r>
          </w:p>
        </w:tc>
        <w:tc>
          <w:tcPr>
            <w:tcW w:type="dxa" w:w="4320"/>
          </w:tcPr>
          <w:p>
            <w:r>
              <w:t>答案与当期目标值矛盾，或给出目标值之外的值</w:t>
            </w:r>
          </w:p>
        </w:tc>
      </w:tr>
      <w:tr>
        <w:tc>
          <w:tcPr>
            <w:tcW w:type="dxa" w:w="4320"/>
          </w:tcPr>
          <w:p>
            <w:r>
              <w:t>不完整 incomplete</w:t>
            </w:r>
          </w:p>
        </w:tc>
        <w:tc>
          <w:tcPr>
            <w:tcW w:type="dxa" w:w="4320"/>
          </w:tcPr>
          <w:p>
            <w:r>
              <w:t>方向正确但漏掉了部分当期目标值</w:t>
            </w:r>
          </w:p>
        </w:tc>
      </w:tr>
      <w:tr>
        <w:tc>
          <w:tcPr>
            <w:tcW w:type="dxa" w:w="4320"/>
          </w:tcPr>
          <w:p>
            <w:r>
              <w:t>无法判断 indeterminate</w:t>
            </w:r>
          </w:p>
        </w:tc>
        <w:tc>
          <w:tcPr>
            <w:tcW w:type="dxa" w:w="4320"/>
          </w:tcPr>
          <w:p>
            <w:r>
              <w:t>证据不足以按上述三档判定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条目 Entry #109 | 证据期 2026-07-01   Friedrich Höricke (Q1459829)   P106 occupation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问题 Question</w:t>
            </w:r>
          </w:p>
        </w:tc>
        <w:tc>
          <w:tcPr>
            <w:tcW w:type="dxa" w:w="4320"/>
          </w:tcPr>
          <w:p>
            <w:r>
              <w:t>What is the occupation of Friedrich Höricke?</w:t>
              <w:br/>
              <w:t>弗里德里希·霍里克的职业是什么？</w:t>
            </w:r>
          </w:p>
        </w:tc>
      </w:tr>
      <w:tr>
        <w:tc>
          <w:tcPr>
            <w:tcW w:type="dxa" w:w="4320"/>
          </w:tcPr>
          <w:p>
            <w:r>
              <w:t>改写查询 Paraphrase</w:t>
            </w:r>
          </w:p>
        </w:tc>
        <w:tc>
          <w:tcPr>
            <w:tcW w:type="dxa" w:w="4320"/>
          </w:tcPr>
          <w:p>
            <w:r>
              <w:t>What does Friedrich Höricke do for a living?</w:t>
            </w:r>
          </w:p>
        </w:tc>
      </w:tr>
      <w:tr>
        <w:tc>
          <w:tcPr>
            <w:tcW w:type="dxa" w:w="4320"/>
          </w:tcPr>
          <w:p>
            <w:r>
              <w:t>缓存答案（基期） Cached answer (base)</w:t>
            </w:r>
          </w:p>
        </w:tc>
        <w:tc>
          <w:tcPr>
            <w:tcW w:type="dxa" w:w="4320"/>
          </w:tcPr>
          <w:p>
            <w:r>
              <w:t>Pianist</w:t>
            </w:r>
          </w:p>
        </w:tc>
      </w:tr>
      <w:tr>
        <w:tc>
          <w:tcPr>
            <w:tcW w:type="dxa" w:w="4320"/>
          </w:tcPr>
          <w:p>
            <w:r>
              <w:t>原模板交付答案 Previous template delivery</w:t>
            </w:r>
          </w:p>
        </w:tc>
        <w:tc>
          <w:tcPr>
            <w:tcW w:type="dxa" w:w="4320"/>
          </w:tcPr>
          <w:p>
            <w:r>
              <w:t>Q36834, Q486748, Q1607826, Q1643514, Q639669</w:t>
            </w:r>
          </w:p>
        </w:tc>
      </w:tr>
      <w:tr>
        <w:tc>
          <w:tcPr>
            <w:tcW w:type="dxa" w:w="4320"/>
          </w:tcPr>
          <w:p>
            <w:r>
              <w:t>再生答案 Regenerated answer (2026-07-01)</w:t>
            </w:r>
          </w:p>
        </w:tc>
        <w:tc>
          <w:tcPr>
            <w:tcW w:type="dxa" w:w="4320"/>
          </w:tcPr>
          <w:p>
            <w:r>
              <w:t>Composer, pianist, musician</w:t>
            </w:r>
          </w:p>
        </w:tc>
      </w:tr>
      <w:tr>
        <w:tc>
          <w:tcPr>
            <w:tcW w:type="dxa" w:w="4320"/>
          </w:tcPr>
          <w:p>
            <w:r>
              <w:t>当期目标值 Target values @ 2026-07-01</w:t>
            </w:r>
          </w:p>
        </w:tc>
        <w:tc>
          <w:tcPr>
            <w:tcW w:type="dxa" w:w="4320"/>
          </w:tcPr>
          <w:p>
            <w:r>
              <w:t>composer; pianist; Q1607826; Q1643514; musician</w:t>
            </w:r>
          </w:p>
        </w:tc>
      </w:tr>
      <w:tr>
        <w:tc>
          <w:tcPr>
            <w:tcW w:type="dxa" w:w="4320"/>
          </w:tcPr>
          <w:p>
            <w:r>
              <w:t>当期证据句 Evidence sentences @ 2026-07-01</w:t>
            </w:r>
          </w:p>
        </w:tc>
        <w:tc>
          <w:tcPr>
            <w:tcW w:type="dxa" w:w="4320"/>
          </w:tcPr>
          <w:p>
            <w:r>
              <w:t>[1] Friedrich Höricke (born 1963) is a German pianist and composer.</w:t>
              <w:br/>
              <w:t>[2] As a composer and pianist, Höricke feels obliged to the tradition of the great composing piano virtuosos.</w:t>
              <w:br/>
              <w:t>[3] Category:20th-century German male composers</w:t>
            </w:r>
          </w:p>
        </w:tc>
      </w:tr>
      <w:tr>
        <w:tc>
          <w:tcPr>
            <w:tcW w:type="dxa" w:w="4320"/>
          </w:tcPr>
          <w:p>
            <w:r>
              <w:t>终点交付说明 Endpoint delivery note</w:t>
            </w:r>
          </w:p>
        </w:tc>
        <w:tc>
          <w:tcPr>
            <w:tcW w:type="dxa" w:w="4320"/>
          </w:tcPr>
          <w:p>
            <w:r>
              <w:t>该再生答案被回写后在 2026-08-01 终点作为缓存答案交付；交付时其声明集与当期状态一致（门控通过）。This regeneration was written back and served from cache at the 2026-08-01 endpoint; its claim set matched the endpoint state (gate passed).</w:t>
            </w:r>
          </w:p>
        </w:tc>
      </w:tr>
      <w:tr>
        <w:tc>
          <w:tcPr>
            <w:tcW w:type="dxa" w:w="4320"/>
          </w:tcPr>
          <w:p>
            <w:r>
              <w:t>标注 Annotation</w:t>
            </w:r>
          </w:p>
        </w:tc>
        <w:tc>
          <w:tcPr>
            <w:tcW w:type="dxa" w:w="4320"/>
          </w:tcPr>
          <w:p>
            <w:r>
              <w:t>R1 再生答案当期正确性 correctness at origin tick (2026-07-01):  □ 正确 correct   □ 错误 incorrect   □ 不完整 incomplete   □ 无法判断 indeterminate</w:t>
              <w:br/>
              <w:t xml:space="preserve">备注 notes: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