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eastAsia="宋体" w:cs="Arial"/>
          <w:b/>
          <w:bCs/>
          <w:i w:val="0"/>
          <w:caps w:val="0"/>
          <w:color w:val="61687C"/>
          <w:spacing w:val="0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北京启鱼</w:t>
      </w:r>
      <w:r>
        <w:rPr>
          <w:rFonts w:hint="default"/>
          <w:b/>
          <w:bCs/>
          <w:sz w:val="40"/>
          <w:szCs w:val="48"/>
          <w:lang w:val="en-US" w:eastAsia="zh-CN"/>
        </w:rPr>
        <w:t>时代科技有限公司</w:t>
      </w:r>
    </w:p>
    <w:p>
      <w:pPr>
        <w:spacing w:line="360" w:lineRule="auto"/>
        <w:jc w:val="both"/>
        <w:rPr>
          <w:rFonts w:ascii="Arial" w:hAnsi="Arial" w:cs="Arial"/>
          <w:b/>
          <w:i w:val="0"/>
          <w:caps w:val="0"/>
          <w:color w:val="424A5E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424A5E"/>
          <w:spacing w:val="0"/>
          <w:sz w:val="22"/>
          <w:szCs w:val="22"/>
          <w:shd w:val="clear" w:fill="FFFFFF"/>
        </w:rPr>
        <w:t>公司介绍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61687C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北京</w:t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启鱼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时代科技有限公司成立于2013年，隶属于海致集团，核心团队成员由来自微软、阿里、百度、360等一线互联网公司的资深专家组成，专为中国企业打造云计算和大数据时代最顶级、智能一体化的移动办公平台。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 w:line="360" w:lineRule="auto"/>
        <w:ind w:left="0" w:right="0" w:firstLine="0"/>
        <w:rPr>
          <w:rFonts w:ascii="Arial" w:hAnsi="Arial" w:cs="Arial"/>
          <w:i w:val="0"/>
          <w:caps w:val="0"/>
          <w:color w:val="424A5E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24A5E"/>
          <w:spacing w:val="0"/>
          <w:sz w:val="24"/>
          <w:szCs w:val="24"/>
          <w:shd w:val="clear" w:fill="FFFFFF"/>
        </w:rPr>
        <w:t>北京</w:t>
      </w:r>
      <w:r>
        <w:rPr>
          <w:rFonts w:hint="eastAsia" w:ascii="Arial" w:hAnsi="Arial" w:cs="Arial"/>
          <w:i w:val="0"/>
          <w:caps w:val="0"/>
          <w:color w:val="424A5E"/>
          <w:spacing w:val="0"/>
          <w:sz w:val="24"/>
          <w:szCs w:val="24"/>
          <w:shd w:val="clear" w:fill="FFFFFF"/>
          <w:lang w:eastAsia="zh-CN"/>
        </w:rPr>
        <w:t>启鱼</w:t>
      </w:r>
      <w:r>
        <w:rPr>
          <w:rFonts w:hint="default" w:ascii="Arial" w:hAnsi="Arial" w:cs="Arial"/>
          <w:i w:val="0"/>
          <w:caps w:val="0"/>
          <w:color w:val="424A5E"/>
          <w:spacing w:val="0"/>
          <w:sz w:val="24"/>
          <w:szCs w:val="24"/>
          <w:shd w:val="clear" w:fill="FFFFFF"/>
        </w:rPr>
        <w:t>时代科技有限公司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rFonts w:hint="default" w:ascii="Arial" w:hAnsi="Arial" w:cs="Arial"/>
          <w:i w:val="0"/>
          <w:caps w:val="0"/>
          <w:color w:val="414A60"/>
          <w:spacing w:val="0"/>
          <w:sz w:val="0"/>
          <w:szCs w:val="0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法人代表：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王燕军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注册资本：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124.530500万人民币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成立时间：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2015-11-10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企业类型：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有限责任公司(自然人投资或控股)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经营状态：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开业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注册地址：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北京市海淀区学院路甲5号2幢平房B北1132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统一信用代码：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91110108MA001QAN5E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20" w:firstLineChars="0"/>
        <w:textAlignment w:val="top"/>
        <w:rPr>
          <w:rFonts w:hint="eastAsia" w:ascii="Arial" w:hAnsi="Arial" w:cs="Arial" w:eastAsiaTheme="minorEastAsia"/>
          <w:i w:val="0"/>
          <w:caps w:val="0"/>
          <w:color w:val="414A6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caps w:val="0"/>
          <w:color w:val="9FA3B0"/>
          <w:spacing w:val="0"/>
          <w:sz w:val="21"/>
          <w:szCs w:val="21"/>
          <w:shd w:val="clear" w:fill="FFFFFF"/>
        </w:rPr>
        <w:t>经营范围：</w:t>
      </w:r>
      <w:r>
        <w:rPr>
          <w:rFonts w:hint="default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</w:rPr>
        <w:t>技术开发、技术转让、技术咨询、技术服务、技术推广；计算机技术培训（不得面向全国招生）；计算机系统服务；基础软件服务；应用软件服务</w:t>
      </w:r>
      <w:r>
        <w:rPr>
          <w:rFonts w:hint="eastAsia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150"/>
        <w:textAlignment w:val="center"/>
        <w:rPr>
          <w:rFonts w:hint="eastAsia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  <w:t>岗位待遇和需求：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Arial" w:hAnsi="Arial" w:cs="Arial" w:eastAsiaTheme="minorEastAsia"/>
          <w:i w:val="0"/>
          <w:caps w:val="0"/>
          <w:color w:val="414A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初级前端开发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ascii="Arial" w:hAnsi="Arial" w:cs="Arial"/>
          <w:b/>
          <w:i w:val="0"/>
          <w:caps w:val="0"/>
          <w:color w:val="424A5E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424A5E"/>
          <w:spacing w:val="0"/>
          <w:sz w:val="22"/>
          <w:szCs w:val="22"/>
          <w:shd w:val="clear" w:fill="FFFFFF"/>
        </w:rPr>
        <w:t>职位描述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61687C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岗位职责：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1、负责Web前端开发工作，产出原型，配合完成</w:t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设计提供的文件完成对应交付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2、熟悉业务逻辑，针对不同业务需求给出前端技术解决方案；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3、负责对项目中Web前端页面的性能优化和页面维护；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可迅速学习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部门内部Web前端开发框架，提高开发效率；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、跟踪和研究Web前端新技术发展，并运用到实际项目中。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任职要求：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1、熟悉主流浏览器技术特点以及调试方式；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2、熟悉前端开发基础技能（html,css,js等）；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  <w:t>、对技术有强烈的进取心，具有良好的沟通能力和团队合作精神、优秀的分析问题和解决问题能力。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61687C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D6611"/>
    <w:rsid w:val="0B6A1717"/>
    <w:rsid w:val="3A4470F5"/>
    <w:rsid w:val="4F8D6611"/>
    <w:rsid w:val="50E77A4A"/>
    <w:rsid w:val="5EDC68F8"/>
    <w:rsid w:val="624B0858"/>
    <w:rsid w:val="6E9B3FC2"/>
    <w:rsid w:val="740E0863"/>
    <w:rsid w:val="762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2020-09-21T00:21:00Z</dcterms:created>
  <dc:creator>QHS</dc:creator>
  <cp:lastModifiedBy>QHS</cp:lastModifiedBy>
  <dcterms:modified xsi:type="dcterms:W3CDTF">2020-09-21T11:45:14Z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