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Microsoft YaHei" w:cs="Microsoft YaHei" w:eastAsia="Microsoft YaHei" w:hAnsi="Microsoft YaHei"/>
          <w:b/>
          <w:bCs/>
          <w:color w:val="D4AF37"/>
          <w:sz w:val="36"/>
          <w:szCs w:val="36"/>
        </w:rPr>
        <w:t xml:space="preserve">6月23日二串一推荐方案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0"/>
          <w:szCs w:val="20"/>
        </w:rPr>
        <w:t xml:space="preserve">模型版本：v2.8 | 平衡+激进双版</w:t>
      </w:r>
    </w:p>
    <w:p>
      <w:pPr>
        <w:spacing w:after="100" w:before="100"/>
      </w:pPr>
      <w:r>
        <w:rPr>
          <w:rFonts w:ascii="Microsoft YaHei" w:cs="Microsoft YaHei" w:eastAsia="Microsoft YaHei" w:hAnsi="Microsoft YaHei"/>
          <w:color w:val="D4AF37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📊 二串一推荐TOP10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排名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方案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组合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赔率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价值</w:t>
            </w:r>
          </w:p>
        </w:tc>
      </w:tr>
      <w:tr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稳1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法国胜+阿根廷胜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-180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60.6%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⭐⭐⭐⭐⭐</w:t>
            </w:r>
          </w:p>
        </w:tc>
      </w:tr>
      <w:tr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稳2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法国大3.5+阿根廷大2.5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+150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38%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⭐⭐⭐⭐⭐</w:t>
            </w:r>
          </w:p>
        </w:tc>
      </w:tr>
      <w:tr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稳3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法国胜+大2.5（挪威vs塞内加尔）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-110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51%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⭐⭐⭐⭐</w:t>
            </w:r>
          </w:p>
        </w:tc>
      </w:tr>
      <w:tr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平1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阿根廷胜+挪威胜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+280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29.1%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⭐⭐⭐⭐</w:t>
            </w:r>
          </w:p>
        </w:tc>
      </w:tr>
      <w:tr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平3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阿根廷大2.5+法国大3.5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+180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38%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⭐⭐⭐⭐</w:t>
            </w:r>
          </w:p>
        </w:tc>
      </w:tr>
      <w:tr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平2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法国胜+小2.5（约旦vs阿尔及利亚）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+200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46%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⭐⭐⭐</w:t>
            </w:r>
          </w:p>
        </w:tc>
      </w:tr>
      <w:tr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激1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塞内加尔胜+约旦胜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+380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8.8%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⭐⭐⭐</w:t>
            </w:r>
          </w:p>
        </w:tc>
      </w:tr>
      <w:tr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激5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法国4-0+挪威2-1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+3200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3.1%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⭐⭐</w:t>
            </w:r>
          </w:p>
        </w:tc>
      </w:tr>
      <w:tr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冷1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塞内加尔2-1+奥地利2-1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+6000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1.1%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⭐⭐</w:t>
            </w:r>
          </w:p>
        </w:tc>
      </w:tr>
      <w:tr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冷5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法国5-0+塞内加尔2-1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+12000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1.7%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⭐</w:t>
            </w:r>
          </w:p>
        </w:tc>
      </w:tr>
    </w:tbl>
    <w:p>
      <w:pPr>
        <w:spacing w:after="100" w:before="100"/>
      </w:pPr>
      <w:r>
        <w:rPr>
          <w:rFonts w:ascii="Microsoft YaHei" w:cs="Microsoft YaHei" w:eastAsia="Microsoft YaHei" w:hAnsi="Microsoft YaHei"/>
          <w:color w:val="D4AF37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🎯 稳健二串一（高确定性）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方案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组合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赔率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组合概率</w:t>
            </w:r>
          </w:p>
        </w:tc>
      </w:tr>
      <w:tr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稳1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法国胜+阿根廷胜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-180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60.6%</w:t>
            </w:r>
          </w:p>
        </w:tc>
      </w:tr>
      <w:tr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稳2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法国大3.5+阿根廷大2.5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+150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38%</w:t>
            </w:r>
          </w:p>
        </w:tc>
      </w:tr>
      <w:tr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稳3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法国胜+大2.5（挪威vs塞内加尔）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-110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51%</w:t>
            </w:r>
          </w:p>
        </w:tc>
      </w:tr>
      <w:tr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稳4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阿根廷胜+大2.5（挪威vs塞内加尔）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+120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40%</w:t>
            </w:r>
          </w:p>
        </w:tc>
      </w:tr>
      <w:tr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稳5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法国大3.5+挪威不败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+130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48%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⚖️ 平衡二串一（兼顾赔率与概率）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方案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组合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赔率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组合概率</w:t>
            </w:r>
          </w:p>
        </w:tc>
      </w:tr>
      <w:tr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平1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阿根廷胜+挪威胜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+280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29.1%</w:t>
            </w:r>
          </w:p>
        </w:tc>
      </w:tr>
      <w:tr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平2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法国胜+小2.5（约旦vs阿尔及利亚）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+200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46%</w:t>
            </w:r>
          </w:p>
        </w:tc>
      </w:tr>
      <w:tr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平3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阿根廷大2.5+法国大3.5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+180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38%</w:t>
            </w:r>
          </w:p>
        </w:tc>
      </w:tr>
      <w:tr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平4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法国胜+挪威不败+小2.5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+160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32%</w:t>
            </w:r>
          </w:p>
        </w:tc>
      </w:tr>
      <w:tr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平5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阿根廷2-0+法国3-0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+3500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2.3%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🔥 激进二串一（高赔率高风险）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方案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组合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赔率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组合概率</w:t>
            </w:r>
          </w:p>
        </w:tc>
      </w:tr>
      <w:tr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激1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塞内加尔胜+约旦胜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+380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8.8%</w:t>
            </w:r>
          </w:p>
        </w:tc>
      </w:tr>
      <w:tr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激2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奥地利胜+塞内加尔胜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+580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3.7%</w:t>
            </w:r>
          </w:p>
        </w:tc>
      </w:tr>
      <w:tr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激3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塞内加尔2-1+约旦1-0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+3500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0.96%</w:t>
            </w:r>
          </w:p>
        </w:tc>
      </w:tr>
      <w:tr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激4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奥地利胜+约旦胜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+700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3.4%</w:t>
            </w:r>
          </w:p>
        </w:tc>
      </w:tr>
      <w:tr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激5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法国4-0+挪威2-1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+3200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3.1%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❄️ 冷门二串一（纯搏大）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方案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组合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赔率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组合概率</w:t>
            </w:r>
          </w:p>
        </w:tc>
      </w:tr>
      <w:tr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冷1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塞内加尔2-1+奥地利2-1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+6000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1.1%</w:t>
            </w:r>
          </w:p>
        </w:tc>
      </w:tr>
      <w:tr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冷2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约旦1-0+塞内加尔1-0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+5500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0.93%</w:t>
            </w:r>
          </w:p>
        </w:tc>
      </w:tr>
      <w:tr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冷3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奥地利0-1+约旦胜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+5000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1.3%</w:t>
            </w:r>
          </w:p>
        </w:tc>
      </w:tr>
      <w:tr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冷4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半平/塞内加尔+半平/约旦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+3500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2.1%</w:t>
            </w:r>
          </w:p>
        </w:tc>
      </w:tr>
      <w:tr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冷5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法国5-0+塞内加尔2-1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+12000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1.7%</w:t>
            </w:r>
          </w:p>
        </w:tc>
      </w:tr>
    </w:tbl>
    <w:p>
      <w:pPr>
        <w:spacing w:after="100" w:before="100"/>
      </w:pPr>
      <w:r>
        <w:rPr>
          <w:rFonts w:ascii="Microsoft YaHei" w:cs="Microsoft YaHei" w:eastAsia="Microsoft YaHei" w:hAnsi="Microsoft YaHei"/>
          <w:color w:val="D4AF37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💡 资金分配建议（10单位总资金）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方案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投注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预期回报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风险</w:t>
            </w:r>
          </w:p>
        </w:tc>
      </w:tr>
      <w:tr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稳健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法国胜+阿根廷胜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3单位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+1.67单位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极低</w:t>
            </w:r>
          </w:p>
        </w:tc>
      </w:tr>
      <w:tr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稳健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法国大3.5+阿根廷大2.5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2单位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+3单位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低</w:t>
            </w:r>
          </w:p>
        </w:tc>
      </w:tr>
      <w:tr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平衡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阿根廷胜+挪威胜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1.5单位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+4.2单位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中</w:t>
            </w:r>
          </w:p>
        </w:tc>
      </w:tr>
      <w:tr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激进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塞内加尔胜+约旦胜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1单位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+3.8单位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高</w:t>
            </w:r>
          </w:p>
        </w:tc>
      </w:tr>
      <w:tr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冷门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塞内加尔2-1+奥地利2-1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0.5单位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+30单位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极高</w:t>
            </w:r>
          </w:p>
        </w:tc>
      </w:tr>
      <w:tr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保留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2单位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 w:before="100"/>
      </w:pPr>
      <w:r>
        <w:rPr>
          <w:rFonts w:ascii="Microsoft YaHei" w:cs="Microsoft YaHei" w:eastAsia="Microsoft YaHei" w:hAnsi="Microsoft YaHei"/>
          <w:color w:val="D4AF37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📌 选串原则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✅ 法国+阿根廷组合最稳（不同小组，实力碾压）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✅ 大小球+胜负组合价值最高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❌ 避免两场都选同一小组（关联性强）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❌ 避免两场都选冷门（概率叠加太低）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⚠️ 免责声明：以上推荐仅供参考，不构成任何投注建议。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0"/>
          <w:szCs w:val="20"/>
        </w:rPr>
        <w:t xml:space="preserve">报告生成时间：2026年6月22日 | 模型版本：v2.8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2026-06-22T07:21:34.468Z</dcterms:created>
  <dcterms:modified xsi:type="dcterms:W3CDTF">2026-06-22T07:21:34.470Z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