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icrosoft YaHei" w:cs="Microsoft YaHei" w:eastAsia="Microsoft YaHei" w:hAnsi="Microsoft YaHei"/>
          <w:b/>
          <w:bCs/>
          <w:color w:val="8E44AD"/>
          <w:sz w:val="44"/>
          <w:szCs w:val="44"/>
        </w:rPr>
        <w:t xml:space="preserve">2026 FIFA 世界杯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8E44AD"/>
          <w:sz w:val="36"/>
          <w:szCs w:val="36"/>
        </w:rPr>
        <w:t xml:space="preserve">比赛预测报告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6月27日（北京时间）六场比赛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8E44AD"/>
          <w:sz w:val="28"/>
          <w:szCs w:val="28"/>
        </w:rPr>
        <w:t xml:space="preserve">Deep Prediction 模式预测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777777"/>
          <w:sz w:val="20"/>
          <w:szCs w:val="20"/>
        </w:rPr>
        <w:t xml:space="preserve">7个极端加权因子 + 5个平局触发条件 + 蒙特卡洛模拟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预测模型版本：v3.2 | 生成时间：2026年6月26日</w:t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比赛1：挪威 VS 法国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I组 | 北京时间6月27日 03:00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挪威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法国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交锋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总分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7.03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8.42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评分差：-1.39 → 法国略有优势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v3.2模块触发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🔄 轮换：挪威 — 小幅轮换 -15%进攻 -10%防守 -20%战意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🔄 轮换：法国 — 小幅轮换 -15%进攻 -10%防守 -20%战意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法国+8%（16次vs4次）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双方谨慎+5%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法国+5%（4-0）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8E44AD"/>
          <w:sz w:val="20"/>
          <w:szCs w:val="20"/>
        </w:rPr>
        <w:t xml:space="preserve">平局触发：2/5 → 平局概率+5%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Deep Prediction 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调整后xG：挪威 1.2 / 法国 1.93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挪威胜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26.7%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法国胜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42.8%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8E44AD"/>
          <w:sz w:val="20"/>
          <w:szCs w:val="20"/>
        </w:rPr>
        <w:t xml:space="preserve">推荐：法国小胜（0-1） | 置信度：B级(42.8%)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比赛2：塞内加尔 VS 伊拉克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I组 | 北京时间6月27日 03:00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塞内加尔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伊拉克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交锋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总分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5.33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3.23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评分差：+2.10 → 塞内加尔碾压优势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v3.2模块触发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74C3C"/>
          <w:sz w:val="20"/>
          <w:szCs w:val="20"/>
        </w:rPr>
        <w:t xml:space="preserve">🏆 荣誉战：塞内加尔 — 荣誉战 战意+25% 进攻+15%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74C3C"/>
          <w:sz w:val="20"/>
          <w:szCs w:val="20"/>
        </w:rPr>
        <w:t xml:space="preserve">🏆 荣誉战：伊拉克 — 首次参赛 战意+5% 进攻+5%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塞内加尔+8%（3次vs1次）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双方已出局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首次交锋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8E44AD"/>
          <w:sz w:val="20"/>
          <w:szCs w:val="20"/>
        </w:rPr>
        <w:t xml:space="preserve">平局触发：0/5 → 无平局修正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Deep Prediction 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调整后xG：塞内加尔 2.77 / 伊拉克 1.34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塞内加尔胜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53.5%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伊拉克胜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24.5%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8E44AD"/>
          <w:sz w:val="20"/>
          <w:szCs w:val="20"/>
        </w:rPr>
        <w:t xml:space="preserve">推荐：塞内加尔胜（2-1） | 置信度：B级(53.5%)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比赛3：佛得角 VS 沙特阿拉伯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H组 | 北京时间6月27日 08:00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佛得角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沙特阿拉伯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交锋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总分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5.13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4.55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评分差：+0.58 → 实力接近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沙特+8%（7次vs首次）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双方谨慎+5%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首次交锋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8E44AD"/>
          <w:sz w:val="20"/>
          <w:szCs w:val="20"/>
        </w:rPr>
        <w:t xml:space="preserve">平局触发：3/5 → 平局概率+8%（实力接近+双方谨慎+首次参赛弱队）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Deep Prediction 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调整后xG：佛得角 1.43 / 沙特阿拉伯 0.44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佛得角胜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47.2%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33.5%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沙特阿拉伯胜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19.3%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8E44AD"/>
          <w:sz w:val="20"/>
          <w:szCs w:val="20"/>
        </w:rPr>
        <w:t xml:space="preserve">推荐：佛得角小胜（1-0） | 置信度：B级(47.2%)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比赛4：乌拉圭 VS 西班牙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H组 | 北京时间6月27日 09:00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乌拉圭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西班牙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交锋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总分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6.35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8.20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评分差：-1.85 → 西班牙明显优势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v3.2模块触发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🔄 轮换：西班牙 — 小幅轮换 -15%进攻 -10%防守 -20%战意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顶级防守验证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乌拉圭进攻-10%（西班牙零封）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西班牙+8%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乌拉圭谨慎+5%，西班牙进攻+3%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西班牙+5%（保持不败）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8E44AD"/>
          <w:sz w:val="20"/>
          <w:szCs w:val="20"/>
        </w:rPr>
        <w:t xml:space="preserve">平局触发：1/5 → 无平局修正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Deep Prediction 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调整后xG：乌拉圭 0.73 / 西班牙 2.52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乌拉圭胜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22.5%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西班牙胜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63.8%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10.8%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8E44AD"/>
          <w:sz w:val="20"/>
          <w:szCs w:val="20"/>
        </w:rPr>
        <w:t xml:space="preserve">推荐：西班牙小胜（0-1） | 置信度：A级(63.8%)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比赛5：新西兰 VS 比利时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G组 | 北京时间6月27日 11:00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新西兰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比利时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交锋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总分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3.83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6.43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评分差：-2.60 → 比利时碾压优势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v3.2模块触发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74C3C"/>
          <w:sz w:val="20"/>
          <w:szCs w:val="20"/>
        </w:rPr>
        <w:t xml:space="preserve">🏆 荣誉战：新西兰 — 首次参赛 战意+5% 进攻+5%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比利时+8%（12次vs2次）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比利时进攻+3%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8E44AD"/>
          <w:sz w:val="20"/>
          <w:szCs w:val="20"/>
        </w:rPr>
        <w:t xml:space="preserve">平局触发：1/5 → 无平局修正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Deep Prediction 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调整后xG：新西兰 0.67 / 比利时 1.17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新西兰胜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17.0%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27.2%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比利时胜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55.8%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15.0%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8E44AD"/>
          <w:sz w:val="20"/>
          <w:szCs w:val="20"/>
        </w:rPr>
        <w:t xml:space="preserve">推荐：比利时小胜（0-1） | 置信度：B级(55.8%)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⚽ 比赛6：埃及 VS 伊朗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555555"/>
          <w:sz w:val="20"/>
          <w:szCs w:val="20"/>
        </w:rPr>
        <w:t xml:space="preserve">G组 | 北京时间6月27日 11:00 | 第3轮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综合实力评分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埃及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伊朗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ELO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状态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进攻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防守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经验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阵容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交锋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总分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6.55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5.88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评分差：+0.67 → 实力接近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v3.2模块触发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E67E22"/>
          <w:sz w:val="20"/>
          <w:szCs w:val="20"/>
        </w:rPr>
        <w:t xml:space="preserve">🔄 轮换：埃及 — 小幅轮换 -15%进攻 -10%防守 -20%战意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极端因子检测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因子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触发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生死战经验差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埃及+8%（8次vs6次）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赛事阶段压力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伊朗谨慎+5%，埃及进攻+3%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历史心理阴影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埃及+5%（历史不败）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8E44AD"/>
          <w:sz w:val="20"/>
          <w:szCs w:val="20"/>
        </w:rPr>
        <w:t xml:space="preserve">平局触发：1/5 → 无平局修正</w:t>
      </w:r>
    </w:p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📊 Deep Prediction 预测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调整后xG：埃及 1.61 / 伊朗 0.87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埃及胜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44.2%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平局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28.0%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伊朗胜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27.8%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000000"/>
          <w:sz w:val="20"/>
          <w:szCs w:val="20"/>
        </w:rPr>
        <w:t xml:space="preserve">最可能比分：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13.0%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9.5%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8.0%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8E44AD"/>
          <w:sz w:val="20"/>
          <w:szCs w:val="20"/>
        </w:rPr>
        <w:t xml:space="preserve">推荐：埃及小胜（1-0） | 置信度：B级(44.2%)</w:t>
      </w:r>
    </w:p>
    <w:p>
      <w:r>
        <w:br w:type="page"/>
      </w:r>
    </w:p>
    <w:p>
      <w:pPr>
        <w:pStyle w:val="Heading1"/>
        <w:spacing w:after="100" w:before="250"/>
      </w:pPr>
      <w:r>
        <w:rPr>
          <w:rFonts w:ascii="Microsoft YaHei" w:cs="Microsoft YaHei" w:eastAsia="Microsoft YaHei" w:hAnsi="Microsoft YaHei"/>
        </w:rPr>
        <w:t xml:space="preserve">📊 六场比赛汇总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比赛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首选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最可能比分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置信度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挪威 VS 法国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法国小胜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B级(42.8%)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塞内加尔 VS 伊拉克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塞内加尔胜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B级(53.5%)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佛得角 VS 沙特阿拉伯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佛得角小胜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B级(47.2%)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乌拉圭 VS 西班牙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西班牙小胜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A级(63.8%)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新西兰 VS 比利时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比利时小胜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0-1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B级(55.8%)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埃及 VS 伊朗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埃及小胜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1-0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B级(44.2%)</w:t>
            </w:r>
          </w:p>
        </w:tc>
      </w:tr>
    </w:tbl>
    <w:p>
      <w:pPr>
        <w:pStyle w:val="Heading2"/>
        <w:spacing w:after="100" w:before="250"/>
      </w:pPr>
      <w:r>
        <w:rPr>
          <w:rFonts w:ascii="Microsoft YaHei" w:cs="Microsoft YaHei" w:eastAsia="Microsoft YaHei" w:hAnsi="Microsoft YaHei"/>
        </w:rPr>
        <w:t xml:space="preserve">置信度等级说明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概率范围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&gt;80%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实力碾压+极端因子全开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70-80%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优势明显+关键因子触发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60-70%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有优势但存在变数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&lt;60%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势均力敌或变数大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color w:val="999999"/>
          <w:sz w:val="16"/>
          <w:szCs w:val="16"/>
        </w:rPr>
        <w:t xml:space="preserve">⚠️ 免责声明：预测仅供参考，不构成任何投注建议。足球比赛充满不确定性，请理性看待。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2026-06-26T12:26:03.393Z</dcterms:created>
  <dcterms:modified xsi:type="dcterms:W3CDTF">2026-06-26T12:26:03.394Z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