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55D65" w14:textId="77777777" w:rsidR="00437B69" w:rsidRDefault="002D162C">
      <w:pPr>
        <w:pStyle w:val="a4"/>
      </w:pPr>
      <w:r>
        <w:rPr>
          <w:rFonts w:hint="eastAsia"/>
        </w:rPr>
        <w:t>医院信息化：原理、架构与工程实践</w:t>
      </w:r>
    </w:p>
    <w:p w14:paraId="7A5CB292" w14:textId="77777777" w:rsidR="00437B69" w:rsidRDefault="002D162C">
      <w:pPr>
        <w:pStyle w:val="a6"/>
      </w:pPr>
      <w:r>
        <w:rPr>
          <w:rFonts w:hint="eastAsia"/>
        </w:rPr>
        <w:t>以</w:t>
      </w:r>
      <w:r>
        <w:t xml:space="preserve"> HIP </w:t>
      </w:r>
      <w:r>
        <w:rPr>
          <w:rFonts w:hint="eastAsia"/>
        </w:rPr>
        <w:t>平台为贯穿案例</w:t>
      </w:r>
      <w:r>
        <w:t xml:space="preserve"> · v0.1 </w:t>
      </w:r>
      <w:r>
        <w:rPr>
          <w:rFonts w:hint="eastAsia"/>
        </w:rPr>
        <w:t>初稿</w:t>
      </w:r>
    </w:p>
    <w:p w14:paraId="513B84CC" w14:textId="77777777" w:rsidR="00437B69" w:rsidRDefault="002D162C">
      <w:pPr>
        <w:pStyle w:val="a8"/>
      </w:pPr>
      <w:r>
        <w:t>2026-08-07</w:t>
      </w:r>
    </w:p>
    <w:sdt>
      <w:sdtPr>
        <w:rPr>
          <w:rFonts w:asciiTheme="minorHAnsi" w:eastAsiaTheme="minorEastAsia" w:hAnsiTheme="minorHAnsi" w:cstheme="minorBidi"/>
          <w:color w:val="auto"/>
          <w:sz w:val="24"/>
          <w:szCs w:val="24"/>
        </w:rPr>
        <w:id w:val="-1977445161"/>
        <w:docPartObj>
          <w:docPartGallery w:val="Table of Contents"/>
          <w:docPartUnique/>
        </w:docPartObj>
      </w:sdtPr>
      <w:sdtEndPr/>
      <w:sdtContent>
        <w:p w14:paraId="73626664" w14:textId="77777777" w:rsidR="00437B69" w:rsidRDefault="002D162C">
          <w:pPr>
            <w:pStyle w:val="TOC"/>
          </w:pPr>
          <w:r>
            <w:rPr>
              <w:rFonts w:hint="eastAsia"/>
            </w:rPr>
            <w:t>目录</w:t>
          </w:r>
        </w:p>
        <w:p w14:paraId="1CB76CF3" w14:textId="455BFB06" w:rsidR="009F2AA3" w:rsidRDefault="002D162C">
          <w:pPr>
            <w:pStyle w:val="TOC1"/>
            <w:tabs>
              <w:tab w:val="right" w:leader="dot" w:pos="8630"/>
            </w:tabs>
            <w:rPr>
              <w:rFonts w:hint="eastAsia"/>
              <w:noProof/>
            </w:rPr>
          </w:pPr>
          <w:r>
            <w:fldChar w:fldCharType="begin"/>
          </w:r>
          <w:r>
            <w:instrText>TOC \o "1-2" \h \z \u</w:instrText>
          </w:r>
          <w:r>
            <w:fldChar w:fldCharType="separate"/>
          </w:r>
          <w:hyperlink w:anchor="_Toc236992937" w:history="1">
            <w:r w:rsidR="009F2AA3" w:rsidRPr="000D7813">
              <w:rPr>
                <w:rStyle w:val="af"/>
                <w:noProof/>
              </w:rPr>
              <w:t>前言与导读</w:t>
            </w:r>
            <w:r w:rsidR="009F2AA3">
              <w:rPr>
                <w:rFonts w:hint="eastAsia"/>
                <w:noProof/>
                <w:webHidden/>
              </w:rPr>
              <w:tab/>
            </w:r>
            <w:r w:rsidR="009F2AA3">
              <w:rPr>
                <w:rFonts w:hint="eastAsia"/>
                <w:noProof/>
                <w:webHidden/>
              </w:rPr>
              <w:fldChar w:fldCharType="begin"/>
            </w:r>
            <w:r w:rsidR="009F2AA3">
              <w:rPr>
                <w:rFonts w:hint="eastAsia"/>
                <w:noProof/>
                <w:webHidden/>
              </w:rPr>
              <w:instrText xml:space="preserve"> </w:instrText>
            </w:r>
            <w:r w:rsidR="009F2AA3">
              <w:rPr>
                <w:noProof/>
                <w:webHidden/>
              </w:rPr>
              <w:instrText>PAGEREF _Toc236992937 \h</w:instrText>
            </w:r>
            <w:r w:rsidR="009F2AA3">
              <w:rPr>
                <w:rFonts w:hint="eastAsia"/>
                <w:noProof/>
                <w:webHidden/>
              </w:rPr>
              <w:instrText xml:space="preserve"> </w:instrText>
            </w:r>
            <w:r w:rsidR="009F2AA3">
              <w:rPr>
                <w:rFonts w:hint="eastAsia"/>
                <w:noProof/>
                <w:webHidden/>
              </w:rPr>
            </w:r>
            <w:r w:rsidR="009F2AA3">
              <w:rPr>
                <w:rFonts w:hint="eastAsia"/>
                <w:noProof/>
                <w:webHidden/>
              </w:rPr>
              <w:fldChar w:fldCharType="separate"/>
            </w:r>
            <w:r w:rsidR="009F2AA3">
              <w:rPr>
                <w:noProof/>
                <w:webHidden/>
              </w:rPr>
              <w:t>9</w:t>
            </w:r>
            <w:r w:rsidR="009F2AA3">
              <w:rPr>
                <w:rFonts w:hint="eastAsia"/>
                <w:noProof/>
                <w:webHidden/>
              </w:rPr>
              <w:fldChar w:fldCharType="end"/>
            </w:r>
          </w:hyperlink>
        </w:p>
        <w:p w14:paraId="43DB746D" w14:textId="1E18CD36" w:rsidR="009F2AA3" w:rsidRDefault="009F2AA3">
          <w:pPr>
            <w:pStyle w:val="TOC2"/>
            <w:tabs>
              <w:tab w:val="right" w:leader="dot" w:pos="8630"/>
            </w:tabs>
            <w:ind w:left="480"/>
            <w:rPr>
              <w:rFonts w:hint="eastAsia"/>
              <w:noProof/>
            </w:rPr>
          </w:pPr>
          <w:hyperlink w:anchor="_Toc236992938" w:history="1">
            <w:r w:rsidRPr="000D7813">
              <w:rPr>
                <w:rStyle w:val="af"/>
                <w:noProof/>
              </w:rPr>
              <w:t>这本书讲什么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_Toc236992938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50E64BF" w14:textId="6F57F2EF" w:rsidR="009F2AA3" w:rsidRDefault="009F2AA3">
          <w:pPr>
            <w:pStyle w:val="TOC2"/>
            <w:tabs>
              <w:tab w:val="right" w:leader="dot" w:pos="8630"/>
            </w:tabs>
            <w:ind w:left="480"/>
            <w:rPr>
              <w:rFonts w:hint="eastAsia"/>
              <w:noProof/>
            </w:rPr>
          </w:pPr>
          <w:hyperlink w:anchor="_Toc236992939" w:history="1">
            <w:r w:rsidRPr="000D7813">
              <w:rPr>
                <w:rStyle w:val="af"/>
                <w:noProof/>
              </w:rPr>
              <w:t>读者对象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_Toc236992939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43BC37D" w14:textId="21EB9447" w:rsidR="009F2AA3" w:rsidRDefault="009F2AA3">
          <w:pPr>
            <w:pStyle w:val="TOC2"/>
            <w:tabs>
              <w:tab w:val="right" w:leader="dot" w:pos="8630"/>
            </w:tabs>
            <w:ind w:left="480"/>
            <w:rPr>
              <w:rFonts w:hint="eastAsia"/>
              <w:noProof/>
            </w:rPr>
          </w:pPr>
          <w:hyperlink w:anchor="_Toc236992940" w:history="1">
            <w:r w:rsidRPr="000D7813">
              <w:rPr>
                <w:rStyle w:val="af"/>
                <w:noProof/>
              </w:rPr>
              <w:t>全书结构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_Toc236992940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3C74C8E" w14:textId="638BD9AD" w:rsidR="009F2AA3" w:rsidRDefault="009F2AA3">
          <w:pPr>
            <w:pStyle w:val="TOC2"/>
            <w:tabs>
              <w:tab w:val="right" w:leader="dot" w:pos="8630"/>
            </w:tabs>
            <w:ind w:left="480"/>
            <w:rPr>
              <w:rFonts w:hint="eastAsia"/>
              <w:noProof/>
            </w:rPr>
          </w:pPr>
          <w:hyperlink w:anchor="_Toc236992941" w:history="1">
            <w:r w:rsidRPr="000D7813">
              <w:rPr>
                <w:rStyle w:val="af"/>
                <w:noProof/>
              </w:rPr>
              <w:t>体例约定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_Toc236992941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FD0BBA1" w14:textId="0C15F8E9" w:rsidR="009F2AA3" w:rsidRDefault="009F2AA3">
          <w:pPr>
            <w:pStyle w:val="TOC2"/>
            <w:tabs>
              <w:tab w:val="right" w:leader="dot" w:pos="8630"/>
            </w:tabs>
            <w:ind w:left="480"/>
            <w:rPr>
              <w:rFonts w:hint="eastAsia"/>
              <w:noProof/>
            </w:rPr>
          </w:pPr>
          <w:hyperlink w:anchor="_Toc236992942" w:history="1">
            <w:r w:rsidRPr="000D7813">
              <w:rPr>
                <w:rStyle w:val="af"/>
                <w:noProof/>
              </w:rPr>
              <w:t>配套资源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_Toc236992942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5BAD35F" w14:textId="4A37F449" w:rsidR="009F2AA3" w:rsidRDefault="009F2AA3">
          <w:pPr>
            <w:pStyle w:val="TOC2"/>
            <w:tabs>
              <w:tab w:val="right" w:leader="dot" w:pos="8630"/>
            </w:tabs>
            <w:ind w:left="480"/>
            <w:rPr>
              <w:rFonts w:hint="eastAsia"/>
              <w:noProof/>
            </w:rPr>
          </w:pPr>
          <w:hyperlink w:anchor="_Toc236992943" w:history="1">
            <w:r w:rsidRPr="000D7813">
              <w:rPr>
                <w:rStyle w:val="af"/>
                <w:noProof/>
              </w:rPr>
              <w:t>致谢与说明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_Toc236992943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B4BD315" w14:textId="1E659339" w:rsidR="009F2AA3" w:rsidRDefault="009F2AA3">
          <w:pPr>
            <w:pStyle w:val="TOC1"/>
            <w:tabs>
              <w:tab w:val="right" w:leader="dot" w:pos="8630"/>
            </w:tabs>
            <w:rPr>
              <w:rFonts w:hint="eastAsia"/>
              <w:noProof/>
            </w:rPr>
          </w:pPr>
          <w:hyperlink w:anchor="_Toc236992944" w:history="1">
            <w:r w:rsidRPr="000D7813">
              <w:rPr>
                <w:rStyle w:val="af"/>
                <w:noProof/>
              </w:rPr>
              <w:t>第</w:t>
            </w:r>
            <w:r w:rsidRPr="000D7813">
              <w:rPr>
                <w:rStyle w:val="af"/>
                <w:noProof/>
              </w:rPr>
              <w:t xml:space="preserve"> 1 </w:t>
            </w:r>
            <w:r w:rsidRPr="000D7813">
              <w:rPr>
                <w:rStyle w:val="af"/>
                <w:noProof/>
              </w:rPr>
              <w:t>章</w:t>
            </w:r>
            <w:r w:rsidRPr="000D7813">
              <w:rPr>
                <w:rStyle w:val="af"/>
                <w:noProof/>
              </w:rPr>
              <w:t xml:space="preserve"> </w:t>
            </w:r>
            <w:r w:rsidRPr="000D7813">
              <w:rPr>
                <w:rStyle w:val="af"/>
                <w:noProof/>
              </w:rPr>
              <w:t>医院信息化概论与政策环境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_Toc236992944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6ED91F0" w14:textId="2246A23D" w:rsidR="009F2AA3" w:rsidRDefault="009F2AA3">
          <w:pPr>
            <w:pStyle w:val="TOC2"/>
            <w:tabs>
              <w:tab w:val="right" w:leader="dot" w:pos="8630"/>
            </w:tabs>
            <w:ind w:left="480"/>
            <w:rPr>
              <w:rFonts w:hint="eastAsia"/>
              <w:noProof/>
            </w:rPr>
          </w:pPr>
          <w:hyperlink w:anchor="_Toc236992945" w:history="1">
            <w:r w:rsidRPr="000D7813">
              <w:rPr>
                <w:rStyle w:val="af"/>
                <w:noProof/>
              </w:rPr>
              <w:t>学习目标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_Toc236992945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3047EB4" w14:textId="1F830F91" w:rsidR="009F2AA3" w:rsidRDefault="009F2AA3">
          <w:pPr>
            <w:pStyle w:val="TOC2"/>
            <w:tabs>
              <w:tab w:val="right" w:leader="dot" w:pos="8630"/>
            </w:tabs>
            <w:ind w:left="480"/>
            <w:rPr>
              <w:rFonts w:hint="eastAsia"/>
              <w:noProof/>
            </w:rPr>
          </w:pPr>
          <w:hyperlink w:anchor="_Toc236992946" w:history="1">
            <w:r w:rsidRPr="000D7813">
              <w:rPr>
                <w:rStyle w:val="af"/>
                <w:noProof/>
              </w:rPr>
              <w:t xml:space="preserve">1.1 </w:t>
            </w:r>
            <w:r w:rsidRPr="000D7813">
              <w:rPr>
                <w:rStyle w:val="af"/>
                <w:noProof/>
              </w:rPr>
              <w:t>医院信息化的演进：三次浪潮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_Toc236992946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E7D830C" w14:textId="468BA831" w:rsidR="009F2AA3" w:rsidRDefault="009F2AA3">
          <w:pPr>
            <w:pStyle w:val="TOC2"/>
            <w:tabs>
              <w:tab w:val="right" w:leader="dot" w:pos="8630"/>
            </w:tabs>
            <w:ind w:left="480"/>
            <w:rPr>
              <w:rFonts w:hint="eastAsia"/>
              <w:noProof/>
            </w:rPr>
          </w:pPr>
          <w:hyperlink w:anchor="_Toc236992947" w:history="1">
            <w:r w:rsidRPr="000D7813">
              <w:rPr>
                <w:rStyle w:val="af"/>
                <w:noProof/>
              </w:rPr>
              <w:t xml:space="preserve">1.2 </w:t>
            </w:r>
            <w:r w:rsidRPr="000D7813">
              <w:rPr>
                <w:rStyle w:val="af"/>
                <w:noProof/>
              </w:rPr>
              <w:t>电子病历系统应用水平分级评价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_Toc236992947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0196463" w14:textId="44BB706C" w:rsidR="009F2AA3" w:rsidRDefault="009F2AA3">
          <w:pPr>
            <w:pStyle w:val="TOC2"/>
            <w:tabs>
              <w:tab w:val="right" w:leader="dot" w:pos="8630"/>
            </w:tabs>
            <w:ind w:left="480"/>
            <w:rPr>
              <w:rFonts w:hint="eastAsia"/>
              <w:noProof/>
            </w:rPr>
          </w:pPr>
          <w:hyperlink w:anchor="_Toc236992948" w:history="1">
            <w:r w:rsidRPr="000D7813">
              <w:rPr>
                <w:rStyle w:val="af"/>
                <w:noProof/>
              </w:rPr>
              <w:t xml:space="preserve">1.3 </w:t>
            </w:r>
            <w:r w:rsidRPr="000D7813">
              <w:rPr>
                <w:rStyle w:val="af"/>
                <w:noProof/>
              </w:rPr>
              <w:t>医院信息互联互通标准化成熟度测评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_Toc236992948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92CFBB6" w14:textId="2ABBF75F" w:rsidR="009F2AA3" w:rsidRDefault="009F2AA3">
          <w:pPr>
            <w:pStyle w:val="TOC2"/>
            <w:tabs>
              <w:tab w:val="right" w:leader="dot" w:pos="8630"/>
            </w:tabs>
            <w:ind w:left="480"/>
            <w:rPr>
              <w:rFonts w:hint="eastAsia"/>
              <w:noProof/>
            </w:rPr>
          </w:pPr>
          <w:hyperlink w:anchor="_Toc236992949" w:history="1">
            <w:r w:rsidRPr="000D7813">
              <w:rPr>
                <w:rStyle w:val="af"/>
                <w:noProof/>
              </w:rPr>
              <w:t xml:space="preserve">1.4 </w:t>
            </w:r>
            <w:r w:rsidRPr="000D7813">
              <w:rPr>
                <w:rStyle w:val="af"/>
                <w:noProof/>
              </w:rPr>
              <w:t>智慧服务与智慧管理分级评估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_Toc236992949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DC1557A" w14:textId="13BB0BAA" w:rsidR="009F2AA3" w:rsidRDefault="009F2AA3">
          <w:pPr>
            <w:pStyle w:val="TOC2"/>
            <w:tabs>
              <w:tab w:val="right" w:leader="dot" w:pos="8630"/>
            </w:tabs>
            <w:ind w:left="480"/>
            <w:rPr>
              <w:rFonts w:hint="eastAsia"/>
              <w:noProof/>
            </w:rPr>
          </w:pPr>
          <w:hyperlink w:anchor="_Toc236992950" w:history="1">
            <w:r w:rsidRPr="000D7813">
              <w:rPr>
                <w:rStyle w:val="af"/>
                <w:noProof/>
              </w:rPr>
              <w:t xml:space="preserve">1.5 </w:t>
            </w:r>
            <w:r w:rsidRPr="000D7813">
              <w:rPr>
                <w:rStyle w:val="af"/>
                <w:noProof/>
              </w:rPr>
              <w:t>网络安全与数据合规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_Toc236992950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CF8F36C" w14:textId="6F9F28CF" w:rsidR="009F2AA3" w:rsidRDefault="009F2AA3">
          <w:pPr>
            <w:pStyle w:val="TOC2"/>
            <w:tabs>
              <w:tab w:val="right" w:leader="dot" w:pos="8630"/>
            </w:tabs>
            <w:ind w:left="480"/>
            <w:rPr>
              <w:rFonts w:hint="eastAsia"/>
              <w:noProof/>
            </w:rPr>
          </w:pPr>
          <w:hyperlink w:anchor="_Toc236992951" w:history="1">
            <w:r w:rsidRPr="000D7813">
              <w:rPr>
                <w:rStyle w:val="af"/>
                <w:noProof/>
              </w:rPr>
              <w:t xml:space="preserve">1.6 </w:t>
            </w:r>
            <w:r w:rsidRPr="000D7813">
              <w:rPr>
                <w:rStyle w:val="af"/>
                <w:noProof/>
              </w:rPr>
              <w:t>医保支付改革：当前最强的驱动力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_Toc236992951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59F68BA" w14:textId="7ABBEF2F" w:rsidR="009F2AA3" w:rsidRDefault="009F2AA3">
          <w:pPr>
            <w:pStyle w:val="TOC2"/>
            <w:tabs>
              <w:tab w:val="right" w:leader="dot" w:pos="8630"/>
            </w:tabs>
            <w:ind w:left="480"/>
            <w:rPr>
              <w:rFonts w:hint="eastAsia"/>
              <w:noProof/>
            </w:rPr>
          </w:pPr>
          <w:hyperlink w:anchor="_Toc236992952" w:history="1">
            <w:r w:rsidRPr="000D7813">
              <w:rPr>
                <w:rStyle w:val="af"/>
                <w:noProof/>
              </w:rPr>
              <w:t xml:space="preserve">1.7 </w:t>
            </w:r>
            <w:r w:rsidRPr="000D7813">
              <w:rPr>
                <w:rStyle w:val="af"/>
                <w:noProof/>
              </w:rPr>
              <w:t>建设模式与产业格局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_Toc236992952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F817006" w14:textId="5A3C6D5E" w:rsidR="009F2AA3" w:rsidRDefault="009F2AA3">
          <w:pPr>
            <w:pStyle w:val="TOC2"/>
            <w:tabs>
              <w:tab w:val="right" w:leader="dot" w:pos="8630"/>
            </w:tabs>
            <w:ind w:left="480"/>
            <w:rPr>
              <w:rFonts w:hint="eastAsia"/>
              <w:noProof/>
            </w:rPr>
          </w:pPr>
          <w:hyperlink w:anchor="_Toc236992953" w:history="1">
            <w:r w:rsidRPr="000D7813">
              <w:rPr>
                <w:rStyle w:val="af"/>
                <w:noProof/>
              </w:rPr>
              <w:t xml:space="preserve">1.8 </w:t>
            </w:r>
            <w:r w:rsidRPr="000D7813">
              <w:rPr>
                <w:rStyle w:val="af"/>
                <w:noProof/>
              </w:rPr>
              <w:t>本书案例平台</w:t>
            </w:r>
            <w:r w:rsidRPr="000D7813">
              <w:rPr>
                <w:rStyle w:val="af"/>
                <w:noProof/>
              </w:rPr>
              <w:t xml:space="preserve"> HIP </w:t>
            </w:r>
            <w:r w:rsidRPr="000D7813">
              <w:rPr>
                <w:rStyle w:val="af"/>
                <w:noProof/>
              </w:rPr>
              <w:t>概览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_Toc236992953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3B388D2" w14:textId="3DFB3117" w:rsidR="009F2AA3" w:rsidRDefault="009F2AA3">
          <w:pPr>
            <w:pStyle w:val="TOC2"/>
            <w:tabs>
              <w:tab w:val="right" w:leader="dot" w:pos="8630"/>
            </w:tabs>
            <w:ind w:left="480"/>
            <w:rPr>
              <w:rFonts w:hint="eastAsia"/>
              <w:noProof/>
            </w:rPr>
          </w:pPr>
          <w:hyperlink w:anchor="_Toc236992954" w:history="1">
            <w:r w:rsidRPr="000D7813">
              <w:rPr>
                <w:rStyle w:val="af"/>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_Toc236992954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994B6D5" w14:textId="05895D8B" w:rsidR="009F2AA3" w:rsidRDefault="009F2AA3">
          <w:pPr>
            <w:pStyle w:val="TOC2"/>
            <w:tabs>
              <w:tab w:val="right" w:leader="dot" w:pos="8630"/>
            </w:tabs>
            <w:ind w:left="480"/>
            <w:rPr>
              <w:rFonts w:hint="eastAsia"/>
              <w:noProof/>
            </w:rPr>
          </w:pPr>
          <w:hyperlink w:anchor="_Toc236992955" w:history="1">
            <w:r w:rsidRPr="000D7813">
              <w:rPr>
                <w:rStyle w:val="af"/>
                <w:noProof/>
              </w:rPr>
              <w:t>思考与练习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_Toc236992955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936DB5A" w14:textId="1315F2DA" w:rsidR="009F2AA3" w:rsidRDefault="009F2AA3">
          <w:pPr>
            <w:pStyle w:val="TOC1"/>
            <w:tabs>
              <w:tab w:val="right" w:leader="dot" w:pos="8630"/>
            </w:tabs>
            <w:rPr>
              <w:rFonts w:hint="eastAsia"/>
              <w:noProof/>
            </w:rPr>
          </w:pPr>
          <w:hyperlink w:anchor="_Toc236992956" w:history="1">
            <w:r w:rsidRPr="000D7813">
              <w:rPr>
                <w:rStyle w:val="af"/>
                <w:noProof/>
              </w:rPr>
              <w:t>第</w:t>
            </w:r>
            <w:r w:rsidRPr="000D7813">
              <w:rPr>
                <w:rStyle w:val="af"/>
                <w:noProof/>
              </w:rPr>
              <w:t xml:space="preserve"> 2 </w:t>
            </w:r>
            <w:r w:rsidRPr="000D7813">
              <w:rPr>
                <w:rStyle w:val="af"/>
                <w:noProof/>
              </w:rPr>
              <w:t>章</w:t>
            </w:r>
            <w:r w:rsidRPr="000D7813">
              <w:rPr>
                <w:rStyle w:val="af"/>
                <w:noProof/>
              </w:rPr>
              <w:t xml:space="preserve"> </w:t>
            </w:r>
            <w:r w:rsidRPr="000D7813">
              <w:rPr>
                <w:rStyle w:val="af"/>
                <w:noProof/>
              </w:rPr>
              <w:t>医院业务流程全景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_Toc236992956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5889DA98" w14:textId="756F2C2A" w:rsidR="009F2AA3" w:rsidRDefault="009F2AA3">
          <w:pPr>
            <w:pStyle w:val="TOC2"/>
            <w:tabs>
              <w:tab w:val="right" w:leader="dot" w:pos="8630"/>
            </w:tabs>
            <w:ind w:left="480"/>
            <w:rPr>
              <w:rFonts w:hint="eastAsia"/>
              <w:noProof/>
            </w:rPr>
          </w:pPr>
          <w:hyperlink w:anchor="_Toc236992957" w:history="1">
            <w:r w:rsidRPr="000D7813">
              <w:rPr>
                <w:rStyle w:val="af"/>
                <w:noProof/>
              </w:rPr>
              <w:t>学习目标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_Toc236992957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3B93DD53" w14:textId="67DAA4B3" w:rsidR="009F2AA3" w:rsidRDefault="009F2AA3">
          <w:pPr>
            <w:pStyle w:val="TOC2"/>
            <w:tabs>
              <w:tab w:val="right" w:leader="dot" w:pos="8630"/>
            </w:tabs>
            <w:ind w:left="480"/>
            <w:rPr>
              <w:rFonts w:hint="eastAsia"/>
              <w:noProof/>
            </w:rPr>
          </w:pPr>
          <w:hyperlink w:anchor="_Toc236992958" w:history="1">
            <w:r w:rsidRPr="000D7813">
              <w:rPr>
                <w:rStyle w:val="af"/>
                <w:noProof/>
              </w:rPr>
              <w:t xml:space="preserve">2.1 </w:t>
            </w:r>
            <w:r w:rsidRPr="000D7813">
              <w:rPr>
                <w:rStyle w:val="af"/>
                <w:noProof/>
              </w:rPr>
              <w:t>医院组织结构与信息系统角色模型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_Toc236992958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329E8668" w14:textId="33AC7376" w:rsidR="009F2AA3" w:rsidRDefault="009F2AA3">
          <w:pPr>
            <w:pStyle w:val="TOC2"/>
            <w:tabs>
              <w:tab w:val="right" w:leader="dot" w:pos="8630"/>
            </w:tabs>
            <w:ind w:left="480"/>
            <w:rPr>
              <w:rFonts w:hint="eastAsia"/>
              <w:noProof/>
            </w:rPr>
          </w:pPr>
          <w:hyperlink w:anchor="_Toc236992959" w:history="1">
            <w:r w:rsidRPr="000D7813">
              <w:rPr>
                <w:rStyle w:val="af"/>
                <w:noProof/>
              </w:rPr>
              <w:t xml:space="preserve">2.2 </w:t>
            </w:r>
            <w:r w:rsidRPr="000D7813">
              <w:rPr>
                <w:rStyle w:val="af"/>
                <w:noProof/>
              </w:rPr>
              <w:t>门诊诊疗全流程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_Toc236992959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69701AD" w14:textId="2A94E8C5" w:rsidR="009F2AA3" w:rsidRDefault="009F2AA3">
          <w:pPr>
            <w:pStyle w:val="TOC2"/>
            <w:tabs>
              <w:tab w:val="right" w:leader="dot" w:pos="8630"/>
            </w:tabs>
            <w:ind w:left="480"/>
            <w:rPr>
              <w:rFonts w:hint="eastAsia"/>
              <w:noProof/>
            </w:rPr>
          </w:pPr>
          <w:hyperlink w:anchor="_Toc236992960" w:history="1">
            <w:r w:rsidRPr="000D7813">
              <w:rPr>
                <w:rStyle w:val="af"/>
                <w:noProof/>
              </w:rPr>
              <w:t xml:space="preserve">2.3 </w:t>
            </w:r>
            <w:r w:rsidRPr="000D7813">
              <w:rPr>
                <w:rStyle w:val="af"/>
                <w:noProof/>
              </w:rPr>
              <w:t>急诊流程：预检分诊与留观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_Toc236992960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6A27FEAB" w14:textId="35100908" w:rsidR="009F2AA3" w:rsidRDefault="009F2AA3">
          <w:pPr>
            <w:pStyle w:val="TOC2"/>
            <w:tabs>
              <w:tab w:val="right" w:leader="dot" w:pos="8630"/>
            </w:tabs>
            <w:ind w:left="480"/>
            <w:rPr>
              <w:rFonts w:hint="eastAsia"/>
              <w:noProof/>
            </w:rPr>
          </w:pPr>
          <w:hyperlink w:anchor="_Toc236992961" w:history="1">
            <w:r w:rsidRPr="000D7813">
              <w:rPr>
                <w:rStyle w:val="af"/>
                <w:noProof/>
              </w:rPr>
              <w:t xml:space="preserve">2.4 </w:t>
            </w:r>
            <w:r w:rsidRPr="000D7813">
              <w:rPr>
                <w:rStyle w:val="af"/>
                <w:noProof/>
              </w:rPr>
              <w:t>住院诊疗全流程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_Toc236992961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1B61E880" w14:textId="385F8B11" w:rsidR="009F2AA3" w:rsidRDefault="009F2AA3">
          <w:pPr>
            <w:pStyle w:val="TOC2"/>
            <w:tabs>
              <w:tab w:val="right" w:leader="dot" w:pos="8630"/>
            </w:tabs>
            <w:ind w:left="480"/>
            <w:rPr>
              <w:rFonts w:hint="eastAsia"/>
              <w:noProof/>
            </w:rPr>
          </w:pPr>
          <w:hyperlink w:anchor="_Toc236992962" w:history="1">
            <w:r w:rsidRPr="000D7813">
              <w:rPr>
                <w:rStyle w:val="af"/>
                <w:noProof/>
              </w:rPr>
              <w:t xml:space="preserve">2.5 </w:t>
            </w:r>
            <w:r w:rsidRPr="000D7813">
              <w:rPr>
                <w:rStyle w:val="af"/>
                <w:noProof/>
              </w:rPr>
              <w:t>医技科室业务：科室视角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_Toc236992962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16212C14" w14:textId="36CF05C5" w:rsidR="009F2AA3" w:rsidRDefault="009F2AA3">
          <w:pPr>
            <w:pStyle w:val="TOC2"/>
            <w:tabs>
              <w:tab w:val="right" w:leader="dot" w:pos="8630"/>
            </w:tabs>
            <w:ind w:left="480"/>
            <w:rPr>
              <w:rFonts w:hint="eastAsia"/>
              <w:noProof/>
            </w:rPr>
          </w:pPr>
          <w:hyperlink w:anchor="_Toc236992963" w:history="1">
            <w:r w:rsidRPr="000D7813">
              <w:rPr>
                <w:rStyle w:val="af"/>
                <w:noProof/>
              </w:rPr>
              <w:t xml:space="preserve">2.6 </w:t>
            </w:r>
            <w:r w:rsidRPr="000D7813">
              <w:rPr>
                <w:rStyle w:val="af"/>
                <w:noProof/>
              </w:rPr>
              <w:t>药事流程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_Toc236992963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11A4A9E0" w14:textId="5B69F363" w:rsidR="009F2AA3" w:rsidRDefault="009F2AA3">
          <w:pPr>
            <w:pStyle w:val="TOC2"/>
            <w:tabs>
              <w:tab w:val="right" w:leader="dot" w:pos="8630"/>
            </w:tabs>
            <w:ind w:left="480"/>
            <w:rPr>
              <w:rFonts w:hint="eastAsia"/>
              <w:noProof/>
            </w:rPr>
          </w:pPr>
          <w:hyperlink w:anchor="_Toc236992964" w:history="1">
            <w:r w:rsidRPr="000D7813">
              <w:rPr>
                <w:rStyle w:val="af"/>
                <w:noProof/>
              </w:rPr>
              <w:t xml:space="preserve">2.7 </w:t>
            </w:r>
            <w:r w:rsidRPr="000D7813">
              <w:rPr>
                <w:rStyle w:val="af"/>
                <w:noProof/>
              </w:rPr>
              <w:t>运营后勤流程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_Toc236992964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7515A919" w14:textId="5CE4C1D5" w:rsidR="009F2AA3" w:rsidRDefault="009F2AA3">
          <w:pPr>
            <w:pStyle w:val="TOC2"/>
            <w:tabs>
              <w:tab w:val="right" w:leader="dot" w:pos="8630"/>
            </w:tabs>
            <w:ind w:left="480"/>
            <w:rPr>
              <w:rFonts w:hint="eastAsia"/>
              <w:noProof/>
            </w:rPr>
          </w:pPr>
          <w:hyperlink w:anchor="_Toc236992965" w:history="1">
            <w:r w:rsidRPr="000D7813">
              <w:rPr>
                <w:rStyle w:val="af"/>
                <w:noProof/>
              </w:rPr>
              <w:t xml:space="preserve">2.8 </w:t>
            </w:r>
            <w:r w:rsidRPr="000D7813">
              <w:rPr>
                <w:rStyle w:val="af"/>
                <w:noProof/>
              </w:rPr>
              <w:t>患者视角的就医旅程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_Toc236992965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5B052329" w14:textId="7355B17E" w:rsidR="009F2AA3" w:rsidRDefault="009F2AA3">
          <w:pPr>
            <w:pStyle w:val="TOC2"/>
            <w:tabs>
              <w:tab w:val="right" w:leader="dot" w:pos="8630"/>
            </w:tabs>
            <w:ind w:left="480"/>
            <w:rPr>
              <w:rFonts w:hint="eastAsia"/>
              <w:noProof/>
            </w:rPr>
          </w:pPr>
          <w:hyperlink w:anchor="_Toc236992966" w:history="1">
            <w:r w:rsidRPr="000D7813">
              <w:rPr>
                <w:rStyle w:val="af"/>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_Toc236992966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6F22B821" w14:textId="100B56A0" w:rsidR="009F2AA3" w:rsidRDefault="009F2AA3">
          <w:pPr>
            <w:pStyle w:val="TOC2"/>
            <w:tabs>
              <w:tab w:val="right" w:leader="dot" w:pos="8630"/>
            </w:tabs>
            <w:ind w:left="480"/>
            <w:rPr>
              <w:rFonts w:hint="eastAsia"/>
              <w:noProof/>
            </w:rPr>
          </w:pPr>
          <w:hyperlink w:anchor="_Toc236992967" w:history="1">
            <w:r w:rsidRPr="000D7813">
              <w:rPr>
                <w:rStyle w:val="af"/>
                <w:noProof/>
              </w:rPr>
              <w:t>思考与练习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_Toc236992967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21FEBAD5" w14:textId="0B669AAA" w:rsidR="009F2AA3" w:rsidRDefault="009F2AA3">
          <w:pPr>
            <w:pStyle w:val="TOC1"/>
            <w:tabs>
              <w:tab w:val="right" w:leader="dot" w:pos="8630"/>
            </w:tabs>
            <w:rPr>
              <w:rFonts w:hint="eastAsia"/>
              <w:noProof/>
            </w:rPr>
          </w:pPr>
          <w:hyperlink w:anchor="_Toc236992968" w:history="1">
            <w:r w:rsidRPr="000D7813">
              <w:rPr>
                <w:rStyle w:val="af"/>
                <w:noProof/>
              </w:rPr>
              <w:t>第</w:t>
            </w:r>
            <w:r w:rsidRPr="000D7813">
              <w:rPr>
                <w:rStyle w:val="af"/>
                <w:noProof/>
              </w:rPr>
              <w:t xml:space="preserve"> 3 </w:t>
            </w:r>
            <w:r w:rsidRPr="000D7813">
              <w:rPr>
                <w:rStyle w:val="af"/>
                <w:noProof/>
              </w:rPr>
              <w:t>章</w:t>
            </w:r>
            <w:r w:rsidRPr="000D7813">
              <w:rPr>
                <w:rStyle w:val="af"/>
                <w:noProof/>
              </w:rPr>
              <w:t xml:space="preserve"> </w:t>
            </w:r>
            <w:r w:rsidRPr="000D7813">
              <w:rPr>
                <w:rStyle w:val="af"/>
                <w:noProof/>
              </w:rPr>
              <w:t>标准与规范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_Toc236992968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44524622" w14:textId="3A424539" w:rsidR="009F2AA3" w:rsidRDefault="009F2AA3">
          <w:pPr>
            <w:pStyle w:val="TOC2"/>
            <w:tabs>
              <w:tab w:val="right" w:leader="dot" w:pos="8630"/>
            </w:tabs>
            <w:ind w:left="480"/>
            <w:rPr>
              <w:rFonts w:hint="eastAsia"/>
              <w:noProof/>
            </w:rPr>
          </w:pPr>
          <w:hyperlink w:anchor="_Toc236992969" w:history="1">
            <w:r w:rsidRPr="000D7813">
              <w:rPr>
                <w:rStyle w:val="af"/>
                <w:noProof/>
              </w:rPr>
              <w:t>学习目标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_Toc236992969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23596E81" w14:textId="423A2A3E" w:rsidR="009F2AA3" w:rsidRDefault="009F2AA3">
          <w:pPr>
            <w:pStyle w:val="TOC2"/>
            <w:tabs>
              <w:tab w:val="right" w:leader="dot" w:pos="8630"/>
            </w:tabs>
            <w:ind w:left="480"/>
            <w:rPr>
              <w:rFonts w:hint="eastAsia"/>
              <w:noProof/>
            </w:rPr>
          </w:pPr>
          <w:hyperlink w:anchor="_Toc236992970" w:history="1">
            <w:r w:rsidRPr="000D7813">
              <w:rPr>
                <w:rStyle w:val="af"/>
                <w:noProof/>
              </w:rPr>
              <w:t xml:space="preserve">3.1 </w:t>
            </w:r>
            <w:r w:rsidRPr="000D7813">
              <w:rPr>
                <w:rStyle w:val="af"/>
                <w:noProof/>
              </w:rPr>
              <w:t>分类编码体系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_Toc236992970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38F110C6" w14:textId="01395A53" w:rsidR="009F2AA3" w:rsidRDefault="009F2AA3">
          <w:pPr>
            <w:pStyle w:val="TOC2"/>
            <w:tabs>
              <w:tab w:val="right" w:leader="dot" w:pos="8630"/>
            </w:tabs>
            <w:ind w:left="480"/>
            <w:rPr>
              <w:rFonts w:hint="eastAsia"/>
              <w:noProof/>
            </w:rPr>
          </w:pPr>
          <w:hyperlink w:anchor="_Toc236992971" w:history="1">
            <w:r w:rsidRPr="000D7813">
              <w:rPr>
                <w:rStyle w:val="af"/>
                <w:noProof/>
              </w:rPr>
              <w:t xml:space="preserve">3.2 </w:t>
            </w:r>
            <w:r w:rsidRPr="000D7813">
              <w:rPr>
                <w:rStyle w:val="af"/>
                <w:noProof/>
              </w:rPr>
              <w:t>卫生信息数据元与值域代码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_Toc236992971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131D4177" w14:textId="22039263" w:rsidR="009F2AA3" w:rsidRDefault="009F2AA3">
          <w:pPr>
            <w:pStyle w:val="TOC2"/>
            <w:tabs>
              <w:tab w:val="right" w:leader="dot" w:pos="8630"/>
            </w:tabs>
            <w:ind w:left="480"/>
            <w:rPr>
              <w:rFonts w:hint="eastAsia"/>
              <w:noProof/>
            </w:rPr>
          </w:pPr>
          <w:hyperlink w:anchor="_Toc236992972" w:history="1">
            <w:r w:rsidRPr="000D7813">
              <w:rPr>
                <w:rStyle w:val="af"/>
                <w:noProof/>
              </w:rPr>
              <w:t xml:space="preserve">3.3 </w:t>
            </w:r>
            <w:r w:rsidRPr="000D7813">
              <w:rPr>
                <w:rStyle w:val="af"/>
                <w:noProof/>
              </w:rPr>
              <w:t>电子病历文档标准：</w:t>
            </w:r>
            <w:r w:rsidRPr="000D7813">
              <w:rPr>
                <w:rStyle w:val="af"/>
                <w:noProof/>
              </w:rPr>
              <w:t xml:space="preserve">CDA </w:t>
            </w:r>
            <w:r w:rsidRPr="000D7813">
              <w:rPr>
                <w:rStyle w:val="af"/>
                <w:noProof/>
              </w:rPr>
              <w:t>与</w:t>
            </w:r>
            <w:r w:rsidRPr="000D7813">
              <w:rPr>
                <w:rStyle w:val="af"/>
                <w:noProof/>
              </w:rPr>
              <w:t xml:space="preserve"> WS/T 500</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_Toc236992972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64653B49" w14:textId="53BF4D1C" w:rsidR="009F2AA3" w:rsidRDefault="009F2AA3">
          <w:pPr>
            <w:pStyle w:val="TOC2"/>
            <w:tabs>
              <w:tab w:val="right" w:leader="dot" w:pos="8630"/>
            </w:tabs>
            <w:ind w:left="480"/>
            <w:rPr>
              <w:rFonts w:hint="eastAsia"/>
              <w:noProof/>
            </w:rPr>
          </w:pPr>
          <w:hyperlink w:anchor="_Toc236992973" w:history="1">
            <w:r w:rsidRPr="000D7813">
              <w:rPr>
                <w:rStyle w:val="af"/>
                <w:noProof/>
              </w:rPr>
              <w:t xml:space="preserve">3.4 </w:t>
            </w:r>
            <w:r w:rsidRPr="000D7813">
              <w:rPr>
                <w:rStyle w:val="af"/>
                <w:noProof/>
              </w:rPr>
              <w:t>消息交换标准：</w:t>
            </w:r>
            <w:r w:rsidRPr="000D7813">
              <w:rPr>
                <w:rStyle w:val="af"/>
                <w:noProof/>
              </w:rPr>
              <w:t xml:space="preserve">HL7 V2 </w:t>
            </w:r>
            <w:r w:rsidRPr="000D7813">
              <w:rPr>
                <w:rStyle w:val="af"/>
                <w:noProof/>
              </w:rPr>
              <w:t>与</w:t>
            </w:r>
            <w:r w:rsidRPr="000D7813">
              <w:rPr>
                <w:rStyle w:val="af"/>
                <w:noProof/>
              </w:rPr>
              <w:t xml:space="preserve"> MLLP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_Toc236992973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1AA03D2F" w14:textId="689D0F8D" w:rsidR="009F2AA3" w:rsidRDefault="009F2AA3">
          <w:pPr>
            <w:pStyle w:val="TOC2"/>
            <w:tabs>
              <w:tab w:val="right" w:leader="dot" w:pos="8630"/>
            </w:tabs>
            <w:ind w:left="480"/>
            <w:rPr>
              <w:rFonts w:hint="eastAsia"/>
              <w:noProof/>
            </w:rPr>
          </w:pPr>
          <w:hyperlink w:anchor="_Toc236992974" w:history="1">
            <w:r w:rsidRPr="000D7813">
              <w:rPr>
                <w:rStyle w:val="af"/>
                <w:noProof/>
              </w:rPr>
              <w:t>3.5 HL7 FHIR R4</w:t>
            </w:r>
            <w:r w:rsidRPr="000D7813">
              <w:rPr>
                <w:rStyle w:val="af"/>
                <w:noProof/>
              </w:rPr>
              <w:t>：新一代互操作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_Toc236992974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1057E980" w14:textId="4EDB7622" w:rsidR="009F2AA3" w:rsidRDefault="009F2AA3">
          <w:pPr>
            <w:pStyle w:val="TOC2"/>
            <w:tabs>
              <w:tab w:val="right" w:leader="dot" w:pos="8630"/>
            </w:tabs>
            <w:ind w:left="480"/>
            <w:rPr>
              <w:rFonts w:hint="eastAsia"/>
              <w:noProof/>
            </w:rPr>
          </w:pPr>
          <w:hyperlink w:anchor="_Toc236992975" w:history="1">
            <w:r w:rsidRPr="000D7813">
              <w:rPr>
                <w:rStyle w:val="af"/>
                <w:noProof/>
              </w:rPr>
              <w:t xml:space="preserve">3.6 </w:t>
            </w:r>
            <w:r w:rsidRPr="000D7813">
              <w:rPr>
                <w:rStyle w:val="af"/>
                <w:noProof/>
              </w:rPr>
              <w:t>医保编码与接口规范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_Toc236992975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17A59A89" w14:textId="1509B871" w:rsidR="009F2AA3" w:rsidRDefault="009F2AA3">
          <w:pPr>
            <w:pStyle w:val="TOC2"/>
            <w:tabs>
              <w:tab w:val="right" w:leader="dot" w:pos="8630"/>
            </w:tabs>
            <w:ind w:left="480"/>
            <w:rPr>
              <w:rFonts w:hint="eastAsia"/>
              <w:noProof/>
            </w:rPr>
          </w:pPr>
          <w:hyperlink w:anchor="_Toc236992976" w:history="1">
            <w:r w:rsidRPr="000D7813">
              <w:rPr>
                <w:rStyle w:val="af"/>
                <w:noProof/>
              </w:rPr>
              <w:t xml:space="preserve">3.7 </w:t>
            </w:r>
            <w:r w:rsidRPr="000D7813">
              <w:rPr>
                <w:rStyle w:val="af"/>
                <w:noProof/>
              </w:rPr>
              <w:t>标准落地策略：内建</w:t>
            </w:r>
            <w:r w:rsidRPr="000D7813">
              <w:rPr>
                <w:rStyle w:val="af"/>
                <w:noProof/>
              </w:rPr>
              <w:t xml:space="preserve"> vs </w:t>
            </w:r>
            <w:r w:rsidRPr="000D7813">
              <w:rPr>
                <w:rStyle w:val="af"/>
                <w:noProof/>
              </w:rPr>
              <w:t>事后改造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_Toc236992976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472634BD" w14:textId="5528162E" w:rsidR="009F2AA3" w:rsidRDefault="009F2AA3">
          <w:pPr>
            <w:pStyle w:val="TOC2"/>
            <w:tabs>
              <w:tab w:val="right" w:leader="dot" w:pos="8630"/>
            </w:tabs>
            <w:ind w:left="480"/>
            <w:rPr>
              <w:rFonts w:hint="eastAsia"/>
              <w:noProof/>
            </w:rPr>
          </w:pPr>
          <w:hyperlink w:anchor="_Toc236992977" w:history="1">
            <w:r w:rsidRPr="000D7813">
              <w:rPr>
                <w:rStyle w:val="af"/>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_Toc236992977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1FC20EA1" w14:textId="3DA3C59F" w:rsidR="009F2AA3" w:rsidRDefault="009F2AA3">
          <w:pPr>
            <w:pStyle w:val="TOC2"/>
            <w:tabs>
              <w:tab w:val="right" w:leader="dot" w:pos="8630"/>
            </w:tabs>
            <w:ind w:left="480"/>
            <w:rPr>
              <w:rFonts w:hint="eastAsia"/>
              <w:noProof/>
            </w:rPr>
          </w:pPr>
          <w:hyperlink w:anchor="_Toc236992978" w:history="1">
            <w:r w:rsidRPr="000D7813">
              <w:rPr>
                <w:rStyle w:val="af"/>
                <w:noProof/>
              </w:rPr>
              <w:t>思考与练习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_Toc236992978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72B7F367" w14:textId="2FBE878E" w:rsidR="009F2AA3" w:rsidRDefault="009F2AA3">
          <w:pPr>
            <w:pStyle w:val="TOC1"/>
            <w:tabs>
              <w:tab w:val="right" w:leader="dot" w:pos="8630"/>
            </w:tabs>
            <w:rPr>
              <w:rFonts w:hint="eastAsia"/>
              <w:noProof/>
            </w:rPr>
          </w:pPr>
          <w:hyperlink w:anchor="_Toc236992979" w:history="1">
            <w:r w:rsidRPr="000D7813">
              <w:rPr>
                <w:rStyle w:val="af"/>
                <w:noProof/>
              </w:rPr>
              <w:t>第</w:t>
            </w:r>
            <w:r w:rsidRPr="000D7813">
              <w:rPr>
                <w:rStyle w:val="af"/>
                <w:noProof/>
              </w:rPr>
              <w:t xml:space="preserve"> 4 </w:t>
            </w:r>
            <w:r w:rsidRPr="000D7813">
              <w:rPr>
                <w:rStyle w:val="af"/>
                <w:noProof/>
              </w:rPr>
              <w:t>章</w:t>
            </w:r>
            <w:r w:rsidRPr="000D7813">
              <w:rPr>
                <w:rStyle w:val="af"/>
                <w:noProof/>
              </w:rPr>
              <w:t xml:space="preserve"> </w:t>
            </w:r>
            <w:r w:rsidRPr="000D7813">
              <w:rPr>
                <w:rStyle w:val="af"/>
                <w:noProof/>
              </w:rPr>
              <w:t>总体架构与技术选型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_Toc236992979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69</w:t>
            </w:r>
            <w:r>
              <w:rPr>
                <w:rFonts w:hint="eastAsia"/>
                <w:noProof/>
                <w:webHidden/>
              </w:rPr>
              <w:fldChar w:fldCharType="end"/>
            </w:r>
          </w:hyperlink>
        </w:p>
        <w:p w14:paraId="1601AA1C" w14:textId="620618CF" w:rsidR="009F2AA3" w:rsidRDefault="009F2AA3">
          <w:pPr>
            <w:pStyle w:val="TOC2"/>
            <w:tabs>
              <w:tab w:val="right" w:leader="dot" w:pos="8630"/>
            </w:tabs>
            <w:ind w:left="480"/>
            <w:rPr>
              <w:rFonts w:hint="eastAsia"/>
              <w:noProof/>
            </w:rPr>
          </w:pPr>
          <w:hyperlink w:anchor="_Toc236992980" w:history="1">
            <w:r w:rsidRPr="000D7813">
              <w:rPr>
                <w:rStyle w:val="af"/>
                <w:noProof/>
              </w:rPr>
              <w:t>学习目标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_Toc236992980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69</w:t>
            </w:r>
            <w:r>
              <w:rPr>
                <w:rFonts w:hint="eastAsia"/>
                <w:noProof/>
                <w:webHidden/>
              </w:rPr>
              <w:fldChar w:fldCharType="end"/>
            </w:r>
          </w:hyperlink>
        </w:p>
        <w:p w14:paraId="58E7B908" w14:textId="5E3F8DC8" w:rsidR="009F2AA3" w:rsidRDefault="009F2AA3">
          <w:pPr>
            <w:pStyle w:val="TOC2"/>
            <w:tabs>
              <w:tab w:val="right" w:leader="dot" w:pos="8630"/>
            </w:tabs>
            <w:ind w:left="480"/>
            <w:rPr>
              <w:rFonts w:hint="eastAsia"/>
              <w:noProof/>
            </w:rPr>
          </w:pPr>
          <w:hyperlink w:anchor="_Toc236992981" w:history="1">
            <w:r w:rsidRPr="000D7813">
              <w:rPr>
                <w:rStyle w:val="af"/>
                <w:noProof/>
              </w:rPr>
              <w:t xml:space="preserve">4.1 </w:t>
            </w:r>
            <w:r w:rsidRPr="000D7813">
              <w:rPr>
                <w:rStyle w:val="af"/>
                <w:noProof/>
              </w:rPr>
              <w:t>医院信息系统架构演进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_Toc236992981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69</w:t>
            </w:r>
            <w:r>
              <w:rPr>
                <w:rFonts w:hint="eastAsia"/>
                <w:noProof/>
                <w:webHidden/>
              </w:rPr>
              <w:fldChar w:fldCharType="end"/>
            </w:r>
          </w:hyperlink>
        </w:p>
        <w:p w14:paraId="4CB23EF9" w14:textId="7681EEA5" w:rsidR="009F2AA3" w:rsidRDefault="009F2AA3">
          <w:pPr>
            <w:pStyle w:val="TOC2"/>
            <w:tabs>
              <w:tab w:val="right" w:leader="dot" w:pos="8630"/>
            </w:tabs>
            <w:ind w:left="480"/>
            <w:rPr>
              <w:rFonts w:hint="eastAsia"/>
              <w:noProof/>
            </w:rPr>
          </w:pPr>
          <w:hyperlink w:anchor="_Toc236992982" w:history="1">
            <w:r w:rsidRPr="000D7813">
              <w:rPr>
                <w:rStyle w:val="af"/>
                <w:noProof/>
              </w:rPr>
              <w:t xml:space="preserve">4.2 </w:t>
            </w:r>
            <w:r w:rsidRPr="000D7813">
              <w:rPr>
                <w:rStyle w:val="af"/>
                <w:noProof/>
              </w:rPr>
              <w:t>关键抉择：模块化单体</w:t>
            </w:r>
            <w:r w:rsidRPr="000D7813">
              <w:rPr>
                <w:rStyle w:val="af"/>
                <w:noProof/>
              </w:rPr>
              <w:t xml:space="preserve"> vs </w:t>
            </w:r>
            <w:r w:rsidRPr="000D7813">
              <w:rPr>
                <w:rStyle w:val="af"/>
                <w:noProof/>
              </w:rPr>
              <w:t>微服务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_Toc236992982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6D26B2D7" w14:textId="1BEECF43" w:rsidR="009F2AA3" w:rsidRDefault="009F2AA3">
          <w:pPr>
            <w:pStyle w:val="TOC2"/>
            <w:tabs>
              <w:tab w:val="right" w:leader="dot" w:pos="8630"/>
            </w:tabs>
            <w:ind w:left="480"/>
            <w:rPr>
              <w:rFonts w:hint="eastAsia"/>
              <w:noProof/>
            </w:rPr>
          </w:pPr>
          <w:hyperlink w:anchor="_Toc236992983" w:history="1">
            <w:r w:rsidRPr="000D7813">
              <w:rPr>
                <w:rStyle w:val="af"/>
                <w:noProof/>
              </w:rPr>
              <w:t xml:space="preserve">4.3 </w:t>
            </w:r>
            <w:r w:rsidRPr="000D7813">
              <w:rPr>
                <w:rStyle w:val="af"/>
                <w:noProof/>
              </w:rPr>
              <w:t>五层总体架构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_Toc236992983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73</w:t>
            </w:r>
            <w:r>
              <w:rPr>
                <w:rFonts w:hint="eastAsia"/>
                <w:noProof/>
                <w:webHidden/>
              </w:rPr>
              <w:fldChar w:fldCharType="end"/>
            </w:r>
          </w:hyperlink>
        </w:p>
        <w:p w14:paraId="00A7E0E3" w14:textId="002F5AD8" w:rsidR="009F2AA3" w:rsidRDefault="009F2AA3">
          <w:pPr>
            <w:pStyle w:val="TOC2"/>
            <w:tabs>
              <w:tab w:val="right" w:leader="dot" w:pos="8630"/>
            </w:tabs>
            <w:ind w:left="480"/>
            <w:rPr>
              <w:rFonts w:hint="eastAsia"/>
              <w:noProof/>
            </w:rPr>
          </w:pPr>
          <w:hyperlink w:anchor="_Toc236992984" w:history="1">
            <w:r w:rsidRPr="000D7813">
              <w:rPr>
                <w:rStyle w:val="af"/>
                <w:noProof/>
              </w:rPr>
              <w:t xml:space="preserve">4.4 </w:t>
            </w:r>
            <w:r w:rsidRPr="000D7813">
              <w:rPr>
                <w:rStyle w:val="af"/>
                <w:noProof/>
              </w:rPr>
              <w:t>技术栈选型方法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_Toc236992984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75</w:t>
            </w:r>
            <w:r>
              <w:rPr>
                <w:rFonts w:hint="eastAsia"/>
                <w:noProof/>
                <w:webHidden/>
              </w:rPr>
              <w:fldChar w:fldCharType="end"/>
            </w:r>
          </w:hyperlink>
        </w:p>
        <w:p w14:paraId="436B24D4" w14:textId="6BBBAC54" w:rsidR="009F2AA3" w:rsidRDefault="009F2AA3">
          <w:pPr>
            <w:pStyle w:val="TOC2"/>
            <w:tabs>
              <w:tab w:val="right" w:leader="dot" w:pos="8630"/>
            </w:tabs>
            <w:ind w:left="480"/>
            <w:rPr>
              <w:rFonts w:hint="eastAsia"/>
              <w:noProof/>
            </w:rPr>
          </w:pPr>
          <w:hyperlink w:anchor="_Toc236992985" w:history="1">
            <w:r w:rsidRPr="000D7813">
              <w:rPr>
                <w:rStyle w:val="af"/>
                <w:noProof/>
              </w:rPr>
              <w:t xml:space="preserve">4.5 </w:t>
            </w:r>
            <w:r w:rsidRPr="000D7813">
              <w:rPr>
                <w:rStyle w:val="af"/>
                <w:noProof/>
              </w:rPr>
              <w:t>数据库架构：单一主库与命名空间的谱系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_Toc236992985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77</w:t>
            </w:r>
            <w:r>
              <w:rPr>
                <w:rFonts w:hint="eastAsia"/>
                <w:noProof/>
                <w:webHidden/>
              </w:rPr>
              <w:fldChar w:fldCharType="end"/>
            </w:r>
          </w:hyperlink>
        </w:p>
        <w:p w14:paraId="0070B3FC" w14:textId="3328A6FA" w:rsidR="009F2AA3" w:rsidRDefault="009F2AA3">
          <w:pPr>
            <w:pStyle w:val="TOC2"/>
            <w:tabs>
              <w:tab w:val="right" w:leader="dot" w:pos="8630"/>
            </w:tabs>
            <w:ind w:left="480"/>
            <w:rPr>
              <w:rFonts w:hint="eastAsia"/>
              <w:noProof/>
            </w:rPr>
          </w:pPr>
          <w:hyperlink w:anchor="_Toc236992986" w:history="1">
            <w:r w:rsidRPr="000D7813">
              <w:rPr>
                <w:rStyle w:val="af"/>
                <w:noProof/>
              </w:rPr>
              <w:t xml:space="preserve">4.6 </w:t>
            </w:r>
            <w:r w:rsidRPr="000D7813">
              <w:rPr>
                <w:rStyle w:val="af"/>
                <w:noProof/>
              </w:rPr>
              <w:t>工程结构：</w:t>
            </w:r>
            <w:r w:rsidRPr="000D7813">
              <w:rPr>
                <w:rStyle w:val="af"/>
                <w:noProof/>
              </w:rPr>
              <w:t xml:space="preserve">Monorepo </w:t>
            </w:r>
            <w:r w:rsidRPr="000D7813">
              <w:rPr>
                <w:rStyle w:val="af"/>
                <w:noProof/>
              </w:rPr>
              <w:t>与模块边界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_Toc236992986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79</w:t>
            </w:r>
            <w:r>
              <w:rPr>
                <w:rFonts w:hint="eastAsia"/>
                <w:noProof/>
                <w:webHidden/>
              </w:rPr>
              <w:fldChar w:fldCharType="end"/>
            </w:r>
          </w:hyperlink>
        </w:p>
        <w:p w14:paraId="7EB576C0" w14:textId="7BCE2AAD" w:rsidR="009F2AA3" w:rsidRDefault="009F2AA3">
          <w:pPr>
            <w:pStyle w:val="TOC2"/>
            <w:tabs>
              <w:tab w:val="right" w:leader="dot" w:pos="8630"/>
            </w:tabs>
            <w:ind w:left="480"/>
            <w:rPr>
              <w:rFonts w:hint="eastAsia"/>
              <w:noProof/>
            </w:rPr>
          </w:pPr>
          <w:hyperlink w:anchor="_Toc236992987" w:history="1">
            <w:r w:rsidRPr="000D7813">
              <w:rPr>
                <w:rStyle w:val="af"/>
                <w:noProof/>
              </w:rPr>
              <w:t xml:space="preserve">4.7 </w:t>
            </w:r>
            <w:r w:rsidRPr="000D7813">
              <w:rPr>
                <w:rStyle w:val="af"/>
                <w:noProof/>
              </w:rPr>
              <w:t>前端架构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_Toc236992987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81</w:t>
            </w:r>
            <w:r>
              <w:rPr>
                <w:rFonts w:hint="eastAsia"/>
                <w:noProof/>
                <w:webHidden/>
              </w:rPr>
              <w:fldChar w:fldCharType="end"/>
            </w:r>
          </w:hyperlink>
        </w:p>
        <w:p w14:paraId="1299AA67" w14:textId="7D564D81" w:rsidR="009F2AA3" w:rsidRDefault="009F2AA3">
          <w:pPr>
            <w:pStyle w:val="TOC2"/>
            <w:tabs>
              <w:tab w:val="right" w:leader="dot" w:pos="8630"/>
            </w:tabs>
            <w:ind w:left="480"/>
            <w:rPr>
              <w:rFonts w:hint="eastAsia"/>
              <w:noProof/>
            </w:rPr>
          </w:pPr>
          <w:hyperlink w:anchor="_Toc236992988" w:history="1">
            <w:r w:rsidRPr="000D7813">
              <w:rPr>
                <w:rStyle w:val="af"/>
                <w:noProof/>
              </w:rPr>
              <w:t xml:space="preserve">4.8 </w:t>
            </w:r>
            <w:r w:rsidRPr="000D7813">
              <w:rPr>
                <w:rStyle w:val="af"/>
                <w:noProof/>
              </w:rPr>
              <w:t>架构决策记录（</w:t>
            </w:r>
            <w:r w:rsidRPr="000D7813">
              <w:rPr>
                <w:rStyle w:val="af"/>
                <w:noProof/>
              </w:rPr>
              <w:t>ADR</w:t>
            </w:r>
            <w:r w:rsidRPr="000D7813">
              <w:rPr>
                <w:rStyle w:val="af"/>
                <w:noProof/>
              </w:rPr>
              <w:t>）方法论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_Toc236992988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84</w:t>
            </w:r>
            <w:r>
              <w:rPr>
                <w:rFonts w:hint="eastAsia"/>
                <w:noProof/>
                <w:webHidden/>
              </w:rPr>
              <w:fldChar w:fldCharType="end"/>
            </w:r>
          </w:hyperlink>
        </w:p>
        <w:p w14:paraId="2C2AD9CE" w14:textId="5715BC54" w:rsidR="009F2AA3" w:rsidRDefault="009F2AA3">
          <w:pPr>
            <w:pStyle w:val="TOC2"/>
            <w:tabs>
              <w:tab w:val="right" w:leader="dot" w:pos="8630"/>
            </w:tabs>
            <w:ind w:left="480"/>
            <w:rPr>
              <w:rFonts w:hint="eastAsia"/>
              <w:noProof/>
            </w:rPr>
          </w:pPr>
          <w:hyperlink w:anchor="_Toc236992989" w:history="1">
            <w:r w:rsidRPr="000D7813">
              <w:rPr>
                <w:rStyle w:val="af"/>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_Toc236992989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85</w:t>
            </w:r>
            <w:r>
              <w:rPr>
                <w:rFonts w:hint="eastAsia"/>
                <w:noProof/>
                <w:webHidden/>
              </w:rPr>
              <w:fldChar w:fldCharType="end"/>
            </w:r>
          </w:hyperlink>
        </w:p>
        <w:p w14:paraId="02F28A02" w14:textId="6DD412B0" w:rsidR="009F2AA3" w:rsidRDefault="009F2AA3">
          <w:pPr>
            <w:pStyle w:val="TOC2"/>
            <w:tabs>
              <w:tab w:val="right" w:leader="dot" w:pos="8630"/>
            </w:tabs>
            <w:ind w:left="480"/>
            <w:rPr>
              <w:rFonts w:hint="eastAsia"/>
              <w:noProof/>
            </w:rPr>
          </w:pPr>
          <w:hyperlink w:anchor="_Toc236992990" w:history="1">
            <w:r w:rsidRPr="000D7813">
              <w:rPr>
                <w:rStyle w:val="af"/>
                <w:noProof/>
              </w:rPr>
              <w:t>思考与练习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_Toc236992990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86</w:t>
            </w:r>
            <w:r>
              <w:rPr>
                <w:rFonts w:hint="eastAsia"/>
                <w:noProof/>
                <w:webHidden/>
              </w:rPr>
              <w:fldChar w:fldCharType="end"/>
            </w:r>
          </w:hyperlink>
        </w:p>
        <w:p w14:paraId="2DA51DDC" w14:textId="09FC4962" w:rsidR="009F2AA3" w:rsidRDefault="009F2AA3">
          <w:pPr>
            <w:pStyle w:val="TOC1"/>
            <w:tabs>
              <w:tab w:val="right" w:leader="dot" w:pos="8630"/>
            </w:tabs>
            <w:rPr>
              <w:rFonts w:hint="eastAsia"/>
              <w:noProof/>
            </w:rPr>
          </w:pPr>
          <w:hyperlink w:anchor="_Toc236992991" w:history="1">
            <w:r w:rsidRPr="000D7813">
              <w:rPr>
                <w:rStyle w:val="af"/>
                <w:noProof/>
              </w:rPr>
              <w:t>第</w:t>
            </w:r>
            <w:r w:rsidRPr="000D7813">
              <w:rPr>
                <w:rStyle w:val="af"/>
                <w:noProof/>
              </w:rPr>
              <w:t xml:space="preserve"> 5 </w:t>
            </w:r>
            <w:r w:rsidRPr="000D7813">
              <w:rPr>
                <w:rStyle w:val="af"/>
                <w:noProof/>
              </w:rPr>
              <w:t>章</w:t>
            </w:r>
            <w:r w:rsidRPr="000D7813">
              <w:rPr>
                <w:rStyle w:val="af"/>
                <w:noProof/>
              </w:rPr>
              <w:t xml:space="preserve"> </w:t>
            </w:r>
            <w:r w:rsidRPr="000D7813">
              <w:rPr>
                <w:rStyle w:val="af"/>
                <w:noProof/>
              </w:rPr>
              <w:t>平台底座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_Toc236992991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87</w:t>
            </w:r>
            <w:r>
              <w:rPr>
                <w:rFonts w:hint="eastAsia"/>
                <w:noProof/>
                <w:webHidden/>
              </w:rPr>
              <w:fldChar w:fldCharType="end"/>
            </w:r>
          </w:hyperlink>
        </w:p>
        <w:p w14:paraId="32773E11" w14:textId="143C1E1D" w:rsidR="009F2AA3" w:rsidRDefault="009F2AA3">
          <w:pPr>
            <w:pStyle w:val="TOC2"/>
            <w:tabs>
              <w:tab w:val="right" w:leader="dot" w:pos="8630"/>
            </w:tabs>
            <w:ind w:left="480"/>
            <w:rPr>
              <w:rFonts w:hint="eastAsia"/>
              <w:noProof/>
            </w:rPr>
          </w:pPr>
          <w:hyperlink w:anchor="_Toc236992992" w:history="1">
            <w:r w:rsidRPr="000D7813">
              <w:rPr>
                <w:rStyle w:val="af"/>
                <w:noProof/>
              </w:rPr>
              <w:t>学习目标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_Toc236992992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87</w:t>
            </w:r>
            <w:r>
              <w:rPr>
                <w:rFonts w:hint="eastAsia"/>
                <w:noProof/>
                <w:webHidden/>
              </w:rPr>
              <w:fldChar w:fldCharType="end"/>
            </w:r>
          </w:hyperlink>
        </w:p>
        <w:p w14:paraId="2394E50C" w14:textId="2103DBE2" w:rsidR="009F2AA3" w:rsidRDefault="009F2AA3">
          <w:pPr>
            <w:pStyle w:val="TOC2"/>
            <w:tabs>
              <w:tab w:val="right" w:leader="dot" w:pos="8630"/>
            </w:tabs>
            <w:ind w:left="480"/>
            <w:rPr>
              <w:rFonts w:hint="eastAsia"/>
              <w:noProof/>
            </w:rPr>
          </w:pPr>
          <w:hyperlink w:anchor="_Toc236992993" w:history="1">
            <w:r w:rsidRPr="000D7813">
              <w:rPr>
                <w:rStyle w:val="af"/>
                <w:noProof/>
              </w:rPr>
              <w:t xml:space="preserve">5.1 </w:t>
            </w:r>
            <w:r w:rsidRPr="000D7813">
              <w:rPr>
                <w:rStyle w:val="af"/>
                <w:noProof/>
              </w:rPr>
              <w:t>底座先行原则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_Toc236992993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87</w:t>
            </w:r>
            <w:r>
              <w:rPr>
                <w:rFonts w:hint="eastAsia"/>
                <w:noProof/>
                <w:webHidden/>
              </w:rPr>
              <w:fldChar w:fldCharType="end"/>
            </w:r>
          </w:hyperlink>
        </w:p>
        <w:p w14:paraId="2223D328" w14:textId="100A0B44" w:rsidR="009F2AA3" w:rsidRDefault="009F2AA3">
          <w:pPr>
            <w:pStyle w:val="TOC2"/>
            <w:tabs>
              <w:tab w:val="right" w:leader="dot" w:pos="8630"/>
            </w:tabs>
            <w:ind w:left="480"/>
            <w:rPr>
              <w:rFonts w:hint="eastAsia"/>
              <w:noProof/>
            </w:rPr>
          </w:pPr>
          <w:hyperlink w:anchor="_Toc236992994" w:history="1">
            <w:r w:rsidRPr="000D7813">
              <w:rPr>
                <w:rStyle w:val="af"/>
                <w:noProof/>
              </w:rPr>
              <w:t xml:space="preserve">5.2 </w:t>
            </w:r>
            <w:r w:rsidRPr="000D7813">
              <w:rPr>
                <w:rStyle w:val="af"/>
                <w:noProof/>
              </w:rPr>
              <w:t>认证与授权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_Toc236992994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88</w:t>
            </w:r>
            <w:r>
              <w:rPr>
                <w:rFonts w:hint="eastAsia"/>
                <w:noProof/>
                <w:webHidden/>
              </w:rPr>
              <w:fldChar w:fldCharType="end"/>
            </w:r>
          </w:hyperlink>
        </w:p>
        <w:p w14:paraId="5368582F" w14:textId="10915E20" w:rsidR="009F2AA3" w:rsidRDefault="009F2AA3">
          <w:pPr>
            <w:pStyle w:val="TOC2"/>
            <w:tabs>
              <w:tab w:val="right" w:leader="dot" w:pos="8630"/>
            </w:tabs>
            <w:ind w:left="480"/>
            <w:rPr>
              <w:rFonts w:hint="eastAsia"/>
              <w:noProof/>
            </w:rPr>
          </w:pPr>
          <w:hyperlink w:anchor="_Toc236992995" w:history="1">
            <w:r w:rsidRPr="000D7813">
              <w:rPr>
                <w:rStyle w:val="af"/>
                <w:noProof/>
              </w:rPr>
              <w:t xml:space="preserve">5.3 </w:t>
            </w:r>
            <w:r w:rsidRPr="000D7813">
              <w:rPr>
                <w:rStyle w:val="af"/>
                <w:noProof/>
              </w:rPr>
              <w:t>组织机构与主数据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_Toc236992995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92</w:t>
            </w:r>
            <w:r>
              <w:rPr>
                <w:rFonts w:hint="eastAsia"/>
                <w:noProof/>
                <w:webHidden/>
              </w:rPr>
              <w:fldChar w:fldCharType="end"/>
            </w:r>
          </w:hyperlink>
        </w:p>
        <w:p w14:paraId="650BD4D2" w14:textId="019A936E" w:rsidR="009F2AA3" w:rsidRDefault="009F2AA3">
          <w:pPr>
            <w:pStyle w:val="TOC2"/>
            <w:tabs>
              <w:tab w:val="right" w:leader="dot" w:pos="8630"/>
            </w:tabs>
            <w:ind w:left="480"/>
            <w:rPr>
              <w:rFonts w:hint="eastAsia"/>
              <w:noProof/>
            </w:rPr>
          </w:pPr>
          <w:hyperlink w:anchor="_Toc236992996" w:history="1">
            <w:r w:rsidRPr="000D7813">
              <w:rPr>
                <w:rStyle w:val="af"/>
                <w:noProof/>
              </w:rPr>
              <w:t xml:space="preserve">5.4 </w:t>
            </w:r>
            <w:r w:rsidRPr="000D7813">
              <w:rPr>
                <w:rStyle w:val="af"/>
                <w:noProof/>
              </w:rPr>
              <w:t>字典与术语管理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_Toc236992996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93</w:t>
            </w:r>
            <w:r>
              <w:rPr>
                <w:rFonts w:hint="eastAsia"/>
                <w:noProof/>
                <w:webHidden/>
              </w:rPr>
              <w:fldChar w:fldCharType="end"/>
            </w:r>
          </w:hyperlink>
        </w:p>
        <w:p w14:paraId="11F05CA6" w14:textId="5670E58D" w:rsidR="009F2AA3" w:rsidRDefault="009F2AA3">
          <w:pPr>
            <w:pStyle w:val="TOC2"/>
            <w:tabs>
              <w:tab w:val="right" w:leader="dot" w:pos="8630"/>
            </w:tabs>
            <w:ind w:left="480"/>
            <w:rPr>
              <w:rFonts w:hint="eastAsia"/>
              <w:noProof/>
            </w:rPr>
          </w:pPr>
          <w:hyperlink w:anchor="_Toc236992997" w:history="1">
            <w:r w:rsidRPr="000D7813">
              <w:rPr>
                <w:rStyle w:val="af"/>
                <w:noProof/>
              </w:rPr>
              <w:t xml:space="preserve">5.5 EMPI </w:t>
            </w:r>
            <w:r w:rsidRPr="000D7813">
              <w:rPr>
                <w:rStyle w:val="af"/>
                <w:noProof/>
              </w:rPr>
              <w:t>患者主索引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_Toc236992997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94</w:t>
            </w:r>
            <w:r>
              <w:rPr>
                <w:rFonts w:hint="eastAsia"/>
                <w:noProof/>
                <w:webHidden/>
              </w:rPr>
              <w:fldChar w:fldCharType="end"/>
            </w:r>
          </w:hyperlink>
        </w:p>
        <w:p w14:paraId="4D1F1669" w14:textId="15C6F34B" w:rsidR="009F2AA3" w:rsidRDefault="009F2AA3">
          <w:pPr>
            <w:pStyle w:val="TOC2"/>
            <w:tabs>
              <w:tab w:val="right" w:leader="dot" w:pos="8630"/>
            </w:tabs>
            <w:ind w:left="480"/>
            <w:rPr>
              <w:rFonts w:hint="eastAsia"/>
              <w:noProof/>
            </w:rPr>
          </w:pPr>
          <w:hyperlink w:anchor="_Toc236992998" w:history="1">
            <w:r w:rsidRPr="000D7813">
              <w:rPr>
                <w:rStyle w:val="af"/>
                <w:noProof/>
              </w:rPr>
              <w:t xml:space="preserve">5.6 </w:t>
            </w:r>
            <w:r w:rsidRPr="000D7813">
              <w:rPr>
                <w:rStyle w:val="af"/>
                <w:noProof/>
              </w:rPr>
              <w:t>系统参数中心：</w:t>
            </w:r>
            <w:r w:rsidRPr="000D7813">
              <w:rPr>
                <w:rStyle w:val="af"/>
                <w:noProof/>
              </w:rPr>
              <w:t>sys_config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_Toc236992998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98</w:t>
            </w:r>
            <w:r>
              <w:rPr>
                <w:rFonts w:hint="eastAsia"/>
                <w:noProof/>
                <w:webHidden/>
              </w:rPr>
              <w:fldChar w:fldCharType="end"/>
            </w:r>
          </w:hyperlink>
        </w:p>
        <w:p w14:paraId="3CAB8646" w14:textId="4B861E4E" w:rsidR="009F2AA3" w:rsidRDefault="009F2AA3">
          <w:pPr>
            <w:pStyle w:val="TOC2"/>
            <w:tabs>
              <w:tab w:val="right" w:leader="dot" w:pos="8630"/>
            </w:tabs>
            <w:ind w:left="480"/>
            <w:rPr>
              <w:rFonts w:hint="eastAsia"/>
              <w:noProof/>
            </w:rPr>
          </w:pPr>
          <w:hyperlink w:anchor="_Toc236992999" w:history="1">
            <w:r w:rsidRPr="000D7813">
              <w:rPr>
                <w:rStyle w:val="af"/>
                <w:noProof/>
              </w:rPr>
              <w:t xml:space="preserve">5.7 </w:t>
            </w:r>
            <w:r w:rsidRPr="000D7813">
              <w:rPr>
                <w:rStyle w:val="af"/>
                <w:noProof/>
              </w:rPr>
              <w:t>审计日志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_Toc236992999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101</w:t>
            </w:r>
            <w:r>
              <w:rPr>
                <w:rFonts w:hint="eastAsia"/>
                <w:noProof/>
                <w:webHidden/>
              </w:rPr>
              <w:fldChar w:fldCharType="end"/>
            </w:r>
          </w:hyperlink>
        </w:p>
        <w:p w14:paraId="1B4AF3E3" w14:textId="4A99B842" w:rsidR="009F2AA3" w:rsidRDefault="009F2AA3">
          <w:pPr>
            <w:pStyle w:val="TOC2"/>
            <w:tabs>
              <w:tab w:val="right" w:leader="dot" w:pos="8630"/>
            </w:tabs>
            <w:ind w:left="480"/>
            <w:rPr>
              <w:rFonts w:hint="eastAsia"/>
              <w:noProof/>
            </w:rPr>
          </w:pPr>
          <w:hyperlink w:anchor="_Toc236993000" w:history="1">
            <w:r w:rsidRPr="000D7813">
              <w:rPr>
                <w:rStyle w:val="af"/>
                <w:noProof/>
              </w:rPr>
              <w:t xml:space="preserve">5.8 </w:t>
            </w:r>
            <w:r w:rsidRPr="000D7813">
              <w:rPr>
                <w:rStyle w:val="af"/>
                <w:noProof/>
              </w:rPr>
              <w:t>数据库迁移纪律：</w:t>
            </w:r>
            <w:r w:rsidRPr="000D7813">
              <w:rPr>
                <w:rStyle w:val="af"/>
                <w:noProof/>
              </w:rPr>
              <w:t xml:space="preserve">Flyway </w:t>
            </w:r>
            <w:r w:rsidRPr="000D7813">
              <w:rPr>
                <w:rStyle w:val="af"/>
                <w:noProof/>
              </w:rPr>
              <w:t>版本管理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102</w:t>
            </w:r>
            <w:r>
              <w:rPr>
                <w:rFonts w:hint="eastAsia"/>
                <w:noProof/>
                <w:webHidden/>
              </w:rPr>
              <w:fldChar w:fldCharType="end"/>
            </w:r>
          </w:hyperlink>
        </w:p>
        <w:p w14:paraId="257B17BE" w14:textId="2D2B2063" w:rsidR="009F2AA3" w:rsidRDefault="009F2AA3">
          <w:pPr>
            <w:pStyle w:val="TOC2"/>
            <w:tabs>
              <w:tab w:val="right" w:leader="dot" w:pos="8630"/>
            </w:tabs>
            <w:ind w:left="480"/>
            <w:rPr>
              <w:rFonts w:hint="eastAsia"/>
              <w:noProof/>
            </w:rPr>
          </w:pPr>
          <w:hyperlink w:anchor="_Toc236993001" w:history="1">
            <w:r w:rsidRPr="000D7813">
              <w:rPr>
                <w:rStyle w:val="af"/>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103</w:t>
            </w:r>
            <w:r>
              <w:rPr>
                <w:rFonts w:hint="eastAsia"/>
                <w:noProof/>
                <w:webHidden/>
              </w:rPr>
              <w:fldChar w:fldCharType="end"/>
            </w:r>
          </w:hyperlink>
        </w:p>
        <w:p w14:paraId="7E4AAA6A" w14:textId="3D2C2975" w:rsidR="009F2AA3" w:rsidRDefault="009F2AA3">
          <w:pPr>
            <w:pStyle w:val="TOC2"/>
            <w:tabs>
              <w:tab w:val="right" w:leader="dot" w:pos="8630"/>
            </w:tabs>
            <w:ind w:left="480"/>
            <w:rPr>
              <w:rFonts w:hint="eastAsia"/>
              <w:noProof/>
            </w:rPr>
          </w:pPr>
          <w:hyperlink w:anchor="_Toc236993002" w:history="1">
            <w:r w:rsidRPr="000D7813">
              <w:rPr>
                <w:rStyle w:val="af"/>
                <w:noProof/>
              </w:rPr>
              <w:t>思考与练习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104</w:t>
            </w:r>
            <w:r>
              <w:rPr>
                <w:rFonts w:hint="eastAsia"/>
                <w:noProof/>
                <w:webHidden/>
              </w:rPr>
              <w:fldChar w:fldCharType="end"/>
            </w:r>
          </w:hyperlink>
        </w:p>
        <w:p w14:paraId="11788EE9" w14:textId="3039514C" w:rsidR="009F2AA3" w:rsidRDefault="009F2AA3">
          <w:pPr>
            <w:pStyle w:val="TOC1"/>
            <w:tabs>
              <w:tab w:val="right" w:leader="dot" w:pos="8630"/>
            </w:tabs>
            <w:rPr>
              <w:rFonts w:hint="eastAsia"/>
              <w:noProof/>
            </w:rPr>
          </w:pPr>
          <w:hyperlink w:anchor="_Toc236993003" w:history="1">
            <w:r w:rsidRPr="000D7813">
              <w:rPr>
                <w:rStyle w:val="af"/>
                <w:noProof/>
              </w:rPr>
              <w:t>第</w:t>
            </w:r>
            <w:r w:rsidRPr="000D7813">
              <w:rPr>
                <w:rStyle w:val="af"/>
                <w:noProof/>
              </w:rPr>
              <w:t xml:space="preserve"> 6 </w:t>
            </w:r>
            <w:r w:rsidRPr="000D7813">
              <w:rPr>
                <w:rStyle w:val="af"/>
                <w:noProof/>
              </w:rPr>
              <w:t>章</w:t>
            </w:r>
            <w:r w:rsidRPr="000D7813">
              <w:rPr>
                <w:rStyle w:val="af"/>
                <w:noProof/>
              </w:rPr>
              <w:t xml:space="preserve"> </w:t>
            </w:r>
            <w:r w:rsidRPr="000D7813">
              <w:rPr>
                <w:rStyle w:val="af"/>
                <w:noProof/>
              </w:rPr>
              <w:t>集成平台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106</w:t>
            </w:r>
            <w:r>
              <w:rPr>
                <w:rFonts w:hint="eastAsia"/>
                <w:noProof/>
                <w:webHidden/>
              </w:rPr>
              <w:fldChar w:fldCharType="end"/>
            </w:r>
          </w:hyperlink>
        </w:p>
        <w:p w14:paraId="590F316C" w14:textId="27F31905" w:rsidR="009F2AA3" w:rsidRDefault="009F2AA3">
          <w:pPr>
            <w:pStyle w:val="TOC2"/>
            <w:tabs>
              <w:tab w:val="right" w:leader="dot" w:pos="8630"/>
            </w:tabs>
            <w:ind w:left="480"/>
            <w:rPr>
              <w:rFonts w:hint="eastAsia"/>
              <w:noProof/>
            </w:rPr>
          </w:pPr>
          <w:hyperlink w:anchor="_Toc236993004" w:history="1">
            <w:r w:rsidRPr="000D7813">
              <w:rPr>
                <w:rStyle w:val="af"/>
                <w:noProof/>
              </w:rPr>
              <w:t>学习目标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106</w:t>
            </w:r>
            <w:r>
              <w:rPr>
                <w:rFonts w:hint="eastAsia"/>
                <w:noProof/>
                <w:webHidden/>
              </w:rPr>
              <w:fldChar w:fldCharType="end"/>
            </w:r>
          </w:hyperlink>
        </w:p>
        <w:p w14:paraId="36E7DF97" w14:textId="71C438D7" w:rsidR="009F2AA3" w:rsidRDefault="009F2AA3">
          <w:pPr>
            <w:pStyle w:val="TOC2"/>
            <w:tabs>
              <w:tab w:val="right" w:leader="dot" w:pos="8630"/>
            </w:tabs>
            <w:ind w:left="480"/>
            <w:rPr>
              <w:rFonts w:hint="eastAsia"/>
              <w:noProof/>
            </w:rPr>
          </w:pPr>
          <w:hyperlink w:anchor="_Toc236993005" w:history="1">
            <w:r w:rsidRPr="000D7813">
              <w:rPr>
                <w:rStyle w:val="af"/>
                <w:noProof/>
              </w:rPr>
              <w:t xml:space="preserve">6.1 </w:t>
            </w:r>
            <w:r w:rsidRPr="000D7813">
              <w:rPr>
                <w:rStyle w:val="af"/>
                <w:noProof/>
              </w:rPr>
              <w:t>医院集成的问题域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106</w:t>
            </w:r>
            <w:r>
              <w:rPr>
                <w:rFonts w:hint="eastAsia"/>
                <w:noProof/>
                <w:webHidden/>
              </w:rPr>
              <w:fldChar w:fldCharType="end"/>
            </w:r>
          </w:hyperlink>
        </w:p>
        <w:p w14:paraId="78797826" w14:textId="25F0DE78" w:rsidR="009F2AA3" w:rsidRDefault="009F2AA3">
          <w:pPr>
            <w:pStyle w:val="TOC2"/>
            <w:tabs>
              <w:tab w:val="right" w:leader="dot" w:pos="8630"/>
            </w:tabs>
            <w:ind w:left="480"/>
            <w:rPr>
              <w:rFonts w:hint="eastAsia"/>
              <w:noProof/>
            </w:rPr>
          </w:pPr>
          <w:hyperlink w:anchor="_Toc236993006" w:history="1">
            <w:r w:rsidRPr="000D7813">
              <w:rPr>
                <w:rStyle w:val="af"/>
                <w:noProof/>
              </w:rPr>
              <w:t xml:space="preserve">6.2 </w:t>
            </w:r>
            <w:r w:rsidRPr="000D7813">
              <w:rPr>
                <w:rStyle w:val="af"/>
                <w:noProof/>
              </w:rPr>
              <w:t>商用</w:t>
            </w:r>
            <w:r w:rsidRPr="000D7813">
              <w:rPr>
                <w:rStyle w:val="af"/>
                <w:noProof/>
              </w:rPr>
              <w:t xml:space="preserve"> ESB</w:t>
            </w:r>
            <w:r w:rsidRPr="000D7813">
              <w:rPr>
                <w:rStyle w:val="af"/>
                <w:noProof/>
              </w:rPr>
              <w:t>、开源引擎与轻量自研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108</w:t>
            </w:r>
            <w:r>
              <w:rPr>
                <w:rFonts w:hint="eastAsia"/>
                <w:noProof/>
                <w:webHidden/>
              </w:rPr>
              <w:fldChar w:fldCharType="end"/>
            </w:r>
          </w:hyperlink>
        </w:p>
        <w:p w14:paraId="670330E7" w14:textId="4786136C" w:rsidR="009F2AA3" w:rsidRDefault="009F2AA3">
          <w:pPr>
            <w:pStyle w:val="TOC2"/>
            <w:tabs>
              <w:tab w:val="right" w:leader="dot" w:pos="8630"/>
            </w:tabs>
            <w:ind w:left="480"/>
            <w:rPr>
              <w:rFonts w:hint="eastAsia"/>
              <w:noProof/>
            </w:rPr>
          </w:pPr>
          <w:hyperlink w:anchor="_Toc236993007" w:history="1">
            <w:r w:rsidRPr="000D7813">
              <w:rPr>
                <w:rStyle w:val="af"/>
                <w:noProof/>
              </w:rPr>
              <w:t xml:space="preserve">6.3 HL7 V2/MLLP </w:t>
            </w:r>
            <w:r w:rsidRPr="000D7813">
              <w:rPr>
                <w:rStyle w:val="af"/>
                <w:noProof/>
              </w:rPr>
              <w:t>实战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109</w:t>
            </w:r>
            <w:r>
              <w:rPr>
                <w:rFonts w:hint="eastAsia"/>
                <w:noProof/>
                <w:webHidden/>
              </w:rPr>
              <w:fldChar w:fldCharType="end"/>
            </w:r>
          </w:hyperlink>
        </w:p>
        <w:p w14:paraId="00780BBA" w14:textId="131E9305" w:rsidR="009F2AA3" w:rsidRDefault="009F2AA3">
          <w:pPr>
            <w:pStyle w:val="TOC2"/>
            <w:tabs>
              <w:tab w:val="right" w:leader="dot" w:pos="8630"/>
            </w:tabs>
            <w:ind w:left="480"/>
            <w:rPr>
              <w:rFonts w:hint="eastAsia"/>
              <w:noProof/>
            </w:rPr>
          </w:pPr>
          <w:hyperlink w:anchor="_Toc236993008" w:history="1">
            <w:r w:rsidRPr="000D7813">
              <w:rPr>
                <w:rStyle w:val="af"/>
                <w:noProof/>
              </w:rPr>
              <w:t xml:space="preserve">6.4 </w:t>
            </w:r>
            <w:r w:rsidRPr="000D7813">
              <w:rPr>
                <w:rStyle w:val="af"/>
                <w:noProof/>
              </w:rPr>
              <w:t>适配器与</w:t>
            </w:r>
            <w:r w:rsidRPr="000D7813">
              <w:rPr>
                <w:rStyle w:val="af"/>
                <w:noProof/>
              </w:rPr>
              <w:t xml:space="preserve"> SPI </w:t>
            </w:r>
            <w:r w:rsidRPr="000D7813">
              <w:rPr>
                <w:rStyle w:val="af"/>
                <w:noProof/>
              </w:rPr>
              <w:t>设计模式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111</w:t>
            </w:r>
            <w:r>
              <w:rPr>
                <w:rFonts w:hint="eastAsia"/>
                <w:noProof/>
                <w:webHidden/>
              </w:rPr>
              <w:fldChar w:fldCharType="end"/>
            </w:r>
          </w:hyperlink>
        </w:p>
        <w:p w14:paraId="18669113" w14:textId="32446D85" w:rsidR="009F2AA3" w:rsidRDefault="009F2AA3">
          <w:pPr>
            <w:pStyle w:val="TOC2"/>
            <w:tabs>
              <w:tab w:val="right" w:leader="dot" w:pos="8630"/>
            </w:tabs>
            <w:ind w:left="480"/>
            <w:rPr>
              <w:rFonts w:hint="eastAsia"/>
              <w:noProof/>
            </w:rPr>
          </w:pPr>
          <w:hyperlink w:anchor="_Toc236993009" w:history="1">
            <w:r w:rsidRPr="000D7813">
              <w:rPr>
                <w:rStyle w:val="af"/>
                <w:noProof/>
              </w:rPr>
              <w:t xml:space="preserve">6.5 </w:t>
            </w:r>
            <w:r w:rsidRPr="000D7813">
              <w:rPr>
                <w:rStyle w:val="af"/>
                <w:noProof/>
              </w:rPr>
              <w:t>文件</w:t>
            </w:r>
            <w:r w:rsidRPr="000D7813">
              <w:rPr>
                <w:rStyle w:val="af"/>
                <w:noProof/>
              </w:rPr>
              <w:t xml:space="preserve">/DB </w:t>
            </w:r>
            <w:r w:rsidRPr="000D7813">
              <w:rPr>
                <w:rStyle w:val="af"/>
                <w:noProof/>
              </w:rPr>
              <w:t>适配器注册与内容路由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115</w:t>
            </w:r>
            <w:r>
              <w:rPr>
                <w:rFonts w:hint="eastAsia"/>
                <w:noProof/>
                <w:webHidden/>
              </w:rPr>
              <w:fldChar w:fldCharType="end"/>
            </w:r>
          </w:hyperlink>
        </w:p>
        <w:p w14:paraId="31D849B7" w14:textId="2226157B" w:rsidR="009F2AA3" w:rsidRDefault="009F2AA3">
          <w:pPr>
            <w:pStyle w:val="TOC2"/>
            <w:tabs>
              <w:tab w:val="right" w:leader="dot" w:pos="8630"/>
            </w:tabs>
            <w:ind w:left="480"/>
            <w:rPr>
              <w:rFonts w:hint="eastAsia"/>
              <w:noProof/>
            </w:rPr>
          </w:pPr>
          <w:hyperlink w:anchor="_Toc236993010" w:history="1">
            <w:r w:rsidRPr="000D7813">
              <w:rPr>
                <w:rStyle w:val="af"/>
                <w:noProof/>
              </w:rPr>
              <w:t xml:space="preserve">6.6 </w:t>
            </w:r>
            <w:r w:rsidRPr="000D7813">
              <w:rPr>
                <w:rStyle w:val="af"/>
                <w:noProof/>
              </w:rPr>
              <w:t>事务发件箱与事件驱动：不引入消息中间件的跨模块通信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116</w:t>
            </w:r>
            <w:r>
              <w:rPr>
                <w:rFonts w:hint="eastAsia"/>
                <w:noProof/>
                <w:webHidden/>
              </w:rPr>
              <w:fldChar w:fldCharType="end"/>
            </w:r>
          </w:hyperlink>
        </w:p>
        <w:p w14:paraId="5190BF38" w14:textId="31CC5468" w:rsidR="009F2AA3" w:rsidRDefault="009F2AA3">
          <w:pPr>
            <w:pStyle w:val="TOC2"/>
            <w:tabs>
              <w:tab w:val="right" w:leader="dot" w:pos="8630"/>
            </w:tabs>
            <w:ind w:left="480"/>
            <w:rPr>
              <w:rFonts w:hint="eastAsia"/>
              <w:noProof/>
            </w:rPr>
          </w:pPr>
          <w:hyperlink w:anchor="_Toc236993011" w:history="1">
            <w:r w:rsidRPr="000D7813">
              <w:rPr>
                <w:rStyle w:val="af"/>
                <w:noProof/>
              </w:rPr>
              <w:t xml:space="preserve">6.7 </w:t>
            </w:r>
            <w:r w:rsidRPr="000D7813">
              <w:rPr>
                <w:rStyle w:val="af"/>
                <w:noProof/>
              </w:rPr>
              <w:t>危急值管理闭环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117</w:t>
            </w:r>
            <w:r>
              <w:rPr>
                <w:rFonts w:hint="eastAsia"/>
                <w:noProof/>
                <w:webHidden/>
              </w:rPr>
              <w:fldChar w:fldCharType="end"/>
            </w:r>
          </w:hyperlink>
        </w:p>
        <w:p w14:paraId="39049F59" w14:textId="49908D06" w:rsidR="009F2AA3" w:rsidRDefault="009F2AA3">
          <w:pPr>
            <w:pStyle w:val="TOC2"/>
            <w:tabs>
              <w:tab w:val="right" w:leader="dot" w:pos="8630"/>
            </w:tabs>
            <w:ind w:left="480"/>
            <w:rPr>
              <w:rFonts w:hint="eastAsia"/>
              <w:noProof/>
            </w:rPr>
          </w:pPr>
          <w:hyperlink w:anchor="_Toc236993012" w:history="1">
            <w:r w:rsidRPr="000D7813">
              <w:rPr>
                <w:rStyle w:val="af"/>
                <w:noProof/>
              </w:rPr>
              <w:t xml:space="preserve">6.8 </w:t>
            </w:r>
            <w:r w:rsidRPr="000D7813">
              <w:rPr>
                <w:rStyle w:val="af"/>
                <w:noProof/>
              </w:rPr>
              <w:t>外部条件工程化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119</w:t>
            </w:r>
            <w:r>
              <w:rPr>
                <w:rFonts w:hint="eastAsia"/>
                <w:noProof/>
                <w:webHidden/>
              </w:rPr>
              <w:fldChar w:fldCharType="end"/>
            </w:r>
          </w:hyperlink>
        </w:p>
        <w:p w14:paraId="0161ECF5" w14:textId="277A429C" w:rsidR="009F2AA3" w:rsidRDefault="009F2AA3">
          <w:pPr>
            <w:pStyle w:val="TOC2"/>
            <w:tabs>
              <w:tab w:val="right" w:leader="dot" w:pos="8630"/>
            </w:tabs>
            <w:ind w:left="480"/>
            <w:rPr>
              <w:rFonts w:hint="eastAsia"/>
              <w:noProof/>
            </w:rPr>
          </w:pPr>
          <w:hyperlink w:anchor="_Toc236993013" w:history="1">
            <w:r w:rsidRPr="000D7813">
              <w:rPr>
                <w:rStyle w:val="af"/>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121</w:t>
            </w:r>
            <w:r>
              <w:rPr>
                <w:rFonts w:hint="eastAsia"/>
                <w:noProof/>
                <w:webHidden/>
              </w:rPr>
              <w:fldChar w:fldCharType="end"/>
            </w:r>
          </w:hyperlink>
        </w:p>
        <w:p w14:paraId="24CC1B64" w14:textId="564466C8" w:rsidR="009F2AA3" w:rsidRDefault="009F2AA3">
          <w:pPr>
            <w:pStyle w:val="TOC2"/>
            <w:tabs>
              <w:tab w:val="right" w:leader="dot" w:pos="8630"/>
            </w:tabs>
            <w:ind w:left="480"/>
            <w:rPr>
              <w:rFonts w:hint="eastAsia"/>
              <w:noProof/>
            </w:rPr>
          </w:pPr>
          <w:hyperlink w:anchor="_Toc236993014" w:history="1">
            <w:r w:rsidRPr="000D7813">
              <w:rPr>
                <w:rStyle w:val="af"/>
                <w:noProof/>
              </w:rPr>
              <w:t>思考与练习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121</w:t>
            </w:r>
            <w:r>
              <w:rPr>
                <w:rFonts w:hint="eastAsia"/>
                <w:noProof/>
                <w:webHidden/>
              </w:rPr>
              <w:fldChar w:fldCharType="end"/>
            </w:r>
          </w:hyperlink>
        </w:p>
        <w:p w14:paraId="4543A17F" w14:textId="292A01D4" w:rsidR="009F2AA3" w:rsidRDefault="009F2AA3">
          <w:pPr>
            <w:pStyle w:val="TOC1"/>
            <w:tabs>
              <w:tab w:val="right" w:leader="dot" w:pos="8630"/>
            </w:tabs>
            <w:rPr>
              <w:rFonts w:hint="eastAsia"/>
              <w:noProof/>
            </w:rPr>
          </w:pPr>
          <w:hyperlink w:anchor="_Toc236993015" w:history="1">
            <w:r w:rsidRPr="000D7813">
              <w:rPr>
                <w:rStyle w:val="af"/>
                <w:noProof/>
              </w:rPr>
              <w:t>第</w:t>
            </w:r>
            <w:r w:rsidRPr="000D7813">
              <w:rPr>
                <w:rStyle w:val="af"/>
                <w:noProof/>
              </w:rPr>
              <w:t xml:space="preserve"> 7 </w:t>
            </w:r>
            <w:r w:rsidRPr="000D7813">
              <w:rPr>
                <w:rStyle w:val="af"/>
                <w:noProof/>
              </w:rPr>
              <w:t>章</w:t>
            </w:r>
            <w:r w:rsidRPr="000D7813">
              <w:rPr>
                <w:rStyle w:val="af"/>
                <w:noProof/>
              </w:rPr>
              <w:t xml:space="preserve"> </w:t>
            </w:r>
            <w:r w:rsidRPr="000D7813">
              <w:rPr>
                <w:rStyle w:val="af"/>
                <w:noProof/>
              </w:rPr>
              <w:t>门急诊系统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123</w:t>
            </w:r>
            <w:r>
              <w:rPr>
                <w:rFonts w:hint="eastAsia"/>
                <w:noProof/>
                <w:webHidden/>
              </w:rPr>
              <w:fldChar w:fldCharType="end"/>
            </w:r>
          </w:hyperlink>
        </w:p>
        <w:p w14:paraId="4E976621" w14:textId="2B896983" w:rsidR="009F2AA3" w:rsidRDefault="009F2AA3">
          <w:pPr>
            <w:pStyle w:val="TOC2"/>
            <w:tabs>
              <w:tab w:val="right" w:leader="dot" w:pos="8630"/>
            </w:tabs>
            <w:ind w:left="480"/>
            <w:rPr>
              <w:rFonts w:hint="eastAsia"/>
              <w:noProof/>
            </w:rPr>
          </w:pPr>
          <w:hyperlink w:anchor="_Toc236993016" w:history="1">
            <w:r w:rsidRPr="000D7813">
              <w:rPr>
                <w:rStyle w:val="af"/>
                <w:noProof/>
              </w:rPr>
              <w:t>学习目标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123</w:t>
            </w:r>
            <w:r>
              <w:rPr>
                <w:rFonts w:hint="eastAsia"/>
                <w:noProof/>
                <w:webHidden/>
              </w:rPr>
              <w:fldChar w:fldCharType="end"/>
            </w:r>
          </w:hyperlink>
        </w:p>
        <w:p w14:paraId="2135F22E" w14:textId="3CB1DA61" w:rsidR="009F2AA3" w:rsidRDefault="009F2AA3">
          <w:pPr>
            <w:pStyle w:val="TOC2"/>
            <w:tabs>
              <w:tab w:val="right" w:leader="dot" w:pos="8630"/>
            </w:tabs>
            <w:ind w:left="480"/>
            <w:rPr>
              <w:rFonts w:hint="eastAsia"/>
              <w:noProof/>
            </w:rPr>
          </w:pPr>
          <w:hyperlink w:anchor="_Toc236993017" w:history="1">
            <w:r w:rsidRPr="000D7813">
              <w:rPr>
                <w:rStyle w:val="af"/>
                <w:noProof/>
              </w:rPr>
              <w:t xml:space="preserve">7.1 </w:t>
            </w:r>
            <w:r w:rsidRPr="000D7813">
              <w:rPr>
                <w:rStyle w:val="af"/>
                <w:noProof/>
              </w:rPr>
              <w:t>号源与排班模型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123</w:t>
            </w:r>
            <w:r>
              <w:rPr>
                <w:rFonts w:hint="eastAsia"/>
                <w:noProof/>
                <w:webHidden/>
              </w:rPr>
              <w:fldChar w:fldCharType="end"/>
            </w:r>
          </w:hyperlink>
        </w:p>
        <w:p w14:paraId="2D98A1A8" w14:textId="2130E798" w:rsidR="009F2AA3" w:rsidRDefault="009F2AA3">
          <w:pPr>
            <w:pStyle w:val="TOC2"/>
            <w:tabs>
              <w:tab w:val="right" w:leader="dot" w:pos="8630"/>
            </w:tabs>
            <w:ind w:left="480"/>
            <w:rPr>
              <w:rFonts w:hint="eastAsia"/>
              <w:noProof/>
            </w:rPr>
          </w:pPr>
          <w:hyperlink w:anchor="_Toc236993018" w:history="1">
            <w:r w:rsidRPr="000D7813">
              <w:rPr>
                <w:rStyle w:val="af"/>
                <w:noProof/>
              </w:rPr>
              <w:t xml:space="preserve">7.2 </w:t>
            </w:r>
            <w:r w:rsidRPr="000D7813">
              <w:rPr>
                <w:rStyle w:val="af"/>
                <w:noProof/>
              </w:rPr>
              <w:t>门诊医生站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126</w:t>
            </w:r>
            <w:r>
              <w:rPr>
                <w:rFonts w:hint="eastAsia"/>
                <w:noProof/>
                <w:webHidden/>
              </w:rPr>
              <w:fldChar w:fldCharType="end"/>
            </w:r>
          </w:hyperlink>
        </w:p>
        <w:p w14:paraId="537E86CB" w14:textId="405BD536" w:rsidR="009F2AA3" w:rsidRDefault="009F2AA3">
          <w:pPr>
            <w:pStyle w:val="TOC2"/>
            <w:tabs>
              <w:tab w:val="right" w:leader="dot" w:pos="8630"/>
            </w:tabs>
            <w:ind w:left="480"/>
            <w:rPr>
              <w:rFonts w:hint="eastAsia"/>
              <w:noProof/>
            </w:rPr>
          </w:pPr>
          <w:hyperlink w:anchor="_Toc236993019" w:history="1">
            <w:r w:rsidRPr="000D7813">
              <w:rPr>
                <w:rStyle w:val="af"/>
                <w:noProof/>
              </w:rPr>
              <w:t xml:space="preserve">7.3 </w:t>
            </w:r>
            <w:r w:rsidRPr="000D7813">
              <w:rPr>
                <w:rStyle w:val="af"/>
                <w:noProof/>
              </w:rPr>
              <w:t>统一订单行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127</w:t>
            </w:r>
            <w:r>
              <w:rPr>
                <w:rFonts w:hint="eastAsia"/>
                <w:noProof/>
                <w:webHidden/>
              </w:rPr>
              <w:fldChar w:fldCharType="end"/>
            </w:r>
          </w:hyperlink>
        </w:p>
        <w:p w14:paraId="3805EEA4" w14:textId="4E849109" w:rsidR="009F2AA3" w:rsidRDefault="009F2AA3">
          <w:pPr>
            <w:pStyle w:val="TOC2"/>
            <w:tabs>
              <w:tab w:val="right" w:leader="dot" w:pos="8630"/>
            </w:tabs>
            <w:ind w:left="480"/>
            <w:rPr>
              <w:rFonts w:hint="eastAsia"/>
              <w:noProof/>
            </w:rPr>
          </w:pPr>
          <w:hyperlink w:anchor="_Toc236993020" w:history="1">
            <w:r w:rsidRPr="000D7813">
              <w:rPr>
                <w:rStyle w:val="af"/>
                <w:noProof/>
              </w:rPr>
              <w:t xml:space="preserve">7.4 </w:t>
            </w:r>
            <w:r w:rsidRPr="000D7813">
              <w:rPr>
                <w:rStyle w:val="af"/>
                <w:noProof/>
              </w:rPr>
              <w:t>合理用药与</w:t>
            </w:r>
            <w:r w:rsidRPr="000D7813">
              <w:rPr>
                <w:rStyle w:val="af"/>
                <w:noProof/>
              </w:rPr>
              <w:t xml:space="preserve"> CDSS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128</w:t>
            </w:r>
            <w:r>
              <w:rPr>
                <w:rFonts w:hint="eastAsia"/>
                <w:noProof/>
                <w:webHidden/>
              </w:rPr>
              <w:fldChar w:fldCharType="end"/>
            </w:r>
          </w:hyperlink>
        </w:p>
        <w:p w14:paraId="56A0DBB3" w14:textId="3F729DE5" w:rsidR="009F2AA3" w:rsidRDefault="009F2AA3">
          <w:pPr>
            <w:pStyle w:val="TOC2"/>
            <w:tabs>
              <w:tab w:val="right" w:leader="dot" w:pos="8630"/>
            </w:tabs>
            <w:ind w:left="480"/>
            <w:rPr>
              <w:rFonts w:hint="eastAsia"/>
              <w:noProof/>
            </w:rPr>
          </w:pPr>
          <w:hyperlink w:anchor="_Toc236993021" w:history="1">
            <w:r w:rsidRPr="000D7813">
              <w:rPr>
                <w:rStyle w:val="af"/>
                <w:noProof/>
              </w:rPr>
              <w:t xml:space="preserve">7.5 </w:t>
            </w:r>
            <w:r w:rsidRPr="000D7813">
              <w:rPr>
                <w:rStyle w:val="af"/>
                <w:noProof/>
              </w:rPr>
              <w:t>门诊收费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131</w:t>
            </w:r>
            <w:r>
              <w:rPr>
                <w:rFonts w:hint="eastAsia"/>
                <w:noProof/>
                <w:webHidden/>
              </w:rPr>
              <w:fldChar w:fldCharType="end"/>
            </w:r>
          </w:hyperlink>
        </w:p>
        <w:p w14:paraId="74193EDC" w14:textId="0DBDE57A" w:rsidR="009F2AA3" w:rsidRDefault="009F2AA3">
          <w:pPr>
            <w:pStyle w:val="TOC2"/>
            <w:tabs>
              <w:tab w:val="right" w:leader="dot" w:pos="8630"/>
            </w:tabs>
            <w:ind w:left="480"/>
            <w:rPr>
              <w:rFonts w:hint="eastAsia"/>
              <w:noProof/>
            </w:rPr>
          </w:pPr>
          <w:hyperlink w:anchor="_Toc236993022" w:history="1">
            <w:r w:rsidRPr="000D7813">
              <w:rPr>
                <w:rStyle w:val="af"/>
                <w:noProof/>
              </w:rPr>
              <w:t xml:space="preserve">7.6 </w:t>
            </w:r>
            <w:r w:rsidRPr="000D7813">
              <w:rPr>
                <w:rStyle w:val="af"/>
                <w:noProof/>
              </w:rPr>
              <w:t>聚合支付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132</w:t>
            </w:r>
            <w:r>
              <w:rPr>
                <w:rFonts w:hint="eastAsia"/>
                <w:noProof/>
                <w:webHidden/>
              </w:rPr>
              <w:fldChar w:fldCharType="end"/>
            </w:r>
          </w:hyperlink>
        </w:p>
        <w:p w14:paraId="078D8027" w14:textId="6834049F" w:rsidR="009F2AA3" w:rsidRDefault="009F2AA3">
          <w:pPr>
            <w:pStyle w:val="TOC2"/>
            <w:tabs>
              <w:tab w:val="right" w:leader="dot" w:pos="8630"/>
            </w:tabs>
            <w:ind w:left="480"/>
            <w:rPr>
              <w:rFonts w:hint="eastAsia"/>
              <w:noProof/>
            </w:rPr>
          </w:pPr>
          <w:hyperlink w:anchor="_Toc236993023" w:history="1">
            <w:r w:rsidRPr="000D7813">
              <w:rPr>
                <w:rStyle w:val="af"/>
                <w:noProof/>
              </w:rPr>
              <w:t xml:space="preserve">7.7 </w:t>
            </w:r>
            <w:r w:rsidRPr="000D7813">
              <w:rPr>
                <w:rStyle w:val="af"/>
                <w:noProof/>
              </w:rPr>
              <w:t>药房发药与审方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134</w:t>
            </w:r>
            <w:r>
              <w:rPr>
                <w:rFonts w:hint="eastAsia"/>
                <w:noProof/>
                <w:webHidden/>
              </w:rPr>
              <w:fldChar w:fldCharType="end"/>
            </w:r>
          </w:hyperlink>
        </w:p>
        <w:p w14:paraId="5A79FFF4" w14:textId="1F68462B" w:rsidR="009F2AA3" w:rsidRDefault="009F2AA3">
          <w:pPr>
            <w:pStyle w:val="TOC2"/>
            <w:tabs>
              <w:tab w:val="right" w:leader="dot" w:pos="8630"/>
            </w:tabs>
            <w:ind w:left="480"/>
            <w:rPr>
              <w:rFonts w:hint="eastAsia"/>
              <w:noProof/>
            </w:rPr>
          </w:pPr>
          <w:hyperlink w:anchor="_Toc236993024" w:history="1">
            <w:r w:rsidRPr="000D7813">
              <w:rPr>
                <w:rStyle w:val="af"/>
                <w:noProof/>
              </w:rPr>
              <w:t xml:space="preserve">7.8 </w:t>
            </w:r>
            <w:r w:rsidRPr="000D7813">
              <w:rPr>
                <w:rStyle w:val="af"/>
                <w:noProof/>
              </w:rPr>
              <w:t>预约与叫号体系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136</w:t>
            </w:r>
            <w:r>
              <w:rPr>
                <w:rFonts w:hint="eastAsia"/>
                <w:noProof/>
                <w:webHidden/>
              </w:rPr>
              <w:fldChar w:fldCharType="end"/>
            </w:r>
          </w:hyperlink>
        </w:p>
        <w:p w14:paraId="155D1ECA" w14:textId="291B2038" w:rsidR="009F2AA3" w:rsidRDefault="009F2AA3">
          <w:pPr>
            <w:pStyle w:val="TOC2"/>
            <w:tabs>
              <w:tab w:val="right" w:leader="dot" w:pos="8630"/>
            </w:tabs>
            <w:ind w:left="480"/>
            <w:rPr>
              <w:rFonts w:hint="eastAsia"/>
              <w:noProof/>
            </w:rPr>
          </w:pPr>
          <w:hyperlink w:anchor="_Toc236993025" w:history="1">
            <w:r w:rsidRPr="000D7813">
              <w:rPr>
                <w:rStyle w:val="af"/>
                <w:noProof/>
              </w:rPr>
              <w:t xml:space="preserve">7.9 </w:t>
            </w:r>
            <w:r w:rsidRPr="000D7813">
              <w:rPr>
                <w:rStyle w:val="af"/>
                <w:noProof/>
              </w:rPr>
              <w:t>急诊预检分诊与留观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137</w:t>
            </w:r>
            <w:r>
              <w:rPr>
                <w:rFonts w:hint="eastAsia"/>
                <w:noProof/>
                <w:webHidden/>
              </w:rPr>
              <w:fldChar w:fldCharType="end"/>
            </w:r>
          </w:hyperlink>
        </w:p>
        <w:p w14:paraId="3072FB7C" w14:textId="42AFA7FE" w:rsidR="009F2AA3" w:rsidRDefault="009F2AA3">
          <w:pPr>
            <w:pStyle w:val="TOC2"/>
            <w:tabs>
              <w:tab w:val="right" w:leader="dot" w:pos="8630"/>
            </w:tabs>
            <w:ind w:left="480"/>
            <w:rPr>
              <w:rFonts w:hint="eastAsia"/>
              <w:noProof/>
            </w:rPr>
          </w:pPr>
          <w:hyperlink w:anchor="_Toc236993026" w:history="1">
            <w:r w:rsidRPr="000D7813">
              <w:rPr>
                <w:rStyle w:val="af"/>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138</w:t>
            </w:r>
            <w:r>
              <w:rPr>
                <w:rFonts w:hint="eastAsia"/>
                <w:noProof/>
                <w:webHidden/>
              </w:rPr>
              <w:fldChar w:fldCharType="end"/>
            </w:r>
          </w:hyperlink>
        </w:p>
        <w:p w14:paraId="46267E31" w14:textId="2E14101F" w:rsidR="009F2AA3" w:rsidRDefault="009F2AA3">
          <w:pPr>
            <w:pStyle w:val="TOC2"/>
            <w:tabs>
              <w:tab w:val="right" w:leader="dot" w:pos="8630"/>
            </w:tabs>
            <w:ind w:left="480"/>
            <w:rPr>
              <w:rFonts w:hint="eastAsia"/>
              <w:noProof/>
            </w:rPr>
          </w:pPr>
          <w:hyperlink w:anchor="_Toc236993027" w:history="1">
            <w:r w:rsidRPr="000D7813">
              <w:rPr>
                <w:rStyle w:val="af"/>
                <w:noProof/>
              </w:rPr>
              <w:t>思考与练习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139</w:t>
            </w:r>
            <w:r>
              <w:rPr>
                <w:rFonts w:hint="eastAsia"/>
                <w:noProof/>
                <w:webHidden/>
              </w:rPr>
              <w:fldChar w:fldCharType="end"/>
            </w:r>
          </w:hyperlink>
        </w:p>
        <w:p w14:paraId="4DC3F5D7" w14:textId="773DE575" w:rsidR="009F2AA3" w:rsidRDefault="009F2AA3">
          <w:pPr>
            <w:pStyle w:val="TOC1"/>
            <w:tabs>
              <w:tab w:val="right" w:leader="dot" w:pos="8630"/>
            </w:tabs>
            <w:rPr>
              <w:rFonts w:hint="eastAsia"/>
              <w:noProof/>
            </w:rPr>
          </w:pPr>
          <w:hyperlink w:anchor="_Toc236993028" w:history="1">
            <w:r w:rsidRPr="000D7813">
              <w:rPr>
                <w:rStyle w:val="af"/>
                <w:noProof/>
              </w:rPr>
              <w:t>第</w:t>
            </w:r>
            <w:r w:rsidRPr="000D7813">
              <w:rPr>
                <w:rStyle w:val="af"/>
                <w:noProof/>
              </w:rPr>
              <w:t xml:space="preserve"> 8 </w:t>
            </w:r>
            <w:r w:rsidRPr="000D7813">
              <w:rPr>
                <w:rStyle w:val="af"/>
                <w:noProof/>
              </w:rPr>
              <w:t>章</w:t>
            </w:r>
            <w:r w:rsidRPr="000D7813">
              <w:rPr>
                <w:rStyle w:val="af"/>
                <w:noProof/>
              </w:rPr>
              <w:t xml:space="preserve"> </w:t>
            </w:r>
            <w:r w:rsidRPr="000D7813">
              <w:rPr>
                <w:rStyle w:val="af"/>
                <w:noProof/>
              </w:rPr>
              <w:t>住院与护理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140</w:t>
            </w:r>
            <w:r>
              <w:rPr>
                <w:rFonts w:hint="eastAsia"/>
                <w:noProof/>
                <w:webHidden/>
              </w:rPr>
              <w:fldChar w:fldCharType="end"/>
            </w:r>
          </w:hyperlink>
        </w:p>
        <w:p w14:paraId="71BB235A" w14:textId="2ACB5E7C" w:rsidR="009F2AA3" w:rsidRDefault="009F2AA3">
          <w:pPr>
            <w:pStyle w:val="TOC2"/>
            <w:tabs>
              <w:tab w:val="right" w:leader="dot" w:pos="8630"/>
            </w:tabs>
            <w:ind w:left="480"/>
            <w:rPr>
              <w:rFonts w:hint="eastAsia"/>
              <w:noProof/>
            </w:rPr>
          </w:pPr>
          <w:hyperlink w:anchor="_Toc236993029" w:history="1">
            <w:r w:rsidRPr="000D7813">
              <w:rPr>
                <w:rStyle w:val="af"/>
                <w:noProof/>
              </w:rPr>
              <w:t>学习目标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140</w:t>
            </w:r>
            <w:r>
              <w:rPr>
                <w:rFonts w:hint="eastAsia"/>
                <w:noProof/>
                <w:webHidden/>
              </w:rPr>
              <w:fldChar w:fldCharType="end"/>
            </w:r>
          </w:hyperlink>
        </w:p>
        <w:p w14:paraId="33482344" w14:textId="7D2F1A98" w:rsidR="009F2AA3" w:rsidRDefault="009F2AA3">
          <w:pPr>
            <w:pStyle w:val="TOC2"/>
            <w:tabs>
              <w:tab w:val="right" w:leader="dot" w:pos="8630"/>
            </w:tabs>
            <w:ind w:left="480"/>
            <w:rPr>
              <w:rFonts w:hint="eastAsia"/>
              <w:noProof/>
            </w:rPr>
          </w:pPr>
          <w:hyperlink w:anchor="_Toc236993030" w:history="1">
            <w:r w:rsidRPr="000D7813">
              <w:rPr>
                <w:rStyle w:val="af"/>
                <w:noProof/>
              </w:rPr>
              <w:t xml:space="preserve">8.1 </w:t>
            </w:r>
            <w:r w:rsidRPr="000D7813">
              <w:rPr>
                <w:rStyle w:val="af"/>
                <w:noProof/>
              </w:rPr>
              <w:t>住院登记与床位管理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140</w:t>
            </w:r>
            <w:r>
              <w:rPr>
                <w:rFonts w:hint="eastAsia"/>
                <w:noProof/>
                <w:webHidden/>
              </w:rPr>
              <w:fldChar w:fldCharType="end"/>
            </w:r>
          </w:hyperlink>
        </w:p>
        <w:p w14:paraId="717DAD02" w14:textId="3C8BD94A" w:rsidR="009F2AA3" w:rsidRDefault="009F2AA3">
          <w:pPr>
            <w:pStyle w:val="TOC2"/>
            <w:tabs>
              <w:tab w:val="right" w:leader="dot" w:pos="8630"/>
            </w:tabs>
            <w:ind w:left="480"/>
            <w:rPr>
              <w:rFonts w:hint="eastAsia"/>
              <w:noProof/>
            </w:rPr>
          </w:pPr>
          <w:hyperlink w:anchor="_Toc236993031" w:history="1">
            <w:r w:rsidRPr="000D7813">
              <w:rPr>
                <w:rStyle w:val="af"/>
                <w:noProof/>
              </w:rPr>
              <w:t xml:space="preserve">8.2 </w:t>
            </w:r>
            <w:r w:rsidRPr="000D7813">
              <w:rPr>
                <w:rStyle w:val="af"/>
                <w:noProof/>
              </w:rPr>
              <w:t>记账式医嘱体系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142</w:t>
            </w:r>
            <w:r>
              <w:rPr>
                <w:rFonts w:hint="eastAsia"/>
                <w:noProof/>
                <w:webHidden/>
              </w:rPr>
              <w:fldChar w:fldCharType="end"/>
            </w:r>
          </w:hyperlink>
        </w:p>
        <w:p w14:paraId="7D63269A" w14:textId="30B3B96C" w:rsidR="009F2AA3" w:rsidRDefault="009F2AA3">
          <w:pPr>
            <w:pStyle w:val="TOC2"/>
            <w:tabs>
              <w:tab w:val="right" w:leader="dot" w:pos="8630"/>
            </w:tabs>
            <w:ind w:left="480"/>
            <w:rPr>
              <w:rFonts w:hint="eastAsia"/>
              <w:noProof/>
            </w:rPr>
          </w:pPr>
          <w:hyperlink w:anchor="_Toc236993032" w:history="1">
            <w:r w:rsidRPr="000D7813">
              <w:rPr>
                <w:rStyle w:val="af"/>
                <w:noProof/>
              </w:rPr>
              <w:t xml:space="preserve">8.3 </w:t>
            </w:r>
            <w:r w:rsidRPr="000D7813">
              <w:rPr>
                <w:rStyle w:val="af"/>
                <w:noProof/>
              </w:rPr>
              <w:t>住院电子病历与</w:t>
            </w:r>
            <w:r w:rsidRPr="000D7813">
              <w:rPr>
                <w:rStyle w:val="af"/>
                <w:noProof/>
              </w:rPr>
              <w:t xml:space="preserve"> CA </w:t>
            </w:r>
            <w:r w:rsidRPr="000D7813">
              <w:rPr>
                <w:rStyle w:val="af"/>
                <w:noProof/>
              </w:rPr>
              <w:t>签名冻结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144</w:t>
            </w:r>
            <w:r>
              <w:rPr>
                <w:rFonts w:hint="eastAsia"/>
                <w:noProof/>
                <w:webHidden/>
              </w:rPr>
              <w:fldChar w:fldCharType="end"/>
            </w:r>
          </w:hyperlink>
        </w:p>
        <w:p w14:paraId="5FCCCBF8" w14:textId="37559411" w:rsidR="009F2AA3" w:rsidRDefault="009F2AA3">
          <w:pPr>
            <w:pStyle w:val="TOC2"/>
            <w:tabs>
              <w:tab w:val="right" w:leader="dot" w:pos="8630"/>
            </w:tabs>
            <w:ind w:left="480"/>
            <w:rPr>
              <w:rFonts w:hint="eastAsia"/>
              <w:noProof/>
            </w:rPr>
          </w:pPr>
          <w:hyperlink w:anchor="_Toc236993033" w:history="1">
            <w:r w:rsidRPr="000D7813">
              <w:rPr>
                <w:rStyle w:val="af"/>
                <w:noProof/>
              </w:rPr>
              <w:t xml:space="preserve">8.4 </w:t>
            </w:r>
            <w:r w:rsidRPr="000D7813">
              <w:rPr>
                <w:rStyle w:val="af"/>
                <w:noProof/>
              </w:rPr>
              <w:t>护理执行闭环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146</w:t>
            </w:r>
            <w:r>
              <w:rPr>
                <w:rFonts w:hint="eastAsia"/>
                <w:noProof/>
                <w:webHidden/>
              </w:rPr>
              <w:fldChar w:fldCharType="end"/>
            </w:r>
          </w:hyperlink>
        </w:p>
        <w:p w14:paraId="4EB9C3D5" w14:textId="449DB45E" w:rsidR="009F2AA3" w:rsidRDefault="009F2AA3">
          <w:pPr>
            <w:pStyle w:val="TOC2"/>
            <w:tabs>
              <w:tab w:val="right" w:leader="dot" w:pos="8630"/>
            </w:tabs>
            <w:ind w:left="480"/>
            <w:rPr>
              <w:rFonts w:hint="eastAsia"/>
              <w:noProof/>
            </w:rPr>
          </w:pPr>
          <w:hyperlink w:anchor="_Toc236993034" w:history="1">
            <w:r w:rsidRPr="000D7813">
              <w:rPr>
                <w:rStyle w:val="af"/>
                <w:noProof/>
              </w:rPr>
              <w:t xml:space="preserve">8.5 </w:t>
            </w:r>
            <w:r w:rsidRPr="000D7813">
              <w:rPr>
                <w:rStyle w:val="af"/>
                <w:noProof/>
              </w:rPr>
              <w:t>护理风险评估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148</w:t>
            </w:r>
            <w:r>
              <w:rPr>
                <w:rFonts w:hint="eastAsia"/>
                <w:noProof/>
                <w:webHidden/>
              </w:rPr>
              <w:fldChar w:fldCharType="end"/>
            </w:r>
          </w:hyperlink>
        </w:p>
        <w:p w14:paraId="479A9AF2" w14:textId="0D31A254" w:rsidR="009F2AA3" w:rsidRDefault="009F2AA3">
          <w:pPr>
            <w:pStyle w:val="TOC2"/>
            <w:tabs>
              <w:tab w:val="right" w:leader="dot" w:pos="8630"/>
            </w:tabs>
            <w:ind w:left="480"/>
            <w:rPr>
              <w:rFonts w:hint="eastAsia"/>
              <w:noProof/>
            </w:rPr>
          </w:pPr>
          <w:hyperlink w:anchor="_Toc236993035" w:history="1">
            <w:r w:rsidRPr="000D7813">
              <w:rPr>
                <w:rStyle w:val="af"/>
                <w:noProof/>
              </w:rPr>
              <w:t xml:space="preserve">8.6 </w:t>
            </w:r>
            <w:r w:rsidRPr="000D7813">
              <w:rPr>
                <w:rStyle w:val="af"/>
                <w:noProof/>
              </w:rPr>
              <w:t>护理白板与交接班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148</w:t>
            </w:r>
            <w:r>
              <w:rPr>
                <w:rFonts w:hint="eastAsia"/>
                <w:noProof/>
                <w:webHidden/>
              </w:rPr>
              <w:fldChar w:fldCharType="end"/>
            </w:r>
          </w:hyperlink>
        </w:p>
        <w:p w14:paraId="11370438" w14:textId="117D27F3" w:rsidR="009F2AA3" w:rsidRDefault="009F2AA3">
          <w:pPr>
            <w:pStyle w:val="TOC2"/>
            <w:tabs>
              <w:tab w:val="right" w:leader="dot" w:pos="8630"/>
            </w:tabs>
            <w:ind w:left="480"/>
            <w:rPr>
              <w:rFonts w:hint="eastAsia"/>
              <w:noProof/>
            </w:rPr>
          </w:pPr>
          <w:hyperlink w:anchor="_Toc236993036" w:history="1">
            <w:r w:rsidRPr="000D7813">
              <w:rPr>
                <w:rStyle w:val="af"/>
                <w:noProof/>
              </w:rPr>
              <w:t xml:space="preserve">8.7 </w:t>
            </w:r>
            <w:r w:rsidRPr="000D7813">
              <w:rPr>
                <w:rStyle w:val="af"/>
                <w:noProof/>
              </w:rPr>
              <w:t>出院结算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149</w:t>
            </w:r>
            <w:r>
              <w:rPr>
                <w:rFonts w:hint="eastAsia"/>
                <w:noProof/>
                <w:webHidden/>
              </w:rPr>
              <w:fldChar w:fldCharType="end"/>
            </w:r>
          </w:hyperlink>
        </w:p>
        <w:p w14:paraId="06A984B5" w14:textId="02F3080B" w:rsidR="009F2AA3" w:rsidRDefault="009F2AA3">
          <w:pPr>
            <w:pStyle w:val="TOC2"/>
            <w:tabs>
              <w:tab w:val="right" w:leader="dot" w:pos="8630"/>
            </w:tabs>
            <w:ind w:left="480"/>
            <w:rPr>
              <w:rFonts w:hint="eastAsia"/>
              <w:noProof/>
            </w:rPr>
          </w:pPr>
          <w:hyperlink w:anchor="_Toc236993037" w:history="1">
            <w:r w:rsidRPr="000D7813">
              <w:rPr>
                <w:rStyle w:val="af"/>
                <w:noProof/>
              </w:rPr>
              <w:t xml:space="preserve">8.8 </w:t>
            </w:r>
            <w:r w:rsidRPr="000D7813">
              <w:rPr>
                <w:rStyle w:val="af"/>
                <w:noProof/>
              </w:rPr>
              <w:t>移动护理与移动查房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152</w:t>
            </w:r>
            <w:r>
              <w:rPr>
                <w:rFonts w:hint="eastAsia"/>
                <w:noProof/>
                <w:webHidden/>
              </w:rPr>
              <w:fldChar w:fldCharType="end"/>
            </w:r>
          </w:hyperlink>
        </w:p>
        <w:p w14:paraId="3054B540" w14:textId="47E27E02" w:rsidR="009F2AA3" w:rsidRDefault="009F2AA3">
          <w:pPr>
            <w:pStyle w:val="TOC2"/>
            <w:tabs>
              <w:tab w:val="right" w:leader="dot" w:pos="8630"/>
            </w:tabs>
            <w:ind w:left="480"/>
            <w:rPr>
              <w:rFonts w:hint="eastAsia"/>
              <w:noProof/>
            </w:rPr>
          </w:pPr>
          <w:hyperlink w:anchor="_Toc236993038" w:history="1">
            <w:r w:rsidRPr="000D7813">
              <w:rPr>
                <w:rStyle w:val="af"/>
                <w:noProof/>
              </w:rPr>
              <w:t xml:space="preserve">8.9 </w:t>
            </w:r>
            <w:r w:rsidRPr="000D7813">
              <w:rPr>
                <w:rStyle w:val="af"/>
                <w:noProof/>
              </w:rPr>
              <w:t>专科场景：</w:t>
            </w:r>
            <w:r w:rsidRPr="000D7813">
              <w:rPr>
                <w:rStyle w:val="af"/>
                <w:noProof/>
              </w:rPr>
              <w:t xml:space="preserve">ICU </w:t>
            </w:r>
            <w:r w:rsidRPr="000D7813">
              <w:rPr>
                <w:rStyle w:val="af"/>
                <w:noProof/>
              </w:rPr>
              <w:t>与临床路径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152</w:t>
            </w:r>
            <w:r>
              <w:rPr>
                <w:rFonts w:hint="eastAsia"/>
                <w:noProof/>
                <w:webHidden/>
              </w:rPr>
              <w:fldChar w:fldCharType="end"/>
            </w:r>
          </w:hyperlink>
        </w:p>
        <w:p w14:paraId="3CBA1325" w14:textId="0D17A076" w:rsidR="009F2AA3" w:rsidRDefault="009F2AA3">
          <w:pPr>
            <w:pStyle w:val="TOC2"/>
            <w:tabs>
              <w:tab w:val="right" w:leader="dot" w:pos="8630"/>
            </w:tabs>
            <w:ind w:left="480"/>
            <w:rPr>
              <w:rFonts w:hint="eastAsia"/>
              <w:noProof/>
            </w:rPr>
          </w:pPr>
          <w:hyperlink w:anchor="_Toc236993039" w:history="1">
            <w:r w:rsidRPr="000D7813">
              <w:rPr>
                <w:rStyle w:val="af"/>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154</w:t>
            </w:r>
            <w:r>
              <w:rPr>
                <w:rFonts w:hint="eastAsia"/>
                <w:noProof/>
                <w:webHidden/>
              </w:rPr>
              <w:fldChar w:fldCharType="end"/>
            </w:r>
          </w:hyperlink>
        </w:p>
        <w:p w14:paraId="497D4370" w14:textId="12DD3ECE" w:rsidR="009F2AA3" w:rsidRDefault="009F2AA3">
          <w:pPr>
            <w:pStyle w:val="TOC2"/>
            <w:tabs>
              <w:tab w:val="right" w:leader="dot" w:pos="8630"/>
            </w:tabs>
            <w:ind w:left="480"/>
            <w:rPr>
              <w:rFonts w:hint="eastAsia"/>
              <w:noProof/>
            </w:rPr>
          </w:pPr>
          <w:hyperlink w:anchor="_Toc236993040" w:history="1">
            <w:r w:rsidRPr="000D7813">
              <w:rPr>
                <w:rStyle w:val="af"/>
                <w:noProof/>
              </w:rPr>
              <w:t>思考与练习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154</w:t>
            </w:r>
            <w:r>
              <w:rPr>
                <w:rFonts w:hint="eastAsia"/>
                <w:noProof/>
                <w:webHidden/>
              </w:rPr>
              <w:fldChar w:fldCharType="end"/>
            </w:r>
          </w:hyperlink>
        </w:p>
        <w:p w14:paraId="65910716" w14:textId="5A456489" w:rsidR="009F2AA3" w:rsidRDefault="009F2AA3">
          <w:pPr>
            <w:pStyle w:val="TOC1"/>
            <w:tabs>
              <w:tab w:val="right" w:leader="dot" w:pos="8630"/>
            </w:tabs>
            <w:rPr>
              <w:rFonts w:hint="eastAsia"/>
              <w:noProof/>
            </w:rPr>
          </w:pPr>
          <w:hyperlink w:anchor="_Toc236993041" w:history="1">
            <w:r w:rsidRPr="000D7813">
              <w:rPr>
                <w:rStyle w:val="af"/>
                <w:noProof/>
              </w:rPr>
              <w:t>第</w:t>
            </w:r>
            <w:r w:rsidRPr="000D7813">
              <w:rPr>
                <w:rStyle w:val="af"/>
                <w:noProof/>
              </w:rPr>
              <w:t xml:space="preserve"> 9 </w:t>
            </w:r>
            <w:r w:rsidRPr="000D7813">
              <w:rPr>
                <w:rStyle w:val="af"/>
                <w:noProof/>
              </w:rPr>
              <w:t>章</w:t>
            </w:r>
            <w:r w:rsidRPr="000D7813">
              <w:rPr>
                <w:rStyle w:val="af"/>
                <w:noProof/>
              </w:rPr>
              <w:t xml:space="preserve"> </w:t>
            </w:r>
            <w:r w:rsidRPr="000D7813">
              <w:rPr>
                <w:rStyle w:val="af"/>
                <w:noProof/>
              </w:rPr>
              <w:t>医技系统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156</w:t>
            </w:r>
            <w:r>
              <w:rPr>
                <w:rFonts w:hint="eastAsia"/>
                <w:noProof/>
                <w:webHidden/>
              </w:rPr>
              <w:fldChar w:fldCharType="end"/>
            </w:r>
          </w:hyperlink>
        </w:p>
        <w:p w14:paraId="07C9CA50" w14:textId="22E8889D" w:rsidR="009F2AA3" w:rsidRDefault="009F2AA3">
          <w:pPr>
            <w:pStyle w:val="TOC2"/>
            <w:tabs>
              <w:tab w:val="right" w:leader="dot" w:pos="8630"/>
            </w:tabs>
            <w:ind w:left="480"/>
            <w:rPr>
              <w:rFonts w:hint="eastAsia"/>
              <w:noProof/>
            </w:rPr>
          </w:pPr>
          <w:hyperlink w:anchor="_Toc236993042" w:history="1">
            <w:r w:rsidRPr="000D7813">
              <w:rPr>
                <w:rStyle w:val="af"/>
                <w:noProof/>
              </w:rPr>
              <w:t>学习目标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156</w:t>
            </w:r>
            <w:r>
              <w:rPr>
                <w:rFonts w:hint="eastAsia"/>
                <w:noProof/>
                <w:webHidden/>
              </w:rPr>
              <w:fldChar w:fldCharType="end"/>
            </w:r>
          </w:hyperlink>
        </w:p>
        <w:p w14:paraId="63630114" w14:textId="654AA87A" w:rsidR="009F2AA3" w:rsidRDefault="009F2AA3">
          <w:pPr>
            <w:pStyle w:val="TOC2"/>
            <w:tabs>
              <w:tab w:val="right" w:leader="dot" w:pos="8630"/>
            </w:tabs>
            <w:ind w:left="480"/>
            <w:rPr>
              <w:rFonts w:hint="eastAsia"/>
              <w:noProof/>
            </w:rPr>
          </w:pPr>
          <w:hyperlink w:anchor="_Toc236993043" w:history="1">
            <w:r w:rsidRPr="000D7813">
              <w:rPr>
                <w:rStyle w:val="af"/>
                <w:noProof/>
              </w:rPr>
              <w:t xml:space="preserve">9.1 LIS </w:t>
            </w:r>
            <w:r w:rsidRPr="000D7813">
              <w:rPr>
                <w:rStyle w:val="af"/>
                <w:noProof/>
              </w:rPr>
              <w:t>检验流程：标本流转状态机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156</w:t>
            </w:r>
            <w:r>
              <w:rPr>
                <w:rFonts w:hint="eastAsia"/>
                <w:noProof/>
                <w:webHidden/>
              </w:rPr>
              <w:fldChar w:fldCharType="end"/>
            </w:r>
          </w:hyperlink>
        </w:p>
        <w:p w14:paraId="682D47EF" w14:textId="122857AA" w:rsidR="009F2AA3" w:rsidRDefault="009F2AA3">
          <w:pPr>
            <w:pStyle w:val="TOC2"/>
            <w:tabs>
              <w:tab w:val="right" w:leader="dot" w:pos="8630"/>
            </w:tabs>
            <w:ind w:left="480"/>
            <w:rPr>
              <w:rFonts w:hint="eastAsia"/>
              <w:noProof/>
            </w:rPr>
          </w:pPr>
          <w:hyperlink w:anchor="_Toc236993044" w:history="1">
            <w:r w:rsidRPr="000D7813">
              <w:rPr>
                <w:rStyle w:val="af"/>
                <w:noProof/>
              </w:rPr>
              <w:t xml:space="preserve">9.2 </w:t>
            </w:r>
            <w:r w:rsidRPr="000D7813">
              <w:rPr>
                <w:rStyle w:val="af"/>
                <w:noProof/>
              </w:rPr>
              <w:t>检验设备直连与危急值触发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159</w:t>
            </w:r>
            <w:r>
              <w:rPr>
                <w:rFonts w:hint="eastAsia"/>
                <w:noProof/>
                <w:webHidden/>
              </w:rPr>
              <w:fldChar w:fldCharType="end"/>
            </w:r>
          </w:hyperlink>
        </w:p>
        <w:p w14:paraId="2C2D9CB4" w14:textId="16E827B2" w:rsidR="009F2AA3" w:rsidRDefault="009F2AA3">
          <w:pPr>
            <w:pStyle w:val="TOC2"/>
            <w:tabs>
              <w:tab w:val="right" w:leader="dot" w:pos="8630"/>
            </w:tabs>
            <w:ind w:left="480"/>
            <w:rPr>
              <w:rFonts w:hint="eastAsia"/>
              <w:noProof/>
            </w:rPr>
          </w:pPr>
          <w:hyperlink w:anchor="_Toc236993045" w:history="1">
            <w:r w:rsidRPr="000D7813">
              <w:rPr>
                <w:rStyle w:val="af"/>
                <w:noProof/>
              </w:rPr>
              <w:t xml:space="preserve">9.3 RIS </w:t>
            </w:r>
            <w:r w:rsidRPr="000D7813">
              <w:rPr>
                <w:rStyle w:val="af"/>
                <w:noProof/>
              </w:rPr>
              <w:t>检查报告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160</w:t>
            </w:r>
            <w:r>
              <w:rPr>
                <w:rFonts w:hint="eastAsia"/>
                <w:noProof/>
                <w:webHidden/>
              </w:rPr>
              <w:fldChar w:fldCharType="end"/>
            </w:r>
          </w:hyperlink>
        </w:p>
        <w:p w14:paraId="6CE1690C" w14:textId="4A053D82" w:rsidR="009F2AA3" w:rsidRDefault="009F2AA3">
          <w:pPr>
            <w:pStyle w:val="TOC2"/>
            <w:tabs>
              <w:tab w:val="right" w:leader="dot" w:pos="8630"/>
            </w:tabs>
            <w:ind w:left="480"/>
            <w:rPr>
              <w:rFonts w:hint="eastAsia"/>
              <w:noProof/>
            </w:rPr>
          </w:pPr>
          <w:hyperlink w:anchor="_Toc236993046" w:history="1">
            <w:r w:rsidRPr="000D7813">
              <w:rPr>
                <w:rStyle w:val="af"/>
                <w:noProof/>
              </w:rPr>
              <w:t xml:space="preserve">9.4 PACS </w:t>
            </w:r>
            <w:r w:rsidRPr="000D7813">
              <w:rPr>
                <w:rStyle w:val="af"/>
                <w:noProof/>
              </w:rPr>
              <w:t>与影像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161</w:t>
            </w:r>
            <w:r>
              <w:rPr>
                <w:rFonts w:hint="eastAsia"/>
                <w:noProof/>
                <w:webHidden/>
              </w:rPr>
              <w:fldChar w:fldCharType="end"/>
            </w:r>
          </w:hyperlink>
        </w:p>
        <w:p w14:paraId="1E87F263" w14:textId="44104723" w:rsidR="009F2AA3" w:rsidRDefault="009F2AA3">
          <w:pPr>
            <w:pStyle w:val="TOC2"/>
            <w:tabs>
              <w:tab w:val="right" w:leader="dot" w:pos="8630"/>
            </w:tabs>
            <w:ind w:left="480"/>
            <w:rPr>
              <w:rFonts w:hint="eastAsia"/>
              <w:noProof/>
            </w:rPr>
          </w:pPr>
          <w:hyperlink w:anchor="_Toc236993047" w:history="1">
            <w:r w:rsidRPr="000D7813">
              <w:rPr>
                <w:rStyle w:val="af"/>
                <w:noProof/>
              </w:rPr>
              <w:t xml:space="preserve">9.5 </w:t>
            </w:r>
            <w:r w:rsidRPr="000D7813">
              <w:rPr>
                <w:rStyle w:val="af"/>
                <w:noProof/>
              </w:rPr>
              <w:t>病理系统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162</w:t>
            </w:r>
            <w:r>
              <w:rPr>
                <w:rFonts w:hint="eastAsia"/>
                <w:noProof/>
                <w:webHidden/>
              </w:rPr>
              <w:fldChar w:fldCharType="end"/>
            </w:r>
          </w:hyperlink>
        </w:p>
        <w:p w14:paraId="606A91B6" w14:textId="0F4686F3" w:rsidR="009F2AA3" w:rsidRDefault="009F2AA3">
          <w:pPr>
            <w:pStyle w:val="TOC2"/>
            <w:tabs>
              <w:tab w:val="right" w:leader="dot" w:pos="8630"/>
            </w:tabs>
            <w:ind w:left="480"/>
            <w:rPr>
              <w:rFonts w:hint="eastAsia"/>
              <w:noProof/>
            </w:rPr>
          </w:pPr>
          <w:hyperlink w:anchor="_Toc236993048" w:history="1">
            <w:r w:rsidRPr="000D7813">
              <w:rPr>
                <w:rStyle w:val="af"/>
                <w:noProof/>
              </w:rPr>
              <w:t xml:space="preserve">9.6 </w:t>
            </w:r>
            <w:r w:rsidRPr="000D7813">
              <w:rPr>
                <w:rStyle w:val="af"/>
                <w:noProof/>
              </w:rPr>
              <w:t>手术麻醉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164</w:t>
            </w:r>
            <w:r>
              <w:rPr>
                <w:rFonts w:hint="eastAsia"/>
                <w:noProof/>
                <w:webHidden/>
              </w:rPr>
              <w:fldChar w:fldCharType="end"/>
            </w:r>
          </w:hyperlink>
        </w:p>
        <w:p w14:paraId="7364D379" w14:textId="51122BF9" w:rsidR="009F2AA3" w:rsidRDefault="009F2AA3">
          <w:pPr>
            <w:pStyle w:val="TOC2"/>
            <w:tabs>
              <w:tab w:val="right" w:leader="dot" w:pos="8630"/>
            </w:tabs>
            <w:ind w:left="480"/>
            <w:rPr>
              <w:rFonts w:hint="eastAsia"/>
              <w:noProof/>
            </w:rPr>
          </w:pPr>
          <w:hyperlink w:anchor="_Toc236993049" w:history="1">
            <w:r w:rsidRPr="000D7813">
              <w:rPr>
                <w:rStyle w:val="af"/>
                <w:noProof/>
              </w:rPr>
              <w:t xml:space="preserve">9.7 </w:t>
            </w:r>
            <w:r w:rsidRPr="000D7813">
              <w:rPr>
                <w:rStyle w:val="af"/>
                <w:noProof/>
              </w:rPr>
              <w:t>用血管理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165</w:t>
            </w:r>
            <w:r>
              <w:rPr>
                <w:rFonts w:hint="eastAsia"/>
                <w:noProof/>
                <w:webHidden/>
              </w:rPr>
              <w:fldChar w:fldCharType="end"/>
            </w:r>
          </w:hyperlink>
        </w:p>
        <w:p w14:paraId="7E11B96C" w14:textId="14B2B8BB" w:rsidR="009F2AA3" w:rsidRDefault="009F2AA3">
          <w:pPr>
            <w:pStyle w:val="TOC2"/>
            <w:tabs>
              <w:tab w:val="right" w:leader="dot" w:pos="8630"/>
            </w:tabs>
            <w:ind w:left="480"/>
            <w:rPr>
              <w:rFonts w:hint="eastAsia"/>
              <w:noProof/>
            </w:rPr>
          </w:pPr>
          <w:hyperlink w:anchor="_Toc236993050" w:history="1">
            <w:r w:rsidRPr="000D7813">
              <w:rPr>
                <w:rStyle w:val="af"/>
                <w:noProof/>
              </w:rPr>
              <w:t xml:space="preserve">9.8 </w:t>
            </w:r>
            <w:r w:rsidRPr="000D7813">
              <w:rPr>
                <w:rStyle w:val="af"/>
                <w:noProof/>
              </w:rPr>
              <w:t>检查检验时段预约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166</w:t>
            </w:r>
            <w:r>
              <w:rPr>
                <w:rFonts w:hint="eastAsia"/>
                <w:noProof/>
                <w:webHidden/>
              </w:rPr>
              <w:fldChar w:fldCharType="end"/>
            </w:r>
          </w:hyperlink>
        </w:p>
        <w:p w14:paraId="090356CE" w14:textId="028D4C86" w:rsidR="009F2AA3" w:rsidRDefault="009F2AA3">
          <w:pPr>
            <w:pStyle w:val="TOC2"/>
            <w:tabs>
              <w:tab w:val="right" w:leader="dot" w:pos="8630"/>
            </w:tabs>
            <w:ind w:left="480"/>
            <w:rPr>
              <w:rFonts w:hint="eastAsia"/>
              <w:noProof/>
            </w:rPr>
          </w:pPr>
          <w:hyperlink w:anchor="_Toc236993051" w:history="1">
            <w:r w:rsidRPr="000D7813">
              <w:rPr>
                <w:rStyle w:val="af"/>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167</w:t>
            </w:r>
            <w:r>
              <w:rPr>
                <w:rFonts w:hint="eastAsia"/>
                <w:noProof/>
                <w:webHidden/>
              </w:rPr>
              <w:fldChar w:fldCharType="end"/>
            </w:r>
          </w:hyperlink>
        </w:p>
        <w:p w14:paraId="6025C5F8" w14:textId="5706433E" w:rsidR="009F2AA3" w:rsidRDefault="009F2AA3">
          <w:pPr>
            <w:pStyle w:val="TOC2"/>
            <w:tabs>
              <w:tab w:val="right" w:leader="dot" w:pos="8630"/>
            </w:tabs>
            <w:ind w:left="480"/>
            <w:rPr>
              <w:rFonts w:hint="eastAsia"/>
              <w:noProof/>
            </w:rPr>
          </w:pPr>
          <w:hyperlink w:anchor="_Toc236993052" w:history="1">
            <w:r w:rsidRPr="000D7813">
              <w:rPr>
                <w:rStyle w:val="af"/>
                <w:noProof/>
              </w:rPr>
              <w:t>思考与练习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168</w:t>
            </w:r>
            <w:r>
              <w:rPr>
                <w:rFonts w:hint="eastAsia"/>
                <w:noProof/>
                <w:webHidden/>
              </w:rPr>
              <w:fldChar w:fldCharType="end"/>
            </w:r>
          </w:hyperlink>
        </w:p>
        <w:p w14:paraId="2428B095" w14:textId="2DFE8A03" w:rsidR="009F2AA3" w:rsidRDefault="009F2AA3">
          <w:pPr>
            <w:pStyle w:val="TOC1"/>
            <w:tabs>
              <w:tab w:val="right" w:leader="dot" w:pos="8630"/>
            </w:tabs>
            <w:rPr>
              <w:rFonts w:hint="eastAsia"/>
              <w:noProof/>
            </w:rPr>
          </w:pPr>
          <w:hyperlink w:anchor="_Toc236993053" w:history="1">
            <w:r w:rsidRPr="000D7813">
              <w:rPr>
                <w:rStyle w:val="af"/>
                <w:noProof/>
              </w:rPr>
              <w:t>第</w:t>
            </w:r>
            <w:r w:rsidRPr="000D7813">
              <w:rPr>
                <w:rStyle w:val="af"/>
                <w:noProof/>
              </w:rPr>
              <w:t xml:space="preserve"> 10 </w:t>
            </w:r>
            <w:r w:rsidRPr="000D7813">
              <w:rPr>
                <w:rStyle w:val="af"/>
                <w:noProof/>
              </w:rPr>
              <w:t>章</w:t>
            </w:r>
            <w:r w:rsidRPr="000D7813">
              <w:rPr>
                <w:rStyle w:val="af"/>
                <w:noProof/>
              </w:rPr>
              <w:t xml:space="preserve"> </w:t>
            </w:r>
            <w:r w:rsidRPr="000D7813">
              <w:rPr>
                <w:rStyle w:val="af"/>
                <w:noProof/>
              </w:rPr>
              <w:t>医保接口与</w:t>
            </w:r>
            <w:r w:rsidRPr="000D7813">
              <w:rPr>
                <w:rStyle w:val="af"/>
                <w:noProof/>
              </w:rPr>
              <w:t xml:space="preserve"> DRG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170</w:t>
            </w:r>
            <w:r>
              <w:rPr>
                <w:rFonts w:hint="eastAsia"/>
                <w:noProof/>
                <w:webHidden/>
              </w:rPr>
              <w:fldChar w:fldCharType="end"/>
            </w:r>
          </w:hyperlink>
        </w:p>
        <w:p w14:paraId="480B16C6" w14:textId="623289DF" w:rsidR="009F2AA3" w:rsidRDefault="009F2AA3">
          <w:pPr>
            <w:pStyle w:val="TOC2"/>
            <w:tabs>
              <w:tab w:val="right" w:leader="dot" w:pos="8630"/>
            </w:tabs>
            <w:ind w:left="480"/>
            <w:rPr>
              <w:rFonts w:hint="eastAsia"/>
              <w:noProof/>
            </w:rPr>
          </w:pPr>
          <w:hyperlink w:anchor="_Toc236993054" w:history="1">
            <w:r w:rsidRPr="000D7813">
              <w:rPr>
                <w:rStyle w:val="af"/>
                <w:noProof/>
              </w:rPr>
              <w:t>学习目标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170</w:t>
            </w:r>
            <w:r>
              <w:rPr>
                <w:rFonts w:hint="eastAsia"/>
                <w:noProof/>
                <w:webHidden/>
              </w:rPr>
              <w:fldChar w:fldCharType="end"/>
            </w:r>
          </w:hyperlink>
        </w:p>
        <w:p w14:paraId="6C75912E" w14:textId="7A8D4EDA" w:rsidR="009F2AA3" w:rsidRDefault="009F2AA3">
          <w:pPr>
            <w:pStyle w:val="TOC2"/>
            <w:tabs>
              <w:tab w:val="right" w:leader="dot" w:pos="8630"/>
            </w:tabs>
            <w:ind w:left="480"/>
            <w:rPr>
              <w:rFonts w:hint="eastAsia"/>
              <w:noProof/>
            </w:rPr>
          </w:pPr>
          <w:hyperlink w:anchor="_Toc236993055" w:history="1">
            <w:r w:rsidRPr="000D7813">
              <w:rPr>
                <w:rStyle w:val="af"/>
                <w:noProof/>
              </w:rPr>
              <w:t xml:space="preserve">10.1 </w:t>
            </w:r>
            <w:r w:rsidRPr="000D7813">
              <w:rPr>
                <w:rStyle w:val="af"/>
                <w:noProof/>
              </w:rPr>
              <w:t>医保业务模型：三大目录与目录对照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170</w:t>
            </w:r>
            <w:r>
              <w:rPr>
                <w:rFonts w:hint="eastAsia"/>
                <w:noProof/>
                <w:webHidden/>
              </w:rPr>
              <w:fldChar w:fldCharType="end"/>
            </w:r>
          </w:hyperlink>
        </w:p>
        <w:p w14:paraId="754F7716" w14:textId="00BFCAAB" w:rsidR="009F2AA3" w:rsidRDefault="009F2AA3">
          <w:pPr>
            <w:pStyle w:val="TOC2"/>
            <w:tabs>
              <w:tab w:val="right" w:leader="dot" w:pos="8630"/>
            </w:tabs>
            <w:ind w:left="480"/>
            <w:rPr>
              <w:rFonts w:hint="eastAsia"/>
              <w:noProof/>
            </w:rPr>
          </w:pPr>
          <w:hyperlink w:anchor="_Toc236993056" w:history="1">
            <w:r w:rsidRPr="000D7813">
              <w:rPr>
                <w:rStyle w:val="af"/>
                <w:noProof/>
              </w:rPr>
              <w:t xml:space="preserve">10.2 </w:t>
            </w:r>
            <w:r w:rsidRPr="000D7813">
              <w:rPr>
                <w:rStyle w:val="af"/>
                <w:noProof/>
              </w:rPr>
              <w:t>费用分割引擎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172</w:t>
            </w:r>
            <w:r>
              <w:rPr>
                <w:rFonts w:hint="eastAsia"/>
                <w:noProof/>
                <w:webHidden/>
              </w:rPr>
              <w:fldChar w:fldCharType="end"/>
            </w:r>
          </w:hyperlink>
        </w:p>
        <w:p w14:paraId="04987E0F" w14:textId="0DE59714" w:rsidR="009F2AA3" w:rsidRDefault="009F2AA3">
          <w:pPr>
            <w:pStyle w:val="TOC2"/>
            <w:tabs>
              <w:tab w:val="right" w:leader="dot" w:pos="8630"/>
            </w:tabs>
            <w:ind w:left="480"/>
            <w:rPr>
              <w:rFonts w:hint="eastAsia"/>
              <w:noProof/>
            </w:rPr>
          </w:pPr>
          <w:hyperlink w:anchor="_Toc236993057" w:history="1">
            <w:r w:rsidRPr="000D7813">
              <w:rPr>
                <w:rStyle w:val="af"/>
                <w:noProof/>
              </w:rPr>
              <w:t xml:space="preserve">10.3 </w:t>
            </w:r>
            <w:r w:rsidRPr="000D7813">
              <w:rPr>
                <w:rStyle w:val="af"/>
                <w:noProof/>
              </w:rPr>
              <w:t>结算流程：上传、冲正与一个真实教训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175</w:t>
            </w:r>
            <w:r>
              <w:rPr>
                <w:rFonts w:hint="eastAsia"/>
                <w:noProof/>
                <w:webHidden/>
              </w:rPr>
              <w:fldChar w:fldCharType="end"/>
            </w:r>
          </w:hyperlink>
        </w:p>
        <w:p w14:paraId="6928AAB0" w14:textId="55135A32" w:rsidR="009F2AA3" w:rsidRDefault="009F2AA3">
          <w:pPr>
            <w:pStyle w:val="TOC2"/>
            <w:tabs>
              <w:tab w:val="right" w:leader="dot" w:pos="8630"/>
            </w:tabs>
            <w:ind w:left="480"/>
            <w:rPr>
              <w:rFonts w:hint="eastAsia"/>
              <w:noProof/>
            </w:rPr>
          </w:pPr>
          <w:hyperlink w:anchor="_Toc236993058" w:history="1">
            <w:r w:rsidRPr="000D7813">
              <w:rPr>
                <w:rStyle w:val="af"/>
                <w:noProof/>
              </w:rPr>
              <w:t xml:space="preserve">10.4 </w:t>
            </w:r>
            <w:r w:rsidRPr="000D7813">
              <w:rPr>
                <w:rStyle w:val="af"/>
                <w:noProof/>
              </w:rPr>
              <w:t>智能审核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177</w:t>
            </w:r>
            <w:r>
              <w:rPr>
                <w:rFonts w:hint="eastAsia"/>
                <w:noProof/>
                <w:webHidden/>
              </w:rPr>
              <w:fldChar w:fldCharType="end"/>
            </w:r>
          </w:hyperlink>
        </w:p>
        <w:p w14:paraId="58290657" w14:textId="360CED08" w:rsidR="009F2AA3" w:rsidRDefault="009F2AA3">
          <w:pPr>
            <w:pStyle w:val="TOC2"/>
            <w:tabs>
              <w:tab w:val="right" w:leader="dot" w:pos="8630"/>
            </w:tabs>
            <w:ind w:left="480"/>
            <w:rPr>
              <w:rFonts w:hint="eastAsia"/>
              <w:noProof/>
            </w:rPr>
          </w:pPr>
          <w:hyperlink w:anchor="_Toc236993059" w:history="1">
            <w:r w:rsidRPr="000D7813">
              <w:rPr>
                <w:rStyle w:val="af"/>
                <w:noProof/>
              </w:rPr>
              <w:t xml:space="preserve">10.5 </w:t>
            </w:r>
            <w:r w:rsidRPr="000D7813">
              <w:rPr>
                <w:rStyle w:val="af"/>
                <w:noProof/>
              </w:rPr>
              <w:t>对账体系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179</w:t>
            </w:r>
            <w:r>
              <w:rPr>
                <w:rFonts w:hint="eastAsia"/>
                <w:noProof/>
                <w:webHidden/>
              </w:rPr>
              <w:fldChar w:fldCharType="end"/>
            </w:r>
          </w:hyperlink>
        </w:p>
        <w:p w14:paraId="38E520BB" w14:textId="50E63C2F" w:rsidR="009F2AA3" w:rsidRDefault="009F2AA3">
          <w:pPr>
            <w:pStyle w:val="TOC2"/>
            <w:tabs>
              <w:tab w:val="right" w:leader="dot" w:pos="8630"/>
            </w:tabs>
            <w:ind w:left="480"/>
            <w:rPr>
              <w:rFonts w:hint="eastAsia"/>
              <w:noProof/>
            </w:rPr>
          </w:pPr>
          <w:hyperlink w:anchor="_Toc236993060" w:history="1">
            <w:r w:rsidRPr="000D7813">
              <w:rPr>
                <w:rStyle w:val="af"/>
                <w:noProof/>
              </w:rPr>
              <w:t xml:space="preserve">10.6 CHS-DRG </w:t>
            </w:r>
            <w:r w:rsidRPr="000D7813">
              <w:rPr>
                <w:rStyle w:val="af"/>
                <w:noProof/>
              </w:rPr>
              <w:t>入组与支付分析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180</w:t>
            </w:r>
            <w:r>
              <w:rPr>
                <w:rFonts w:hint="eastAsia"/>
                <w:noProof/>
                <w:webHidden/>
              </w:rPr>
              <w:fldChar w:fldCharType="end"/>
            </w:r>
          </w:hyperlink>
        </w:p>
        <w:p w14:paraId="492579B4" w14:textId="2686E760" w:rsidR="009F2AA3" w:rsidRDefault="009F2AA3">
          <w:pPr>
            <w:pStyle w:val="TOC2"/>
            <w:tabs>
              <w:tab w:val="right" w:leader="dot" w:pos="8630"/>
            </w:tabs>
            <w:ind w:left="480"/>
            <w:rPr>
              <w:rFonts w:hint="eastAsia"/>
              <w:noProof/>
            </w:rPr>
          </w:pPr>
          <w:hyperlink w:anchor="_Toc236993061" w:history="1">
            <w:r w:rsidRPr="000D7813">
              <w:rPr>
                <w:rStyle w:val="af"/>
                <w:noProof/>
              </w:rPr>
              <w:t xml:space="preserve">10.7 </w:t>
            </w:r>
            <w:r w:rsidRPr="000D7813">
              <w:rPr>
                <w:rStyle w:val="af"/>
                <w:noProof/>
              </w:rPr>
              <w:t>省级</w:t>
            </w:r>
            <w:r w:rsidRPr="000D7813">
              <w:rPr>
                <w:rStyle w:val="af"/>
                <w:noProof/>
              </w:rPr>
              <w:t xml:space="preserve"> SDK </w:t>
            </w:r>
            <w:r w:rsidRPr="000D7813">
              <w:rPr>
                <w:rStyle w:val="af"/>
                <w:noProof/>
              </w:rPr>
              <w:t>适配与实施工艺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184</w:t>
            </w:r>
            <w:r>
              <w:rPr>
                <w:rFonts w:hint="eastAsia"/>
                <w:noProof/>
                <w:webHidden/>
              </w:rPr>
              <w:fldChar w:fldCharType="end"/>
            </w:r>
          </w:hyperlink>
        </w:p>
        <w:p w14:paraId="3DBACB14" w14:textId="2BAE5FBB" w:rsidR="009F2AA3" w:rsidRDefault="009F2AA3">
          <w:pPr>
            <w:pStyle w:val="TOC2"/>
            <w:tabs>
              <w:tab w:val="right" w:leader="dot" w:pos="8630"/>
            </w:tabs>
            <w:ind w:left="480"/>
            <w:rPr>
              <w:rFonts w:hint="eastAsia"/>
              <w:noProof/>
            </w:rPr>
          </w:pPr>
          <w:hyperlink w:anchor="_Toc236993062" w:history="1">
            <w:r w:rsidRPr="000D7813">
              <w:rPr>
                <w:rStyle w:val="af"/>
                <w:noProof/>
              </w:rPr>
              <w:t xml:space="preserve">10.8 </w:t>
            </w:r>
            <w:r w:rsidRPr="000D7813">
              <w:rPr>
                <w:rStyle w:val="af"/>
                <w:noProof/>
              </w:rPr>
              <w:t>延伸：基金监管侧视角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186</w:t>
            </w:r>
            <w:r>
              <w:rPr>
                <w:rFonts w:hint="eastAsia"/>
                <w:noProof/>
                <w:webHidden/>
              </w:rPr>
              <w:fldChar w:fldCharType="end"/>
            </w:r>
          </w:hyperlink>
        </w:p>
        <w:p w14:paraId="420D8C31" w14:textId="6F40C49B" w:rsidR="009F2AA3" w:rsidRDefault="009F2AA3">
          <w:pPr>
            <w:pStyle w:val="TOC2"/>
            <w:tabs>
              <w:tab w:val="right" w:leader="dot" w:pos="8630"/>
            </w:tabs>
            <w:ind w:left="480"/>
            <w:rPr>
              <w:rFonts w:hint="eastAsia"/>
              <w:noProof/>
            </w:rPr>
          </w:pPr>
          <w:hyperlink w:anchor="_Toc236993063" w:history="1">
            <w:r w:rsidRPr="000D7813">
              <w:rPr>
                <w:rStyle w:val="af"/>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187</w:t>
            </w:r>
            <w:r>
              <w:rPr>
                <w:rFonts w:hint="eastAsia"/>
                <w:noProof/>
                <w:webHidden/>
              </w:rPr>
              <w:fldChar w:fldCharType="end"/>
            </w:r>
          </w:hyperlink>
        </w:p>
        <w:p w14:paraId="1CC80A0C" w14:textId="3AD5D2FB" w:rsidR="009F2AA3" w:rsidRDefault="009F2AA3">
          <w:pPr>
            <w:pStyle w:val="TOC2"/>
            <w:tabs>
              <w:tab w:val="right" w:leader="dot" w:pos="8630"/>
            </w:tabs>
            <w:ind w:left="480"/>
            <w:rPr>
              <w:rFonts w:hint="eastAsia"/>
              <w:noProof/>
            </w:rPr>
          </w:pPr>
          <w:hyperlink w:anchor="_Toc236993064" w:history="1">
            <w:r w:rsidRPr="000D7813">
              <w:rPr>
                <w:rStyle w:val="af"/>
                <w:noProof/>
              </w:rPr>
              <w:t>思考与练习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187</w:t>
            </w:r>
            <w:r>
              <w:rPr>
                <w:rFonts w:hint="eastAsia"/>
                <w:noProof/>
                <w:webHidden/>
              </w:rPr>
              <w:fldChar w:fldCharType="end"/>
            </w:r>
          </w:hyperlink>
        </w:p>
        <w:p w14:paraId="41362475" w14:textId="349744C2" w:rsidR="009F2AA3" w:rsidRDefault="009F2AA3">
          <w:pPr>
            <w:pStyle w:val="TOC1"/>
            <w:tabs>
              <w:tab w:val="right" w:leader="dot" w:pos="8630"/>
            </w:tabs>
            <w:rPr>
              <w:rFonts w:hint="eastAsia"/>
              <w:noProof/>
            </w:rPr>
          </w:pPr>
          <w:hyperlink w:anchor="_Toc236993065" w:history="1">
            <w:r w:rsidRPr="000D7813">
              <w:rPr>
                <w:rStyle w:val="af"/>
                <w:noProof/>
              </w:rPr>
              <w:t>第</w:t>
            </w:r>
            <w:r w:rsidRPr="000D7813">
              <w:rPr>
                <w:rStyle w:val="af"/>
                <w:noProof/>
              </w:rPr>
              <w:t xml:space="preserve"> 11 </w:t>
            </w:r>
            <w:r w:rsidRPr="000D7813">
              <w:rPr>
                <w:rStyle w:val="af"/>
                <w:noProof/>
              </w:rPr>
              <w:t>章</w:t>
            </w:r>
            <w:r w:rsidRPr="000D7813">
              <w:rPr>
                <w:rStyle w:val="af"/>
                <w:noProof/>
              </w:rPr>
              <w:t xml:space="preserve"> </w:t>
            </w:r>
            <w:r w:rsidRPr="000D7813">
              <w:rPr>
                <w:rStyle w:val="af"/>
                <w:noProof/>
              </w:rPr>
              <w:t>临床数据中心与患者</w:t>
            </w:r>
            <w:r w:rsidRPr="000D7813">
              <w:rPr>
                <w:rStyle w:val="af"/>
                <w:noProof/>
              </w:rPr>
              <w:t xml:space="preserve"> 360</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189</w:t>
            </w:r>
            <w:r>
              <w:rPr>
                <w:rFonts w:hint="eastAsia"/>
                <w:noProof/>
                <w:webHidden/>
              </w:rPr>
              <w:fldChar w:fldCharType="end"/>
            </w:r>
          </w:hyperlink>
        </w:p>
        <w:p w14:paraId="55217BE3" w14:textId="677C27C6" w:rsidR="009F2AA3" w:rsidRDefault="009F2AA3">
          <w:pPr>
            <w:pStyle w:val="TOC2"/>
            <w:tabs>
              <w:tab w:val="right" w:leader="dot" w:pos="8630"/>
            </w:tabs>
            <w:ind w:left="480"/>
            <w:rPr>
              <w:rFonts w:hint="eastAsia"/>
              <w:noProof/>
            </w:rPr>
          </w:pPr>
          <w:hyperlink w:anchor="_Toc236993066" w:history="1">
            <w:r w:rsidRPr="000D7813">
              <w:rPr>
                <w:rStyle w:val="af"/>
                <w:noProof/>
              </w:rPr>
              <w:t>学习目标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189</w:t>
            </w:r>
            <w:r>
              <w:rPr>
                <w:rFonts w:hint="eastAsia"/>
                <w:noProof/>
                <w:webHidden/>
              </w:rPr>
              <w:fldChar w:fldCharType="end"/>
            </w:r>
          </w:hyperlink>
        </w:p>
        <w:p w14:paraId="009A9613" w14:textId="50EFEA11" w:rsidR="009F2AA3" w:rsidRDefault="009F2AA3">
          <w:pPr>
            <w:pStyle w:val="TOC2"/>
            <w:tabs>
              <w:tab w:val="right" w:leader="dot" w:pos="8630"/>
            </w:tabs>
            <w:ind w:left="480"/>
            <w:rPr>
              <w:rFonts w:hint="eastAsia"/>
              <w:noProof/>
            </w:rPr>
          </w:pPr>
          <w:hyperlink w:anchor="_Toc236993067" w:history="1">
            <w:r w:rsidRPr="000D7813">
              <w:rPr>
                <w:rStyle w:val="af"/>
                <w:noProof/>
              </w:rPr>
              <w:t xml:space="preserve">11.1 CDR </w:t>
            </w:r>
            <w:r w:rsidRPr="000D7813">
              <w:rPr>
                <w:rStyle w:val="af"/>
                <w:noProof/>
              </w:rPr>
              <w:t>的定位：与业务库分离的理由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189</w:t>
            </w:r>
            <w:r>
              <w:rPr>
                <w:rFonts w:hint="eastAsia"/>
                <w:noProof/>
                <w:webHidden/>
              </w:rPr>
              <w:fldChar w:fldCharType="end"/>
            </w:r>
          </w:hyperlink>
        </w:p>
        <w:p w14:paraId="457C0BE0" w14:textId="7BEFC75A" w:rsidR="009F2AA3" w:rsidRDefault="009F2AA3">
          <w:pPr>
            <w:pStyle w:val="TOC2"/>
            <w:tabs>
              <w:tab w:val="right" w:leader="dot" w:pos="8630"/>
            </w:tabs>
            <w:ind w:left="480"/>
            <w:rPr>
              <w:rFonts w:hint="eastAsia"/>
              <w:noProof/>
            </w:rPr>
          </w:pPr>
          <w:hyperlink w:anchor="_Toc236993068" w:history="1">
            <w:r w:rsidRPr="000D7813">
              <w:rPr>
                <w:rStyle w:val="af"/>
                <w:noProof/>
              </w:rPr>
              <w:t xml:space="preserve">11.2 </w:t>
            </w:r>
            <w:r w:rsidRPr="000D7813">
              <w:rPr>
                <w:rStyle w:val="af"/>
                <w:noProof/>
              </w:rPr>
              <w:t>数据同步：增量、</w:t>
            </w:r>
            <w:r w:rsidRPr="000D7813">
              <w:rPr>
                <w:rStyle w:val="af"/>
                <w:noProof/>
              </w:rPr>
              <w:t xml:space="preserve">CDC </w:t>
            </w:r>
            <w:r w:rsidRPr="000D7813">
              <w:rPr>
                <w:rStyle w:val="af"/>
                <w:noProof/>
              </w:rPr>
              <w:t>与事件驱动的取舍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192</w:t>
            </w:r>
            <w:r>
              <w:rPr>
                <w:rFonts w:hint="eastAsia"/>
                <w:noProof/>
                <w:webHidden/>
              </w:rPr>
              <w:fldChar w:fldCharType="end"/>
            </w:r>
          </w:hyperlink>
        </w:p>
        <w:p w14:paraId="42E07A53" w14:textId="319DE622" w:rsidR="009F2AA3" w:rsidRDefault="009F2AA3">
          <w:pPr>
            <w:pStyle w:val="TOC2"/>
            <w:tabs>
              <w:tab w:val="right" w:leader="dot" w:pos="8630"/>
            </w:tabs>
            <w:ind w:left="480"/>
            <w:rPr>
              <w:rFonts w:hint="eastAsia"/>
              <w:noProof/>
            </w:rPr>
          </w:pPr>
          <w:hyperlink w:anchor="_Toc236993069" w:history="1">
            <w:r w:rsidRPr="000D7813">
              <w:rPr>
                <w:rStyle w:val="af"/>
                <w:noProof/>
              </w:rPr>
              <w:t xml:space="preserve">11.3 </w:t>
            </w:r>
            <w:r w:rsidRPr="000D7813">
              <w:rPr>
                <w:rStyle w:val="af"/>
                <w:noProof/>
              </w:rPr>
              <w:t>患者</w:t>
            </w:r>
            <w:r w:rsidRPr="000D7813">
              <w:rPr>
                <w:rStyle w:val="af"/>
                <w:noProof/>
              </w:rPr>
              <w:t xml:space="preserve"> 360 </w:t>
            </w:r>
            <w:r w:rsidRPr="000D7813">
              <w:rPr>
                <w:rStyle w:val="af"/>
                <w:noProof/>
              </w:rPr>
              <w:t>视图：跨域聚合与时间轴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195</w:t>
            </w:r>
            <w:r>
              <w:rPr>
                <w:rFonts w:hint="eastAsia"/>
                <w:noProof/>
                <w:webHidden/>
              </w:rPr>
              <w:fldChar w:fldCharType="end"/>
            </w:r>
          </w:hyperlink>
        </w:p>
        <w:p w14:paraId="38C1A150" w14:textId="3827F932" w:rsidR="009F2AA3" w:rsidRDefault="009F2AA3">
          <w:pPr>
            <w:pStyle w:val="TOC2"/>
            <w:tabs>
              <w:tab w:val="right" w:leader="dot" w:pos="8630"/>
            </w:tabs>
            <w:ind w:left="480"/>
            <w:rPr>
              <w:rFonts w:hint="eastAsia"/>
              <w:noProof/>
            </w:rPr>
          </w:pPr>
          <w:hyperlink w:anchor="_Toc236993070" w:history="1">
            <w:r w:rsidRPr="000D7813">
              <w:rPr>
                <w:rStyle w:val="af"/>
                <w:noProof/>
              </w:rPr>
              <w:t xml:space="preserve">11.4 </w:t>
            </w:r>
            <w:r w:rsidRPr="000D7813">
              <w:rPr>
                <w:rStyle w:val="af"/>
                <w:noProof/>
              </w:rPr>
              <w:t>全文检索：病历检索的实现路径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196</w:t>
            </w:r>
            <w:r>
              <w:rPr>
                <w:rFonts w:hint="eastAsia"/>
                <w:noProof/>
                <w:webHidden/>
              </w:rPr>
              <w:fldChar w:fldCharType="end"/>
            </w:r>
          </w:hyperlink>
        </w:p>
        <w:p w14:paraId="775647C3" w14:textId="559369BC" w:rsidR="009F2AA3" w:rsidRDefault="009F2AA3">
          <w:pPr>
            <w:pStyle w:val="TOC2"/>
            <w:tabs>
              <w:tab w:val="right" w:leader="dot" w:pos="8630"/>
            </w:tabs>
            <w:ind w:left="480"/>
            <w:rPr>
              <w:rFonts w:hint="eastAsia"/>
              <w:noProof/>
            </w:rPr>
          </w:pPr>
          <w:hyperlink w:anchor="_Toc236993071" w:history="1">
            <w:r w:rsidRPr="000D7813">
              <w:rPr>
                <w:rStyle w:val="af"/>
                <w:noProof/>
              </w:rPr>
              <w:t xml:space="preserve">11.5 CDA </w:t>
            </w:r>
            <w:r w:rsidRPr="000D7813">
              <w:rPr>
                <w:rStyle w:val="af"/>
                <w:noProof/>
              </w:rPr>
              <w:t>文档生成：从业务数据到标准骨架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198</w:t>
            </w:r>
            <w:r>
              <w:rPr>
                <w:rFonts w:hint="eastAsia"/>
                <w:noProof/>
                <w:webHidden/>
              </w:rPr>
              <w:fldChar w:fldCharType="end"/>
            </w:r>
          </w:hyperlink>
        </w:p>
        <w:p w14:paraId="440BEB8A" w14:textId="6F0B0DC2" w:rsidR="009F2AA3" w:rsidRDefault="009F2AA3">
          <w:pPr>
            <w:pStyle w:val="TOC2"/>
            <w:tabs>
              <w:tab w:val="right" w:leader="dot" w:pos="8630"/>
            </w:tabs>
            <w:ind w:left="480"/>
            <w:rPr>
              <w:rFonts w:hint="eastAsia"/>
              <w:noProof/>
            </w:rPr>
          </w:pPr>
          <w:hyperlink w:anchor="_Toc236993072" w:history="1">
            <w:r w:rsidRPr="000D7813">
              <w:rPr>
                <w:rStyle w:val="af"/>
                <w:noProof/>
              </w:rPr>
              <w:t xml:space="preserve">11.6 </w:t>
            </w:r>
            <w:r w:rsidRPr="000D7813">
              <w:rPr>
                <w:rStyle w:val="af"/>
                <w:noProof/>
              </w:rPr>
              <w:t>数据订阅与推送：向外供数的服务化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199</w:t>
            </w:r>
            <w:r>
              <w:rPr>
                <w:rFonts w:hint="eastAsia"/>
                <w:noProof/>
                <w:webHidden/>
              </w:rPr>
              <w:fldChar w:fldCharType="end"/>
            </w:r>
          </w:hyperlink>
        </w:p>
        <w:p w14:paraId="1857F5F6" w14:textId="43B7E014" w:rsidR="009F2AA3" w:rsidRDefault="009F2AA3">
          <w:pPr>
            <w:pStyle w:val="TOC2"/>
            <w:tabs>
              <w:tab w:val="right" w:leader="dot" w:pos="8630"/>
            </w:tabs>
            <w:ind w:left="480"/>
            <w:rPr>
              <w:rFonts w:hint="eastAsia"/>
              <w:noProof/>
            </w:rPr>
          </w:pPr>
          <w:hyperlink w:anchor="_Toc236993073" w:history="1">
            <w:r w:rsidRPr="000D7813">
              <w:rPr>
                <w:rStyle w:val="af"/>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200</w:t>
            </w:r>
            <w:r>
              <w:rPr>
                <w:rFonts w:hint="eastAsia"/>
                <w:noProof/>
                <w:webHidden/>
              </w:rPr>
              <w:fldChar w:fldCharType="end"/>
            </w:r>
          </w:hyperlink>
        </w:p>
        <w:p w14:paraId="01839645" w14:textId="5579F5F9" w:rsidR="009F2AA3" w:rsidRDefault="009F2AA3">
          <w:pPr>
            <w:pStyle w:val="TOC2"/>
            <w:tabs>
              <w:tab w:val="right" w:leader="dot" w:pos="8630"/>
            </w:tabs>
            <w:ind w:left="480"/>
            <w:rPr>
              <w:rFonts w:hint="eastAsia"/>
              <w:noProof/>
            </w:rPr>
          </w:pPr>
          <w:hyperlink w:anchor="_Toc236993074" w:history="1">
            <w:r w:rsidRPr="000D7813">
              <w:rPr>
                <w:rStyle w:val="af"/>
                <w:noProof/>
              </w:rPr>
              <w:t>思考与练习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201</w:t>
            </w:r>
            <w:r>
              <w:rPr>
                <w:rFonts w:hint="eastAsia"/>
                <w:noProof/>
                <w:webHidden/>
              </w:rPr>
              <w:fldChar w:fldCharType="end"/>
            </w:r>
          </w:hyperlink>
        </w:p>
        <w:p w14:paraId="30287583" w14:textId="5F8C0A0A" w:rsidR="009F2AA3" w:rsidRDefault="009F2AA3">
          <w:pPr>
            <w:pStyle w:val="TOC1"/>
            <w:tabs>
              <w:tab w:val="right" w:leader="dot" w:pos="8630"/>
            </w:tabs>
            <w:rPr>
              <w:rFonts w:hint="eastAsia"/>
              <w:noProof/>
            </w:rPr>
          </w:pPr>
          <w:hyperlink w:anchor="_Toc236993075" w:history="1">
            <w:r w:rsidRPr="000D7813">
              <w:rPr>
                <w:rStyle w:val="af"/>
                <w:noProof/>
              </w:rPr>
              <w:t>第</w:t>
            </w:r>
            <w:r w:rsidRPr="000D7813">
              <w:rPr>
                <w:rStyle w:val="af"/>
                <w:noProof/>
              </w:rPr>
              <w:t xml:space="preserve"> 12 </w:t>
            </w:r>
            <w:r w:rsidRPr="000D7813">
              <w:rPr>
                <w:rStyle w:val="af"/>
                <w:noProof/>
              </w:rPr>
              <w:t>章</w:t>
            </w:r>
            <w:r w:rsidRPr="000D7813">
              <w:rPr>
                <w:rStyle w:val="af"/>
                <w:noProof/>
              </w:rPr>
              <w:t xml:space="preserve"> </w:t>
            </w:r>
            <w:r w:rsidRPr="000D7813">
              <w:rPr>
                <w:rStyle w:val="af"/>
                <w:noProof/>
              </w:rPr>
              <w:t>数据治理、质控与统计上报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203</w:t>
            </w:r>
            <w:r>
              <w:rPr>
                <w:rFonts w:hint="eastAsia"/>
                <w:noProof/>
                <w:webHidden/>
              </w:rPr>
              <w:fldChar w:fldCharType="end"/>
            </w:r>
          </w:hyperlink>
        </w:p>
        <w:p w14:paraId="1B30EF05" w14:textId="6ECD0388" w:rsidR="009F2AA3" w:rsidRDefault="009F2AA3">
          <w:pPr>
            <w:pStyle w:val="TOC2"/>
            <w:tabs>
              <w:tab w:val="right" w:leader="dot" w:pos="8630"/>
            </w:tabs>
            <w:ind w:left="480"/>
            <w:rPr>
              <w:rFonts w:hint="eastAsia"/>
              <w:noProof/>
            </w:rPr>
          </w:pPr>
          <w:hyperlink w:anchor="_Toc236993076" w:history="1">
            <w:r w:rsidRPr="000D7813">
              <w:rPr>
                <w:rStyle w:val="af"/>
                <w:noProof/>
              </w:rPr>
              <w:t>学习目标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203</w:t>
            </w:r>
            <w:r>
              <w:rPr>
                <w:rFonts w:hint="eastAsia"/>
                <w:noProof/>
                <w:webHidden/>
              </w:rPr>
              <w:fldChar w:fldCharType="end"/>
            </w:r>
          </w:hyperlink>
        </w:p>
        <w:p w14:paraId="3F4E5C49" w14:textId="005A7BB3" w:rsidR="009F2AA3" w:rsidRDefault="009F2AA3">
          <w:pPr>
            <w:pStyle w:val="TOC2"/>
            <w:tabs>
              <w:tab w:val="right" w:leader="dot" w:pos="8630"/>
            </w:tabs>
            <w:ind w:left="480"/>
            <w:rPr>
              <w:rFonts w:hint="eastAsia"/>
              <w:noProof/>
            </w:rPr>
          </w:pPr>
          <w:hyperlink w:anchor="_Toc236993077" w:history="1">
            <w:r w:rsidRPr="000D7813">
              <w:rPr>
                <w:rStyle w:val="af"/>
                <w:noProof/>
              </w:rPr>
              <w:t xml:space="preserve">12.1 </w:t>
            </w:r>
            <w:r w:rsidRPr="000D7813">
              <w:rPr>
                <w:rStyle w:val="af"/>
                <w:noProof/>
              </w:rPr>
              <w:t>数据治理框架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203</w:t>
            </w:r>
            <w:r>
              <w:rPr>
                <w:rFonts w:hint="eastAsia"/>
                <w:noProof/>
                <w:webHidden/>
              </w:rPr>
              <w:fldChar w:fldCharType="end"/>
            </w:r>
          </w:hyperlink>
        </w:p>
        <w:p w14:paraId="3C3726F6" w14:textId="2D259F77" w:rsidR="009F2AA3" w:rsidRDefault="009F2AA3">
          <w:pPr>
            <w:pStyle w:val="TOC2"/>
            <w:tabs>
              <w:tab w:val="right" w:leader="dot" w:pos="8630"/>
            </w:tabs>
            <w:ind w:left="480"/>
            <w:rPr>
              <w:rFonts w:hint="eastAsia"/>
              <w:noProof/>
            </w:rPr>
          </w:pPr>
          <w:hyperlink w:anchor="_Toc236993078" w:history="1">
            <w:r w:rsidRPr="000D7813">
              <w:rPr>
                <w:rStyle w:val="af"/>
                <w:noProof/>
              </w:rPr>
              <w:t xml:space="preserve">12.2 </w:t>
            </w:r>
            <w:r w:rsidRPr="000D7813">
              <w:rPr>
                <w:rStyle w:val="af"/>
                <w:noProof/>
              </w:rPr>
              <w:t>病案管理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206</w:t>
            </w:r>
            <w:r>
              <w:rPr>
                <w:rFonts w:hint="eastAsia"/>
                <w:noProof/>
                <w:webHidden/>
              </w:rPr>
              <w:fldChar w:fldCharType="end"/>
            </w:r>
          </w:hyperlink>
        </w:p>
        <w:p w14:paraId="2ADE83A2" w14:textId="58B800C7" w:rsidR="009F2AA3" w:rsidRDefault="009F2AA3">
          <w:pPr>
            <w:pStyle w:val="TOC2"/>
            <w:tabs>
              <w:tab w:val="right" w:leader="dot" w:pos="8630"/>
            </w:tabs>
            <w:ind w:left="480"/>
            <w:rPr>
              <w:rFonts w:hint="eastAsia"/>
              <w:noProof/>
            </w:rPr>
          </w:pPr>
          <w:hyperlink w:anchor="_Toc236993079" w:history="1">
            <w:r w:rsidRPr="000D7813">
              <w:rPr>
                <w:rStyle w:val="af"/>
                <w:noProof/>
              </w:rPr>
              <w:t xml:space="preserve">12.3 </w:t>
            </w:r>
            <w:r w:rsidRPr="000D7813">
              <w:rPr>
                <w:rStyle w:val="af"/>
                <w:noProof/>
              </w:rPr>
              <w:t>病案统计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207</w:t>
            </w:r>
            <w:r>
              <w:rPr>
                <w:rFonts w:hint="eastAsia"/>
                <w:noProof/>
                <w:webHidden/>
              </w:rPr>
              <w:fldChar w:fldCharType="end"/>
            </w:r>
          </w:hyperlink>
        </w:p>
        <w:p w14:paraId="356CB6A4" w14:textId="4F8406AB" w:rsidR="009F2AA3" w:rsidRDefault="009F2AA3">
          <w:pPr>
            <w:pStyle w:val="TOC2"/>
            <w:tabs>
              <w:tab w:val="right" w:leader="dot" w:pos="8630"/>
            </w:tabs>
            <w:ind w:left="480"/>
            <w:rPr>
              <w:rFonts w:hint="eastAsia"/>
              <w:noProof/>
            </w:rPr>
          </w:pPr>
          <w:hyperlink w:anchor="_Toc236993080" w:history="1">
            <w:r w:rsidRPr="000D7813">
              <w:rPr>
                <w:rStyle w:val="af"/>
                <w:noProof/>
              </w:rPr>
              <w:t xml:space="preserve">12.4 </w:t>
            </w:r>
            <w:r w:rsidRPr="000D7813">
              <w:rPr>
                <w:rStyle w:val="af"/>
                <w:noProof/>
              </w:rPr>
              <w:t>医疗质控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208</w:t>
            </w:r>
            <w:r>
              <w:rPr>
                <w:rFonts w:hint="eastAsia"/>
                <w:noProof/>
                <w:webHidden/>
              </w:rPr>
              <w:fldChar w:fldCharType="end"/>
            </w:r>
          </w:hyperlink>
        </w:p>
        <w:p w14:paraId="26A794C9" w14:textId="123D9741" w:rsidR="009F2AA3" w:rsidRDefault="009F2AA3">
          <w:pPr>
            <w:pStyle w:val="TOC2"/>
            <w:tabs>
              <w:tab w:val="right" w:leader="dot" w:pos="8630"/>
            </w:tabs>
            <w:ind w:left="480"/>
            <w:rPr>
              <w:rFonts w:hint="eastAsia"/>
              <w:noProof/>
            </w:rPr>
          </w:pPr>
          <w:hyperlink w:anchor="_Toc236993081" w:history="1">
            <w:r w:rsidRPr="000D7813">
              <w:rPr>
                <w:rStyle w:val="af"/>
                <w:noProof/>
              </w:rPr>
              <w:t xml:space="preserve">12.5 </w:t>
            </w:r>
            <w:r w:rsidRPr="000D7813">
              <w:rPr>
                <w:rStyle w:val="af"/>
                <w:noProof/>
              </w:rPr>
              <w:t>医院感染监测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209</w:t>
            </w:r>
            <w:r>
              <w:rPr>
                <w:rFonts w:hint="eastAsia"/>
                <w:noProof/>
                <w:webHidden/>
              </w:rPr>
              <w:fldChar w:fldCharType="end"/>
            </w:r>
          </w:hyperlink>
        </w:p>
        <w:p w14:paraId="0603A962" w14:textId="3B5AF9F3" w:rsidR="009F2AA3" w:rsidRDefault="009F2AA3">
          <w:pPr>
            <w:pStyle w:val="TOC2"/>
            <w:tabs>
              <w:tab w:val="right" w:leader="dot" w:pos="8630"/>
            </w:tabs>
            <w:ind w:left="480"/>
            <w:rPr>
              <w:rFonts w:hint="eastAsia"/>
              <w:noProof/>
            </w:rPr>
          </w:pPr>
          <w:hyperlink w:anchor="_Toc236993082" w:history="1">
            <w:r w:rsidRPr="000D7813">
              <w:rPr>
                <w:rStyle w:val="af"/>
                <w:noProof/>
              </w:rPr>
              <w:t xml:space="preserve">12.6 </w:t>
            </w:r>
            <w:r w:rsidRPr="000D7813">
              <w:rPr>
                <w:rStyle w:val="af"/>
                <w:noProof/>
              </w:rPr>
              <w:t>单病种上报与评审指标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211</w:t>
            </w:r>
            <w:r>
              <w:rPr>
                <w:rFonts w:hint="eastAsia"/>
                <w:noProof/>
                <w:webHidden/>
              </w:rPr>
              <w:fldChar w:fldCharType="end"/>
            </w:r>
          </w:hyperlink>
        </w:p>
        <w:p w14:paraId="5585B738" w14:textId="56F86994" w:rsidR="009F2AA3" w:rsidRDefault="009F2AA3">
          <w:pPr>
            <w:pStyle w:val="TOC2"/>
            <w:tabs>
              <w:tab w:val="right" w:leader="dot" w:pos="8630"/>
            </w:tabs>
            <w:ind w:left="480"/>
            <w:rPr>
              <w:rFonts w:hint="eastAsia"/>
              <w:noProof/>
            </w:rPr>
          </w:pPr>
          <w:hyperlink w:anchor="_Toc236993083" w:history="1">
            <w:r w:rsidRPr="000D7813">
              <w:rPr>
                <w:rStyle w:val="af"/>
                <w:noProof/>
              </w:rPr>
              <w:t xml:space="preserve">12.7 </w:t>
            </w:r>
            <w:r w:rsidRPr="000D7813">
              <w:rPr>
                <w:rStyle w:val="af"/>
                <w:noProof/>
              </w:rPr>
              <w:t>自定义报表引擎：</w:t>
            </w:r>
            <w:r w:rsidRPr="000D7813">
              <w:rPr>
                <w:rStyle w:val="af"/>
                <w:noProof/>
              </w:rPr>
              <w:t xml:space="preserve">SELECT </w:t>
            </w:r>
            <w:r w:rsidRPr="000D7813">
              <w:rPr>
                <w:rStyle w:val="af"/>
                <w:noProof/>
              </w:rPr>
              <w:t>白名单的安全设计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212</w:t>
            </w:r>
            <w:r>
              <w:rPr>
                <w:rFonts w:hint="eastAsia"/>
                <w:noProof/>
                <w:webHidden/>
              </w:rPr>
              <w:fldChar w:fldCharType="end"/>
            </w:r>
          </w:hyperlink>
        </w:p>
        <w:p w14:paraId="05D2B60A" w14:textId="314B92E7" w:rsidR="009F2AA3" w:rsidRDefault="009F2AA3">
          <w:pPr>
            <w:pStyle w:val="TOC2"/>
            <w:tabs>
              <w:tab w:val="right" w:leader="dot" w:pos="8630"/>
            </w:tabs>
            <w:ind w:left="480"/>
            <w:rPr>
              <w:rFonts w:hint="eastAsia"/>
              <w:noProof/>
            </w:rPr>
          </w:pPr>
          <w:hyperlink w:anchor="_Toc236993084" w:history="1">
            <w:r w:rsidRPr="000D7813">
              <w:rPr>
                <w:rStyle w:val="af"/>
                <w:noProof/>
              </w:rPr>
              <w:t xml:space="preserve">12.8 </w:t>
            </w:r>
            <w:r w:rsidRPr="000D7813">
              <w:rPr>
                <w:rStyle w:val="af"/>
                <w:noProof/>
              </w:rPr>
              <w:t>运营分析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215</w:t>
            </w:r>
            <w:r>
              <w:rPr>
                <w:rFonts w:hint="eastAsia"/>
                <w:noProof/>
                <w:webHidden/>
              </w:rPr>
              <w:fldChar w:fldCharType="end"/>
            </w:r>
          </w:hyperlink>
        </w:p>
        <w:p w14:paraId="7F9E572D" w14:textId="713243AD" w:rsidR="009F2AA3" w:rsidRDefault="009F2AA3">
          <w:pPr>
            <w:pStyle w:val="TOC2"/>
            <w:tabs>
              <w:tab w:val="right" w:leader="dot" w:pos="8630"/>
            </w:tabs>
            <w:ind w:left="480"/>
            <w:rPr>
              <w:rFonts w:hint="eastAsia"/>
              <w:noProof/>
            </w:rPr>
          </w:pPr>
          <w:hyperlink w:anchor="_Toc236993085" w:history="1">
            <w:r w:rsidRPr="000D7813">
              <w:rPr>
                <w:rStyle w:val="af"/>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216</w:t>
            </w:r>
            <w:r>
              <w:rPr>
                <w:rFonts w:hint="eastAsia"/>
                <w:noProof/>
                <w:webHidden/>
              </w:rPr>
              <w:fldChar w:fldCharType="end"/>
            </w:r>
          </w:hyperlink>
        </w:p>
        <w:p w14:paraId="7883465D" w14:textId="3668AE67" w:rsidR="009F2AA3" w:rsidRDefault="009F2AA3">
          <w:pPr>
            <w:pStyle w:val="TOC2"/>
            <w:tabs>
              <w:tab w:val="right" w:leader="dot" w:pos="8630"/>
            </w:tabs>
            <w:ind w:left="480"/>
            <w:rPr>
              <w:rFonts w:hint="eastAsia"/>
              <w:noProof/>
            </w:rPr>
          </w:pPr>
          <w:hyperlink w:anchor="_Toc236993086" w:history="1">
            <w:r w:rsidRPr="000D7813">
              <w:rPr>
                <w:rStyle w:val="af"/>
                <w:noProof/>
              </w:rPr>
              <w:t>思考与练习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217</w:t>
            </w:r>
            <w:r>
              <w:rPr>
                <w:rFonts w:hint="eastAsia"/>
                <w:noProof/>
                <w:webHidden/>
              </w:rPr>
              <w:fldChar w:fldCharType="end"/>
            </w:r>
          </w:hyperlink>
        </w:p>
        <w:p w14:paraId="5F2F6913" w14:textId="7702995D" w:rsidR="009F2AA3" w:rsidRDefault="009F2AA3">
          <w:pPr>
            <w:pStyle w:val="TOC1"/>
            <w:tabs>
              <w:tab w:val="right" w:leader="dot" w:pos="8630"/>
            </w:tabs>
            <w:rPr>
              <w:rFonts w:hint="eastAsia"/>
              <w:noProof/>
            </w:rPr>
          </w:pPr>
          <w:hyperlink w:anchor="_Toc236993087" w:history="1">
            <w:r w:rsidRPr="000D7813">
              <w:rPr>
                <w:rStyle w:val="af"/>
                <w:noProof/>
              </w:rPr>
              <w:t>第</w:t>
            </w:r>
            <w:r w:rsidRPr="000D7813">
              <w:rPr>
                <w:rStyle w:val="af"/>
                <w:noProof/>
              </w:rPr>
              <w:t xml:space="preserve"> 13 </w:t>
            </w:r>
            <w:r w:rsidRPr="000D7813">
              <w:rPr>
                <w:rStyle w:val="af"/>
                <w:noProof/>
              </w:rPr>
              <w:t>章</w:t>
            </w:r>
            <w:r w:rsidRPr="000D7813">
              <w:rPr>
                <w:rStyle w:val="af"/>
                <w:noProof/>
              </w:rPr>
              <w:t xml:space="preserve"> </w:t>
            </w:r>
            <w:r w:rsidRPr="000D7813">
              <w:rPr>
                <w:rStyle w:val="af"/>
                <w:noProof/>
              </w:rPr>
              <w:t>安全、合规与运维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218</w:t>
            </w:r>
            <w:r>
              <w:rPr>
                <w:rFonts w:hint="eastAsia"/>
                <w:noProof/>
                <w:webHidden/>
              </w:rPr>
              <w:fldChar w:fldCharType="end"/>
            </w:r>
          </w:hyperlink>
        </w:p>
        <w:p w14:paraId="38DEF184" w14:textId="77690496" w:rsidR="009F2AA3" w:rsidRDefault="009F2AA3">
          <w:pPr>
            <w:pStyle w:val="TOC2"/>
            <w:tabs>
              <w:tab w:val="right" w:leader="dot" w:pos="8630"/>
            </w:tabs>
            <w:ind w:left="480"/>
            <w:rPr>
              <w:rFonts w:hint="eastAsia"/>
              <w:noProof/>
            </w:rPr>
          </w:pPr>
          <w:hyperlink w:anchor="_Toc236993088" w:history="1">
            <w:r w:rsidRPr="000D7813">
              <w:rPr>
                <w:rStyle w:val="af"/>
                <w:noProof/>
              </w:rPr>
              <w:t>学习目标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218</w:t>
            </w:r>
            <w:r>
              <w:rPr>
                <w:rFonts w:hint="eastAsia"/>
                <w:noProof/>
                <w:webHidden/>
              </w:rPr>
              <w:fldChar w:fldCharType="end"/>
            </w:r>
          </w:hyperlink>
        </w:p>
        <w:p w14:paraId="5BE43935" w14:textId="7FBD1DEC" w:rsidR="009F2AA3" w:rsidRDefault="009F2AA3">
          <w:pPr>
            <w:pStyle w:val="TOC2"/>
            <w:tabs>
              <w:tab w:val="right" w:leader="dot" w:pos="8630"/>
            </w:tabs>
            <w:ind w:left="480"/>
            <w:rPr>
              <w:rFonts w:hint="eastAsia"/>
              <w:noProof/>
            </w:rPr>
          </w:pPr>
          <w:hyperlink w:anchor="_Toc236993089" w:history="1">
            <w:r w:rsidRPr="000D7813">
              <w:rPr>
                <w:rStyle w:val="af"/>
                <w:noProof/>
              </w:rPr>
              <w:t xml:space="preserve">13.1 </w:t>
            </w:r>
            <w:r w:rsidRPr="000D7813">
              <w:rPr>
                <w:rStyle w:val="af"/>
                <w:noProof/>
              </w:rPr>
              <w:t>等保三级工程落地：从条款到清单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218</w:t>
            </w:r>
            <w:r>
              <w:rPr>
                <w:rFonts w:hint="eastAsia"/>
                <w:noProof/>
                <w:webHidden/>
              </w:rPr>
              <w:fldChar w:fldCharType="end"/>
            </w:r>
          </w:hyperlink>
        </w:p>
        <w:p w14:paraId="5D738171" w14:textId="3791EA35" w:rsidR="009F2AA3" w:rsidRDefault="009F2AA3">
          <w:pPr>
            <w:pStyle w:val="TOC2"/>
            <w:tabs>
              <w:tab w:val="right" w:leader="dot" w:pos="8630"/>
            </w:tabs>
            <w:ind w:left="480"/>
            <w:rPr>
              <w:rFonts w:hint="eastAsia"/>
              <w:noProof/>
            </w:rPr>
          </w:pPr>
          <w:hyperlink w:anchor="_Toc236993090" w:history="1">
            <w:r w:rsidRPr="000D7813">
              <w:rPr>
                <w:rStyle w:val="af"/>
                <w:noProof/>
              </w:rPr>
              <w:t xml:space="preserve">13.2 </w:t>
            </w:r>
            <w:r w:rsidRPr="000D7813">
              <w:rPr>
                <w:rStyle w:val="af"/>
                <w:noProof/>
              </w:rPr>
              <w:t>数据脱敏与隐私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221</w:t>
            </w:r>
            <w:r>
              <w:rPr>
                <w:rFonts w:hint="eastAsia"/>
                <w:noProof/>
                <w:webHidden/>
              </w:rPr>
              <w:fldChar w:fldCharType="end"/>
            </w:r>
          </w:hyperlink>
        </w:p>
        <w:p w14:paraId="3339A810" w14:textId="77721624" w:rsidR="009F2AA3" w:rsidRDefault="009F2AA3">
          <w:pPr>
            <w:pStyle w:val="TOC2"/>
            <w:tabs>
              <w:tab w:val="right" w:leader="dot" w:pos="8630"/>
            </w:tabs>
            <w:ind w:left="480"/>
            <w:rPr>
              <w:rFonts w:hint="eastAsia"/>
              <w:noProof/>
            </w:rPr>
          </w:pPr>
          <w:hyperlink w:anchor="_Toc236993091" w:history="1">
            <w:r w:rsidRPr="000D7813">
              <w:rPr>
                <w:rStyle w:val="af"/>
                <w:noProof/>
              </w:rPr>
              <w:t xml:space="preserve">13.3 </w:t>
            </w:r>
            <w:r w:rsidRPr="000D7813">
              <w:rPr>
                <w:rStyle w:val="af"/>
                <w:noProof/>
              </w:rPr>
              <w:t>备份与恢复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222</w:t>
            </w:r>
            <w:r>
              <w:rPr>
                <w:rFonts w:hint="eastAsia"/>
                <w:noProof/>
                <w:webHidden/>
              </w:rPr>
              <w:fldChar w:fldCharType="end"/>
            </w:r>
          </w:hyperlink>
        </w:p>
        <w:p w14:paraId="45F149C0" w14:textId="16176F9E" w:rsidR="009F2AA3" w:rsidRDefault="009F2AA3">
          <w:pPr>
            <w:pStyle w:val="TOC2"/>
            <w:tabs>
              <w:tab w:val="right" w:leader="dot" w:pos="8630"/>
            </w:tabs>
            <w:ind w:left="480"/>
            <w:rPr>
              <w:rFonts w:hint="eastAsia"/>
              <w:noProof/>
            </w:rPr>
          </w:pPr>
          <w:hyperlink w:anchor="_Toc236993092" w:history="1">
            <w:r w:rsidRPr="000D7813">
              <w:rPr>
                <w:rStyle w:val="af"/>
                <w:noProof/>
              </w:rPr>
              <w:t xml:space="preserve">13.4 </w:t>
            </w:r>
            <w:r w:rsidRPr="000D7813">
              <w:rPr>
                <w:rStyle w:val="af"/>
                <w:noProof/>
              </w:rPr>
              <w:t>运维中心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224</w:t>
            </w:r>
            <w:r>
              <w:rPr>
                <w:rFonts w:hint="eastAsia"/>
                <w:noProof/>
                <w:webHidden/>
              </w:rPr>
              <w:fldChar w:fldCharType="end"/>
            </w:r>
          </w:hyperlink>
        </w:p>
        <w:p w14:paraId="54A71FB8" w14:textId="541B28C1" w:rsidR="009F2AA3" w:rsidRDefault="009F2AA3">
          <w:pPr>
            <w:pStyle w:val="TOC2"/>
            <w:tabs>
              <w:tab w:val="right" w:leader="dot" w:pos="8630"/>
            </w:tabs>
            <w:ind w:left="480"/>
            <w:rPr>
              <w:rFonts w:hint="eastAsia"/>
              <w:noProof/>
            </w:rPr>
          </w:pPr>
          <w:hyperlink w:anchor="_Toc236993093" w:history="1">
            <w:r w:rsidRPr="000D7813">
              <w:rPr>
                <w:rStyle w:val="af"/>
                <w:noProof/>
              </w:rPr>
              <w:t xml:space="preserve">13.5 </w:t>
            </w:r>
            <w:r w:rsidRPr="000D7813">
              <w:rPr>
                <w:rStyle w:val="af"/>
                <w:noProof/>
              </w:rPr>
              <w:t>性能工程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226</w:t>
            </w:r>
            <w:r>
              <w:rPr>
                <w:rFonts w:hint="eastAsia"/>
                <w:noProof/>
                <w:webHidden/>
              </w:rPr>
              <w:fldChar w:fldCharType="end"/>
            </w:r>
          </w:hyperlink>
        </w:p>
        <w:p w14:paraId="2A78AEEF" w14:textId="19F7E101" w:rsidR="009F2AA3" w:rsidRDefault="009F2AA3">
          <w:pPr>
            <w:pStyle w:val="TOC2"/>
            <w:tabs>
              <w:tab w:val="right" w:leader="dot" w:pos="8630"/>
            </w:tabs>
            <w:ind w:left="480"/>
            <w:rPr>
              <w:rFonts w:hint="eastAsia"/>
              <w:noProof/>
            </w:rPr>
          </w:pPr>
          <w:hyperlink w:anchor="_Toc236993094" w:history="1">
            <w:r w:rsidRPr="000D7813">
              <w:rPr>
                <w:rStyle w:val="af"/>
                <w:noProof/>
              </w:rPr>
              <w:t xml:space="preserve">13.6 </w:t>
            </w:r>
            <w:r w:rsidRPr="000D7813">
              <w:rPr>
                <w:rStyle w:val="af"/>
                <w:noProof/>
              </w:rPr>
              <w:t>测试体系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228</w:t>
            </w:r>
            <w:r>
              <w:rPr>
                <w:rFonts w:hint="eastAsia"/>
                <w:noProof/>
                <w:webHidden/>
              </w:rPr>
              <w:fldChar w:fldCharType="end"/>
            </w:r>
          </w:hyperlink>
        </w:p>
        <w:p w14:paraId="72DBDF89" w14:textId="1EE69872" w:rsidR="009F2AA3" w:rsidRDefault="009F2AA3">
          <w:pPr>
            <w:pStyle w:val="TOC2"/>
            <w:tabs>
              <w:tab w:val="right" w:leader="dot" w:pos="8630"/>
            </w:tabs>
            <w:ind w:left="480"/>
            <w:rPr>
              <w:rFonts w:hint="eastAsia"/>
              <w:noProof/>
            </w:rPr>
          </w:pPr>
          <w:hyperlink w:anchor="_Toc236993095" w:history="1">
            <w:r w:rsidRPr="000D7813">
              <w:rPr>
                <w:rStyle w:val="af"/>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231</w:t>
            </w:r>
            <w:r>
              <w:rPr>
                <w:rFonts w:hint="eastAsia"/>
                <w:noProof/>
                <w:webHidden/>
              </w:rPr>
              <w:fldChar w:fldCharType="end"/>
            </w:r>
          </w:hyperlink>
        </w:p>
        <w:p w14:paraId="781B8D5E" w14:textId="4DD2D003" w:rsidR="009F2AA3" w:rsidRDefault="009F2AA3">
          <w:pPr>
            <w:pStyle w:val="TOC2"/>
            <w:tabs>
              <w:tab w:val="right" w:leader="dot" w:pos="8630"/>
            </w:tabs>
            <w:ind w:left="480"/>
            <w:rPr>
              <w:rFonts w:hint="eastAsia"/>
              <w:noProof/>
            </w:rPr>
          </w:pPr>
          <w:hyperlink w:anchor="_Toc236993096" w:history="1">
            <w:r w:rsidRPr="000D7813">
              <w:rPr>
                <w:rStyle w:val="af"/>
                <w:noProof/>
              </w:rPr>
              <w:t>思考与练习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232</w:t>
            </w:r>
            <w:r>
              <w:rPr>
                <w:rFonts w:hint="eastAsia"/>
                <w:noProof/>
                <w:webHidden/>
              </w:rPr>
              <w:fldChar w:fldCharType="end"/>
            </w:r>
          </w:hyperlink>
        </w:p>
        <w:p w14:paraId="540B4011" w14:textId="569625CE" w:rsidR="009F2AA3" w:rsidRDefault="009F2AA3">
          <w:pPr>
            <w:pStyle w:val="TOC1"/>
            <w:tabs>
              <w:tab w:val="right" w:leader="dot" w:pos="8630"/>
            </w:tabs>
            <w:rPr>
              <w:rFonts w:hint="eastAsia"/>
              <w:noProof/>
            </w:rPr>
          </w:pPr>
          <w:hyperlink w:anchor="_Toc236993097" w:history="1">
            <w:r w:rsidRPr="000D7813">
              <w:rPr>
                <w:rStyle w:val="af"/>
                <w:noProof/>
              </w:rPr>
              <w:t>第</w:t>
            </w:r>
            <w:r w:rsidRPr="000D7813">
              <w:rPr>
                <w:rStyle w:val="af"/>
                <w:noProof/>
              </w:rPr>
              <w:t xml:space="preserve"> 14 </w:t>
            </w:r>
            <w:r w:rsidRPr="000D7813">
              <w:rPr>
                <w:rStyle w:val="af"/>
                <w:noProof/>
              </w:rPr>
              <w:t>章</w:t>
            </w:r>
            <w:r w:rsidRPr="000D7813">
              <w:rPr>
                <w:rStyle w:val="af"/>
                <w:noProof/>
              </w:rPr>
              <w:t xml:space="preserve"> </w:t>
            </w:r>
            <w:r w:rsidRPr="000D7813">
              <w:rPr>
                <w:rStyle w:val="af"/>
                <w:noProof/>
              </w:rPr>
              <w:t>产品化与实施方法论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234</w:t>
            </w:r>
            <w:r>
              <w:rPr>
                <w:rFonts w:hint="eastAsia"/>
                <w:noProof/>
                <w:webHidden/>
              </w:rPr>
              <w:fldChar w:fldCharType="end"/>
            </w:r>
          </w:hyperlink>
        </w:p>
        <w:p w14:paraId="4EA59BD3" w14:textId="67DD1FE5" w:rsidR="009F2AA3" w:rsidRDefault="009F2AA3">
          <w:pPr>
            <w:pStyle w:val="TOC2"/>
            <w:tabs>
              <w:tab w:val="right" w:leader="dot" w:pos="8630"/>
            </w:tabs>
            <w:ind w:left="480"/>
            <w:rPr>
              <w:rFonts w:hint="eastAsia"/>
              <w:noProof/>
            </w:rPr>
          </w:pPr>
          <w:hyperlink w:anchor="_Toc236993098" w:history="1">
            <w:r w:rsidRPr="000D7813">
              <w:rPr>
                <w:rStyle w:val="af"/>
                <w:noProof/>
              </w:rPr>
              <w:t>学习目标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234</w:t>
            </w:r>
            <w:r>
              <w:rPr>
                <w:rFonts w:hint="eastAsia"/>
                <w:noProof/>
                <w:webHidden/>
              </w:rPr>
              <w:fldChar w:fldCharType="end"/>
            </w:r>
          </w:hyperlink>
        </w:p>
        <w:p w14:paraId="4257CAB7" w14:textId="6EB5F9A7" w:rsidR="009F2AA3" w:rsidRDefault="009F2AA3">
          <w:pPr>
            <w:pStyle w:val="TOC2"/>
            <w:tabs>
              <w:tab w:val="right" w:leader="dot" w:pos="8630"/>
            </w:tabs>
            <w:ind w:left="480"/>
            <w:rPr>
              <w:rFonts w:hint="eastAsia"/>
              <w:noProof/>
            </w:rPr>
          </w:pPr>
          <w:hyperlink w:anchor="_Toc236993099" w:history="1">
            <w:r w:rsidRPr="000D7813">
              <w:rPr>
                <w:rStyle w:val="af"/>
                <w:noProof/>
              </w:rPr>
              <w:t xml:space="preserve">14.1 </w:t>
            </w:r>
            <w:r w:rsidRPr="000D7813">
              <w:rPr>
                <w:rStyle w:val="af"/>
                <w:noProof/>
              </w:rPr>
              <w:t>从单院系统到标准产品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_Toc236993099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234</w:t>
            </w:r>
            <w:r>
              <w:rPr>
                <w:rFonts w:hint="eastAsia"/>
                <w:noProof/>
                <w:webHidden/>
              </w:rPr>
              <w:fldChar w:fldCharType="end"/>
            </w:r>
          </w:hyperlink>
        </w:p>
        <w:p w14:paraId="3D0898E3" w14:textId="29F3E79F" w:rsidR="009F2AA3" w:rsidRDefault="009F2AA3">
          <w:pPr>
            <w:pStyle w:val="TOC2"/>
            <w:tabs>
              <w:tab w:val="right" w:leader="dot" w:pos="8630"/>
            </w:tabs>
            <w:ind w:left="480"/>
            <w:rPr>
              <w:rFonts w:hint="eastAsia"/>
              <w:noProof/>
            </w:rPr>
          </w:pPr>
          <w:hyperlink w:anchor="_Toc236993100" w:history="1">
            <w:r w:rsidRPr="000D7813">
              <w:rPr>
                <w:rStyle w:val="af"/>
                <w:noProof/>
              </w:rPr>
              <w:t xml:space="preserve">14.2 </w:t>
            </w:r>
            <w:r w:rsidRPr="000D7813">
              <w:rPr>
                <w:rStyle w:val="af"/>
                <w:noProof/>
              </w:rPr>
              <w:t>四层标准化模型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_Toc236993100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235</w:t>
            </w:r>
            <w:r>
              <w:rPr>
                <w:rFonts w:hint="eastAsia"/>
                <w:noProof/>
                <w:webHidden/>
              </w:rPr>
              <w:fldChar w:fldCharType="end"/>
            </w:r>
          </w:hyperlink>
        </w:p>
        <w:p w14:paraId="0DDDFE1B" w14:textId="42A64F56" w:rsidR="009F2AA3" w:rsidRDefault="009F2AA3">
          <w:pPr>
            <w:pStyle w:val="TOC2"/>
            <w:tabs>
              <w:tab w:val="right" w:leader="dot" w:pos="8630"/>
            </w:tabs>
            <w:ind w:left="480"/>
            <w:rPr>
              <w:rFonts w:hint="eastAsia"/>
              <w:noProof/>
            </w:rPr>
          </w:pPr>
          <w:hyperlink w:anchor="_Toc236993101" w:history="1">
            <w:r w:rsidRPr="000D7813">
              <w:rPr>
                <w:rStyle w:val="af"/>
                <w:noProof/>
              </w:rPr>
              <w:t xml:space="preserve">14.3 </w:t>
            </w:r>
            <w:r w:rsidRPr="000D7813">
              <w:rPr>
                <w:rStyle w:val="af"/>
                <w:noProof/>
              </w:rPr>
              <w:t>单院独立部署</w:t>
            </w:r>
            <w:r w:rsidRPr="000D7813">
              <w:rPr>
                <w:rStyle w:val="af"/>
                <w:noProof/>
              </w:rPr>
              <w:t xml:space="preserve"> vs </w:t>
            </w:r>
            <w:r w:rsidRPr="000D7813">
              <w:rPr>
                <w:rStyle w:val="af"/>
                <w:noProof/>
              </w:rPr>
              <w:t>多租户</w:t>
            </w:r>
            <w:r w:rsidRPr="000D7813">
              <w:rPr>
                <w:rStyle w:val="af"/>
                <w:noProof/>
              </w:rPr>
              <w:t xml:space="preserve"> SaaS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_Toc236993101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237</w:t>
            </w:r>
            <w:r>
              <w:rPr>
                <w:rFonts w:hint="eastAsia"/>
                <w:noProof/>
                <w:webHidden/>
              </w:rPr>
              <w:fldChar w:fldCharType="end"/>
            </w:r>
          </w:hyperlink>
        </w:p>
        <w:p w14:paraId="186A09C8" w14:textId="51AC9AD4" w:rsidR="009F2AA3" w:rsidRDefault="009F2AA3">
          <w:pPr>
            <w:pStyle w:val="TOC2"/>
            <w:tabs>
              <w:tab w:val="right" w:leader="dot" w:pos="8630"/>
            </w:tabs>
            <w:ind w:left="480"/>
            <w:rPr>
              <w:rFonts w:hint="eastAsia"/>
              <w:noProof/>
            </w:rPr>
          </w:pPr>
          <w:hyperlink w:anchor="_Toc236993102" w:history="1">
            <w:r w:rsidRPr="000D7813">
              <w:rPr>
                <w:rStyle w:val="af"/>
                <w:noProof/>
              </w:rPr>
              <w:t xml:space="preserve">14.4 </w:t>
            </w:r>
            <w:r w:rsidRPr="000D7813">
              <w:rPr>
                <w:rStyle w:val="af"/>
                <w:noProof/>
              </w:rPr>
              <w:t>种子数据分层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_Toc236993102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238</w:t>
            </w:r>
            <w:r>
              <w:rPr>
                <w:rFonts w:hint="eastAsia"/>
                <w:noProof/>
                <w:webHidden/>
              </w:rPr>
              <w:fldChar w:fldCharType="end"/>
            </w:r>
          </w:hyperlink>
        </w:p>
        <w:p w14:paraId="37060B6F" w14:textId="0F4190DC" w:rsidR="009F2AA3" w:rsidRDefault="009F2AA3">
          <w:pPr>
            <w:pStyle w:val="TOC2"/>
            <w:tabs>
              <w:tab w:val="right" w:leader="dot" w:pos="8630"/>
            </w:tabs>
            <w:ind w:left="480"/>
            <w:rPr>
              <w:rFonts w:hint="eastAsia"/>
              <w:noProof/>
            </w:rPr>
          </w:pPr>
          <w:hyperlink w:anchor="_Toc236993103" w:history="1">
            <w:r w:rsidRPr="000D7813">
              <w:rPr>
                <w:rStyle w:val="af"/>
                <w:noProof/>
              </w:rPr>
              <w:t xml:space="preserve">14.5 </w:t>
            </w:r>
            <w:r w:rsidRPr="000D7813">
              <w:rPr>
                <w:rStyle w:val="af"/>
                <w:noProof/>
              </w:rPr>
              <w:t>医院初始化工程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_Toc236993103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239</w:t>
            </w:r>
            <w:r>
              <w:rPr>
                <w:rFonts w:hint="eastAsia"/>
                <w:noProof/>
                <w:webHidden/>
              </w:rPr>
              <w:fldChar w:fldCharType="end"/>
            </w:r>
          </w:hyperlink>
        </w:p>
        <w:p w14:paraId="7DF169A0" w14:textId="1582F6D9" w:rsidR="009F2AA3" w:rsidRDefault="009F2AA3">
          <w:pPr>
            <w:pStyle w:val="TOC2"/>
            <w:tabs>
              <w:tab w:val="right" w:leader="dot" w:pos="8630"/>
            </w:tabs>
            <w:ind w:left="480"/>
            <w:rPr>
              <w:rFonts w:hint="eastAsia"/>
              <w:noProof/>
            </w:rPr>
          </w:pPr>
          <w:hyperlink w:anchor="_Toc236993104" w:history="1">
            <w:r w:rsidRPr="000D7813">
              <w:rPr>
                <w:rStyle w:val="af"/>
                <w:noProof/>
              </w:rPr>
              <w:t xml:space="preserve">14.6 </w:t>
            </w:r>
            <w:r w:rsidRPr="000D7813">
              <w:rPr>
                <w:rStyle w:val="af"/>
                <w:noProof/>
              </w:rPr>
              <w:t>模块开关与品牌配置化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_Toc236993104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240</w:t>
            </w:r>
            <w:r>
              <w:rPr>
                <w:rFonts w:hint="eastAsia"/>
                <w:noProof/>
                <w:webHidden/>
              </w:rPr>
              <w:fldChar w:fldCharType="end"/>
            </w:r>
          </w:hyperlink>
        </w:p>
        <w:p w14:paraId="316E2A31" w14:textId="50079232" w:rsidR="009F2AA3" w:rsidRDefault="009F2AA3">
          <w:pPr>
            <w:pStyle w:val="TOC2"/>
            <w:tabs>
              <w:tab w:val="right" w:leader="dot" w:pos="8630"/>
            </w:tabs>
            <w:ind w:left="480"/>
            <w:rPr>
              <w:rFonts w:hint="eastAsia"/>
              <w:noProof/>
            </w:rPr>
          </w:pPr>
          <w:hyperlink w:anchor="_Toc236993105" w:history="1">
            <w:r w:rsidRPr="000D7813">
              <w:rPr>
                <w:rStyle w:val="af"/>
                <w:noProof/>
              </w:rPr>
              <w:t xml:space="preserve">14.7 </w:t>
            </w:r>
            <w:r w:rsidRPr="000D7813">
              <w:rPr>
                <w:rStyle w:val="af"/>
                <w:noProof/>
              </w:rPr>
              <w:t>实施定制层规约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_Toc236993105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241</w:t>
            </w:r>
            <w:r>
              <w:rPr>
                <w:rFonts w:hint="eastAsia"/>
                <w:noProof/>
                <w:webHidden/>
              </w:rPr>
              <w:fldChar w:fldCharType="end"/>
            </w:r>
          </w:hyperlink>
        </w:p>
        <w:p w14:paraId="6A55786F" w14:textId="528FC2C6" w:rsidR="009F2AA3" w:rsidRDefault="009F2AA3">
          <w:pPr>
            <w:pStyle w:val="TOC2"/>
            <w:tabs>
              <w:tab w:val="right" w:leader="dot" w:pos="8630"/>
            </w:tabs>
            <w:ind w:left="480"/>
            <w:rPr>
              <w:rFonts w:hint="eastAsia"/>
              <w:noProof/>
            </w:rPr>
          </w:pPr>
          <w:hyperlink w:anchor="_Toc236993106" w:history="1">
            <w:r w:rsidRPr="000D7813">
              <w:rPr>
                <w:rStyle w:val="af"/>
                <w:noProof/>
              </w:rPr>
              <w:t xml:space="preserve">14.8 </w:t>
            </w:r>
            <w:r w:rsidRPr="000D7813">
              <w:rPr>
                <w:rStyle w:val="af"/>
                <w:noProof/>
              </w:rPr>
              <w:t>发布工艺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_Toc236993106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242</w:t>
            </w:r>
            <w:r>
              <w:rPr>
                <w:rFonts w:hint="eastAsia"/>
                <w:noProof/>
                <w:webHidden/>
              </w:rPr>
              <w:fldChar w:fldCharType="end"/>
            </w:r>
          </w:hyperlink>
        </w:p>
        <w:p w14:paraId="6BFA23F9" w14:textId="7E3FE58B" w:rsidR="009F2AA3" w:rsidRDefault="009F2AA3">
          <w:pPr>
            <w:pStyle w:val="TOC2"/>
            <w:tabs>
              <w:tab w:val="right" w:leader="dot" w:pos="8630"/>
            </w:tabs>
            <w:ind w:left="480"/>
            <w:rPr>
              <w:rFonts w:hint="eastAsia"/>
              <w:noProof/>
            </w:rPr>
          </w:pPr>
          <w:hyperlink w:anchor="_Toc236993107" w:history="1">
            <w:r w:rsidRPr="000D7813">
              <w:rPr>
                <w:rStyle w:val="af"/>
                <w:noProof/>
              </w:rPr>
              <w:t xml:space="preserve">14.9 </w:t>
            </w:r>
            <w:r w:rsidRPr="000D7813">
              <w:rPr>
                <w:rStyle w:val="af"/>
                <w:noProof/>
              </w:rPr>
              <w:t>实施全流程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_Toc236993107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243</w:t>
            </w:r>
            <w:r>
              <w:rPr>
                <w:rFonts w:hint="eastAsia"/>
                <w:noProof/>
                <w:webHidden/>
              </w:rPr>
              <w:fldChar w:fldCharType="end"/>
            </w:r>
          </w:hyperlink>
        </w:p>
        <w:p w14:paraId="7642E5A4" w14:textId="220602B5" w:rsidR="009F2AA3" w:rsidRDefault="009F2AA3">
          <w:pPr>
            <w:pStyle w:val="TOC2"/>
            <w:tabs>
              <w:tab w:val="right" w:leader="dot" w:pos="8630"/>
            </w:tabs>
            <w:ind w:left="480"/>
            <w:rPr>
              <w:rFonts w:hint="eastAsia"/>
              <w:noProof/>
            </w:rPr>
          </w:pPr>
          <w:hyperlink w:anchor="_Toc236993108" w:history="1">
            <w:r w:rsidRPr="000D7813">
              <w:rPr>
                <w:rStyle w:val="af"/>
                <w:noProof/>
              </w:rPr>
              <w:t xml:space="preserve">14.10 </w:t>
            </w:r>
            <w:r w:rsidRPr="000D7813">
              <w:rPr>
                <w:rStyle w:val="af"/>
                <w:noProof/>
              </w:rPr>
              <w:t>需求响应与偏离管理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_Toc236993108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244</w:t>
            </w:r>
            <w:r>
              <w:rPr>
                <w:rFonts w:hint="eastAsia"/>
                <w:noProof/>
                <w:webHidden/>
              </w:rPr>
              <w:fldChar w:fldCharType="end"/>
            </w:r>
          </w:hyperlink>
        </w:p>
        <w:p w14:paraId="7F70AADA" w14:textId="0B522596" w:rsidR="009F2AA3" w:rsidRDefault="009F2AA3">
          <w:pPr>
            <w:pStyle w:val="TOC2"/>
            <w:tabs>
              <w:tab w:val="right" w:leader="dot" w:pos="8630"/>
            </w:tabs>
            <w:ind w:left="480"/>
            <w:rPr>
              <w:rFonts w:hint="eastAsia"/>
              <w:noProof/>
            </w:rPr>
          </w:pPr>
          <w:hyperlink w:anchor="_Toc236993109" w:history="1">
            <w:r w:rsidRPr="000D7813">
              <w:rPr>
                <w:rStyle w:val="af"/>
                <w:noProof/>
              </w:rPr>
              <w:t xml:space="preserve">14.11 </w:t>
            </w:r>
            <w:r w:rsidRPr="000D7813">
              <w:rPr>
                <w:rStyle w:val="af"/>
                <w:noProof/>
              </w:rPr>
              <w:t>试点运行与反馈闭环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_Toc236993109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245</w:t>
            </w:r>
            <w:r>
              <w:rPr>
                <w:rFonts w:hint="eastAsia"/>
                <w:noProof/>
                <w:webHidden/>
              </w:rPr>
              <w:fldChar w:fldCharType="end"/>
            </w:r>
          </w:hyperlink>
        </w:p>
        <w:p w14:paraId="20576B27" w14:textId="51D3B4A5" w:rsidR="009F2AA3" w:rsidRDefault="009F2AA3">
          <w:pPr>
            <w:pStyle w:val="TOC2"/>
            <w:tabs>
              <w:tab w:val="right" w:leader="dot" w:pos="8630"/>
            </w:tabs>
            <w:ind w:left="480"/>
            <w:rPr>
              <w:rFonts w:hint="eastAsia"/>
              <w:noProof/>
            </w:rPr>
          </w:pPr>
          <w:hyperlink w:anchor="_Toc236993110" w:history="1">
            <w:r w:rsidRPr="000D7813">
              <w:rPr>
                <w:rStyle w:val="af"/>
                <w:noProof/>
              </w:rPr>
              <w:t xml:space="preserve">14.12 </w:t>
            </w:r>
            <w:r w:rsidRPr="000D7813">
              <w:rPr>
                <w:rStyle w:val="af"/>
                <w:noProof/>
              </w:rPr>
              <w:t>验收方法论：虚拟医院全量彩排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_Toc236993110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246</w:t>
            </w:r>
            <w:r>
              <w:rPr>
                <w:rFonts w:hint="eastAsia"/>
                <w:noProof/>
                <w:webHidden/>
              </w:rPr>
              <w:fldChar w:fldCharType="end"/>
            </w:r>
          </w:hyperlink>
        </w:p>
        <w:p w14:paraId="54B677AE" w14:textId="669C58D7" w:rsidR="009F2AA3" w:rsidRDefault="009F2AA3">
          <w:pPr>
            <w:pStyle w:val="TOC2"/>
            <w:tabs>
              <w:tab w:val="right" w:leader="dot" w:pos="8630"/>
            </w:tabs>
            <w:ind w:left="480"/>
            <w:rPr>
              <w:rFonts w:hint="eastAsia"/>
              <w:noProof/>
            </w:rPr>
          </w:pPr>
          <w:hyperlink w:anchor="_Toc236993111" w:history="1">
            <w:r w:rsidRPr="000D7813">
              <w:rPr>
                <w:rStyle w:val="af"/>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_Toc236993111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247</w:t>
            </w:r>
            <w:r>
              <w:rPr>
                <w:rFonts w:hint="eastAsia"/>
                <w:noProof/>
                <w:webHidden/>
              </w:rPr>
              <w:fldChar w:fldCharType="end"/>
            </w:r>
          </w:hyperlink>
        </w:p>
        <w:p w14:paraId="771A371C" w14:textId="51031842" w:rsidR="009F2AA3" w:rsidRDefault="009F2AA3">
          <w:pPr>
            <w:pStyle w:val="TOC2"/>
            <w:tabs>
              <w:tab w:val="right" w:leader="dot" w:pos="8630"/>
            </w:tabs>
            <w:ind w:left="480"/>
            <w:rPr>
              <w:rFonts w:hint="eastAsia"/>
              <w:noProof/>
            </w:rPr>
          </w:pPr>
          <w:hyperlink w:anchor="_Toc236993112" w:history="1">
            <w:r w:rsidRPr="000D7813">
              <w:rPr>
                <w:rStyle w:val="af"/>
                <w:noProof/>
              </w:rPr>
              <w:t>思考与练习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_Toc236993112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248</w:t>
            </w:r>
            <w:r>
              <w:rPr>
                <w:rFonts w:hint="eastAsia"/>
                <w:noProof/>
                <w:webHidden/>
              </w:rPr>
              <w:fldChar w:fldCharType="end"/>
            </w:r>
          </w:hyperlink>
        </w:p>
        <w:p w14:paraId="43C11266" w14:textId="1EF320FB" w:rsidR="009F2AA3" w:rsidRDefault="009F2AA3">
          <w:pPr>
            <w:pStyle w:val="TOC1"/>
            <w:tabs>
              <w:tab w:val="right" w:leader="dot" w:pos="8630"/>
            </w:tabs>
            <w:rPr>
              <w:rFonts w:hint="eastAsia"/>
              <w:noProof/>
            </w:rPr>
          </w:pPr>
          <w:hyperlink w:anchor="_Toc236993113" w:history="1">
            <w:r w:rsidRPr="000D7813">
              <w:rPr>
                <w:rStyle w:val="af"/>
                <w:noProof/>
              </w:rPr>
              <w:t>附录</w:t>
            </w:r>
            <w:r w:rsidRPr="000D7813">
              <w:rPr>
                <w:rStyle w:val="af"/>
                <w:noProof/>
              </w:rPr>
              <w:t xml:space="preserve"> A AI </w:t>
            </w:r>
            <w:r w:rsidRPr="000D7813">
              <w:rPr>
                <w:rStyle w:val="af"/>
                <w:noProof/>
              </w:rPr>
              <w:t>在医院信息化中的应用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_Toc236993113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250</w:t>
            </w:r>
            <w:r>
              <w:rPr>
                <w:rFonts w:hint="eastAsia"/>
                <w:noProof/>
                <w:webHidden/>
              </w:rPr>
              <w:fldChar w:fldCharType="end"/>
            </w:r>
          </w:hyperlink>
        </w:p>
        <w:p w14:paraId="60EBBC2D" w14:textId="1FBA561A" w:rsidR="009F2AA3" w:rsidRDefault="009F2AA3">
          <w:pPr>
            <w:pStyle w:val="TOC2"/>
            <w:tabs>
              <w:tab w:val="right" w:leader="dot" w:pos="8630"/>
            </w:tabs>
            <w:ind w:left="480"/>
            <w:rPr>
              <w:rFonts w:hint="eastAsia"/>
              <w:noProof/>
            </w:rPr>
          </w:pPr>
          <w:hyperlink w:anchor="_Toc236993114" w:history="1">
            <w:r w:rsidRPr="000D7813">
              <w:rPr>
                <w:rStyle w:val="af"/>
                <w:noProof/>
              </w:rPr>
              <w:t xml:space="preserve">A.1 </w:t>
            </w:r>
            <w:r w:rsidRPr="000D7813">
              <w:rPr>
                <w:rStyle w:val="af"/>
                <w:noProof/>
              </w:rPr>
              <w:t>两个</w:t>
            </w:r>
            <w:r w:rsidRPr="000D7813">
              <w:rPr>
                <w:rStyle w:val="af"/>
                <w:noProof/>
              </w:rPr>
              <w:t>”</w:t>
            </w:r>
            <w:r w:rsidRPr="000D7813">
              <w:rPr>
                <w:rStyle w:val="af"/>
                <w:noProof/>
              </w:rPr>
              <w:t>智能</w:t>
            </w:r>
            <w:r w:rsidRPr="000D7813">
              <w:rPr>
                <w:rStyle w:val="af"/>
                <w:noProof/>
              </w:rPr>
              <w:t>”</w:t>
            </w:r>
            <w:r w:rsidRPr="000D7813">
              <w:rPr>
                <w:rStyle w:val="af"/>
                <w:noProof/>
              </w:rPr>
              <w:t>的真实形态：读码确认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_Toc236993114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250</w:t>
            </w:r>
            <w:r>
              <w:rPr>
                <w:rFonts w:hint="eastAsia"/>
                <w:noProof/>
                <w:webHidden/>
              </w:rPr>
              <w:fldChar w:fldCharType="end"/>
            </w:r>
          </w:hyperlink>
        </w:p>
        <w:p w14:paraId="4E9F047B" w14:textId="10783506" w:rsidR="009F2AA3" w:rsidRDefault="009F2AA3">
          <w:pPr>
            <w:pStyle w:val="TOC2"/>
            <w:tabs>
              <w:tab w:val="right" w:leader="dot" w:pos="8630"/>
            </w:tabs>
            <w:ind w:left="480"/>
            <w:rPr>
              <w:rFonts w:hint="eastAsia"/>
              <w:noProof/>
            </w:rPr>
          </w:pPr>
          <w:hyperlink w:anchor="_Toc236993115" w:history="1">
            <w:r w:rsidRPr="000D7813">
              <w:rPr>
                <w:rStyle w:val="af"/>
                <w:noProof/>
              </w:rPr>
              <w:t xml:space="preserve">A.2 </w:t>
            </w:r>
            <w:r w:rsidRPr="000D7813">
              <w:rPr>
                <w:rStyle w:val="af"/>
                <w:noProof/>
              </w:rPr>
              <w:t>边界设计：为什么</w:t>
            </w:r>
            <w:r w:rsidRPr="000D7813">
              <w:rPr>
                <w:rStyle w:val="af"/>
                <w:noProof/>
              </w:rPr>
              <w:t xml:space="preserve"> AI </w:t>
            </w:r>
            <w:r w:rsidRPr="000D7813">
              <w:rPr>
                <w:rStyle w:val="af"/>
                <w:noProof/>
              </w:rPr>
              <w:t>能力放平台外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_Toc236993115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250</w:t>
            </w:r>
            <w:r>
              <w:rPr>
                <w:rFonts w:hint="eastAsia"/>
                <w:noProof/>
                <w:webHidden/>
              </w:rPr>
              <w:fldChar w:fldCharType="end"/>
            </w:r>
          </w:hyperlink>
        </w:p>
        <w:p w14:paraId="457BBF5F" w14:textId="2D2F669E" w:rsidR="009F2AA3" w:rsidRDefault="009F2AA3">
          <w:pPr>
            <w:pStyle w:val="TOC2"/>
            <w:tabs>
              <w:tab w:val="right" w:leader="dot" w:pos="8630"/>
            </w:tabs>
            <w:ind w:left="480"/>
            <w:rPr>
              <w:rFonts w:hint="eastAsia"/>
              <w:noProof/>
            </w:rPr>
          </w:pPr>
          <w:hyperlink w:anchor="_Toc236993116" w:history="1">
            <w:r w:rsidRPr="000D7813">
              <w:rPr>
                <w:rStyle w:val="af"/>
                <w:noProof/>
              </w:rPr>
              <w:t xml:space="preserve">A.3 </w:t>
            </w:r>
            <w:r w:rsidRPr="000D7813">
              <w:rPr>
                <w:rStyle w:val="af"/>
                <w:noProof/>
              </w:rPr>
              <w:t>医院</w:t>
            </w:r>
            <w:r w:rsidRPr="000D7813">
              <w:rPr>
                <w:rStyle w:val="af"/>
                <w:noProof/>
              </w:rPr>
              <w:t xml:space="preserve"> AI </w:t>
            </w:r>
            <w:r w:rsidRPr="000D7813">
              <w:rPr>
                <w:rStyle w:val="af"/>
                <w:noProof/>
              </w:rPr>
              <w:t>应用的接入形态谱系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_Toc236993116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251</w:t>
            </w:r>
            <w:r>
              <w:rPr>
                <w:rFonts w:hint="eastAsia"/>
                <w:noProof/>
                <w:webHidden/>
              </w:rPr>
              <w:fldChar w:fldCharType="end"/>
            </w:r>
          </w:hyperlink>
        </w:p>
        <w:p w14:paraId="37696D70" w14:textId="73AB30B2" w:rsidR="009F2AA3" w:rsidRDefault="009F2AA3">
          <w:pPr>
            <w:pStyle w:val="TOC2"/>
            <w:tabs>
              <w:tab w:val="right" w:leader="dot" w:pos="8630"/>
            </w:tabs>
            <w:ind w:left="480"/>
            <w:rPr>
              <w:rFonts w:hint="eastAsia"/>
              <w:noProof/>
            </w:rPr>
          </w:pPr>
          <w:hyperlink w:anchor="_Toc236993117" w:history="1">
            <w:r w:rsidRPr="000D7813">
              <w:rPr>
                <w:rStyle w:val="af"/>
                <w:noProof/>
              </w:rPr>
              <w:t xml:space="preserve">A.4 </w:t>
            </w:r>
            <w:r w:rsidRPr="000D7813">
              <w:rPr>
                <w:rStyle w:val="af"/>
                <w:noProof/>
              </w:rPr>
              <w:t>「</w:t>
            </w:r>
            <w:r w:rsidRPr="000D7813">
              <w:rPr>
                <w:rStyle w:val="af"/>
                <w:noProof/>
              </w:rPr>
              <w:t xml:space="preserve">AI </w:t>
            </w:r>
            <w:r w:rsidRPr="000D7813">
              <w:rPr>
                <w:rStyle w:val="af"/>
                <w:noProof/>
              </w:rPr>
              <w:t>属外部条件」的工程化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_Toc236993117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252</w:t>
            </w:r>
            <w:r>
              <w:rPr>
                <w:rFonts w:hint="eastAsia"/>
                <w:noProof/>
                <w:webHidden/>
              </w:rPr>
              <w:fldChar w:fldCharType="end"/>
            </w:r>
          </w:hyperlink>
        </w:p>
        <w:p w14:paraId="629837EE" w14:textId="5CF02550" w:rsidR="009F2AA3" w:rsidRDefault="009F2AA3">
          <w:pPr>
            <w:pStyle w:val="TOC1"/>
            <w:tabs>
              <w:tab w:val="right" w:leader="dot" w:pos="8630"/>
            </w:tabs>
            <w:rPr>
              <w:rFonts w:hint="eastAsia"/>
              <w:noProof/>
            </w:rPr>
          </w:pPr>
          <w:hyperlink w:anchor="_Toc236993118" w:history="1">
            <w:r w:rsidRPr="000D7813">
              <w:rPr>
                <w:rStyle w:val="af"/>
                <w:noProof/>
              </w:rPr>
              <w:t>附录</w:t>
            </w:r>
            <w:r w:rsidRPr="000D7813">
              <w:rPr>
                <w:rStyle w:val="af"/>
                <w:noProof/>
              </w:rPr>
              <w:t xml:space="preserve"> B </w:t>
            </w:r>
            <w:r w:rsidRPr="000D7813">
              <w:rPr>
                <w:rStyle w:val="af"/>
                <w:noProof/>
              </w:rPr>
              <w:t>实训环境搭建指南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_Toc236993118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253</w:t>
            </w:r>
            <w:r>
              <w:rPr>
                <w:rFonts w:hint="eastAsia"/>
                <w:noProof/>
                <w:webHidden/>
              </w:rPr>
              <w:fldChar w:fldCharType="end"/>
            </w:r>
          </w:hyperlink>
        </w:p>
        <w:p w14:paraId="04A681ED" w14:textId="02D70F15" w:rsidR="009F2AA3" w:rsidRDefault="009F2AA3">
          <w:pPr>
            <w:pStyle w:val="TOC2"/>
            <w:tabs>
              <w:tab w:val="right" w:leader="dot" w:pos="8630"/>
            </w:tabs>
            <w:ind w:left="480"/>
            <w:rPr>
              <w:rFonts w:hint="eastAsia"/>
              <w:noProof/>
            </w:rPr>
          </w:pPr>
          <w:hyperlink w:anchor="_Toc236993119" w:history="1">
            <w:r w:rsidRPr="000D7813">
              <w:rPr>
                <w:rStyle w:val="af"/>
                <w:noProof/>
              </w:rPr>
              <w:t xml:space="preserve">B.1 </w:t>
            </w:r>
            <w:r w:rsidRPr="000D7813">
              <w:rPr>
                <w:rStyle w:val="af"/>
                <w:noProof/>
              </w:rPr>
              <w:t>环境要求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_Toc236993119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253</w:t>
            </w:r>
            <w:r>
              <w:rPr>
                <w:rFonts w:hint="eastAsia"/>
                <w:noProof/>
                <w:webHidden/>
              </w:rPr>
              <w:fldChar w:fldCharType="end"/>
            </w:r>
          </w:hyperlink>
        </w:p>
        <w:p w14:paraId="02D31A1F" w14:textId="7E6BFD28" w:rsidR="009F2AA3" w:rsidRDefault="009F2AA3">
          <w:pPr>
            <w:pStyle w:val="TOC2"/>
            <w:tabs>
              <w:tab w:val="right" w:leader="dot" w:pos="8630"/>
            </w:tabs>
            <w:ind w:left="480"/>
            <w:rPr>
              <w:rFonts w:hint="eastAsia"/>
              <w:noProof/>
            </w:rPr>
          </w:pPr>
          <w:hyperlink w:anchor="_Toc236993120" w:history="1">
            <w:r w:rsidRPr="000D7813">
              <w:rPr>
                <w:rStyle w:val="af"/>
                <w:noProof/>
              </w:rPr>
              <w:t xml:space="preserve">B.2 </w:t>
            </w:r>
            <w:r w:rsidRPr="000D7813">
              <w:rPr>
                <w:rStyle w:val="af"/>
                <w:noProof/>
              </w:rPr>
              <w:t>装机步骤与常见坑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_Toc236993120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253</w:t>
            </w:r>
            <w:r>
              <w:rPr>
                <w:rFonts w:hint="eastAsia"/>
                <w:noProof/>
                <w:webHidden/>
              </w:rPr>
              <w:fldChar w:fldCharType="end"/>
            </w:r>
          </w:hyperlink>
        </w:p>
        <w:p w14:paraId="779DD380" w14:textId="02B1E4E9" w:rsidR="009F2AA3" w:rsidRDefault="009F2AA3">
          <w:pPr>
            <w:pStyle w:val="TOC2"/>
            <w:tabs>
              <w:tab w:val="right" w:leader="dot" w:pos="8630"/>
            </w:tabs>
            <w:ind w:left="480"/>
            <w:rPr>
              <w:rFonts w:hint="eastAsia"/>
              <w:noProof/>
            </w:rPr>
          </w:pPr>
          <w:hyperlink w:anchor="_Toc236993121" w:history="1">
            <w:r w:rsidRPr="000D7813">
              <w:rPr>
                <w:rStyle w:val="af"/>
                <w:noProof/>
              </w:rPr>
              <w:t xml:space="preserve">B.3 </w:t>
            </w:r>
            <w:r w:rsidRPr="000D7813">
              <w:rPr>
                <w:rStyle w:val="af"/>
                <w:noProof/>
              </w:rPr>
              <w:t>初始化一所虚拟医院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_Toc236993121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254</w:t>
            </w:r>
            <w:r>
              <w:rPr>
                <w:rFonts w:hint="eastAsia"/>
                <w:noProof/>
                <w:webHidden/>
              </w:rPr>
              <w:fldChar w:fldCharType="end"/>
            </w:r>
          </w:hyperlink>
        </w:p>
        <w:p w14:paraId="7CC7D733" w14:textId="1A4812A8" w:rsidR="009F2AA3" w:rsidRDefault="009F2AA3">
          <w:pPr>
            <w:pStyle w:val="TOC2"/>
            <w:tabs>
              <w:tab w:val="right" w:leader="dot" w:pos="8630"/>
            </w:tabs>
            <w:ind w:left="480"/>
            <w:rPr>
              <w:rFonts w:hint="eastAsia"/>
              <w:noProof/>
            </w:rPr>
          </w:pPr>
          <w:hyperlink w:anchor="_Toc236993122" w:history="1">
            <w:r w:rsidRPr="000D7813">
              <w:rPr>
                <w:rStyle w:val="af"/>
                <w:noProof/>
              </w:rPr>
              <w:t xml:space="preserve">B.4 </w:t>
            </w:r>
            <w:r w:rsidRPr="000D7813">
              <w:rPr>
                <w:rStyle w:val="af"/>
                <w:noProof/>
              </w:rPr>
              <w:t>验证清单：跑通一条门诊全流程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_Toc236993122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254</w:t>
            </w:r>
            <w:r>
              <w:rPr>
                <w:rFonts w:hint="eastAsia"/>
                <w:noProof/>
                <w:webHidden/>
              </w:rPr>
              <w:fldChar w:fldCharType="end"/>
            </w:r>
          </w:hyperlink>
        </w:p>
        <w:p w14:paraId="1997C07B" w14:textId="5EC33AB9" w:rsidR="009F2AA3" w:rsidRDefault="009F2AA3">
          <w:pPr>
            <w:pStyle w:val="TOC2"/>
            <w:tabs>
              <w:tab w:val="right" w:leader="dot" w:pos="8630"/>
            </w:tabs>
            <w:ind w:left="480"/>
            <w:rPr>
              <w:rFonts w:hint="eastAsia"/>
              <w:noProof/>
            </w:rPr>
          </w:pPr>
          <w:hyperlink w:anchor="_Toc236993123" w:history="1">
            <w:r w:rsidRPr="000D7813">
              <w:rPr>
                <w:rStyle w:val="af"/>
                <w:noProof/>
              </w:rPr>
              <w:t xml:space="preserve">B.5 </w:t>
            </w:r>
            <w:r w:rsidRPr="000D7813">
              <w:rPr>
                <w:rStyle w:val="af"/>
                <w:noProof/>
              </w:rPr>
              <w:t>各章实践题与实训环境对应表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_Toc236993123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256</w:t>
            </w:r>
            <w:r>
              <w:rPr>
                <w:rFonts w:hint="eastAsia"/>
                <w:noProof/>
                <w:webHidden/>
              </w:rPr>
              <w:fldChar w:fldCharType="end"/>
            </w:r>
          </w:hyperlink>
        </w:p>
        <w:p w14:paraId="6DBFF962" w14:textId="4F0BBFC5" w:rsidR="009F2AA3" w:rsidRDefault="009F2AA3">
          <w:pPr>
            <w:pStyle w:val="TOC1"/>
            <w:tabs>
              <w:tab w:val="right" w:leader="dot" w:pos="8630"/>
            </w:tabs>
            <w:rPr>
              <w:rFonts w:hint="eastAsia"/>
              <w:noProof/>
            </w:rPr>
          </w:pPr>
          <w:hyperlink w:anchor="_Toc236993124" w:history="1">
            <w:r w:rsidRPr="000D7813">
              <w:rPr>
                <w:rStyle w:val="af"/>
                <w:noProof/>
              </w:rPr>
              <w:t>附录</w:t>
            </w:r>
            <w:r w:rsidRPr="000D7813">
              <w:rPr>
                <w:rStyle w:val="af"/>
                <w:noProof/>
              </w:rPr>
              <w:t xml:space="preserve"> C </w:t>
            </w:r>
            <w:r w:rsidRPr="000D7813">
              <w:rPr>
                <w:rStyle w:val="af"/>
                <w:noProof/>
              </w:rPr>
              <w:t>术语表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_Toc236993124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257</w:t>
            </w:r>
            <w:r>
              <w:rPr>
                <w:rFonts w:hint="eastAsia"/>
                <w:noProof/>
                <w:webHidden/>
              </w:rPr>
              <w:fldChar w:fldCharType="end"/>
            </w:r>
          </w:hyperlink>
        </w:p>
        <w:p w14:paraId="78CF2879" w14:textId="02A2E3C5" w:rsidR="009F2AA3" w:rsidRDefault="009F2AA3">
          <w:pPr>
            <w:pStyle w:val="TOC2"/>
            <w:tabs>
              <w:tab w:val="right" w:leader="dot" w:pos="8630"/>
            </w:tabs>
            <w:ind w:left="480"/>
            <w:rPr>
              <w:rFonts w:hint="eastAsia"/>
              <w:noProof/>
            </w:rPr>
          </w:pPr>
          <w:hyperlink w:anchor="_Toc236993125" w:history="1">
            <w:r w:rsidRPr="000D7813">
              <w:rPr>
                <w:rStyle w:val="af"/>
                <w:noProof/>
              </w:rPr>
              <w:t xml:space="preserve">C.1 </w:t>
            </w:r>
            <w:r w:rsidRPr="000D7813">
              <w:rPr>
                <w:rStyle w:val="af"/>
                <w:noProof/>
              </w:rPr>
              <w:t>业务与临床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_Toc236993125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257</w:t>
            </w:r>
            <w:r>
              <w:rPr>
                <w:rFonts w:hint="eastAsia"/>
                <w:noProof/>
                <w:webHidden/>
              </w:rPr>
              <w:fldChar w:fldCharType="end"/>
            </w:r>
          </w:hyperlink>
        </w:p>
        <w:p w14:paraId="3E509E2C" w14:textId="6BD56482" w:rsidR="009F2AA3" w:rsidRDefault="009F2AA3">
          <w:pPr>
            <w:pStyle w:val="TOC2"/>
            <w:tabs>
              <w:tab w:val="right" w:leader="dot" w:pos="8630"/>
            </w:tabs>
            <w:ind w:left="480"/>
            <w:rPr>
              <w:rFonts w:hint="eastAsia"/>
              <w:noProof/>
            </w:rPr>
          </w:pPr>
          <w:hyperlink w:anchor="_Toc236993126" w:history="1">
            <w:r w:rsidRPr="000D7813">
              <w:rPr>
                <w:rStyle w:val="af"/>
                <w:noProof/>
              </w:rPr>
              <w:t xml:space="preserve">C.2 </w:t>
            </w:r>
            <w:r w:rsidRPr="000D7813">
              <w:rPr>
                <w:rStyle w:val="af"/>
                <w:noProof/>
              </w:rPr>
              <w:t>架构与工程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_Toc236993126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258</w:t>
            </w:r>
            <w:r>
              <w:rPr>
                <w:rFonts w:hint="eastAsia"/>
                <w:noProof/>
                <w:webHidden/>
              </w:rPr>
              <w:fldChar w:fldCharType="end"/>
            </w:r>
          </w:hyperlink>
        </w:p>
        <w:p w14:paraId="35D0CD56" w14:textId="16EADEF9" w:rsidR="009F2AA3" w:rsidRDefault="009F2AA3">
          <w:pPr>
            <w:pStyle w:val="TOC2"/>
            <w:tabs>
              <w:tab w:val="right" w:leader="dot" w:pos="8630"/>
            </w:tabs>
            <w:ind w:left="480"/>
            <w:rPr>
              <w:rFonts w:hint="eastAsia"/>
              <w:noProof/>
            </w:rPr>
          </w:pPr>
          <w:hyperlink w:anchor="_Toc236993127" w:history="1">
            <w:r w:rsidRPr="000D7813">
              <w:rPr>
                <w:rStyle w:val="af"/>
                <w:noProof/>
              </w:rPr>
              <w:t xml:space="preserve">C.3 </w:t>
            </w:r>
            <w:r w:rsidRPr="000D7813">
              <w:rPr>
                <w:rStyle w:val="af"/>
                <w:noProof/>
              </w:rPr>
              <w:t>标准与数据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_Toc236993127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260</w:t>
            </w:r>
            <w:r>
              <w:rPr>
                <w:rFonts w:hint="eastAsia"/>
                <w:noProof/>
                <w:webHidden/>
              </w:rPr>
              <w:fldChar w:fldCharType="end"/>
            </w:r>
          </w:hyperlink>
        </w:p>
        <w:p w14:paraId="26621D6F" w14:textId="70E2330F" w:rsidR="009F2AA3" w:rsidRDefault="009F2AA3">
          <w:pPr>
            <w:pStyle w:val="TOC2"/>
            <w:tabs>
              <w:tab w:val="right" w:leader="dot" w:pos="8630"/>
            </w:tabs>
            <w:ind w:left="480"/>
            <w:rPr>
              <w:rFonts w:hint="eastAsia"/>
              <w:noProof/>
            </w:rPr>
          </w:pPr>
          <w:hyperlink w:anchor="_Toc236993128" w:history="1">
            <w:r w:rsidRPr="000D7813">
              <w:rPr>
                <w:rStyle w:val="af"/>
                <w:noProof/>
              </w:rPr>
              <w:t xml:space="preserve">C.4 </w:t>
            </w:r>
            <w:r w:rsidRPr="000D7813">
              <w:rPr>
                <w:rStyle w:val="af"/>
                <w:noProof/>
              </w:rPr>
              <w:t>医保与</w:t>
            </w:r>
            <w:r w:rsidRPr="000D7813">
              <w:rPr>
                <w:rStyle w:val="af"/>
                <w:noProof/>
              </w:rPr>
              <w:t xml:space="preserve"> DRG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_Toc236993128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261</w:t>
            </w:r>
            <w:r>
              <w:rPr>
                <w:rFonts w:hint="eastAsia"/>
                <w:noProof/>
                <w:webHidden/>
              </w:rPr>
              <w:fldChar w:fldCharType="end"/>
            </w:r>
          </w:hyperlink>
        </w:p>
        <w:p w14:paraId="1D0FDFDA" w14:textId="6161C561" w:rsidR="009F2AA3" w:rsidRDefault="009F2AA3">
          <w:pPr>
            <w:pStyle w:val="TOC2"/>
            <w:tabs>
              <w:tab w:val="right" w:leader="dot" w:pos="8630"/>
            </w:tabs>
            <w:ind w:left="480"/>
            <w:rPr>
              <w:rFonts w:hint="eastAsia"/>
              <w:noProof/>
            </w:rPr>
          </w:pPr>
          <w:hyperlink w:anchor="_Toc236993129" w:history="1">
            <w:r w:rsidRPr="000D7813">
              <w:rPr>
                <w:rStyle w:val="af"/>
                <w:noProof/>
              </w:rPr>
              <w:t xml:space="preserve">C.5 </w:t>
            </w:r>
            <w:r w:rsidRPr="000D7813">
              <w:rPr>
                <w:rStyle w:val="af"/>
                <w:noProof/>
              </w:rPr>
              <w:t>安全与运维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_Toc236993129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263</w:t>
            </w:r>
            <w:r>
              <w:rPr>
                <w:rFonts w:hint="eastAsia"/>
                <w:noProof/>
                <w:webHidden/>
              </w:rPr>
              <w:fldChar w:fldCharType="end"/>
            </w:r>
          </w:hyperlink>
        </w:p>
        <w:p w14:paraId="050B6E56" w14:textId="25B28060" w:rsidR="009F2AA3" w:rsidRDefault="009F2AA3">
          <w:pPr>
            <w:pStyle w:val="TOC2"/>
            <w:tabs>
              <w:tab w:val="right" w:leader="dot" w:pos="8630"/>
            </w:tabs>
            <w:ind w:left="480"/>
            <w:rPr>
              <w:rFonts w:hint="eastAsia"/>
              <w:noProof/>
            </w:rPr>
          </w:pPr>
          <w:hyperlink w:anchor="_Toc236993130" w:history="1">
            <w:r w:rsidRPr="000D7813">
              <w:rPr>
                <w:rStyle w:val="af"/>
                <w:noProof/>
              </w:rPr>
              <w:t xml:space="preserve">C.6 </w:t>
            </w:r>
            <w:r w:rsidRPr="000D7813">
              <w:rPr>
                <w:rStyle w:val="af"/>
                <w:noProof/>
              </w:rPr>
              <w:t>政策与评价体系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_Toc236993130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264</w:t>
            </w:r>
            <w:r>
              <w:rPr>
                <w:rFonts w:hint="eastAsia"/>
                <w:noProof/>
                <w:webHidden/>
              </w:rPr>
              <w:fldChar w:fldCharType="end"/>
            </w:r>
          </w:hyperlink>
        </w:p>
        <w:p w14:paraId="20FEF3D4" w14:textId="22949F4D" w:rsidR="00437B69" w:rsidRDefault="002D162C">
          <w:r>
            <w:fldChar w:fldCharType="end"/>
          </w:r>
        </w:p>
      </w:sdtContent>
    </w:sdt>
    <w:p w14:paraId="6FDCDC43" w14:textId="77777777" w:rsidR="00437B69" w:rsidRDefault="002D162C">
      <w:pPr>
        <w:pStyle w:val="1"/>
      </w:pPr>
      <w:bookmarkStart w:id="0" w:name="前言与导读"/>
      <w:bookmarkStart w:id="1" w:name="_Toc236992937"/>
      <w:r>
        <w:rPr>
          <w:rFonts w:hint="eastAsia"/>
        </w:rPr>
        <w:t>前言与导读</w:t>
      </w:r>
      <w:bookmarkEnd w:id="1"/>
    </w:p>
    <w:p w14:paraId="06FAE4CA" w14:textId="77777777" w:rsidR="00437B69" w:rsidRDefault="002D162C">
      <w:pPr>
        <w:pStyle w:val="2"/>
      </w:pPr>
      <w:bookmarkStart w:id="2" w:name="这本书讲什么"/>
      <w:bookmarkStart w:id="3" w:name="_Toc236992938"/>
      <w:r>
        <w:rPr>
          <w:rFonts w:hint="eastAsia"/>
        </w:rPr>
        <w:t>这本书讲什么</w:t>
      </w:r>
      <w:bookmarkEnd w:id="3"/>
    </w:p>
    <w:p w14:paraId="6227C2F7" w14:textId="77777777" w:rsidR="00437B69" w:rsidRDefault="002D162C">
      <w:pPr>
        <w:pStyle w:val="FirstParagraph"/>
      </w:pPr>
      <w:r>
        <w:rPr>
          <w:rFonts w:hint="eastAsia"/>
        </w:rPr>
        <w:t>这是一本讲</w:t>
      </w:r>
      <w:r>
        <w:rPr>
          <w:rFonts w:hint="eastAsia"/>
          <w:b/>
          <w:bCs/>
        </w:rPr>
        <w:t>医院信息化如何真正落地</w:t>
      </w:r>
      <w:r>
        <w:rPr>
          <w:rFonts w:hint="eastAsia"/>
        </w:rPr>
        <w:t>的教材。它有两条线：一条是原理线——医院业务如何运转、行业标准如何约束、架构如何取舍、医保如何计算；另一条是工程线——以一个真实迭代到</w:t>
      </w:r>
      <w:r>
        <w:t xml:space="preserve"> v1.0.0 </w:t>
      </w:r>
      <w:r>
        <w:rPr>
          <w:rFonts w:hint="eastAsia"/>
        </w:rPr>
        <w:t>定版的医院信息平台（书中称</w:t>
      </w:r>
      <w:r>
        <w:t xml:space="preserve"> </w:t>
      </w:r>
      <w:r>
        <w:rPr>
          <w:rFonts w:hint="eastAsia"/>
        </w:rPr>
        <w:t>HIP</w:t>
      </w:r>
      <w:r>
        <w:rPr>
          <w:rFonts w:hint="eastAsia"/>
        </w:rPr>
        <w:t>）为贯穿案例，把每个原理落到可对照源码的实现上。</w:t>
      </w:r>
    </w:p>
    <w:p w14:paraId="2A6F76AB" w14:textId="77777777" w:rsidR="00437B69" w:rsidRDefault="002D162C">
      <w:pPr>
        <w:pStyle w:val="a0"/>
      </w:pPr>
      <w:r>
        <w:rPr>
          <w:rFonts w:hint="eastAsia"/>
        </w:rPr>
        <w:t>市面上的医院信息化读物大致两类：概念型教材把术语讲全但落不了地，厂商文档把操作讲细但讲不出为什么。本书想占住中间那块空地：</w:t>
      </w:r>
      <w:r>
        <w:rPr>
          <w:rFonts w:hint="eastAsia"/>
          <w:b/>
          <w:bCs/>
        </w:rPr>
        <w:t>每一节先讲这类问题的通用解法与业界方案，再剖析一种真实落地的做法</w:t>
      </w:r>
      <w:r>
        <w:rPr>
          <w:rFonts w:hint="eastAsia"/>
        </w:rPr>
        <w:t>——包括它的取舍、简化，以及踩过的坑。书中的”教训案例”（如医保结算号未持久化、增量同步水位线漏抓）都是真实发生的返工，我们选择原样呈现而非事后美化，因为返工的逻辑比成功的结论更有教学价值。</w:t>
      </w:r>
    </w:p>
    <w:p w14:paraId="1128380B" w14:textId="77777777" w:rsidR="00437B69" w:rsidRDefault="002D162C">
      <w:pPr>
        <w:pStyle w:val="2"/>
      </w:pPr>
      <w:bookmarkStart w:id="4" w:name="读者对象"/>
      <w:bookmarkStart w:id="5" w:name="_Toc236992939"/>
      <w:bookmarkEnd w:id="2"/>
      <w:r>
        <w:rPr>
          <w:rFonts w:hint="eastAsia"/>
        </w:rPr>
        <w:t>读者对象</w:t>
      </w:r>
      <w:bookmarkEnd w:id="5"/>
    </w:p>
    <w:p w14:paraId="4EFAC122" w14:textId="77777777" w:rsidR="00437B69" w:rsidRDefault="002D162C" w:rsidP="002D162C">
      <w:pPr>
        <w:pStyle w:val="Compact"/>
        <w:numPr>
          <w:ilvl w:val="0"/>
          <w:numId w:val="1"/>
        </w:numPr>
      </w:pPr>
      <w:r>
        <w:rPr>
          <w:rFonts w:hint="eastAsia"/>
          <w:b/>
          <w:bCs/>
        </w:rPr>
        <w:t>医院信息科工程师</w:t>
      </w:r>
      <w:r>
        <w:rPr>
          <w:rFonts w:hint="eastAsia"/>
        </w:rPr>
        <w:t>：把全书当作系统建设与选型的参考框架，重点读架构篇、工程篇；</w:t>
      </w:r>
    </w:p>
    <w:p w14:paraId="04D0059B" w14:textId="77777777" w:rsidR="00437B69" w:rsidRDefault="002D162C" w:rsidP="002D162C">
      <w:pPr>
        <w:pStyle w:val="Compact"/>
        <w:numPr>
          <w:ilvl w:val="0"/>
          <w:numId w:val="1"/>
        </w:numPr>
      </w:pPr>
      <w:r>
        <w:rPr>
          <w:b/>
          <w:bCs/>
        </w:rPr>
        <w:t xml:space="preserve">HIS </w:t>
      </w:r>
      <w:r>
        <w:rPr>
          <w:rFonts w:hint="eastAsia"/>
          <w:b/>
          <w:bCs/>
        </w:rPr>
        <w:t>开发与实施人员</w:t>
      </w:r>
      <w:r>
        <w:rPr>
          <w:rFonts w:hint="eastAsia"/>
        </w:rPr>
        <w:t>：业务篇与第</w:t>
      </w:r>
      <w:r>
        <w:t xml:space="preserve"> 14 </w:t>
      </w:r>
      <w:r>
        <w:rPr>
          <w:rFonts w:hint="eastAsia"/>
        </w:rPr>
        <w:t>章实施方法论是为你写的，案例代码可直接对照工作；</w:t>
      </w:r>
    </w:p>
    <w:p w14:paraId="3B73AD07" w14:textId="77777777" w:rsidR="00437B69" w:rsidRDefault="002D162C" w:rsidP="002D162C">
      <w:pPr>
        <w:pStyle w:val="Compact"/>
        <w:numPr>
          <w:ilvl w:val="0"/>
          <w:numId w:val="1"/>
        </w:numPr>
      </w:pPr>
      <w:r>
        <w:rPr>
          <w:rFonts w:hint="eastAsia"/>
          <w:b/>
          <w:bCs/>
        </w:rPr>
        <w:t>医学信息类专业高年级本科生与研究生</w:t>
      </w:r>
      <w:r>
        <w:rPr>
          <w:rFonts w:hint="eastAsia"/>
        </w:rPr>
        <w:t>：按篇章顺序通读，配合附录</w:t>
      </w:r>
      <w:r>
        <w:t xml:space="preserve"> B </w:t>
      </w:r>
      <w:r>
        <w:rPr>
          <w:rFonts w:hint="eastAsia"/>
        </w:rPr>
        <w:t>的实训环境完成各章练习。</w:t>
      </w:r>
    </w:p>
    <w:p w14:paraId="5FC1B557" w14:textId="77777777" w:rsidR="00437B69" w:rsidRDefault="002D162C">
      <w:pPr>
        <w:pStyle w:val="FirstParagraph"/>
      </w:pPr>
      <w:r>
        <w:rPr>
          <w:rFonts w:hint="eastAsia"/>
        </w:rPr>
        <w:t>阅读前置：了解基本的数据库与</w:t>
      </w:r>
      <w:r>
        <w:t xml:space="preserve"> Web </w:t>
      </w:r>
      <w:r>
        <w:rPr>
          <w:rFonts w:hint="eastAsia"/>
        </w:rPr>
        <w:t>开发概念即可；代码示例以</w:t>
      </w:r>
      <w:r>
        <w:t xml:space="preserve"> Java/SQL </w:t>
      </w:r>
      <w:r>
        <w:rPr>
          <w:rFonts w:hint="eastAsia"/>
        </w:rPr>
        <w:t>为主，但重点从来不是语法，而是模型与取舍。</w:t>
      </w:r>
    </w:p>
    <w:p w14:paraId="2556B59B" w14:textId="77777777" w:rsidR="00437B69" w:rsidRDefault="002D162C">
      <w:pPr>
        <w:pStyle w:val="2"/>
      </w:pPr>
      <w:bookmarkStart w:id="6" w:name="全书结构"/>
      <w:bookmarkStart w:id="7" w:name="_Toc236992940"/>
      <w:bookmarkEnd w:id="4"/>
      <w:r>
        <w:rPr>
          <w:rFonts w:hint="eastAsia"/>
        </w:rPr>
        <w:t>全书结构</w:t>
      </w:r>
      <w:bookmarkEnd w:id="7"/>
    </w:p>
    <w:tbl>
      <w:tblPr>
        <w:tblStyle w:val="Table"/>
        <w:tblW w:w="5000" w:type="pct"/>
        <w:tblLayout w:type="fixed"/>
        <w:tblLook w:val="0020" w:firstRow="1" w:lastRow="0" w:firstColumn="0" w:lastColumn="0" w:noHBand="0" w:noVBand="0"/>
      </w:tblPr>
      <w:tblGrid>
        <w:gridCol w:w="2952"/>
        <w:gridCol w:w="2952"/>
        <w:gridCol w:w="2952"/>
      </w:tblGrid>
      <w:tr w:rsidR="00437B69" w14:paraId="5D5B1544" w14:textId="77777777" w:rsidTr="00437B69">
        <w:trPr>
          <w:cnfStyle w:val="100000000000" w:firstRow="1" w:lastRow="0" w:firstColumn="0" w:lastColumn="0" w:oddVBand="0" w:evenVBand="0" w:oddHBand="0" w:evenHBand="0" w:firstRowFirstColumn="0" w:firstRowLastColumn="0" w:lastRowFirstColumn="0" w:lastRowLastColumn="0"/>
          <w:tblHeader/>
        </w:trPr>
        <w:tc>
          <w:tcPr>
            <w:tcW w:w="2640" w:type="dxa"/>
          </w:tcPr>
          <w:p w14:paraId="0A81BD79" w14:textId="77777777" w:rsidR="00437B69" w:rsidRDefault="002D162C">
            <w:pPr>
              <w:pStyle w:val="Compact"/>
            </w:pPr>
            <w:r>
              <w:rPr>
                <w:rFonts w:hint="eastAsia"/>
              </w:rPr>
              <w:t>篇</w:t>
            </w:r>
          </w:p>
        </w:tc>
        <w:tc>
          <w:tcPr>
            <w:tcW w:w="2640" w:type="dxa"/>
          </w:tcPr>
          <w:p w14:paraId="2E4E8D58" w14:textId="77777777" w:rsidR="00437B69" w:rsidRDefault="002D162C">
            <w:pPr>
              <w:pStyle w:val="Compact"/>
            </w:pPr>
            <w:r>
              <w:rPr>
                <w:rFonts w:hint="eastAsia"/>
              </w:rPr>
              <w:t>章</w:t>
            </w:r>
          </w:p>
        </w:tc>
        <w:tc>
          <w:tcPr>
            <w:tcW w:w="2640" w:type="dxa"/>
          </w:tcPr>
          <w:p w14:paraId="16914043" w14:textId="77777777" w:rsidR="00437B69" w:rsidRDefault="002D162C">
            <w:pPr>
              <w:pStyle w:val="Compact"/>
            </w:pPr>
            <w:r>
              <w:rPr>
                <w:rFonts w:hint="eastAsia"/>
              </w:rPr>
              <w:t>主题</w:t>
            </w:r>
          </w:p>
        </w:tc>
      </w:tr>
      <w:tr w:rsidR="00437B69" w14:paraId="4903EFD2" w14:textId="77777777">
        <w:tc>
          <w:tcPr>
            <w:tcW w:w="2640" w:type="dxa"/>
          </w:tcPr>
          <w:p w14:paraId="0A4BC41F" w14:textId="77777777" w:rsidR="00437B69" w:rsidRDefault="002D162C">
            <w:pPr>
              <w:pStyle w:val="Compact"/>
            </w:pPr>
            <w:r>
              <w:rPr>
                <w:rFonts w:hint="eastAsia"/>
              </w:rPr>
              <w:t>基础篇</w:t>
            </w:r>
          </w:p>
        </w:tc>
        <w:tc>
          <w:tcPr>
            <w:tcW w:w="2640" w:type="dxa"/>
          </w:tcPr>
          <w:p w14:paraId="17AF9AC0" w14:textId="77777777" w:rsidR="00437B69" w:rsidRDefault="002D162C">
            <w:pPr>
              <w:pStyle w:val="Compact"/>
            </w:pPr>
            <w:r>
              <w:rPr>
                <w:rFonts w:hint="eastAsia"/>
              </w:rPr>
              <w:t>第</w:t>
            </w:r>
            <w:r>
              <w:t xml:space="preserve"> 1 </w:t>
            </w:r>
            <w:r>
              <w:rPr>
                <w:rFonts w:hint="eastAsia"/>
              </w:rPr>
              <w:t>章</w:t>
            </w:r>
          </w:p>
        </w:tc>
        <w:tc>
          <w:tcPr>
            <w:tcW w:w="2640" w:type="dxa"/>
          </w:tcPr>
          <w:p w14:paraId="46D08826" w14:textId="77777777" w:rsidR="00437B69" w:rsidRDefault="002D162C">
            <w:pPr>
              <w:pStyle w:val="Compact"/>
            </w:pPr>
            <w:r>
              <w:rPr>
                <w:rFonts w:hint="eastAsia"/>
              </w:rPr>
              <w:t>概论与政策环境（评价体系、合规框架、医保改革）</w:t>
            </w:r>
          </w:p>
        </w:tc>
      </w:tr>
      <w:tr w:rsidR="00437B69" w14:paraId="40AAB396" w14:textId="77777777">
        <w:tc>
          <w:tcPr>
            <w:tcW w:w="2640" w:type="dxa"/>
          </w:tcPr>
          <w:p w14:paraId="37143936" w14:textId="77777777" w:rsidR="00437B69" w:rsidRDefault="00437B69">
            <w:pPr>
              <w:pStyle w:val="Compact"/>
            </w:pPr>
          </w:p>
        </w:tc>
        <w:tc>
          <w:tcPr>
            <w:tcW w:w="2640" w:type="dxa"/>
          </w:tcPr>
          <w:p w14:paraId="1DE39201" w14:textId="77777777" w:rsidR="00437B69" w:rsidRDefault="002D162C">
            <w:pPr>
              <w:pStyle w:val="Compact"/>
            </w:pPr>
            <w:r>
              <w:rPr>
                <w:rFonts w:hint="eastAsia"/>
              </w:rPr>
              <w:t>第</w:t>
            </w:r>
            <w:r>
              <w:t xml:space="preserve"> 2 </w:t>
            </w:r>
            <w:r>
              <w:rPr>
                <w:rFonts w:hint="eastAsia"/>
              </w:rPr>
              <w:t>章</w:t>
            </w:r>
          </w:p>
        </w:tc>
        <w:tc>
          <w:tcPr>
            <w:tcW w:w="2640" w:type="dxa"/>
          </w:tcPr>
          <w:p w14:paraId="3E64EB7B" w14:textId="77777777" w:rsidR="00437B69" w:rsidRDefault="002D162C">
            <w:pPr>
              <w:pStyle w:val="Compact"/>
            </w:pPr>
            <w:r>
              <w:rPr>
                <w:rFonts w:hint="eastAsia"/>
              </w:rPr>
              <w:t>医院业务流程全景（三流合一的分析框架）</w:t>
            </w:r>
          </w:p>
        </w:tc>
      </w:tr>
      <w:tr w:rsidR="00437B69" w14:paraId="03FB2F40" w14:textId="77777777">
        <w:tc>
          <w:tcPr>
            <w:tcW w:w="2640" w:type="dxa"/>
          </w:tcPr>
          <w:p w14:paraId="6FB85C87" w14:textId="77777777" w:rsidR="00437B69" w:rsidRDefault="00437B69">
            <w:pPr>
              <w:pStyle w:val="Compact"/>
            </w:pPr>
          </w:p>
        </w:tc>
        <w:tc>
          <w:tcPr>
            <w:tcW w:w="2640" w:type="dxa"/>
          </w:tcPr>
          <w:p w14:paraId="0EC29B7C" w14:textId="77777777" w:rsidR="00437B69" w:rsidRDefault="002D162C">
            <w:pPr>
              <w:pStyle w:val="Compact"/>
            </w:pPr>
            <w:r>
              <w:rPr>
                <w:rFonts w:hint="eastAsia"/>
              </w:rPr>
              <w:t>第</w:t>
            </w:r>
            <w:r>
              <w:t xml:space="preserve"> 3 </w:t>
            </w:r>
            <w:r>
              <w:rPr>
                <w:rFonts w:hint="eastAsia"/>
              </w:rPr>
              <w:t>章</w:t>
            </w:r>
          </w:p>
        </w:tc>
        <w:tc>
          <w:tcPr>
            <w:tcW w:w="2640" w:type="dxa"/>
          </w:tcPr>
          <w:p w14:paraId="5AD3A203" w14:textId="77777777" w:rsidR="00437B69" w:rsidRDefault="002D162C">
            <w:pPr>
              <w:pStyle w:val="Compact"/>
            </w:pPr>
            <w:r>
              <w:rPr>
                <w:rFonts w:hint="eastAsia"/>
              </w:rPr>
              <w:t>标准与规范（编码、数据</w:t>
            </w:r>
            <w:r>
              <w:rPr>
                <w:rFonts w:hint="eastAsia"/>
              </w:rPr>
              <w:lastRenderedPageBreak/>
              <w:t>元、</w:t>
            </w:r>
            <w:r>
              <w:rPr>
                <w:rFonts w:hint="eastAsia"/>
              </w:rPr>
              <w:t>CDA</w:t>
            </w:r>
            <w:r>
              <w:rPr>
                <w:rFonts w:hint="eastAsia"/>
              </w:rPr>
              <w:t>、</w:t>
            </w:r>
            <w:r>
              <w:rPr>
                <w:rFonts w:hint="eastAsia"/>
              </w:rPr>
              <w:t>HL7</w:t>
            </w:r>
            <w:r>
              <w:rPr>
                <w:rFonts w:hint="eastAsia"/>
              </w:rPr>
              <w:t>、</w:t>
            </w:r>
            <w:r>
              <w:rPr>
                <w:rFonts w:hint="eastAsia"/>
              </w:rPr>
              <w:t>FHIR</w:t>
            </w:r>
            <w:r>
              <w:rPr>
                <w:rFonts w:hint="eastAsia"/>
              </w:rPr>
              <w:t>、贯标）</w:t>
            </w:r>
          </w:p>
        </w:tc>
      </w:tr>
      <w:tr w:rsidR="00437B69" w14:paraId="71863AF5" w14:textId="77777777">
        <w:tc>
          <w:tcPr>
            <w:tcW w:w="2640" w:type="dxa"/>
          </w:tcPr>
          <w:p w14:paraId="56505BC7" w14:textId="77777777" w:rsidR="00437B69" w:rsidRDefault="002D162C">
            <w:pPr>
              <w:pStyle w:val="Compact"/>
            </w:pPr>
            <w:r>
              <w:rPr>
                <w:rFonts w:hint="eastAsia"/>
              </w:rPr>
              <w:lastRenderedPageBreak/>
              <w:t>架构篇</w:t>
            </w:r>
          </w:p>
        </w:tc>
        <w:tc>
          <w:tcPr>
            <w:tcW w:w="2640" w:type="dxa"/>
          </w:tcPr>
          <w:p w14:paraId="63DDBD9A" w14:textId="77777777" w:rsidR="00437B69" w:rsidRDefault="002D162C">
            <w:pPr>
              <w:pStyle w:val="Compact"/>
            </w:pPr>
            <w:r>
              <w:rPr>
                <w:rFonts w:hint="eastAsia"/>
              </w:rPr>
              <w:t>第</w:t>
            </w:r>
            <w:r>
              <w:t xml:space="preserve"> 4 </w:t>
            </w:r>
            <w:r>
              <w:rPr>
                <w:rFonts w:hint="eastAsia"/>
              </w:rPr>
              <w:t>章</w:t>
            </w:r>
          </w:p>
        </w:tc>
        <w:tc>
          <w:tcPr>
            <w:tcW w:w="2640" w:type="dxa"/>
          </w:tcPr>
          <w:p w14:paraId="4CBFB4C1" w14:textId="77777777" w:rsidR="00437B69" w:rsidRDefault="002D162C">
            <w:pPr>
              <w:pStyle w:val="Compact"/>
            </w:pPr>
            <w:r>
              <w:rPr>
                <w:rFonts w:hint="eastAsia"/>
              </w:rPr>
              <w:t>总体架构与技术选型（约束驱动的架构决策）</w:t>
            </w:r>
          </w:p>
        </w:tc>
      </w:tr>
      <w:tr w:rsidR="00437B69" w14:paraId="31231D8E" w14:textId="77777777">
        <w:tc>
          <w:tcPr>
            <w:tcW w:w="2640" w:type="dxa"/>
          </w:tcPr>
          <w:p w14:paraId="4590C9F5" w14:textId="77777777" w:rsidR="00437B69" w:rsidRDefault="00437B69">
            <w:pPr>
              <w:pStyle w:val="Compact"/>
            </w:pPr>
          </w:p>
        </w:tc>
        <w:tc>
          <w:tcPr>
            <w:tcW w:w="2640" w:type="dxa"/>
          </w:tcPr>
          <w:p w14:paraId="5EA086B5" w14:textId="77777777" w:rsidR="00437B69" w:rsidRDefault="002D162C">
            <w:pPr>
              <w:pStyle w:val="Compact"/>
            </w:pPr>
            <w:r>
              <w:rPr>
                <w:rFonts w:hint="eastAsia"/>
              </w:rPr>
              <w:t>第</w:t>
            </w:r>
            <w:r>
              <w:t xml:space="preserve"> 5 </w:t>
            </w:r>
            <w:r>
              <w:rPr>
                <w:rFonts w:hint="eastAsia"/>
              </w:rPr>
              <w:t>章</w:t>
            </w:r>
          </w:p>
        </w:tc>
        <w:tc>
          <w:tcPr>
            <w:tcW w:w="2640" w:type="dxa"/>
          </w:tcPr>
          <w:p w14:paraId="4F5CAB44" w14:textId="77777777" w:rsidR="00437B69" w:rsidRDefault="002D162C">
            <w:pPr>
              <w:pStyle w:val="Compact"/>
            </w:pPr>
            <w:r>
              <w:rPr>
                <w:rFonts w:hint="eastAsia"/>
              </w:rPr>
              <w:t>平台底座（认证授权、主数据、</w:t>
            </w:r>
            <w:r>
              <w:rPr>
                <w:rFonts w:hint="eastAsia"/>
              </w:rPr>
              <w:t>EMPI</w:t>
            </w:r>
            <w:r>
              <w:rPr>
                <w:rFonts w:hint="eastAsia"/>
              </w:rPr>
              <w:t>、配置、迁移纪律）</w:t>
            </w:r>
          </w:p>
        </w:tc>
      </w:tr>
      <w:tr w:rsidR="00437B69" w14:paraId="3E198B24" w14:textId="77777777">
        <w:tc>
          <w:tcPr>
            <w:tcW w:w="2640" w:type="dxa"/>
          </w:tcPr>
          <w:p w14:paraId="2B319FDD" w14:textId="77777777" w:rsidR="00437B69" w:rsidRDefault="00437B69">
            <w:pPr>
              <w:pStyle w:val="Compact"/>
            </w:pPr>
          </w:p>
        </w:tc>
        <w:tc>
          <w:tcPr>
            <w:tcW w:w="2640" w:type="dxa"/>
          </w:tcPr>
          <w:p w14:paraId="29CE9B82" w14:textId="77777777" w:rsidR="00437B69" w:rsidRDefault="002D162C">
            <w:pPr>
              <w:pStyle w:val="Compact"/>
            </w:pPr>
            <w:r>
              <w:rPr>
                <w:rFonts w:hint="eastAsia"/>
              </w:rPr>
              <w:t>第</w:t>
            </w:r>
            <w:r>
              <w:t xml:space="preserve"> 6 </w:t>
            </w:r>
            <w:r>
              <w:rPr>
                <w:rFonts w:hint="eastAsia"/>
              </w:rPr>
              <w:t>章</w:t>
            </w:r>
          </w:p>
        </w:tc>
        <w:tc>
          <w:tcPr>
            <w:tcW w:w="2640" w:type="dxa"/>
          </w:tcPr>
          <w:p w14:paraId="763082DF" w14:textId="77777777" w:rsidR="00437B69" w:rsidRDefault="002D162C">
            <w:pPr>
              <w:pStyle w:val="Compact"/>
            </w:pPr>
            <w:r>
              <w:rPr>
                <w:rFonts w:hint="eastAsia"/>
              </w:rPr>
              <w:t>集成平台（</w:t>
            </w:r>
            <w:r>
              <w:rPr>
                <w:rFonts w:hint="eastAsia"/>
              </w:rPr>
              <w:t>HL7/MLLP</w:t>
            </w:r>
            <w:r>
              <w:rPr>
                <w:rFonts w:hint="eastAsia"/>
              </w:rPr>
              <w:t>、适配器</w:t>
            </w:r>
            <w:r>
              <w:t xml:space="preserve"> </w:t>
            </w:r>
            <w:r>
              <w:rPr>
                <w:rFonts w:hint="eastAsia"/>
              </w:rPr>
              <w:t>SPI</w:t>
            </w:r>
            <w:r>
              <w:rPr>
                <w:rFonts w:hint="eastAsia"/>
              </w:rPr>
              <w:t>、危急值闭环）</w:t>
            </w:r>
          </w:p>
        </w:tc>
      </w:tr>
      <w:tr w:rsidR="00437B69" w14:paraId="0FCA9D36" w14:textId="77777777">
        <w:tc>
          <w:tcPr>
            <w:tcW w:w="2640" w:type="dxa"/>
          </w:tcPr>
          <w:p w14:paraId="74FBADBB" w14:textId="77777777" w:rsidR="00437B69" w:rsidRDefault="002D162C">
            <w:pPr>
              <w:pStyle w:val="Compact"/>
            </w:pPr>
            <w:r>
              <w:rPr>
                <w:rFonts w:hint="eastAsia"/>
              </w:rPr>
              <w:t>业务篇</w:t>
            </w:r>
          </w:p>
        </w:tc>
        <w:tc>
          <w:tcPr>
            <w:tcW w:w="2640" w:type="dxa"/>
          </w:tcPr>
          <w:p w14:paraId="7644CDF9" w14:textId="77777777" w:rsidR="00437B69" w:rsidRDefault="002D162C">
            <w:pPr>
              <w:pStyle w:val="Compact"/>
            </w:pPr>
            <w:r>
              <w:rPr>
                <w:rFonts w:hint="eastAsia"/>
              </w:rPr>
              <w:t>第</w:t>
            </w:r>
            <w:r>
              <w:t xml:space="preserve"> 7 </w:t>
            </w:r>
            <w:r>
              <w:rPr>
                <w:rFonts w:hint="eastAsia"/>
              </w:rPr>
              <w:t>章</w:t>
            </w:r>
          </w:p>
        </w:tc>
        <w:tc>
          <w:tcPr>
            <w:tcW w:w="2640" w:type="dxa"/>
          </w:tcPr>
          <w:p w14:paraId="489ED127" w14:textId="77777777" w:rsidR="00437B69" w:rsidRDefault="002D162C">
            <w:pPr>
              <w:pStyle w:val="Compact"/>
            </w:pPr>
            <w:r>
              <w:rPr>
                <w:rFonts w:hint="eastAsia"/>
              </w:rPr>
              <w:t>门急诊系统（号源、订单行、</w:t>
            </w:r>
            <w:r>
              <w:rPr>
                <w:rFonts w:hint="eastAsia"/>
              </w:rPr>
              <w:t>CDSS</w:t>
            </w:r>
            <w:r>
              <w:rPr>
                <w:rFonts w:hint="eastAsia"/>
              </w:rPr>
              <w:t>、收费、发药、分诊）</w:t>
            </w:r>
          </w:p>
        </w:tc>
      </w:tr>
      <w:tr w:rsidR="00437B69" w14:paraId="7CE89C58" w14:textId="77777777">
        <w:tc>
          <w:tcPr>
            <w:tcW w:w="2640" w:type="dxa"/>
          </w:tcPr>
          <w:p w14:paraId="6AFDE480" w14:textId="77777777" w:rsidR="00437B69" w:rsidRDefault="00437B69">
            <w:pPr>
              <w:pStyle w:val="Compact"/>
            </w:pPr>
          </w:p>
        </w:tc>
        <w:tc>
          <w:tcPr>
            <w:tcW w:w="2640" w:type="dxa"/>
          </w:tcPr>
          <w:p w14:paraId="2933F212" w14:textId="77777777" w:rsidR="00437B69" w:rsidRDefault="002D162C">
            <w:pPr>
              <w:pStyle w:val="Compact"/>
            </w:pPr>
            <w:r>
              <w:rPr>
                <w:rFonts w:hint="eastAsia"/>
              </w:rPr>
              <w:t>第</w:t>
            </w:r>
            <w:r>
              <w:t xml:space="preserve"> 8 </w:t>
            </w:r>
            <w:r>
              <w:rPr>
                <w:rFonts w:hint="eastAsia"/>
              </w:rPr>
              <w:t>章</w:t>
            </w:r>
          </w:p>
        </w:tc>
        <w:tc>
          <w:tcPr>
            <w:tcW w:w="2640" w:type="dxa"/>
          </w:tcPr>
          <w:p w14:paraId="48DA61D9" w14:textId="77777777" w:rsidR="00437B69" w:rsidRDefault="002D162C">
            <w:pPr>
              <w:pStyle w:val="Compact"/>
            </w:pPr>
            <w:r>
              <w:rPr>
                <w:rFonts w:hint="eastAsia"/>
              </w:rPr>
              <w:t>住院与护理（占床、记账式医嘱、护理闭环、出院结算）</w:t>
            </w:r>
          </w:p>
        </w:tc>
      </w:tr>
      <w:tr w:rsidR="00437B69" w14:paraId="464BAD53" w14:textId="77777777">
        <w:tc>
          <w:tcPr>
            <w:tcW w:w="2640" w:type="dxa"/>
          </w:tcPr>
          <w:p w14:paraId="02C2C5FF" w14:textId="77777777" w:rsidR="00437B69" w:rsidRDefault="00437B69">
            <w:pPr>
              <w:pStyle w:val="Compact"/>
            </w:pPr>
          </w:p>
        </w:tc>
        <w:tc>
          <w:tcPr>
            <w:tcW w:w="2640" w:type="dxa"/>
          </w:tcPr>
          <w:p w14:paraId="05327C04" w14:textId="77777777" w:rsidR="00437B69" w:rsidRDefault="002D162C">
            <w:pPr>
              <w:pStyle w:val="Compact"/>
            </w:pPr>
            <w:r>
              <w:rPr>
                <w:rFonts w:hint="eastAsia"/>
              </w:rPr>
              <w:t>第</w:t>
            </w:r>
            <w:r>
              <w:t xml:space="preserve"> 9 </w:t>
            </w:r>
            <w:r>
              <w:rPr>
                <w:rFonts w:hint="eastAsia"/>
              </w:rPr>
              <w:t>章</w:t>
            </w:r>
          </w:p>
        </w:tc>
        <w:tc>
          <w:tcPr>
            <w:tcW w:w="2640" w:type="dxa"/>
          </w:tcPr>
          <w:p w14:paraId="7CCC57A7" w14:textId="77777777" w:rsidR="00437B69" w:rsidRDefault="002D162C">
            <w:pPr>
              <w:pStyle w:val="Compact"/>
            </w:pPr>
            <w:r>
              <w:rPr>
                <w:rFonts w:hint="eastAsia"/>
              </w:rPr>
              <w:t>医技系统（</w:t>
            </w:r>
            <w:r>
              <w:rPr>
                <w:rFonts w:hint="eastAsia"/>
              </w:rPr>
              <w:t>LIS/RIS/</w:t>
            </w:r>
            <w:r>
              <w:rPr>
                <w:rFonts w:hint="eastAsia"/>
              </w:rPr>
              <w:t>病理</w:t>
            </w:r>
            <w:r>
              <w:rPr>
                <w:rFonts w:hint="eastAsia"/>
              </w:rPr>
              <w:t>/</w:t>
            </w:r>
            <w:r>
              <w:rPr>
                <w:rFonts w:hint="eastAsia"/>
              </w:rPr>
              <w:t>手麻</w:t>
            </w:r>
            <w:r>
              <w:rPr>
                <w:rFonts w:hint="eastAsia"/>
              </w:rPr>
              <w:t>/</w:t>
            </w:r>
            <w:r>
              <w:rPr>
                <w:rFonts w:hint="eastAsia"/>
              </w:rPr>
              <w:t>用血：状态机与实物流对齐）</w:t>
            </w:r>
          </w:p>
        </w:tc>
      </w:tr>
      <w:tr w:rsidR="00437B69" w14:paraId="303CCD9F" w14:textId="77777777">
        <w:tc>
          <w:tcPr>
            <w:tcW w:w="2640" w:type="dxa"/>
          </w:tcPr>
          <w:p w14:paraId="60452A08" w14:textId="77777777" w:rsidR="00437B69" w:rsidRDefault="00437B69">
            <w:pPr>
              <w:pStyle w:val="Compact"/>
            </w:pPr>
          </w:p>
        </w:tc>
        <w:tc>
          <w:tcPr>
            <w:tcW w:w="2640" w:type="dxa"/>
          </w:tcPr>
          <w:p w14:paraId="586A6FCA" w14:textId="77777777" w:rsidR="00437B69" w:rsidRDefault="002D162C">
            <w:pPr>
              <w:pStyle w:val="Compact"/>
            </w:pPr>
            <w:r>
              <w:rPr>
                <w:rFonts w:hint="eastAsia"/>
              </w:rPr>
              <w:t>第</w:t>
            </w:r>
            <w:r>
              <w:t xml:space="preserve"> 10 </w:t>
            </w:r>
            <w:r>
              <w:rPr>
                <w:rFonts w:hint="eastAsia"/>
              </w:rPr>
              <w:t>章</w:t>
            </w:r>
          </w:p>
        </w:tc>
        <w:tc>
          <w:tcPr>
            <w:tcW w:w="2640" w:type="dxa"/>
          </w:tcPr>
          <w:p w14:paraId="064F6E08" w14:textId="77777777" w:rsidR="00437B69" w:rsidRDefault="002D162C">
            <w:pPr>
              <w:pStyle w:val="Compact"/>
            </w:pPr>
            <w:r>
              <w:rPr>
                <w:rFonts w:hint="eastAsia"/>
              </w:rPr>
              <w:t>医保接口与</w:t>
            </w:r>
            <w:r>
              <w:t xml:space="preserve"> </w:t>
            </w:r>
            <w:r>
              <w:rPr>
                <w:rFonts w:hint="eastAsia"/>
              </w:rPr>
              <w:t>DRG</w:t>
            </w:r>
            <w:r>
              <w:rPr>
                <w:rFonts w:hint="eastAsia"/>
              </w:rPr>
              <w:t>（分割、结算冲正、对账、入组与支付模拟）</w:t>
            </w:r>
          </w:p>
        </w:tc>
      </w:tr>
      <w:tr w:rsidR="00437B69" w14:paraId="5229ED03" w14:textId="77777777">
        <w:tc>
          <w:tcPr>
            <w:tcW w:w="2640" w:type="dxa"/>
          </w:tcPr>
          <w:p w14:paraId="27A926C1" w14:textId="77777777" w:rsidR="00437B69" w:rsidRDefault="002D162C">
            <w:pPr>
              <w:pStyle w:val="Compact"/>
            </w:pPr>
            <w:r>
              <w:rPr>
                <w:rFonts w:hint="eastAsia"/>
              </w:rPr>
              <w:t>数据篇</w:t>
            </w:r>
          </w:p>
        </w:tc>
        <w:tc>
          <w:tcPr>
            <w:tcW w:w="2640" w:type="dxa"/>
          </w:tcPr>
          <w:p w14:paraId="1F40735C" w14:textId="77777777" w:rsidR="00437B69" w:rsidRDefault="002D162C">
            <w:pPr>
              <w:pStyle w:val="Compact"/>
            </w:pPr>
            <w:r>
              <w:rPr>
                <w:rFonts w:hint="eastAsia"/>
              </w:rPr>
              <w:t>第</w:t>
            </w:r>
            <w:r>
              <w:t xml:space="preserve"> 11 </w:t>
            </w:r>
            <w:r>
              <w:rPr>
                <w:rFonts w:hint="eastAsia"/>
              </w:rPr>
              <w:t>章</w:t>
            </w:r>
          </w:p>
        </w:tc>
        <w:tc>
          <w:tcPr>
            <w:tcW w:w="2640" w:type="dxa"/>
          </w:tcPr>
          <w:p w14:paraId="06966193" w14:textId="77777777" w:rsidR="00437B69" w:rsidRDefault="002D162C">
            <w:pPr>
              <w:pStyle w:val="Compact"/>
            </w:pPr>
            <w:r>
              <w:rPr>
                <w:rFonts w:hint="eastAsia"/>
              </w:rPr>
              <w:t>临床数据中心与患者</w:t>
            </w:r>
            <w:r>
              <w:t xml:space="preserve"> </w:t>
            </w:r>
            <w:r>
              <w:rPr>
                <w:rFonts w:hint="eastAsia"/>
              </w:rPr>
              <w:t>360</w:t>
            </w:r>
            <w:r>
              <w:rPr>
                <w:rFonts w:hint="eastAsia"/>
              </w:rPr>
              <w:t>（</w:t>
            </w:r>
            <w:r>
              <w:rPr>
                <w:rFonts w:hint="eastAsia"/>
              </w:rPr>
              <w:t>CDR</w:t>
            </w:r>
            <w:r>
              <w:rPr>
                <w:rFonts w:hint="eastAsia"/>
              </w:rPr>
              <w:t>、同步、</w:t>
            </w:r>
            <w:r>
              <w:rPr>
                <w:rFonts w:hint="eastAsia"/>
              </w:rPr>
              <w:t>CDA</w:t>
            </w:r>
            <w:r>
              <w:t xml:space="preserve"> </w:t>
            </w:r>
            <w:r>
              <w:rPr>
                <w:rFonts w:hint="eastAsia"/>
              </w:rPr>
              <w:t>生成）</w:t>
            </w:r>
          </w:p>
        </w:tc>
      </w:tr>
      <w:tr w:rsidR="00437B69" w14:paraId="5AD937E2" w14:textId="77777777">
        <w:tc>
          <w:tcPr>
            <w:tcW w:w="2640" w:type="dxa"/>
          </w:tcPr>
          <w:p w14:paraId="2D76772A" w14:textId="77777777" w:rsidR="00437B69" w:rsidRDefault="00437B69">
            <w:pPr>
              <w:pStyle w:val="Compact"/>
            </w:pPr>
          </w:p>
        </w:tc>
        <w:tc>
          <w:tcPr>
            <w:tcW w:w="2640" w:type="dxa"/>
          </w:tcPr>
          <w:p w14:paraId="34C64F64" w14:textId="77777777" w:rsidR="00437B69" w:rsidRDefault="002D162C">
            <w:pPr>
              <w:pStyle w:val="Compact"/>
            </w:pPr>
            <w:r>
              <w:rPr>
                <w:rFonts w:hint="eastAsia"/>
              </w:rPr>
              <w:t>第</w:t>
            </w:r>
            <w:r>
              <w:t xml:space="preserve"> 12 </w:t>
            </w:r>
            <w:r>
              <w:rPr>
                <w:rFonts w:hint="eastAsia"/>
              </w:rPr>
              <w:t>章</w:t>
            </w:r>
          </w:p>
        </w:tc>
        <w:tc>
          <w:tcPr>
            <w:tcW w:w="2640" w:type="dxa"/>
          </w:tcPr>
          <w:p w14:paraId="36E06D98" w14:textId="77777777" w:rsidR="00437B69" w:rsidRDefault="002D162C">
            <w:pPr>
              <w:pStyle w:val="Compact"/>
            </w:pPr>
            <w:r>
              <w:rPr>
                <w:rFonts w:hint="eastAsia"/>
              </w:rPr>
              <w:t>数据治理、质控与统计上报（病案、院感、报表引擎）</w:t>
            </w:r>
          </w:p>
        </w:tc>
      </w:tr>
      <w:tr w:rsidR="00437B69" w14:paraId="2330583F" w14:textId="77777777">
        <w:tc>
          <w:tcPr>
            <w:tcW w:w="2640" w:type="dxa"/>
          </w:tcPr>
          <w:p w14:paraId="5A41C6DF" w14:textId="77777777" w:rsidR="00437B69" w:rsidRDefault="002D162C">
            <w:pPr>
              <w:pStyle w:val="Compact"/>
            </w:pPr>
            <w:r>
              <w:rPr>
                <w:rFonts w:hint="eastAsia"/>
              </w:rPr>
              <w:t>工程篇</w:t>
            </w:r>
          </w:p>
        </w:tc>
        <w:tc>
          <w:tcPr>
            <w:tcW w:w="2640" w:type="dxa"/>
          </w:tcPr>
          <w:p w14:paraId="287736D3" w14:textId="77777777" w:rsidR="00437B69" w:rsidRDefault="002D162C">
            <w:pPr>
              <w:pStyle w:val="Compact"/>
            </w:pPr>
            <w:r>
              <w:rPr>
                <w:rFonts w:hint="eastAsia"/>
              </w:rPr>
              <w:t>第</w:t>
            </w:r>
            <w:r>
              <w:t xml:space="preserve"> 13 </w:t>
            </w:r>
            <w:r>
              <w:rPr>
                <w:rFonts w:hint="eastAsia"/>
              </w:rPr>
              <w:t>章</w:t>
            </w:r>
          </w:p>
        </w:tc>
        <w:tc>
          <w:tcPr>
            <w:tcW w:w="2640" w:type="dxa"/>
          </w:tcPr>
          <w:p w14:paraId="007F0004" w14:textId="77777777" w:rsidR="00437B69" w:rsidRDefault="002D162C">
            <w:pPr>
              <w:pStyle w:val="Compact"/>
            </w:pPr>
            <w:r>
              <w:rPr>
                <w:rFonts w:hint="eastAsia"/>
              </w:rPr>
              <w:t>安全、合规与运维（安全基线、备份恢复、测试体系）</w:t>
            </w:r>
          </w:p>
        </w:tc>
      </w:tr>
      <w:tr w:rsidR="00437B69" w14:paraId="368E65FA" w14:textId="77777777">
        <w:tc>
          <w:tcPr>
            <w:tcW w:w="2640" w:type="dxa"/>
          </w:tcPr>
          <w:p w14:paraId="10B6249C" w14:textId="77777777" w:rsidR="00437B69" w:rsidRDefault="00437B69">
            <w:pPr>
              <w:pStyle w:val="Compact"/>
            </w:pPr>
          </w:p>
        </w:tc>
        <w:tc>
          <w:tcPr>
            <w:tcW w:w="2640" w:type="dxa"/>
          </w:tcPr>
          <w:p w14:paraId="36A72ABC" w14:textId="77777777" w:rsidR="00437B69" w:rsidRDefault="002D162C">
            <w:pPr>
              <w:pStyle w:val="Compact"/>
            </w:pPr>
            <w:r>
              <w:rPr>
                <w:rFonts w:hint="eastAsia"/>
              </w:rPr>
              <w:t>第</w:t>
            </w:r>
            <w:r>
              <w:t xml:space="preserve"> 14 </w:t>
            </w:r>
            <w:r>
              <w:rPr>
                <w:rFonts w:hint="eastAsia"/>
              </w:rPr>
              <w:t>章</w:t>
            </w:r>
          </w:p>
        </w:tc>
        <w:tc>
          <w:tcPr>
            <w:tcW w:w="2640" w:type="dxa"/>
          </w:tcPr>
          <w:p w14:paraId="461F3704" w14:textId="77777777" w:rsidR="00437B69" w:rsidRDefault="002D162C">
            <w:pPr>
              <w:pStyle w:val="Compact"/>
            </w:pPr>
            <w:r>
              <w:rPr>
                <w:rFonts w:hint="eastAsia"/>
              </w:rPr>
              <w:t>产品化与实施方法论（四层模型、初始化、发布、彩排）</w:t>
            </w:r>
          </w:p>
        </w:tc>
      </w:tr>
      <w:tr w:rsidR="00437B69" w14:paraId="101F24F9" w14:textId="77777777">
        <w:tc>
          <w:tcPr>
            <w:tcW w:w="2640" w:type="dxa"/>
          </w:tcPr>
          <w:p w14:paraId="0FEAF347" w14:textId="77777777" w:rsidR="00437B69" w:rsidRDefault="002D162C">
            <w:pPr>
              <w:pStyle w:val="Compact"/>
            </w:pPr>
            <w:r>
              <w:rPr>
                <w:rFonts w:hint="eastAsia"/>
              </w:rPr>
              <w:t>附录</w:t>
            </w:r>
          </w:p>
        </w:tc>
        <w:tc>
          <w:tcPr>
            <w:tcW w:w="2640" w:type="dxa"/>
          </w:tcPr>
          <w:p w14:paraId="43839AE6" w14:textId="77777777" w:rsidR="00437B69" w:rsidRDefault="002D162C">
            <w:pPr>
              <w:pStyle w:val="Compact"/>
            </w:pPr>
            <w:r>
              <w:t>A/B/C</w:t>
            </w:r>
          </w:p>
        </w:tc>
        <w:tc>
          <w:tcPr>
            <w:tcW w:w="2640" w:type="dxa"/>
          </w:tcPr>
          <w:p w14:paraId="2ADA348F" w14:textId="77777777" w:rsidR="00437B69" w:rsidRDefault="002D162C">
            <w:pPr>
              <w:pStyle w:val="Compact"/>
            </w:pPr>
            <w:r>
              <w:t xml:space="preserve">AI </w:t>
            </w:r>
            <w:r>
              <w:rPr>
                <w:rFonts w:hint="eastAsia"/>
              </w:rPr>
              <w:t>应用</w:t>
            </w:r>
            <w:r>
              <w:t xml:space="preserve"> </w:t>
            </w:r>
            <w:r>
              <w:rPr>
                <w:rFonts w:hint="eastAsia"/>
              </w:rPr>
              <w:t>｜</w:t>
            </w:r>
            <w:r>
              <w:t xml:space="preserve"> </w:t>
            </w:r>
            <w:r>
              <w:rPr>
                <w:rFonts w:hint="eastAsia"/>
              </w:rPr>
              <w:t>实训环境搭</w:t>
            </w:r>
            <w:r>
              <w:rPr>
                <w:rFonts w:hint="eastAsia"/>
              </w:rPr>
              <w:lastRenderedPageBreak/>
              <w:t>建</w:t>
            </w:r>
            <w:r>
              <w:t xml:space="preserve"> </w:t>
            </w:r>
            <w:r>
              <w:rPr>
                <w:rFonts w:hint="eastAsia"/>
              </w:rPr>
              <w:t>｜</w:t>
            </w:r>
            <w:r>
              <w:t xml:space="preserve"> </w:t>
            </w:r>
            <w:r>
              <w:rPr>
                <w:rFonts w:hint="eastAsia"/>
              </w:rPr>
              <w:t>术语表</w:t>
            </w:r>
          </w:p>
        </w:tc>
      </w:tr>
    </w:tbl>
    <w:p w14:paraId="15DA21D4" w14:textId="77777777" w:rsidR="00437B69" w:rsidRDefault="002D162C">
      <w:pPr>
        <w:pStyle w:val="a0"/>
      </w:pPr>
      <w:r>
        <w:rPr>
          <w:rFonts w:hint="eastAsia"/>
          <w:b/>
          <w:bCs/>
        </w:rPr>
        <w:lastRenderedPageBreak/>
        <w:t>推荐读法</w:t>
      </w:r>
      <w:r>
        <w:rPr>
          <w:rFonts w:hint="eastAsia"/>
        </w:rPr>
        <w:t>：教学按篇章顺序；工程师可从第</w:t>
      </w:r>
      <w:r>
        <w:t xml:space="preserve"> 4 </w:t>
      </w:r>
      <w:r>
        <w:rPr>
          <w:rFonts w:hint="eastAsia"/>
        </w:rPr>
        <w:t>章切入，遇到业务背景不足再回第</w:t>
      </w:r>
      <w:r>
        <w:t xml:space="preserve"> 2 </w:t>
      </w:r>
      <w:r>
        <w:rPr>
          <w:rFonts w:hint="eastAsia"/>
        </w:rPr>
        <w:t>章；实施人员可先读第</w:t>
      </w:r>
      <w:r>
        <w:t xml:space="preserve"> 14 </w:t>
      </w:r>
      <w:r>
        <w:rPr>
          <w:rFonts w:hint="eastAsia"/>
        </w:rPr>
        <w:t>章建立全局，再按需下钻各业务章。各章自成闭环（学习目标—正文—案例框—小结—习题），跨章依赖均以「（第</w:t>
      </w:r>
      <w:r>
        <w:t xml:space="preserve"> X </w:t>
      </w:r>
      <w:r>
        <w:rPr>
          <w:rFonts w:hint="eastAsia"/>
        </w:rPr>
        <w:t>章）」显式标注。</w:t>
      </w:r>
    </w:p>
    <w:p w14:paraId="6C506C6C" w14:textId="77777777" w:rsidR="00437B69" w:rsidRDefault="002D162C">
      <w:pPr>
        <w:pStyle w:val="2"/>
      </w:pPr>
      <w:bookmarkStart w:id="8" w:name="体例约定"/>
      <w:bookmarkStart w:id="9" w:name="_Toc236992941"/>
      <w:bookmarkEnd w:id="6"/>
      <w:r>
        <w:rPr>
          <w:rFonts w:hint="eastAsia"/>
        </w:rPr>
        <w:t>体例约定</w:t>
      </w:r>
      <w:bookmarkEnd w:id="9"/>
    </w:p>
    <w:p w14:paraId="645C6418" w14:textId="77777777" w:rsidR="00437B69" w:rsidRDefault="002D162C" w:rsidP="002D162C">
      <w:pPr>
        <w:pStyle w:val="Compact"/>
        <w:numPr>
          <w:ilvl w:val="0"/>
          <w:numId w:val="2"/>
        </w:numPr>
      </w:pPr>
      <w:r>
        <w:rPr>
          <w:rFonts w:hint="eastAsia"/>
          <w:b/>
          <w:bCs/>
        </w:rPr>
        <w:t>案例框</w:t>
      </w:r>
      <w:r>
        <w:rPr>
          <w:rFonts w:hint="eastAsia"/>
        </w:rPr>
        <w:t>：编号为「案例框</w:t>
      </w:r>
      <w:r>
        <w:t xml:space="preserve"> </w:t>
      </w:r>
      <w:r>
        <w:rPr>
          <w:rFonts w:hint="eastAsia"/>
        </w:rPr>
        <w:t>N-x</w:t>
      </w:r>
      <w:r>
        <w:rPr>
          <w:rFonts w:hint="eastAsia"/>
        </w:rPr>
        <w:t>」的引用块是</w:t>
      </w:r>
      <w:r>
        <w:t xml:space="preserve"> HIP </w:t>
      </w:r>
      <w:r>
        <w:rPr>
          <w:rFonts w:hint="eastAsia"/>
        </w:rPr>
        <w:t>真实实现的剖析，类名、表名、代码片段均可在配套仓库中对照源码；</w:t>
      </w:r>
    </w:p>
    <w:p w14:paraId="4778C61C" w14:textId="77777777" w:rsidR="00437B69" w:rsidRDefault="002D162C" w:rsidP="002D162C">
      <w:pPr>
        <w:pStyle w:val="Compact"/>
        <w:numPr>
          <w:ilvl w:val="0"/>
          <w:numId w:val="2"/>
        </w:numPr>
      </w:pPr>
      <w:r>
        <w:rPr>
          <w:rFonts w:hint="eastAsia"/>
          <w:b/>
          <w:bCs/>
        </w:rPr>
        <w:t>业务场景框</w:t>
      </w:r>
      <w:r>
        <w:rPr>
          <w:rFonts w:hint="eastAsia"/>
        </w:rPr>
        <w:t>（第</w:t>
      </w:r>
      <w:r>
        <w:t xml:space="preserve"> 2 </w:t>
      </w:r>
      <w:r>
        <w:rPr>
          <w:rFonts w:hint="eastAsia"/>
        </w:rPr>
        <w:t>章）：以具体患者与角色的叙事串联流程，场景对应真实功能页能力；</w:t>
      </w:r>
    </w:p>
    <w:p w14:paraId="7F54EE65" w14:textId="77777777" w:rsidR="00437B69" w:rsidRDefault="002D162C" w:rsidP="002D162C">
      <w:pPr>
        <w:pStyle w:val="Compact"/>
        <w:numPr>
          <w:ilvl w:val="0"/>
          <w:numId w:val="2"/>
        </w:numPr>
      </w:pPr>
      <w:r>
        <w:rPr>
          <w:rFonts w:hint="eastAsia"/>
          <w:b/>
          <w:bCs/>
        </w:rPr>
        <w:t>【成稿核对：××】</w:t>
      </w:r>
      <w:r>
        <w:rPr>
          <w:rFonts w:hint="eastAsia"/>
        </w:rPr>
        <w:t>：涉及政策文号、标准版本、评级条目数等外部事实，写作时无法当场核实的，以此标注保守处理——正式出版前须逐条对照最新官方文件核定，全书共约</w:t>
      </w:r>
      <w:r>
        <w:t xml:space="preserve"> 60 </w:t>
      </w:r>
      <w:r>
        <w:rPr>
          <w:rFonts w:hint="eastAsia"/>
        </w:rPr>
        <w:t>处；</w:t>
      </w:r>
    </w:p>
    <w:p w14:paraId="784A8ACE" w14:textId="77777777" w:rsidR="00437B69" w:rsidRDefault="002D162C" w:rsidP="002D162C">
      <w:pPr>
        <w:pStyle w:val="Compact"/>
        <w:numPr>
          <w:ilvl w:val="0"/>
          <w:numId w:val="2"/>
        </w:numPr>
      </w:pPr>
      <w:r>
        <w:rPr>
          <w:rFonts w:hint="eastAsia"/>
          <w:b/>
          <w:bCs/>
        </w:rPr>
        <w:t>诚实披露</w:t>
      </w:r>
      <w:r>
        <w:rPr>
          <w:rFonts w:hint="eastAsia"/>
        </w:rPr>
        <w:t>：凡</w:t>
      </w:r>
      <w:r>
        <w:t xml:space="preserve"> HIP </w:t>
      </w:r>
      <w:r>
        <w:rPr>
          <w:rFonts w:hint="eastAsia"/>
        </w:rPr>
        <w:t>的实现相对行业完整形态有简化（如目录为示例集、某链路未任务化），正文以「当前简化</w:t>
      </w:r>
      <w:r>
        <w:rPr>
          <w:rFonts w:hint="eastAsia"/>
        </w:rPr>
        <w:t>/</w:t>
      </w:r>
      <w:r>
        <w:rPr>
          <w:rFonts w:hint="eastAsia"/>
        </w:rPr>
        <w:t>演进方向」口径明示，不虚构能力。部分真实缺陷被有意保留为教学点与习题（对应修复工作在平台侧另行进行）。</w:t>
      </w:r>
    </w:p>
    <w:p w14:paraId="5EBBF340" w14:textId="77777777" w:rsidR="00437B69" w:rsidRDefault="002D162C">
      <w:pPr>
        <w:pStyle w:val="2"/>
      </w:pPr>
      <w:bookmarkStart w:id="10" w:name="配套资源"/>
      <w:bookmarkStart w:id="11" w:name="_Toc236992942"/>
      <w:bookmarkEnd w:id="8"/>
      <w:r>
        <w:rPr>
          <w:rFonts w:hint="eastAsia"/>
        </w:rPr>
        <w:t>配套资源</w:t>
      </w:r>
      <w:bookmarkEnd w:id="11"/>
    </w:p>
    <w:p w14:paraId="6B6FC62C" w14:textId="77777777" w:rsidR="00437B69" w:rsidRDefault="002D162C" w:rsidP="002D162C">
      <w:pPr>
        <w:pStyle w:val="Compact"/>
        <w:numPr>
          <w:ilvl w:val="0"/>
          <w:numId w:val="3"/>
        </w:numPr>
      </w:pPr>
      <w:r>
        <w:rPr>
          <w:rFonts w:hint="eastAsia"/>
          <w:b/>
          <w:bCs/>
        </w:rPr>
        <w:t>实训环境</w:t>
      </w:r>
      <w:r>
        <w:rPr>
          <w:rFonts w:hint="eastAsia"/>
        </w:rPr>
        <w:t>：附录</w:t>
      </w:r>
      <w:r>
        <w:t xml:space="preserve"> B </w:t>
      </w:r>
      <w:r>
        <w:rPr>
          <w:rFonts w:hint="eastAsia"/>
        </w:rPr>
        <w:t>给出完整搭建指南（</w:t>
      </w:r>
      <w:r>
        <w:rPr>
          <w:rFonts w:hint="eastAsia"/>
        </w:rPr>
        <w:t>Java</w:t>
      </w:r>
      <w:r>
        <w:t xml:space="preserve"> 21 + Spring Boot 3.5 + PostgreSQL 16 + Vue </w:t>
      </w:r>
      <w:r>
        <w:rPr>
          <w:rFonts w:hint="eastAsia"/>
        </w:rPr>
        <w:t>3</w:t>
      </w:r>
      <w:r>
        <w:rPr>
          <w:rFonts w:hint="eastAsia"/>
        </w:rPr>
        <w:t>），一台普通开发机即可运行全部实验；</w:t>
      </w:r>
    </w:p>
    <w:p w14:paraId="3A1283B7" w14:textId="77777777" w:rsidR="00437B69" w:rsidRDefault="002D162C" w:rsidP="002D162C">
      <w:pPr>
        <w:pStyle w:val="Compact"/>
        <w:numPr>
          <w:ilvl w:val="0"/>
          <w:numId w:val="3"/>
        </w:numPr>
      </w:pPr>
      <w:r>
        <w:rPr>
          <w:rFonts w:hint="eastAsia"/>
          <w:b/>
          <w:bCs/>
        </w:rPr>
        <w:t>各章习题</w:t>
      </w:r>
      <w:r>
        <w:rPr>
          <w:rFonts w:hint="eastAsia"/>
        </w:rPr>
        <w:t>：概念、计算、设计、排障、论述、实践六类，实践题均可在实训环境中完成，附录</w:t>
      </w:r>
      <w:r>
        <w:t xml:space="preserve"> B </w:t>
      </w:r>
      <w:r>
        <w:rPr>
          <w:rFonts w:hint="eastAsia"/>
        </w:rPr>
        <w:t>附有习题与模块的对应表。</w:t>
      </w:r>
    </w:p>
    <w:p w14:paraId="7353D586" w14:textId="77777777" w:rsidR="00437B69" w:rsidRDefault="002D162C">
      <w:pPr>
        <w:pStyle w:val="2"/>
      </w:pPr>
      <w:bookmarkStart w:id="12" w:name="致谢与说明"/>
      <w:bookmarkStart w:id="13" w:name="_Toc236992943"/>
      <w:bookmarkEnd w:id="10"/>
      <w:r>
        <w:rPr>
          <w:rFonts w:hint="eastAsia"/>
        </w:rPr>
        <w:t>致谢与说明</w:t>
      </w:r>
      <w:bookmarkEnd w:id="13"/>
    </w:p>
    <w:p w14:paraId="723371E8" w14:textId="77777777" w:rsidR="00437B69" w:rsidRDefault="002D162C">
      <w:pPr>
        <w:pStyle w:val="FirstParagraph"/>
      </w:pPr>
      <w:r>
        <w:rPr>
          <w:rFonts w:hint="eastAsia"/>
        </w:rPr>
        <w:t>本书全部案例源自</w:t>
      </w:r>
      <w:r>
        <w:t xml:space="preserve"> HIP </w:t>
      </w:r>
      <w:r>
        <w:rPr>
          <w:rFonts w:hint="eastAsia"/>
        </w:rPr>
        <w:t>平台从零到</w:t>
      </w:r>
      <w:r>
        <w:t xml:space="preserve"> v1.0.0 </w:t>
      </w:r>
      <w:r>
        <w:rPr>
          <w:rFonts w:hint="eastAsia"/>
        </w:rPr>
        <w:t>的真实开发历程——</w:t>
      </w:r>
      <w:r>
        <w:rPr>
          <w:rFonts w:hint="eastAsia"/>
        </w:rPr>
        <w:t>55</w:t>
      </w:r>
      <w:r>
        <w:t xml:space="preserve"> </w:t>
      </w:r>
      <w:r>
        <w:rPr>
          <w:rFonts w:hint="eastAsia"/>
        </w:rPr>
        <w:t>个功能页、</w:t>
      </w:r>
      <w:r>
        <w:rPr>
          <w:rFonts w:hint="eastAsia"/>
        </w:rPr>
        <w:t>44</w:t>
      </w:r>
      <w:r>
        <w:t xml:space="preserve"> </w:t>
      </w:r>
      <w:r>
        <w:rPr>
          <w:rFonts w:hint="eastAsia"/>
        </w:rPr>
        <w:t>个数据库迁移版本、</w:t>
      </w:r>
      <w:r>
        <w:rPr>
          <w:rFonts w:hint="eastAsia"/>
        </w:rPr>
        <w:t>19</w:t>
      </w:r>
      <w:r>
        <w:t xml:space="preserve"> </w:t>
      </w:r>
      <w:r>
        <w:rPr>
          <w:rFonts w:hint="eastAsia"/>
        </w:rPr>
        <w:t>套端到端测试套件，以及贯穿其中的架构决策记录与版本规划文档。感谢这段工程实践本身：它证明了中小医院的信息化可以在有限资源下做到工程上的体面，这也是本书最想传递的信念。</w:t>
      </w:r>
    </w:p>
    <w:p w14:paraId="3AA5D7C7" w14:textId="77777777" w:rsidR="00437B69" w:rsidRDefault="002D162C">
      <w:r>
        <w:br w:type="page"/>
      </w:r>
    </w:p>
    <w:p w14:paraId="0753C8EF" w14:textId="77777777" w:rsidR="00437B69" w:rsidRDefault="002D162C">
      <w:pPr>
        <w:pStyle w:val="1"/>
      </w:pPr>
      <w:bookmarkStart w:id="14" w:name="第-1-章-医院信息化概论与政策环境"/>
      <w:bookmarkStart w:id="15" w:name="_Toc236992944"/>
      <w:bookmarkEnd w:id="0"/>
      <w:bookmarkEnd w:id="12"/>
      <w:r>
        <w:rPr>
          <w:rFonts w:hint="eastAsia"/>
        </w:rPr>
        <w:lastRenderedPageBreak/>
        <w:t>第</w:t>
      </w:r>
      <w:r>
        <w:t xml:space="preserve"> 1 </w:t>
      </w:r>
      <w:r>
        <w:rPr>
          <w:rFonts w:hint="eastAsia"/>
        </w:rPr>
        <w:t>章</w:t>
      </w:r>
      <w:r>
        <w:t xml:space="preserve"> </w:t>
      </w:r>
      <w:r>
        <w:rPr>
          <w:rFonts w:hint="eastAsia"/>
        </w:rPr>
        <w:t>医院信息化概论与政策环境</w:t>
      </w:r>
      <w:bookmarkEnd w:id="15"/>
    </w:p>
    <w:p w14:paraId="345031EC" w14:textId="77777777" w:rsidR="00437B69" w:rsidRDefault="002D162C">
      <w:pPr>
        <w:pStyle w:val="aa"/>
      </w:pPr>
      <w:r>
        <w:rPr>
          <w:rFonts w:hint="eastAsia"/>
        </w:rPr>
        <w:t>本章属第一篇「基础篇」，是全书的起点。医院信息化是一个被政策深度塑造的工程领域——不理解评价体系与合规要求，就无法理解医院信息系统为什么长成今天这个样子，也无法理解一份采购需求里为什么会出现那些条目。</w:t>
      </w:r>
      <w:r>
        <w:t xml:space="preserve"> </w:t>
      </w:r>
      <w:r>
        <w:rPr>
          <w:rFonts w:hint="eastAsia"/>
        </w:rPr>
        <w:t>本章先梳理三十余年演进的内在逻辑，再逐一拆解三大评价体系（电子病历分级评价、互联互通测评、智慧服务与智慧管理评估）与两条硬约束线（安全合规、医保支付），</w:t>
      </w:r>
      <w:r>
        <w:t xml:space="preserve"> </w:t>
      </w:r>
      <w:r>
        <w:rPr>
          <w:rFonts w:hint="eastAsia"/>
        </w:rPr>
        <w:t>最后引出贯穿全书的案例平台</w:t>
      </w:r>
      <w:r>
        <w:t xml:space="preserve"> </w:t>
      </w:r>
      <w:r>
        <w:rPr>
          <w:rFonts w:hint="eastAsia"/>
        </w:rPr>
        <w:t>HIP</w:t>
      </w:r>
      <w:r>
        <w:rPr>
          <w:rFonts w:hint="eastAsia"/>
        </w:rPr>
        <w:t>，给出全书的阅读地图。后续各章会反复引用本章建立的政策坐标系。</w:t>
      </w:r>
    </w:p>
    <w:p w14:paraId="0397EDF3" w14:textId="77777777" w:rsidR="00437B69" w:rsidRDefault="002D162C">
      <w:pPr>
        <w:pStyle w:val="2"/>
      </w:pPr>
      <w:bookmarkStart w:id="16" w:name="学习目标"/>
      <w:bookmarkStart w:id="17" w:name="_Toc236992945"/>
      <w:r>
        <w:rPr>
          <w:rFonts w:hint="eastAsia"/>
        </w:rPr>
        <w:t>学习目标</w:t>
      </w:r>
      <w:bookmarkEnd w:id="17"/>
    </w:p>
    <w:p w14:paraId="76903421" w14:textId="77777777" w:rsidR="00437B69" w:rsidRDefault="002D162C">
      <w:pPr>
        <w:pStyle w:val="FirstParagraph"/>
      </w:pPr>
      <w:r>
        <w:rPr>
          <w:rFonts w:hint="eastAsia"/>
        </w:rPr>
        <w:t>学完本章，你应当能够：</w:t>
      </w:r>
    </w:p>
    <w:p w14:paraId="152CC051" w14:textId="77777777" w:rsidR="00437B69" w:rsidRDefault="002D162C" w:rsidP="002D162C">
      <w:pPr>
        <w:pStyle w:val="Compact"/>
        <w:numPr>
          <w:ilvl w:val="0"/>
          <w:numId w:val="4"/>
        </w:numPr>
      </w:pPr>
      <w:r>
        <w:rPr>
          <w:rFonts w:hint="eastAsia"/>
        </w:rPr>
        <w:t>概述医院信息化三次浪潮的内容与各自的驱动力，解释”叠加而非替代”的演进特征；</w:t>
      </w:r>
    </w:p>
    <w:p w14:paraId="70DA8D4F" w14:textId="77777777" w:rsidR="00437B69" w:rsidRDefault="002D162C" w:rsidP="002D162C">
      <w:pPr>
        <w:pStyle w:val="Compact"/>
        <w:numPr>
          <w:ilvl w:val="0"/>
          <w:numId w:val="4"/>
        </w:numPr>
      </w:pPr>
      <w:r>
        <w:rPr>
          <w:rFonts w:hint="eastAsia"/>
        </w:rPr>
        <w:t>说出电子病历系统应用水平分级评价的框架（</w:t>
      </w:r>
      <w:r>
        <w:rPr>
          <w:rFonts w:hint="eastAsia"/>
        </w:rPr>
        <w:t>0</w:t>
      </w:r>
      <w:r>
        <w:rPr>
          <w:rFonts w:hint="eastAsia"/>
        </w:rPr>
        <w:t>–</w:t>
      </w:r>
      <w:r>
        <w:rPr>
          <w:rFonts w:hint="eastAsia"/>
        </w:rPr>
        <w:t>8</w:t>
      </w:r>
      <w:r>
        <w:t xml:space="preserve"> </w:t>
      </w:r>
      <w:r>
        <w:rPr>
          <w:rFonts w:hint="eastAsia"/>
        </w:rPr>
        <w:t>级）与</w:t>
      </w:r>
      <w:r>
        <w:t xml:space="preserve"> 4 </w:t>
      </w:r>
      <w:r>
        <w:rPr>
          <w:rFonts w:hint="eastAsia"/>
        </w:rPr>
        <w:t>级的标志性要求，理解”评级要求如何变成系统需求清单”；</w:t>
      </w:r>
    </w:p>
    <w:p w14:paraId="0B6BFE26" w14:textId="77777777" w:rsidR="00437B69" w:rsidRDefault="002D162C" w:rsidP="002D162C">
      <w:pPr>
        <w:pStyle w:val="Compact"/>
        <w:numPr>
          <w:ilvl w:val="0"/>
          <w:numId w:val="4"/>
        </w:numPr>
      </w:pPr>
      <w:r>
        <w:rPr>
          <w:rFonts w:hint="eastAsia"/>
        </w:rPr>
        <w:t>区分互联互通标准化成熟度测评与分级评价的定位差异，说出测评考察的主要板块与四级甲等的技术要点；</w:t>
      </w:r>
    </w:p>
    <w:p w14:paraId="4901A164" w14:textId="77777777" w:rsidR="00437B69" w:rsidRDefault="002D162C" w:rsidP="002D162C">
      <w:pPr>
        <w:pStyle w:val="Compact"/>
        <w:numPr>
          <w:ilvl w:val="0"/>
          <w:numId w:val="4"/>
        </w:numPr>
      </w:pPr>
      <w:r>
        <w:rPr>
          <w:rFonts w:hint="eastAsia"/>
        </w:rPr>
        <w:t>描述”三位一体”智慧医院的评价格局（电子病历</w:t>
      </w:r>
      <w:r>
        <w:t xml:space="preserve"> / </w:t>
      </w:r>
      <w:r>
        <w:rPr>
          <w:rFonts w:hint="eastAsia"/>
        </w:rPr>
        <w:t>智慧服务</w:t>
      </w:r>
      <w:r>
        <w:t xml:space="preserve"> / </w:t>
      </w:r>
      <w:r>
        <w:rPr>
          <w:rFonts w:hint="eastAsia"/>
        </w:rPr>
        <w:t>智慧管理）；</w:t>
      </w:r>
    </w:p>
    <w:p w14:paraId="5E994BE6" w14:textId="77777777" w:rsidR="00437B69" w:rsidRDefault="002D162C" w:rsidP="002D162C">
      <w:pPr>
        <w:pStyle w:val="Compact"/>
        <w:numPr>
          <w:ilvl w:val="0"/>
          <w:numId w:val="4"/>
        </w:numPr>
      </w:pPr>
      <w:r>
        <w:rPr>
          <w:rFonts w:hint="eastAsia"/>
        </w:rPr>
        <w:t>列出医院信息系统面临的核心合规要求（等保三级、数据安全法、个人信息保护法）及其在系统设计上的落点；</w:t>
      </w:r>
    </w:p>
    <w:p w14:paraId="3A0196D7" w14:textId="77777777" w:rsidR="00437B69" w:rsidRDefault="002D162C" w:rsidP="002D162C">
      <w:pPr>
        <w:pStyle w:val="Compact"/>
        <w:numPr>
          <w:ilvl w:val="0"/>
          <w:numId w:val="4"/>
        </w:numPr>
      </w:pPr>
      <w:r>
        <w:rPr>
          <w:rFonts w:hint="eastAsia"/>
        </w:rPr>
        <w:t>解释医保支付改革（贯标、</w:t>
      </w:r>
      <w:r>
        <w:rPr>
          <w:rFonts w:hint="eastAsia"/>
        </w:rPr>
        <w:t>DRG/DIP</w:t>
      </w:r>
      <w:r>
        <w:rPr>
          <w:rFonts w:hint="eastAsia"/>
        </w:rPr>
        <w:t>、基金监管）为什么是当前医院信息化最强的驱动力；</w:t>
      </w:r>
    </w:p>
    <w:p w14:paraId="6A04793D" w14:textId="77777777" w:rsidR="00437B69" w:rsidRDefault="002D162C" w:rsidP="002D162C">
      <w:pPr>
        <w:pStyle w:val="Compact"/>
        <w:numPr>
          <w:ilvl w:val="0"/>
          <w:numId w:val="4"/>
        </w:numPr>
      </w:pPr>
      <w:r>
        <w:rPr>
          <w:rFonts w:hint="eastAsia"/>
        </w:rPr>
        <w:t>比较自研、外购、混合三种建设模式的适用条件，说出信创趋势对技术选型的影响；</w:t>
      </w:r>
    </w:p>
    <w:p w14:paraId="48AC0FC5" w14:textId="77777777" w:rsidR="00437B69" w:rsidRDefault="002D162C" w:rsidP="002D162C">
      <w:pPr>
        <w:pStyle w:val="Compact"/>
        <w:numPr>
          <w:ilvl w:val="0"/>
          <w:numId w:val="4"/>
        </w:numPr>
      </w:pPr>
      <w:r>
        <w:rPr>
          <w:rFonts w:hint="eastAsia"/>
        </w:rPr>
        <w:t>描绘</w:t>
      </w:r>
      <w:r>
        <w:t xml:space="preserve"> HIP </w:t>
      </w:r>
      <w:r>
        <w:rPr>
          <w:rFonts w:hint="eastAsia"/>
        </w:rPr>
        <w:t>案例平台的整体结构（十域</w:t>
      </w:r>
      <w:r>
        <w:t xml:space="preserve"> 55 </w:t>
      </w:r>
      <w:r>
        <w:rPr>
          <w:rFonts w:hint="eastAsia"/>
        </w:rPr>
        <w:t>功能页），知道全书各章与平台各部分的对应关系。</w:t>
      </w:r>
    </w:p>
    <w:p w14:paraId="0BE5E704" w14:textId="77777777" w:rsidR="00437B69" w:rsidRDefault="002D162C">
      <w:r>
        <w:pict w14:anchorId="3B24BDAC">
          <v:rect id="_x0000_i1025" style="width:0;height:1.5pt" o:hralign="center" o:hrstd="t" o:hr="t"/>
        </w:pict>
      </w:r>
    </w:p>
    <w:p w14:paraId="0DDC2DE4" w14:textId="77777777" w:rsidR="00437B69" w:rsidRDefault="002D162C">
      <w:pPr>
        <w:pStyle w:val="2"/>
      </w:pPr>
      <w:bookmarkStart w:id="18" w:name="医院信息化的演进三次浪潮"/>
      <w:bookmarkStart w:id="19" w:name="_Toc236992946"/>
      <w:bookmarkEnd w:id="16"/>
      <w:r>
        <w:t xml:space="preserve">1.1 </w:t>
      </w:r>
      <w:r>
        <w:rPr>
          <w:rFonts w:hint="eastAsia"/>
        </w:rPr>
        <w:t>医院信息化的演进：三次浪潮</w:t>
      </w:r>
      <w:bookmarkEnd w:id="19"/>
    </w:p>
    <w:p w14:paraId="52D94876" w14:textId="77777777" w:rsidR="00437B69" w:rsidRDefault="002D162C">
      <w:pPr>
        <w:pStyle w:val="3"/>
      </w:pPr>
      <w:bookmarkStart w:id="20" w:name="为什么从收费开始"/>
      <w:r>
        <w:t xml:space="preserve">1.1.1 </w:t>
      </w:r>
      <w:r>
        <w:rPr>
          <w:rFonts w:hint="eastAsia"/>
        </w:rPr>
        <w:t>为什么从收费开始</w:t>
      </w:r>
    </w:p>
    <w:p w14:paraId="74BDBF64" w14:textId="77777777" w:rsidR="00437B69" w:rsidRDefault="002D162C">
      <w:pPr>
        <w:pStyle w:val="FirstParagraph"/>
      </w:pPr>
      <w:r>
        <w:rPr>
          <w:rFonts w:hint="eastAsia"/>
        </w:rPr>
        <w:t>医院是业务流、资金流、物流耦合最紧密的组织之一：一张处方同时是医疗行为记录（业务流）、收费依据（资金流）和药品出库指令（物流）。信息化从哪一端切入，取决于哪一端的痛最急、账最清楚。</w:t>
      </w:r>
    </w:p>
    <w:p w14:paraId="2E644814" w14:textId="77777777" w:rsidR="00437B69" w:rsidRDefault="002D162C">
      <w:pPr>
        <w:pStyle w:val="a0"/>
      </w:pPr>
      <w:r>
        <w:rPr>
          <w:rFonts w:hint="eastAsia"/>
        </w:rPr>
        <w:t>答案在所有国家几乎一致：</w:t>
      </w:r>
      <w:r>
        <w:rPr>
          <w:rFonts w:hint="eastAsia"/>
          <w:b/>
          <w:bCs/>
        </w:rPr>
        <w:t>从钱开始</w:t>
      </w:r>
      <w:r>
        <w:rPr>
          <w:rFonts w:hint="eastAsia"/>
        </w:rPr>
        <w:t>。二十世纪九十年代，我国医院信息化的第一批系统是财务电算化与”划价收费”系统——挂号、划价、收费、发药、药库进销存。</w:t>
      </w:r>
      <w:r>
        <w:rPr>
          <w:rFonts w:hint="eastAsia"/>
        </w:rPr>
        <w:lastRenderedPageBreak/>
        <w:t>这一代系统被后人称为”以收费为中心的</w:t>
      </w:r>
      <w:r>
        <w:t xml:space="preserve"> </w:t>
      </w:r>
      <w:r>
        <w:rPr>
          <w:rFonts w:hint="eastAsia"/>
        </w:rPr>
        <w:t>HIS</w:t>
      </w:r>
      <w:r>
        <w:rPr>
          <w:rFonts w:hint="eastAsia"/>
        </w:rPr>
        <w:t>”，其原始驱动力是</w:t>
      </w:r>
      <w:r>
        <w:rPr>
          <w:rFonts w:hint="eastAsia"/>
          <w:b/>
          <w:bCs/>
        </w:rPr>
        <w:t>财务管理</w:t>
      </w:r>
      <w:r>
        <w:rPr>
          <w:rFonts w:hint="eastAsia"/>
        </w:rPr>
        <w:t>：手工划价慢且错漏多、日结对账靠算盘、药品跑冒滴漏无从追查。信息系统首先解决的是”钱和药算得清”的问题。原卫生部在这一时期组织的信息化推进工程与《医院信息系统基本功能规范》为第一代</w:t>
      </w:r>
      <w:r>
        <w:t xml:space="preserve"> HIS </w:t>
      </w:r>
      <w:r>
        <w:rPr>
          <w:rFonts w:hint="eastAsia"/>
        </w:rPr>
        <w:t>提供了官方框架【成稿核对：工程名称（“金卫工程”）与《医院信息系统基本功能规范》发布年份（</w:t>
      </w:r>
      <w:r>
        <w:rPr>
          <w:rFonts w:hint="eastAsia"/>
        </w:rPr>
        <w:t>2002</w:t>
      </w:r>
      <w:r>
        <w:t xml:space="preserve"> </w:t>
      </w:r>
      <w:r>
        <w:rPr>
          <w:rFonts w:hint="eastAsia"/>
        </w:rPr>
        <w:t>年版）】。</w:t>
      </w:r>
    </w:p>
    <w:p w14:paraId="582DFEB5" w14:textId="77777777" w:rsidR="00437B69" w:rsidRDefault="002D162C">
      <w:pPr>
        <w:pStyle w:val="a0"/>
      </w:pPr>
      <w:r>
        <w:rPr>
          <w:rFonts w:hint="eastAsia"/>
        </w:rPr>
        <w:t>不要轻视这一代系统。它完成了两件影响深远的事：其一，把医院最核心的主数据（药品目录、收费项目、科室人员）第一次数字化；其二，确立了”收费主线”这条至今仍是一切</w:t>
      </w:r>
      <w:r>
        <w:t xml:space="preserve"> HIS </w:t>
      </w:r>
      <w:r>
        <w:rPr>
          <w:rFonts w:hint="eastAsia"/>
        </w:rPr>
        <w:t>骨架的业务链——挂号→开单→收费→执行→发药。本书第</w:t>
      </w:r>
      <w:r>
        <w:t xml:space="preserve"> 2 </w:t>
      </w:r>
      <w:r>
        <w:rPr>
          <w:rFonts w:hint="eastAsia"/>
        </w:rPr>
        <w:t>章讲医院业务流程、第</w:t>
      </w:r>
      <w:r>
        <w:t xml:space="preserve"> 7 </w:t>
      </w:r>
      <w:r>
        <w:rPr>
          <w:rFonts w:hint="eastAsia"/>
        </w:rPr>
        <w:t>章讲门急诊系统时，你会看到这条主线仍然是系统设计的中轴。</w:t>
      </w:r>
    </w:p>
    <w:p w14:paraId="77913E9E" w14:textId="77777777" w:rsidR="00437B69" w:rsidRDefault="002D162C">
      <w:pPr>
        <w:pStyle w:val="3"/>
      </w:pPr>
      <w:bookmarkStart w:id="21" w:name="第二次浪潮临床信息化"/>
      <w:bookmarkEnd w:id="20"/>
      <w:r>
        <w:t xml:space="preserve">1.1.2 </w:t>
      </w:r>
      <w:r>
        <w:rPr>
          <w:rFonts w:hint="eastAsia"/>
        </w:rPr>
        <w:t>第二次浪潮：临床信息化</w:t>
      </w:r>
    </w:p>
    <w:p w14:paraId="1A1C1D93" w14:textId="77777777" w:rsidR="00437B69" w:rsidRDefault="002D162C">
      <w:pPr>
        <w:pStyle w:val="FirstParagraph"/>
      </w:pPr>
      <w:r>
        <w:rPr>
          <w:rFonts w:hint="eastAsia"/>
        </w:rPr>
        <w:t>进入二十一世纪，矛盾转移了。收费系统里只有”项目和金额”，没有”病情和过程”——医生开了什么药系统知道，为什么开、患者对什么过敏、检验结果是多少，系统一无所知。</w:t>
      </w:r>
      <w:r>
        <w:rPr>
          <w:rFonts w:hint="eastAsia"/>
          <w:b/>
          <w:bCs/>
        </w:rPr>
        <w:t>医疗质量与安全</w:t>
      </w:r>
      <w:r>
        <w:rPr>
          <w:rFonts w:hint="eastAsia"/>
        </w:rPr>
        <w:t>成为第二次浪潮的驱动力，信息化的口号从”以收费为中心”转向”以患者（临床）为中心”。</w:t>
      </w:r>
    </w:p>
    <w:p w14:paraId="43A752B7" w14:textId="77777777" w:rsidR="00437B69" w:rsidRDefault="002D162C">
      <w:pPr>
        <w:pStyle w:val="a0"/>
      </w:pPr>
      <w:r>
        <w:rPr>
          <w:rFonts w:hint="eastAsia"/>
        </w:rPr>
        <w:t>这一时期建设的主角是临床系统家族：电子病历（</w:t>
      </w:r>
      <w:r>
        <w:rPr>
          <w:rFonts w:hint="eastAsia"/>
        </w:rPr>
        <w:t>EMR</w:t>
      </w:r>
      <w:r>
        <w:rPr>
          <w:rFonts w:hint="eastAsia"/>
        </w:rPr>
        <w:t>）、检验信息系统（</w:t>
      </w:r>
      <w:r>
        <w:rPr>
          <w:rFonts w:hint="eastAsia"/>
        </w:rPr>
        <w:t>LIS</w:t>
      </w:r>
      <w:r>
        <w:rPr>
          <w:rFonts w:hint="eastAsia"/>
        </w:rPr>
        <w:t>）、医学影像存档与传输系统（</w:t>
      </w:r>
      <w:r>
        <w:rPr>
          <w:rFonts w:hint="eastAsia"/>
        </w:rPr>
        <w:t>PACS/RIS</w:t>
      </w:r>
      <w:r>
        <w:rPr>
          <w:rFonts w:hint="eastAsia"/>
        </w:rPr>
        <w:t>）、医生工作站与护士工作站、移动护理、手术麻醉、重症监护。与第一代系统”一套软件包打天下”不同，临床系统天然多源——检验、影像、病理各有专业厂商，设备各有接口协议，“系统孤岛”问题由此埋下（第</w:t>
      </w:r>
      <w:r>
        <w:t xml:space="preserve"> 6 </w:t>
      </w:r>
      <w:r>
        <w:rPr>
          <w:rFonts w:hint="eastAsia"/>
        </w:rPr>
        <w:t>章集成平台所要解决的问题域，正是这一时期形成的）。</w:t>
      </w:r>
    </w:p>
    <w:p w14:paraId="051D06CF" w14:textId="77777777" w:rsidR="00437B69" w:rsidRDefault="002D162C">
      <w:pPr>
        <w:pStyle w:val="a0"/>
      </w:pPr>
      <w:r>
        <w:rPr>
          <w:rFonts w:hint="eastAsia"/>
        </w:rPr>
        <w:t>临床信息化的制度化标志是</w:t>
      </w:r>
      <w:r>
        <w:rPr>
          <w:rFonts w:hint="eastAsia"/>
          <w:b/>
          <w:bCs/>
        </w:rPr>
        <w:t>电子病历系统应用水平分级评价</w:t>
      </w:r>
      <w:r>
        <w:rPr>
          <w:rFonts w:hint="eastAsia"/>
        </w:rPr>
        <w:t>的建立（</w:t>
      </w:r>
      <w:r>
        <w:rPr>
          <w:rFonts w:hint="eastAsia"/>
        </w:rPr>
        <w:t>1.2</w:t>
      </w:r>
      <w:r>
        <w:t xml:space="preserve"> </w:t>
      </w:r>
      <w:r>
        <w:rPr>
          <w:rFonts w:hint="eastAsia"/>
        </w:rPr>
        <w:t>节详述）：政府第一次用一把统一的尺子度量医院临床信息化的深度，并将其与医院等级评审挂钩。评价指挥棒使临床信息化从”先进医院的自选动作”变成”所有医院的规定动作”。</w:t>
      </w:r>
    </w:p>
    <w:p w14:paraId="459ADBE3" w14:textId="77777777" w:rsidR="00437B69" w:rsidRDefault="002D162C">
      <w:pPr>
        <w:pStyle w:val="3"/>
      </w:pPr>
      <w:bookmarkStart w:id="22" w:name="第三次浪潮平台化与数据驱动"/>
      <w:bookmarkEnd w:id="21"/>
      <w:r>
        <w:t xml:space="preserve">1.1.3 </w:t>
      </w:r>
      <w:r>
        <w:rPr>
          <w:rFonts w:hint="eastAsia"/>
        </w:rPr>
        <w:t>第三次浪潮：平台化与数据驱动</w:t>
      </w:r>
    </w:p>
    <w:p w14:paraId="60F25F24" w14:textId="77777777" w:rsidR="00437B69" w:rsidRDefault="002D162C">
      <w:pPr>
        <w:pStyle w:val="FirstParagraph"/>
      </w:pPr>
      <w:r>
        <w:rPr>
          <w:rFonts w:hint="eastAsia"/>
        </w:rPr>
        <w:t>第三次浪潮大约始于</w:t>
      </w:r>
      <w:r>
        <w:t xml:space="preserve"> 2010 </w:t>
      </w:r>
      <w:r>
        <w:rPr>
          <w:rFonts w:hint="eastAsia"/>
        </w:rPr>
        <w:t>年代中后期，至今仍在进行。它有三个相互交织的主题：</w:t>
      </w:r>
    </w:p>
    <w:p w14:paraId="4D38D373" w14:textId="77777777" w:rsidR="00437B69" w:rsidRDefault="002D162C">
      <w:pPr>
        <w:pStyle w:val="a0"/>
      </w:pPr>
      <w:r>
        <w:rPr>
          <w:rFonts w:hint="eastAsia"/>
          <w:b/>
          <w:bCs/>
        </w:rPr>
        <w:t>平台化整合</w:t>
      </w:r>
      <w:r>
        <w:rPr>
          <w:rFonts w:hint="eastAsia"/>
        </w:rPr>
        <w:t>。孤岛系统的代价在这一阶段集中爆发：一个患者的数据散落在十几个系统里，调阅要开十几个窗口，上报要人工汇总。解法是集成平台</w:t>
      </w:r>
      <w:r>
        <w:t xml:space="preserve"> + </w:t>
      </w:r>
      <w:r>
        <w:rPr>
          <w:rFonts w:hint="eastAsia"/>
        </w:rPr>
        <w:t>临床数据中心（</w:t>
      </w:r>
      <w:r>
        <w:rPr>
          <w:rFonts w:hint="eastAsia"/>
        </w:rPr>
        <w:t>CDR</w:t>
      </w:r>
      <w:r>
        <w:rPr>
          <w:rFonts w:hint="eastAsia"/>
        </w:rPr>
        <w:t>）：用标准化的消息与文档把各系统连起来，把临床数据汇聚到独立的数据中心供调阅、质控、上报与科研（第</w:t>
      </w:r>
      <w:r>
        <w:t xml:space="preserve"> 6 </w:t>
      </w:r>
      <w:r>
        <w:rPr>
          <w:rFonts w:hint="eastAsia"/>
        </w:rPr>
        <w:t>章、第</w:t>
      </w:r>
      <w:r>
        <w:t xml:space="preserve"> 11 </w:t>
      </w:r>
      <w:r>
        <w:rPr>
          <w:rFonts w:hint="eastAsia"/>
        </w:rPr>
        <w:t>章）。国家层面的</w:t>
      </w:r>
      <w:r>
        <w:rPr>
          <w:rFonts w:hint="eastAsia"/>
          <w:b/>
          <w:bCs/>
        </w:rPr>
        <w:t>互联互通标准化成熟度测评</w:t>
      </w:r>
      <w:r>
        <w:rPr>
          <w:rFonts w:hint="eastAsia"/>
        </w:rPr>
        <w:t>（</w:t>
      </w:r>
      <w:r>
        <w:rPr>
          <w:rFonts w:hint="eastAsia"/>
        </w:rPr>
        <w:t>1.3</w:t>
      </w:r>
      <w:r>
        <w:t xml:space="preserve"> </w:t>
      </w:r>
      <w:r>
        <w:rPr>
          <w:rFonts w:hint="eastAsia"/>
        </w:rPr>
        <w:t>节）正是这一方向的指挥棒。</w:t>
      </w:r>
    </w:p>
    <w:p w14:paraId="1814C7C9" w14:textId="77777777" w:rsidR="00437B69" w:rsidRDefault="002D162C">
      <w:pPr>
        <w:pStyle w:val="a0"/>
      </w:pPr>
      <w:r>
        <w:rPr>
          <w:rFonts w:hint="eastAsia"/>
          <w:b/>
          <w:bCs/>
        </w:rPr>
        <w:t>数据驱动的管理与支付</w:t>
      </w:r>
      <w:r>
        <w:rPr>
          <w:rFonts w:hint="eastAsia"/>
        </w:rPr>
        <w:t>。数据不再只是业务的副产品，而成为管理与结算的直接依据：</w:t>
      </w:r>
      <w:r>
        <w:rPr>
          <w:rFonts w:hint="eastAsia"/>
        </w:rPr>
        <w:t>DRG/DIP</w:t>
      </w:r>
      <w:r>
        <w:t xml:space="preserve"> </w:t>
      </w:r>
      <w:r>
        <w:rPr>
          <w:rFonts w:hint="eastAsia"/>
        </w:rPr>
        <w:t>医保支付按病案数据付费（第</w:t>
      </w:r>
      <w:r>
        <w:t xml:space="preserve"> 10 </w:t>
      </w:r>
      <w:r>
        <w:rPr>
          <w:rFonts w:hint="eastAsia"/>
        </w:rPr>
        <w:t>章），公立医院绩效考核按上报指标排名，医保基金监管用大数据筛查违规。</w:t>
      </w:r>
      <w:r>
        <w:rPr>
          <w:rFonts w:hint="eastAsia"/>
          <w:b/>
          <w:bCs/>
        </w:rPr>
        <w:t>数据质量第一次直接等于钱</w:t>
      </w:r>
      <w:r>
        <w:rPr>
          <w:rFonts w:hint="eastAsia"/>
        </w:rPr>
        <w:t>——这是第</w:t>
      </w:r>
      <w:r>
        <w:rPr>
          <w:rFonts w:hint="eastAsia"/>
        </w:rPr>
        <w:lastRenderedPageBreak/>
        <w:t>三次浪潮最深刻的变化，它把信息化的压力从信息科传导到了病案室、临床科室和院长办公会。</w:t>
      </w:r>
    </w:p>
    <w:p w14:paraId="704117CC" w14:textId="77777777" w:rsidR="00437B69" w:rsidRDefault="002D162C">
      <w:pPr>
        <w:pStyle w:val="a0"/>
      </w:pPr>
      <w:r>
        <w:rPr>
          <w:rFonts w:hint="eastAsia"/>
          <w:b/>
          <w:bCs/>
        </w:rPr>
        <w:t>智慧医院与互联网</w:t>
      </w:r>
      <w:r>
        <w:rPr>
          <w:rFonts w:hint="eastAsia"/>
          <w:b/>
          <w:bCs/>
        </w:rPr>
        <w:t>+</w:t>
      </w:r>
      <w:r>
        <w:rPr>
          <w:rFonts w:hint="eastAsia"/>
        </w:rPr>
        <w:t>。面向患者的服务（预约、缴费、报告查询、互联网诊疗）与面向管理的智慧运营被纳入评价体系（</w:t>
      </w:r>
      <w:r>
        <w:rPr>
          <w:rFonts w:hint="eastAsia"/>
        </w:rPr>
        <w:t>1.4</w:t>
      </w:r>
      <w:r>
        <w:t xml:space="preserve"> </w:t>
      </w:r>
      <w:r>
        <w:rPr>
          <w:rFonts w:hint="eastAsia"/>
        </w:rPr>
        <w:t>节），信息化的服务对象从院内工作人员扩展到患者和管理者。</w:t>
      </w:r>
    </w:p>
    <w:p w14:paraId="0C3AECA4" w14:textId="77777777" w:rsidR="00437B69" w:rsidRDefault="002D162C">
      <w:pPr>
        <w:pStyle w:val="3"/>
      </w:pPr>
      <w:bookmarkStart w:id="23" w:name="演进的内在逻辑"/>
      <w:bookmarkEnd w:id="22"/>
      <w:r>
        <w:t xml:space="preserve">1.1.4 </w:t>
      </w:r>
      <w:r>
        <w:rPr>
          <w:rFonts w:hint="eastAsia"/>
        </w:rPr>
        <w:t>演进的内在逻辑</w:t>
      </w:r>
    </w:p>
    <w:p w14:paraId="4B95090C" w14:textId="77777777" w:rsidR="00437B69" w:rsidRDefault="002D162C">
      <w:pPr>
        <w:pStyle w:val="FirstParagraph"/>
      </w:pPr>
      <w:r>
        <w:rPr>
          <w:rFonts w:hint="eastAsia"/>
        </w:rPr>
        <w:t>把三次浪潮放在一起看（图</w:t>
      </w:r>
      <w:r>
        <w:t xml:space="preserve"> </w:t>
      </w:r>
      <w:r>
        <w:rPr>
          <w:rFonts w:hint="eastAsia"/>
        </w:rPr>
        <w:t>1-1</w:t>
      </w:r>
      <w:r>
        <w:rPr>
          <w:rFonts w:hint="eastAsia"/>
        </w:rPr>
        <w:t>），有三条规律值得记住：</w:t>
      </w:r>
    </w:p>
    <w:p w14:paraId="2F88F76A" w14:textId="77777777" w:rsidR="00437B69" w:rsidRDefault="002D162C">
      <w:pPr>
        <w:pStyle w:val="a0"/>
      </w:pPr>
      <w:r>
        <w:rPr>
          <w:noProof/>
        </w:rPr>
        <w:drawing>
          <wp:inline distT="0" distB="0" distL="0" distR="0" wp14:anchorId="0B8D42A9" wp14:editId="4542F256">
            <wp:extent cx="5334000" cy="56719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C:/Users/drxuj/AppData/Local/Temp/claude/C--Users-drxuj------/12a0b3d5-6b70-4532-a295-975d45c38f3b/scratchpad/book/mmd/fig001.png"/>
                    <pic:cNvPicPr>
                      <a:picLocks noChangeAspect="1" noChangeArrowheads="1"/>
                    </pic:cNvPicPr>
                  </pic:nvPicPr>
                  <pic:blipFill>
                    <a:blip r:embed="rId7"/>
                    <a:stretch>
                      <a:fillRect/>
                    </a:stretch>
                  </pic:blipFill>
                  <pic:spPr bwMode="auto">
                    <a:xfrm>
                      <a:off x="0" y="0"/>
                      <a:ext cx="5334000" cy="567190"/>
                    </a:xfrm>
                    <a:prstGeom prst="rect">
                      <a:avLst/>
                    </a:prstGeom>
                    <a:noFill/>
                    <a:ln w="9525">
                      <a:noFill/>
                      <a:headEnd/>
                      <a:tailEnd/>
                    </a:ln>
                  </pic:spPr>
                </pic:pic>
              </a:graphicData>
            </a:graphic>
          </wp:inline>
        </w:drawing>
      </w:r>
    </w:p>
    <w:p w14:paraId="3488601F" w14:textId="77777777" w:rsidR="00437B69" w:rsidRDefault="002D162C" w:rsidP="002D162C">
      <w:pPr>
        <w:pStyle w:val="Compact"/>
        <w:numPr>
          <w:ilvl w:val="0"/>
          <w:numId w:val="5"/>
        </w:numPr>
      </w:pPr>
      <w:r>
        <w:rPr>
          <w:rFonts w:hint="eastAsia"/>
          <w:b/>
          <w:bCs/>
        </w:rPr>
        <w:t>驱动力一路从”院内管理”走向”外部约束”</w:t>
      </w:r>
      <w:r>
        <w:rPr>
          <w:rFonts w:hint="eastAsia"/>
        </w:rPr>
        <w:t>：财务管理是院内需求，医疗质量一半靠评价指挥棒，医保支付则完全是外部规则——医院信息化越来越像一场”应试”，读懂考纲（政策）成了做系统的前提。</w:t>
      </w:r>
    </w:p>
    <w:p w14:paraId="6EDC4B18" w14:textId="77777777" w:rsidR="00437B69" w:rsidRDefault="002D162C" w:rsidP="002D162C">
      <w:pPr>
        <w:pStyle w:val="Compact"/>
        <w:numPr>
          <w:ilvl w:val="0"/>
          <w:numId w:val="5"/>
        </w:numPr>
      </w:pPr>
      <w:r>
        <w:rPr>
          <w:rFonts w:hint="eastAsia"/>
          <w:b/>
          <w:bCs/>
        </w:rPr>
        <w:t>浪潮是叠加而非替代</w:t>
      </w:r>
      <w:r>
        <w:rPr>
          <w:rFonts w:hint="eastAsia"/>
        </w:rPr>
        <w:t>。第三次浪潮并没有淘汰收费主线和临床系统，而是在其上加盖平台层与数据层。今天任何一家医院的系统截面里，三代建设成果同时在运行——这也是医院信息系统复杂性的来源：你面对的不是一个时代的产物，而是三十年地层的堆积。</w:t>
      </w:r>
    </w:p>
    <w:p w14:paraId="1439BCA6" w14:textId="77777777" w:rsidR="00437B69" w:rsidRDefault="002D162C" w:rsidP="002D162C">
      <w:pPr>
        <w:pStyle w:val="Compact"/>
        <w:numPr>
          <w:ilvl w:val="0"/>
          <w:numId w:val="5"/>
        </w:numPr>
      </w:pPr>
      <w:r>
        <w:rPr>
          <w:rFonts w:hint="eastAsia"/>
          <w:b/>
          <w:bCs/>
        </w:rPr>
        <w:t>数据的角色一路升格</w:t>
      </w:r>
      <w:r>
        <w:rPr>
          <w:rFonts w:hint="eastAsia"/>
        </w:rPr>
        <w:t>：从记账凭证（第一代），到临床记录（第二代），到生产要素与结算依据（第三代）。相应地，对数据的要求从”算得对”到”记得全”再到”标准化、可交换、经得起稽核”。</w:t>
      </w:r>
    </w:p>
    <w:p w14:paraId="0606F98F" w14:textId="77777777" w:rsidR="00437B69" w:rsidRDefault="002D162C">
      <w:pPr>
        <w:pStyle w:val="FirstParagraph"/>
      </w:pPr>
      <w:r>
        <w:rPr>
          <w:rFonts w:hint="eastAsia"/>
        </w:rPr>
        <w:t>本章余下部分讲的政策环境，可以归纳为三条线（图</w:t>
      </w:r>
      <w:r>
        <w:t xml:space="preserve"> </w:t>
      </w:r>
      <w:r>
        <w:rPr>
          <w:rFonts w:hint="eastAsia"/>
        </w:rPr>
        <w:t>1-2</w:t>
      </w:r>
      <w:r>
        <w:rPr>
          <w:rFonts w:hint="eastAsia"/>
        </w:rPr>
        <w:t>）：</w:t>
      </w:r>
      <w:r>
        <w:rPr>
          <w:rFonts w:hint="eastAsia"/>
          <w:b/>
          <w:bCs/>
        </w:rPr>
        <w:t>评价线</w:t>
      </w:r>
      <w:r>
        <w:rPr>
          <w:rFonts w:hint="eastAsia"/>
        </w:rPr>
        <w:t>牵引建设方向（</w:t>
      </w:r>
      <w:r>
        <w:rPr>
          <w:rFonts w:hint="eastAsia"/>
        </w:rPr>
        <w:t>1.2</w:t>
      </w:r>
      <w:r>
        <w:rPr>
          <w:rFonts w:hint="eastAsia"/>
        </w:rPr>
        <w:t>–</w:t>
      </w:r>
      <w:r>
        <w:rPr>
          <w:rFonts w:hint="eastAsia"/>
        </w:rPr>
        <w:t>1.4</w:t>
      </w:r>
      <w:r>
        <w:rPr>
          <w:rFonts w:hint="eastAsia"/>
        </w:rPr>
        <w:t>），</w:t>
      </w:r>
      <w:r>
        <w:rPr>
          <w:rFonts w:hint="eastAsia"/>
          <w:b/>
          <w:bCs/>
        </w:rPr>
        <w:t>合规线</w:t>
      </w:r>
      <w:r>
        <w:rPr>
          <w:rFonts w:hint="eastAsia"/>
        </w:rPr>
        <w:t>划定安全底线（</w:t>
      </w:r>
      <w:r>
        <w:rPr>
          <w:rFonts w:hint="eastAsia"/>
        </w:rPr>
        <w:t>1.5</w:t>
      </w:r>
      <w:r>
        <w:rPr>
          <w:rFonts w:hint="eastAsia"/>
        </w:rPr>
        <w:t>），</w:t>
      </w:r>
      <w:r>
        <w:rPr>
          <w:rFonts w:hint="eastAsia"/>
          <w:b/>
          <w:bCs/>
        </w:rPr>
        <w:t>支付线</w:t>
      </w:r>
      <w:r>
        <w:rPr>
          <w:rFonts w:hint="eastAsia"/>
        </w:rPr>
        <w:t>提供最强驱动（</w:t>
      </w:r>
      <w:r>
        <w:rPr>
          <w:rFonts w:hint="eastAsia"/>
        </w:rPr>
        <w:t>1.6</w:t>
      </w:r>
      <w:r>
        <w:rPr>
          <w:rFonts w:hint="eastAsia"/>
        </w:rPr>
        <w:t>）。三条线共同构成医院信息化的”考纲”。</w:t>
      </w:r>
    </w:p>
    <w:p w14:paraId="54A0A0D7" w14:textId="77777777" w:rsidR="00437B69" w:rsidRDefault="002D162C">
      <w:pPr>
        <w:pStyle w:val="a0"/>
      </w:pPr>
      <w:r>
        <w:rPr>
          <w:noProof/>
        </w:rPr>
        <w:lastRenderedPageBreak/>
        <w:drawing>
          <wp:inline distT="0" distB="0" distL="0" distR="0" wp14:anchorId="345795C6" wp14:editId="1F19A02D">
            <wp:extent cx="5334000" cy="3879821"/>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C:/Users/drxuj/AppData/Local/Temp/claude/C--Users-drxuj------/12a0b3d5-6b70-4532-a295-975d45c38f3b/scratchpad/book/mmd/fig002.png"/>
                    <pic:cNvPicPr>
                      <a:picLocks noChangeAspect="1" noChangeArrowheads="1"/>
                    </pic:cNvPicPr>
                  </pic:nvPicPr>
                  <pic:blipFill>
                    <a:blip r:embed="rId8"/>
                    <a:stretch>
                      <a:fillRect/>
                    </a:stretch>
                  </pic:blipFill>
                  <pic:spPr bwMode="auto">
                    <a:xfrm>
                      <a:off x="0" y="0"/>
                      <a:ext cx="5334000" cy="3879821"/>
                    </a:xfrm>
                    <a:prstGeom prst="rect">
                      <a:avLst/>
                    </a:prstGeom>
                    <a:noFill/>
                    <a:ln w="9525">
                      <a:noFill/>
                      <a:headEnd/>
                      <a:tailEnd/>
                    </a:ln>
                  </pic:spPr>
                </pic:pic>
              </a:graphicData>
            </a:graphic>
          </wp:inline>
        </w:drawing>
      </w:r>
    </w:p>
    <w:p w14:paraId="3147334B" w14:textId="77777777" w:rsidR="00437B69" w:rsidRDefault="002D162C">
      <w:r>
        <w:pict w14:anchorId="3522B09F">
          <v:rect id="_x0000_i1026" style="width:0;height:1.5pt" o:hralign="center" o:hrstd="t" o:hr="t"/>
        </w:pict>
      </w:r>
    </w:p>
    <w:p w14:paraId="1387A043" w14:textId="77777777" w:rsidR="00437B69" w:rsidRDefault="002D162C">
      <w:pPr>
        <w:pStyle w:val="2"/>
      </w:pPr>
      <w:bookmarkStart w:id="24" w:name="电子病历系统应用水平分级评价"/>
      <w:bookmarkStart w:id="25" w:name="_Toc236992947"/>
      <w:bookmarkEnd w:id="18"/>
      <w:bookmarkEnd w:id="23"/>
      <w:r>
        <w:t xml:space="preserve">1.2 </w:t>
      </w:r>
      <w:r>
        <w:rPr>
          <w:rFonts w:hint="eastAsia"/>
        </w:rPr>
        <w:t>电子病历系统应用水平分级评价</w:t>
      </w:r>
      <w:bookmarkEnd w:id="25"/>
    </w:p>
    <w:p w14:paraId="551BDFEA" w14:textId="77777777" w:rsidR="00437B69" w:rsidRDefault="002D162C">
      <w:pPr>
        <w:pStyle w:val="3"/>
      </w:pPr>
      <w:bookmarkStart w:id="26" w:name="定位度量临床信息化的深度"/>
      <w:r>
        <w:t xml:space="preserve">1.2.1 </w:t>
      </w:r>
      <w:r>
        <w:rPr>
          <w:rFonts w:hint="eastAsia"/>
        </w:rPr>
        <w:t>定位：度量临床信息化的深度</w:t>
      </w:r>
    </w:p>
    <w:p w14:paraId="2969E8FA" w14:textId="77777777" w:rsidR="00437B69" w:rsidRDefault="002D162C">
      <w:pPr>
        <w:pStyle w:val="FirstParagraph"/>
      </w:pPr>
      <w:r>
        <w:rPr>
          <w:rFonts w:hint="eastAsia"/>
        </w:rPr>
        <w:t>电子病历系统应用水平分级评价（业内简称”分级评价”或”电子病历评级”）由国家卫生健康委医政部门主导，评的是</w:t>
      </w:r>
      <w:r>
        <w:rPr>
          <w:rFonts w:hint="eastAsia"/>
          <w:b/>
          <w:bCs/>
        </w:rPr>
        <w:t>临床信息化应用的深度</w:t>
      </w:r>
      <w:r>
        <w:rPr>
          <w:rFonts w:hint="eastAsia"/>
        </w:rPr>
        <w:t>：不是”买没买系统”，而是”系统在临床工作中被真实使用到什么程度”。评价制度于</w:t>
      </w:r>
      <w:r>
        <w:t xml:space="preserve"> 2011 </w:t>
      </w:r>
      <w:r>
        <w:rPr>
          <w:rFonts w:hint="eastAsia"/>
        </w:rPr>
        <w:t>年建立试行，</w:t>
      </w:r>
      <w:r>
        <w:rPr>
          <w:rFonts w:hint="eastAsia"/>
        </w:rPr>
        <w:t>2018</w:t>
      </w:r>
      <w:r>
        <w:t xml:space="preserve"> </w:t>
      </w:r>
      <w:r>
        <w:rPr>
          <w:rFonts w:hint="eastAsia"/>
        </w:rPr>
        <w:t>年发布修订版评价标准并要求全国二级以上医院全员参评【成稿核对：</w:t>
      </w:r>
      <w:r>
        <w:rPr>
          <w:rFonts w:hint="eastAsia"/>
        </w:rPr>
        <w:t>2011</w:t>
      </w:r>
      <w:r>
        <w:t xml:space="preserve"> </w:t>
      </w:r>
      <w:r>
        <w:rPr>
          <w:rFonts w:hint="eastAsia"/>
        </w:rPr>
        <w:t>年试行文件与</w:t>
      </w:r>
      <w:r>
        <w:t xml:space="preserve"> 2018 </w:t>
      </w:r>
      <w:r>
        <w:rPr>
          <w:rFonts w:hint="eastAsia"/>
        </w:rPr>
        <w:t>年《电子病历系统应用水平分级评价管理办法（试行）》及标准的文号；“到</w:t>
      </w:r>
      <w:r>
        <w:t xml:space="preserve"> 2020 </w:t>
      </w:r>
      <w:r>
        <w:rPr>
          <w:rFonts w:hint="eastAsia"/>
        </w:rPr>
        <w:t>年三级医院达到</w:t>
      </w:r>
      <w:r>
        <w:t xml:space="preserve"> 4 </w:t>
      </w:r>
      <w:r>
        <w:rPr>
          <w:rFonts w:hint="eastAsia"/>
        </w:rPr>
        <w:t>级以上、二级医院达到</w:t>
      </w:r>
      <w:r>
        <w:t xml:space="preserve"> 3 </w:t>
      </w:r>
      <w:r>
        <w:rPr>
          <w:rFonts w:hint="eastAsia"/>
        </w:rPr>
        <w:t>级以上”的目标出处】。</w:t>
      </w:r>
    </w:p>
    <w:p w14:paraId="5F1B97E9" w14:textId="77777777" w:rsidR="00437B69" w:rsidRDefault="002D162C">
      <w:pPr>
        <w:pStyle w:val="a0"/>
      </w:pPr>
      <w:r>
        <w:rPr>
          <w:rFonts w:hint="eastAsia"/>
        </w:rPr>
        <w:t>三大评价体系中，分级评价对医院信息系统</w:t>
      </w:r>
      <w:r>
        <w:rPr>
          <w:rFonts w:hint="eastAsia"/>
          <w:b/>
          <w:bCs/>
        </w:rPr>
        <w:t>功能建设</w:t>
      </w:r>
      <w:r>
        <w:rPr>
          <w:rFonts w:hint="eastAsia"/>
        </w:rPr>
        <w:t>的牵引最直接——它逐条规定了医嘱、病历、检验检查、用药等环节应达到的电子化与智能化水平，是</w:t>
      </w:r>
      <w:r>
        <w:t xml:space="preserve"> HIS/EMR </w:t>
      </w:r>
      <w:r>
        <w:rPr>
          <w:rFonts w:hint="eastAsia"/>
        </w:rPr>
        <w:t>采购需求最主要的政策来源。</w:t>
      </w:r>
    </w:p>
    <w:p w14:paraId="409F9E5C" w14:textId="77777777" w:rsidR="00437B69" w:rsidRDefault="002D162C">
      <w:pPr>
        <w:pStyle w:val="3"/>
      </w:pPr>
      <w:bookmarkStart w:id="27" w:name="分级框架08-级"/>
      <w:bookmarkEnd w:id="26"/>
      <w:r>
        <w:t xml:space="preserve">1.2.2 </w:t>
      </w:r>
      <w:r>
        <w:rPr>
          <w:rFonts w:hint="eastAsia"/>
        </w:rPr>
        <w:t>分级框架：</w:t>
      </w:r>
      <w:r>
        <w:rPr>
          <w:rFonts w:hint="eastAsia"/>
        </w:rPr>
        <w:t>0</w:t>
      </w:r>
      <w:r>
        <w:rPr>
          <w:rFonts w:hint="eastAsia"/>
        </w:rPr>
        <w:t>–</w:t>
      </w:r>
      <w:r>
        <w:rPr>
          <w:rFonts w:hint="eastAsia"/>
        </w:rPr>
        <w:t>8</w:t>
      </w:r>
      <w:r>
        <w:t xml:space="preserve"> </w:t>
      </w:r>
      <w:r>
        <w:rPr>
          <w:rFonts w:hint="eastAsia"/>
        </w:rPr>
        <w:t>级</w:t>
      </w:r>
    </w:p>
    <w:p w14:paraId="468B0BA9" w14:textId="77777777" w:rsidR="00437B69" w:rsidRDefault="002D162C">
      <w:pPr>
        <w:pStyle w:val="FirstParagraph"/>
      </w:pPr>
      <w:r>
        <w:rPr>
          <w:rFonts w:hint="eastAsia"/>
        </w:rPr>
        <w:t>分级评价满分为</w:t>
      </w:r>
      <w:r>
        <w:t xml:space="preserve"> 8 </w:t>
      </w:r>
      <w:r>
        <w:rPr>
          <w:rFonts w:hint="eastAsia"/>
        </w:rPr>
        <w:t>级，从</w:t>
      </w:r>
      <w:r>
        <w:t xml:space="preserve"> 0 </w:t>
      </w:r>
      <w:r>
        <w:rPr>
          <w:rFonts w:hint="eastAsia"/>
        </w:rPr>
        <w:t>到</w:t>
      </w:r>
      <w:r>
        <w:t xml:space="preserve"> 8 </w:t>
      </w:r>
      <w:r>
        <w:rPr>
          <w:rFonts w:hint="eastAsia"/>
        </w:rPr>
        <w:t>共九个等级，刻画从”无电子病历”到”数据整合与持续改进”的完整阶梯：</w:t>
      </w:r>
    </w:p>
    <w:tbl>
      <w:tblPr>
        <w:tblStyle w:val="Table"/>
        <w:tblW w:w="0" w:type="auto"/>
        <w:tblLook w:val="0020" w:firstRow="1" w:lastRow="0" w:firstColumn="0" w:lastColumn="0" w:noHBand="0" w:noVBand="0"/>
      </w:tblPr>
      <w:tblGrid>
        <w:gridCol w:w="696"/>
        <w:gridCol w:w="5016"/>
      </w:tblGrid>
      <w:tr w:rsidR="00437B69" w14:paraId="05E3C867" w14:textId="77777777" w:rsidTr="00437B69">
        <w:trPr>
          <w:cnfStyle w:val="100000000000" w:firstRow="1" w:lastRow="0" w:firstColumn="0" w:lastColumn="0" w:oddVBand="0" w:evenVBand="0" w:oddHBand="0" w:evenHBand="0" w:firstRowFirstColumn="0" w:firstRowLastColumn="0" w:lastRowFirstColumn="0" w:lastRowLastColumn="0"/>
          <w:tblHeader/>
        </w:trPr>
        <w:tc>
          <w:tcPr>
            <w:tcW w:w="0" w:type="auto"/>
          </w:tcPr>
          <w:p w14:paraId="5F4B1CDF" w14:textId="77777777" w:rsidR="00437B69" w:rsidRDefault="002D162C">
            <w:pPr>
              <w:pStyle w:val="Compact"/>
            </w:pPr>
            <w:r>
              <w:rPr>
                <w:rFonts w:hint="eastAsia"/>
              </w:rPr>
              <w:lastRenderedPageBreak/>
              <w:t>级别</w:t>
            </w:r>
          </w:p>
        </w:tc>
        <w:tc>
          <w:tcPr>
            <w:tcW w:w="0" w:type="auto"/>
          </w:tcPr>
          <w:p w14:paraId="5F9F85FB" w14:textId="77777777" w:rsidR="00437B69" w:rsidRDefault="002D162C">
            <w:pPr>
              <w:pStyle w:val="Compact"/>
            </w:pPr>
            <w:r>
              <w:rPr>
                <w:rFonts w:hint="eastAsia"/>
              </w:rPr>
              <w:t>主题（概括）</w:t>
            </w:r>
          </w:p>
        </w:tc>
      </w:tr>
      <w:tr w:rsidR="00437B69" w14:paraId="1D5464BC" w14:textId="77777777">
        <w:tc>
          <w:tcPr>
            <w:tcW w:w="0" w:type="auto"/>
          </w:tcPr>
          <w:p w14:paraId="0E8BBF35" w14:textId="77777777" w:rsidR="00437B69" w:rsidRDefault="002D162C">
            <w:pPr>
              <w:pStyle w:val="Compact"/>
            </w:pPr>
            <w:r>
              <w:t xml:space="preserve">0 </w:t>
            </w:r>
            <w:r>
              <w:rPr>
                <w:rFonts w:hint="eastAsia"/>
              </w:rPr>
              <w:t>级</w:t>
            </w:r>
          </w:p>
        </w:tc>
        <w:tc>
          <w:tcPr>
            <w:tcW w:w="0" w:type="auto"/>
          </w:tcPr>
          <w:p w14:paraId="2233190A" w14:textId="77777777" w:rsidR="00437B69" w:rsidRDefault="002D162C">
            <w:pPr>
              <w:pStyle w:val="Compact"/>
            </w:pPr>
            <w:r>
              <w:rPr>
                <w:rFonts w:hint="eastAsia"/>
              </w:rPr>
              <w:t>未形成电子病历系统</w:t>
            </w:r>
          </w:p>
        </w:tc>
      </w:tr>
      <w:tr w:rsidR="00437B69" w14:paraId="6C1C319A" w14:textId="77777777">
        <w:tc>
          <w:tcPr>
            <w:tcW w:w="0" w:type="auto"/>
          </w:tcPr>
          <w:p w14:paraId="49A93A71" w14:textId="77777777" w:rsidR="00437B69" w:rsidRDefault="002D162C">
            <w:pPr>
              <w:pStyle w:val="Compact"/>
            </w:pPr>
            <w:r>
              <w:t xml:space="preserve">1 </w:t>
            </w:r>
            <w:r>
              <w:rPr>
                <w:rFonts w:hint="eastAsia"/>
              </w:rPr>
              <w:t>级</w:t>
            </w:r>
          </w:p>
        </w:tc>
        <w:tc>
          <w:tcPr>
            <w:tcW w:w="0" w:type="auto"/>
          </w:tcPr>
          <w:p w14:paraId="7C33D917" w14:textId="77777777" w:rsidR="00437B69" w:rsidRDefault="002D162C">
            <w:pPr>
              <w:pStyle w:val="Compact"/>
            </w:pPr>
            <w:r>
              <w:rPr>
                <w:rFonts w:hint="eastAsia"/>
              </w:rPr>
              <w:t>独立医疗信息系统建立</w:t>
            </w:r>
          </w:p>
        </w:tc>
      </w:tr>
      <w:tr w:rsidR="00437B69" w14:paraId="4FB741A2" w14:textId="77777777">
        <w:tc>
          <w:tcPr>
            <w:tcW w:w="0" w:type="auto"/>
          </w:tcPr>
          <w:p w14:paraId="10A7D0AB" w14:textId="77777777" w:rsidR="00437B69" w:rsidRDefault="002D162C">
            <w:pPr>
              <w:pStyle w:val="Compact"/>
            </w:pPr>
            <w:r>
              <w:t xml:space="preserve">2 </w:t>
            </w:r>
            <w:r>
              <w:rPr>
                <w:rFonts w:hint="eastAsia"/>
              </w:rPr>
              <w:t>级</w:t>
            </w:r>
          </w:p>
        </w:tc>
        <w:tc>
          <w:tcPr>
            <w:tcW w:w="0" w:type="auto"/>
          </w:tcPr>
          <w:p w14:paraId="10FCDD02" w14:textId="77777777" w:rsidR="00437B69" w:rsidRDefault="002D162C">
            <w:pPr>
              <w:pStyle w:val="Compact"/>
            </w:pPr>
            <w:r>
              <w:rPr>
                <w:rFonts w:hint="eastAsia"/>
              </w:rPr>
              <w:t>医疗信息部门内部交换</w:t>
            </w:r>
          </w:p>
        </w:tc>
      </w:tr>
      <w:tr w:rsidR="00437B69" w14:paraId="0EB2A524" w14:textId="77777777">
        <w:tc>
          <w:tcPr>
            <w:tcW w:w="0" w:type="auto"/>
          </w:tcPr>
          <w:p w14:paraId="445DCEA0" w14:textId="77777777" w:rsidR="00437B69" w:rsidRDefault="002D162C">
            <w:pPr>
              <w:pStyle w:val="Compact"/>
            </w:pPr>
            <w:r>
              <w:t xml:space="preserve">3 </w:t>
            </w:r>
            <w:r>
              <w:rPr>
                <w:rFonts w:hint="eastAsia"/>
              </w:rPr>
              <w:t>级</w:t>
            </w:r>
          </w:p>
        </w:tc>
        <w:tc>
          <w:tcPr>
            <w:tcW w:w="0" w:type="auto"/>
          </w:tcPr>
          <w:p w14:paraId="5DCCA3BE" w14:textId="77777777" w:rsidR="00437B69" w:rsidRDefault="002D162C">
            <w:pPr>
              <w:pStyle w:val="Compact"/>
            </w:pPr>
            <w:r>
              <w:rPr>
                <w:rFonts w:hint="eastAsia"/>
              </w:rPr>
              <w:t>部门间数据交换</w:t>
            </w:r>
          </w:p>
        </w:tc>
      </w:tr>
      <w:tr w:rsidR="00437B69" w14:paraId="49079ECC" w14:textId="77777777">
        <w:tc>
          <w:tcPr>
            <w:tcW w:w="0" w:type="auto"/>
          </w:tcPr>
          <w:p w14:paraId="767605E1" w14:textId="77777777" w:rsidR="00437B69" w:rsidRDefault="002D162C">
            <w:pPr>
              <w:pStyle w:val="Compact"/>
            </w:pPr>
            <w:r>
              <w:t xml:space="preserve">4 </w:t>
            </w:r>
            <w:r>
              <w:rPr>
                <w:rFonts w:hint="eastAsia"/>
              </w:rPr>
              <w:t>级</w:t>
            </w:r>
          </w:p>
        </w:tc>
        <w:tc>
          <w:tcPr>
            <w:tcW w:w="0" w:type="auto"/>
          </w:tcPr>
          <w:p w14:paraId="28CC8499" w14:textId="77777777" w:rsidR="00437B69" w:rsidRDefault="002D162C">
            <w:pPr>
              <w:pStyle w:val="Compact"/>
            </w:pPr>
            <w:r>
              <w:rPr>
                <w:rFonts w:hint="eastAsia"/>
              </w:rPr>
              <w:t>全院信息共享，初级医疗决策支持</w:t>
            </w:r>
          </w:p>
        </w:tc>
      </w:tr>
      <w:tr w:rsidR="00437B69" w14:paraId="6BE49740" w14:textId="77777777">
        <w:tc>
          <w:tcPr>
            <w:tcW w:w="0" w:type="auto"/>
          </w:tcPr>
          <w:p w14:paraId="4463E14F" w14:textId="77777777" w:rsidR="00437B69" w:rsidRDefault="002D162C">
            <w:pPr>
              <w:pStyle w:val="Compact"/>
            </w:pPr>
            <w:r>
              <w:t xml:space="preserve">5 </w:t>
            </w:r>
            <w:r>
              <w:rPr>
                <w:rFonts w:hint="eastAsia"/>
              </w:rPr>
              <w:t>级</w:t>
            </w:r>
          </w:p>
        </w:tc>
        <w:tc>
          <w:tcPr>
            <w:tcW w:w="0" w:type="auto"/>
          </w:tcPr>
          <w:p w14:paraId="46C76E70" w14:textId="77777777" w:rsidR="00437B69" w:rsidRDefault="002D162C">
            <w:pPr>
              <w:pStyle w:val="Compact"/>
            </w:pPr>
            <w:r>
              <w:rPr>
                <w:rFonts w:hint="eastAsia"/>
              </w:rPr>
              <w:t>统一数据管理，中级医疗决策支持</w:t>
            </w:r>
          </w:p>
        </w:tc>
      </w:tr>
      <w:tr w:rsidR="00437B69" w14:paraId="5C043AA9" w14:textId="77777777">
        <w:tc>
          <w:tcPr>
            <w:tcW w:w="0" w:type="auto"/>
          </w:tcPr>
          <w:p w14:paraId="3B8B66EA" w14:textId="77777777" w:rsidR="00437B69" w:rsidRDefault="002D162C">
            <w:pPr>
              <w:pStyle w:val="Compact"/>
            </w:pPr>
            <w:r>
              <w:t xml:space="preserve">6 </w:t>
            </w:r>
            <w:r>
              <w:rPr>
                <w:rFonts w:hint="eastAsia"/>
              </w:rPr>
              <w:t>级</w:t>
            </w:r>
          </w:p>
        </w:tc>
        <w:tc>
          <w:tcPr>
            <w:tcW w:w="0" w:type="auto"/>
          </w:tcPr>
          <w:p w14:paraId="6DF7F1CD" w14:textId="77777777" w:rsidR="00437B69" w:rsidRDefault="002D162C">
            <w:pPr>
              <w:pStyle w:val="Compact"/>
            </w:pPr>
            <w:r>
              <w:rPr>
                <w:rFonts w:hint="eastAsia"/>
              </w:rPr>
              <w:t>全流程医疗数据闭环管理，高级医疗决策支持</w:t>
            </w:r>
          </w:p>
        </w:tc>
      </w:tr>
      <w:tr w:rsidR="00437B69" w14:paraId="1D76B22D" w14:textId="77777777">
        <w:tc>
          <w:tcPr>
            <w:tcW w:w="0" w:type="auto"/>
          </w:tcPr>
          <w:p w14:paraId="294B4288" w14:textId="77777777" w:rsidR="00437B69" w:rsidRDefault="002D162C">
            <w:pPr>
              <w:pStyle w:val="Compact"/>
            </w:pPr>
            <w:r>
              <w:t xml:space="preserve">7 </w:t>
            </w:r>
            <w:r>
              <w:rPr>
                <w:rFonts w:hint="eastAsia"/>
              </w:rPr>
              <w:t>级</w:t>
            </w:r>
          </w:p>
        </w:tc>
        <w:tc>
          <w:tcPr>
            <w:tcW w:w="0" w:type="auto"/>
          </w:tcPr>
          <w:p w14:paraId="47442CC7" w14:textId="77777777" w:rsidR="00437B69" w:rsidRDefault="002D162C">
            <w:pPr>
              <w:pStyle w:val="Compact"/>
            </w:pPr>
            <w:r>
              <w:rPr>
                <w:rFonts w:hint="eastAsia"/>
              </w:rPr>
              <w:t>医疗安全质量管控，区域医疗信息共享</w:t>
            </w:r>
          </w:p>
        </w:tc>
      </w:tr>
      <w:tr w:rsidR="00437B69" w14:paraId="02D10F84" w14:textId="77777777">
        <w:tc>
          <w:tcPr>
            <w:tcW w:w="0" w:type="auto"/>
          </w:tcPr>
          <w:p w14:paraId="6D9E20B1" w14:textId="77777777" w:rsidR="00437B69" w:rsidRDefault="002D162C">
            <w:pPr>
              <w:pStyle w:val="Compact"/>
            </w:pPr>
            <w:r>
              <w:t xml:space="preserve">8 </w:t>
            </w:r>
            <w:r>
              <w:rPr>
                <w:rFonts w:hint="eastAsia"/>
              </w:rPr>
              <w:t>级</w:t>
            </w:r>
          </w:p>
        </w:tc>
        <w:tc>
          <w:tcPr>
            <w:tcW w:w="0" w:type="auto"/>
          </w:tcPr>
          <w:p w14:paraId="665916EA" w14:textId="77777777" w:rsidR="00437B69" w:rsidRDefault="002D162C">
            <w:pPr>
              <w:pStyle w:val="Compact"/>
            </w:pPr>
            <w:r>
              <w:rPr>
                <w:rFonts w:hint="eastAsia"/>
              </w:rPr>
              <w:t>健康信息整合，医疗安全质量持续提升</w:t>
            </w:r>
          </w:p>
        </w:tc>
      </w:tr>
    </w:tbl>
    <w:p w14:paraId="294CDBC6" w14:textId="77777777" w:rsidR="00437B69" w:rsidRDefault="002D162C">
      <w:pPr>
        <w:pStyle w:val="a0"/>
      </w:pPr>
      <w:r>
        <w:rPr>
          <w:rFonts w:hint="eastAsia"/>
        </w:rPr>
        <w:t>【成稿核对：各级主题表述以</w:t>
      </w:r>
      <w:r>
        <w:t xml:space="preserve"> 2018 </w:t>
      </w:r>
      <w:r>
        <w:rPr>
          <w:rFonts w:hint="eastAsia"/>
        </w:rPr>
        <w:t>版评价标准原文为准】</w:t>
      </w:r>
    </w:p>
    <w:p w14:paraId="049803D7" w14:textId="77777777" w:rsidR="00437B69" w:rsidRDefault="002D162C">
      <w:pPr>
        <w:pStyle w:val="a0"/>
      </w:pPr>
      <w:r>
        <w:rPr>
          <w:rFonts w:hint="eastAsia"/>
        </w:rPr>
        <w:t>读这张阶梯要抓住两条主线的递进：</w:t>
      </w:r>
    </w:p>
    <w:p w14:paraId="56D80F78" w14:textId="77777777" w:rsidR="00437B69" w:rsidRDefault="002D162C" w:rsidP="002D162C">
      <w:pPr>
        <w:pStyle w:val="Compact"/>
        <w:numPr>
          <w:ilvl w:val="0"/>
          <w:numId w:val="6"/>
        </w:numPr>
      </w:pPr>
      <w:r>
        <w:rPr>
          <w:rFonts w:hint="eastAsia"/>
          <w:b/>
          <w:bCs/>
        </w:rPr>
        <w:t>共享范围</w:t>
      </w:r>
      <w:r>
        <w:rPr>
          <w:rFonts w:hint="eastAsia"/>
        </w:rPr>
        <w:t>：单系统</w:t>
      </w:r>
      <w:r>
        <w:t xml:space="preserve"> → </w:t>
      </w:r>
      <w:r>
        <w:rPr>
          <w:rFonts w:hint="eastAsia"/>
        </w:rPr>
        <w:t>部门内</w:t>
      </w:r>
      <w:r>
        <w:t xml:space="preserve"> → </w:t>
      </w:r>
      <w:r>
        <w:rPr>
          <w:rFonts w:hint="eastAsia"/>
        </w:rPr>
        <w:t>部门间</w:t>
      </w:r>
      <w:r>
        <w:t xml:space="preserve"> → </w:t>
      </w:r>
      <w:r>
        <w:rPr>
          <w:rFonts w:hint="eastAsia"/>
        </w:rPr>
        <w:t>全院</w:t>
      </w:r>
      <w:r>
        <w:t xml:space="preserve"> → </w:t>
      </w:r>
      <w:r>
        <w:rPr>
          <w:rFonts w:hint="eastAsia"/>
        </w:rPr>
        <w:t>区域。这条线与互联互通测评（</w:t>
      </w:r>
      <w:r>
        <w:rPr>
          <w:rFonts w:hint="eastAsia"/>
        </w:rPr>
        <w:t>1.3</w:t>
      </w:r>
      <w:r>
        <w:rPr>
          <w:rFonts w:hint="eastAsia"/>
        </w:rPr>
        <w:t>）在方向上重叠，但分级评价关心的是”临床用起来了没有”；</w:t>
      </w:r>
    </w:p>
    <w:p w14:paraId="39D6498F" w14:textId="77777777" w:rsidR="00437B69" w:rsidRDefault="002D162C" w:rsidP="002D162C">
      <w:pPr>
        <w:pStyle w:val="Compact"/>
        <w:numPr>
          <w:ilvl w:val="0"/>
          <w:numId w:val="6"/>
        </w:numPr>
      </w:pPr>
      <w:r>
        <w:rPr>
          <w:rFonts w:hint="eastAsia"/>
          <w:b/>
          <w:bCs/>
        </w:rPr>
        <w:t>智能程度</w:t>
      </w:r>
      <w:r>
        <w:rPr>
          <w:rFonts w:hint="eastAsia"/>
        </w:rPr>
        <w:t>：无</w:t>
      </w:r>
      <w:r>
        <w:t xml:space="preserve"> → </w:t>
      </w:r>
      <w:r>
        <w:rPr>
          <w:rFonts w:hint="eastAsia"/>
        </w:rPr>
        <w:t>初级决策支持（如药品剂量提示）→</w:t>
      </w:r>
      <w:r>
        <w:t xml:space="preserve"> </w:t>
      </w:r>
      <w:r>
        <w:rPr>
          <w:rFonts w:hint="eastAsia"/>
        </w:rPr>
        <w:t>中级（如基于知识库的用药审查）→</w:t>
      </w:r>
      <w:r>
        <w:t xml:space="preserve"> </w:t>
      </w:r>
      <w:r>
        <w:rPr>
          <w:rFonts w:hint="eastAsia"/>
        </w:rPr>
        <w:t>高级（如闭环管理中的自动拦截与质量管控）。</w:t>
      </w:r>
    </w:p>
    <w:p w14:paraId="6CD0BA0E" w14:textId="77777777" w:rsidR="00437B69" w:rsidRDefault="002D162C">
      <w:pPr>
        <w:pStyle w:val="FirstParagraph"/>
      </w:pPr>
      <w:r>
        <w:rPr>
          <w:rFonts w:hint="eastAsia"/>
        </w:rPr>
        <w:t>评价方法上，分级评价按临床工作角色划分若干评价项目（如病房医嘱处理、检查检验报告、药品配置等），每个项目分别评”电子病历系统功能状态”与”有效应用比例”——功能有但没人用，不得分。总分之外还有”基本项目”约束：申报某级别必须满足该级别全部基本项目，防止靠长板凑分【成稿核对：角色与项目数量（</w:t>
      </w:r>
      <w:r>
        <w:rPr>
          <w:rFonts w:hint="eastAsia"/>
        </w:rPr>
        <w:t>2018</w:t>
      </w:r>
      <w:r>
        <w:t xml:space="preserve"> </w:t>
      </w:r>
      <w:r>
        <w:rPr>
          <w:rFonts w:hint="eastAsia"/>
        </w:rPr>
        <w:t>版为</w:t>
      </w:r>
      <w:r>
        <w:t xml:space="preserve"> 10 </w:t>
      </w:r>
      <w:r>
        <w:rPr>
          <w:rFonts w:hint="eastAsia"/>
        </w:rPr>
        <w:t>类角色</w:t>
      </w:r>
      <w:r>
        <w:t xml:space="preserve"> 39 </w:t>
      </w:r>
      <w:r>
        <w:rPr>
          <w:rFonts w:hint="eastAsia"/>
        </w:rPr>
        <w:t>个评价项目）及基本项</w:t>
      </w:r>
      <w:r>
        <w:rPr>
          <w:rFonts w:hint="eastAsia"/>
        </w:rPr>
        <w:t>/</w:t>
      </w:r>
      <w:r>
        <w:rPr>
          <w:rFonts w:hint="eastAsia"/>
        </w:rPr>
        <w:t>选择项规则】。“有效应用比例”这个设计值得注意：它使得评级材料必须来自生产系统的真实运行数据，从制度上排除了”为评级搭演示系统”的做法。</w:t>
      </w:r>
    </w:p>
    <w:p w14:paraId="1E7E9363" w14:textId="77777777" w:rsidR="00437B69" w:rsidRDefault="002D162C">
      <w:pPr>
        <w:pStyle w:val="3"/>
      </w:pPr>
      <w:bookmarkStart w:id="28" w:name="级多数医院的第一道坎"/>
      <w:bookmarkEnd w:id="27"/>
      <w:r>
        <w:t xml:space="preserve">1.2.3 4 </w:t>
      </w:r>
      <w:r>
        <w:rPr>
          <w:rFonts w:hint="eastAsia"/>
        </w:rPr>
        <w:t>级：多数医院的第一道坎</w:t>
      </w:r>
    </w:p>
    <w:p w14:paraId="78E910CE" w14:textId="77777777" w:rsidR="00437B69" w:rsidRDefault="002D162C">
      <w:pPr>
        <w:pStyle w:val="FirstParagraph"/>
      </w:pPr>
      <w:r>
        <w:t xml:space="preserve">4 </w:t>
      </w:r>
      <w:r>
        <w:rPr>
          <w:rFonts w:hint="eastAsia"/>
        </w:rPr>
        <w:t>级（全院信息共享，初级医疗决策支持）是政策要求二级以上医院普遍达到的水平，也是系统建设含金量的分水岭。它的两个关键词各自对应一组硬性的系统能力：</w:t>
      </w:r>
    </w:p>
    <w:p w14:paraId="2036B8DB" w14:textId="77777777" w:rsidR="00437B69" w:rsidRDefault="002D162C">
      <w:pPr>
        <w:pStyle w:val="a0"/>
      </w:pPr>
      <w:r>
        <w:rPr>
          <w:rFonts w:hint="eastAsia"/>
          <w:b/>
          <w:bCs/>
        </w:rPr>
        <w:t>全院信息共享</w:t>
      </w:r>
      <w:r>
        <w:rPr>
          <w:rFonts w:hint="eastAsia"/>
        </w:rPr>
        <w:t>：医生站能看到检验、检查、用药、护理的全部结果；数据在挂号、收费、药房、医技之间自动流转而非人工转录。这意味着全院系统必须打通——要么一体化平台，要么集成平台把异构系统连起来（第</w:t>
      </w:r>
      <w:r>
        <w:t xml:space="preserve"> 6 </w:t>
      </w:r>
      <w:r>
        <w:rPr>
          <w:rFonts w:hint="eastAsia"/>
        </w:rPr>
        <w:t>章）。</w:t>
      </w:r>
    </w:p>
    <w:p w14:paraId="6E5E7383" w14:textId="77777777" w:rsidR="00437B69" w:rsidRDefault="002D162C">
      <w:pPr>
        <w:pStyle w:val="a0"/>
      </w:pPr>
      <w:r>
        <w:rPr>
          <w:rFonts w:hint="eastAsia"/>
          <w:b/>
          <w:bCs/>
        </w:rPr>
        <w:t>初级医疗决策支持</w:t>
      </w:r>
      <w:r>
        <w:rPr>
          <w:rFonts w:hint="eastAsia"/>
        </w:rPr>
        <w:t>：系统在关键环节给出自动提示——药品剂量与相互作用审查、危急值提醒、过敏警示。这意味着必须有结构化的字典与规则库支撑（第</w:t>
      </w:r>
      <w:r>
        <w:t xml:space="preserve"> 7 </w:t>
      </w:r>
      <w:r>
        <w:rPr>
          <w:rFonts w:hint="eastAsia"/>
        </w:rPr>
        <w:t>章合理用药五重拦截即为此类能力的完整案例）。</w:t>
      </w:r>
    </w:p>
    <w:p w14:paraId="38824D25" w14:textId="77777777" w:rsidR="00437B69" w:rsidRDefault="002D162C">
      <w:pPr>
        <w:pStyle w:val="a0"/>
      </w:pPr>
      <w:r>
        <w:rPr>
          <w:rFonts w:hint="eastAsia"/>
        </w:rPr>
        <w:lastRenderedPageBreak/>
        <w:t>再往上，</w:t>
      </w:r>
      <w:r>
        <w:rPr>
          <w:rFonts w:hint="eastAsia"/>
        </w:rPr>
        <w:t>5</w:t>
      </w:r>
      <w:r>
        <w:t xml:space="preserve"> </w:t>
      </w:r>
      <w:r>
        <w:rPr>
          <w:rFonts w:hint="eastAsia"/>
        </w:rPr>
        <w:t>级要求全院统一的数据管理与更强的知识库支持，</w:t>
      </w:r>
      <w:r>
        <w:rPr>
          <w:rFonts w:hint="eastAsia"/>
        </w:rPr>
        <w:t>6</w:t>
      </w:r>
      <w:r>
        <w:t xml:space="preserve"> </w:t>
      </w:r>
      <w:r>
        <w:rPr>
          <w:rFonts w:hint="eastAsia"/>
        </w:rPr>
        <w:t>级要求</w:t>
      </w:r>
      <w:r>
        <w:rPr>
          <w:rFonts w:hint="eastAsia"/>
          <w:b/>
          <w:bCs/>
        </w:rPr>
        <w:t>全流程闭环管理</w:t>
      </w:r>
      <w:r>
        <w:rPr>
          <w:rFonts w:hint="eastAsia"/>
        </w:rPr>
        <w:t>——医嘱从开立、审核、执行到结果反馈的每个环节都被系统记录且可追溯，任何一环缺失即闭环断裂（第</w:t>
      </w:r>
      <w:r>
        <w:t xml:space="preserve"> 8 </w:t>
      </w:r>
      <w:r>
        <w:rPr>
          <w:rFonts w:hint="eastAsia"/>
        </w:rPr>
        <w:t>章的医嘱执行、第</w:t>
      </w:r>
      <w:r>
        <w:t xml:space="preserve"> 9 </w:t>
      </w:r>
      <w:r>
        <w:rPr>
          <w:rFonts w:hint="eastAsia"/>
        </w:rPr>
        <w:t>章的标本流转状态机，都是闭环建模的具体形态）。</w:t>
      </w:r>
    </w:p>
    <w:p w14:paraId="79D65549" w14:textId="77777777" w:rsidR="00437B69" w:rsidRDefault="002D162C">
      <w:pPr>
        <w:pStyle w:val="3"/>
      </w:pPr>
      <w:bookmarkStart w:id="29" w:name="评级要求如何变成需求清单"/>
      <w:bookmarkEnd w:id="28"/>
      <w:r>
        <w:t xml:space="preserve">1.2.4 </w:t>
      </w:r>
      <w:r>
        <w:rPr>
          <w:rFonts w:hint="eastAsia"/>
        </w:rPr>
        <w:t>评级要求如何变成需求清单</w:t>
      </w:r>
    </w:p>
    <w:p w14:paraId="2E92D159" w14:textId="77777777" w:rsidR="00437B69" w:rsidRDefault="002D162C">
      <w:pPr>
        <w:pStyle w:val="FirstParagraph"/>
      </w:pPr>
      <w:r>
        <w:rPr>
          <w:rFonts w:hint="eastAsia"/>
        </w:rPr>
        <w:t>对工程师，分级评价最实用的读法是把它当作</w:t>
      </w:r>
      <w:r>
        <w:rPr>
          <w:rFonts w:hint="eastAsia"/>
          <w:b/>
          <w:bCs/>
        </w:rPr>
        <w:t>需求清单的生成器</w:t>
      </w:r>
      <w:r>
        <w:rPr>
          <w:rFonts w:hint="eastAsia"/>
        </w:rPr>
        <w:t>。以”危急值闭环”这一典型评价内容为例，一条评价要求展开后是这样一串系统需求：</w:t>
      </w:r>
    </w:p>
    <w:tbl>
      <w:tblPr>
        <w:tblStyle w:val="Table"/>
        <w:tblW w:w="5000" w:type="pct"/>
        <w:tblLayout w:type="fixed"/>
        <w:tblLook w:val="0020" w:firstRow="1" w:lastRow="0" w:firstColumn="0" w:lastColumn="0" w:noHBand="0" w:noVBand="0"/>
      </w:tblPr>
      <w:tblGrid>
        <w:gridCol w:w="2952"/>
        <w:gridCol w:w="2952"/>
        <w:gridCol w:w="2952"/>
      </w:tblGrid>
      <w:tr w:rsidR="00437B69" w14:paraId="09A7614C" w14:textId="77777777" w:rsidTr="00437B69">
        <w:trPr>
          <w:cnfStyle w:val="100000000000" w:firstRow="1" w:lastRow="0" w:firstColumn="0" w:lastColumn="0" w:oddVBand="0" w:evenVBand="0" w:oddHBand="0" w:evenHBand="0" w:firstRowFirstColumn="0" w:firstRowLastColumn="0" w:lastRowFirstColumn="0" w:lastRowLastColumn="0"/>
          <w:tblHeader/>
        </w:trPr>
        <w:tc>
          <w:tcPr>
            <w:tcW w:w="2640" w:type="dxa"/>
          </w:tcPr>
          <w:p w14:paraId="517618AD" w14:textId="77777777" w:rsidR="00437B69" w:rsidRDefault="002D162C">
            <w:pPr>
              <w:pStyle w:val="Compact"/>
            </w:pPr>
            <w:r>
              <w:rPr>
                <w:rFonts w:hint="eastAsia"/>
              </w:rPr>
              <w:t>评价要求（概括）</w:t>
            </w:r>
          </w:p>
        </w:tc>
        <w:tc>
          <w:tcPr>
            <w:tcW w:w="2640" w:type="dxa"/>
          </w:tcPr>
          <w:p w14:paraId="3A9D7A6B" w14:textId="77777777" w:rsidR="00437B69" w:rsidRDefault="002D162C">
            <w:pPr>
              <w:pStyle w:val="Compact"/>
            </w:pPr>
            <w:r>
              <w:rPr>
                <w:rFonts w:hint="eastAsia"/>
              </w:rPr>
              <w:t>展开的系统需求</w:t>
            </w:r>
          </w:p>
        </w:tc>
        <w:tc>
          <w:tcPr>
            <w:tcW w:w="2640" w:type="dxa"/>
          </w:tcPr>
          <w:p w14:paraId="466E1EFB" w14:textId="77777777" w:rsidR="00437B69" w:rsidRDefault="002D162C">
            <w:pPr>
              <w:pStyle w:val="Compact"/>
            </w:pPr>
            <w:r>
              <w:rPr>
                <w:rFonts w:hint="eastAsia"/>
              </w:rPr>
              <w:t>本书章节</w:t>
            </w:r>
          </w:p>
        </w:tc>
      </w:tr>
      <w:tr w:rsidR="00437B69" w14:paraId="05FA5E60" w14:textId="77777777">
        <w:tc>
          <w:tcPr>
            <w:tcW w:w="2640" w:type="dxa"/>
          </w:tcPr>
          <w:p w14:paraId="754C597A" w14:textId="77777777" w:rsidR="00437B69" w:rsidRDefault="002D162C">
            <w:pPr>
              <w:pStyle w:val="Compact"/>
            </w:pPr>
            <w:r>
              <w:rPr>
                <w:rFonts w:hint="eastAsia"/>
              </w:rPr>
              <w:t>检验危急值及时提醒与处理</w:t>
            </w:r>
          </w:p>
        </w:tc>
        <w:tc>
          <w:tcPr>
            <w:tcW w:w="2640" w:type="dxa"/>
          </w:tcPr>
          <w:p w14:paraId="0D11985B" w14:textId="77777777" w:rsidR="00437B69" w:rsidRDefault="002D162C">
            <w:pPr>
              <w:pStyle w:val="Compact"/>
            </w:pPr>
            <w:r>
              <w:t xml:space="preserve">LIS </w:t>
            </w:r>
            <w:r>
              <w:rPr>
                <w:rFonts w:hint="eastAsia"/>
              </w:rPr>
              <w:t>判定危急值（</w:t>
            </w:r>
            <w:r>
              <w:rPr>
                <w:rFonts w:hint="eastAsia"/>
              </w:rPr>
              <w:t>HH/LL</w:t>
            </w:r>
            <w:r>
              <w:t xml:space="preserve"> </w:t>
            </w:r>
            <w:r>
              <w:rPr>
                <w:rFonts w:hint="eastAsia"/>
              </w:rPr>
              <w:t>界值维护）→</w:t>
            </w:r>
            <w:r>
              <w:t xml:space="preserve"> </w:t>
            </w:r>
            <w:r>
              <w:rPr>
                <w:rFonts w:hint="eastAsia"/>
              </w:rPr>
              <w:t>自动推送医生站</w:t>
            </w:r>
            <w:r>
              <w:t xml:space="preserve"> → </w:t>
            </w:r>
            <w:r>
              <w:rPr>
                <w:rFonts w:hint="eastAsia"/>
              </w:rPr>
              <w:t>医生确认与处理记录</w:t>
            </w:r>
            <w:r>
              <w:t xml:space="preserve"> → </w:t>
            </w:r>
            <w:r>
              <w:rPr>
                <w:rFonts w:hint="eastAsia"/>
              </w:rPr>
              <w:t>超时升级</w:t>
            </w:r>
            <w:r>
              <w:t xml:space="preserve"> → </w:t>
            </w:r>
            <w:r>
              <w:rPr>
                <w:rFonts w:hint="eastAsia"/>
              </w:rPr>
              <w:t>全程留痕可查</w:t>
            </w:r>
          </w:p>
        </w:tc>
        <w:tc>
          <w:tcPr>
            <w:tcW w:w="2640" w:type="dxa"/>
          </w:tcPr>
          <w:p w14:paraId="770E986C" w14:textId="77777777" w:rsidR="00437B69" w:rsidRDefault="002D162C">
            <w:pPr>
              <w:pStyle w:val="Compact"/>
            </w:pPr>
            <w:r>
              <w:rPr>
                <w:rFonts w:hint="eastAsia"/>
              </w:rPr>
              <w:t>第</w:t>
            </w:r>
            <w:r>
              <w:t xml:space="preserve"> 6</w:t>
            </w:r>
            <w:r>
              <w:t>、</w:t>
            </w:r>
            <w:r>
              <w:t xml:space="preserve">9 </w:t>
            </w:r>
            <w:r>
              <w:rPr>
                <w:rFonts w:hint="eastAsia"/>
              </w:rPr>
              <w:t>章</w:t>
            </w:r>
          </w:p>
        </w:tc>
      </w:tr>
      <w:tr w:rsidR="00437B69" w14:paraId="4BF965A2" w14:textId="77777777">
        <w:tc>
          <w:tcPr>
            <w:tcW w:w="2640" w:type="dxa"/>
          </w:tcPr>
          <w:p w14:paraId="71033528" w14:textId="77777777" w:rsidR="00437B69" w:rsidRDefault="002D162C">
            <w:pPr>
              <w:pStyle w:val="Compact"/>
            </w:pPr>
            <w:r>
              <w:rPr>
                <w:rFonts w:hint="eastAsia"/>
              </w:rPr>
              <w:t>用药决策支持</w:t>
            </w:r>
          </w:p>
        </w:tc>
        <w:tc>
          <w:tcPr>
            <w:tcW w:w="2640" w:type="dxa"/>
          </w:tcPr>
          <w:p w14:paraId="231B26C9" w14:textId="77777777" w:rsidR="00437B69" w:rsidRDefault="002D162C">
            <w:pPr>
              <w:pStyle w:val="Compact"/>
            </w:pPr>
            <w:r>
              <w:rPr>
                <w:rFonts w:hint="eastAsia"/>
              </w:rPr>
              <w:t>药品知识库、过敏</w:t>
            </w:r>
            <w:r>
              <w:rPr>
                <w:rFonts w:hint="eastAsia"/>
              </w:rPr>
              <w:t>/</w:t>
            </w:r>
            <w:r>
              <w:rPr>
                <w:rFonts w:hint="eastAsia"/>
              </w:rPr>
              <w:t>相互作用</w:t>
            </w:r>
            <w:r>
              <w:rPr>
                <w:rFonts w:hint="eastAsia"/>
              </w:rPr>
              <w:t>/</w:t>
            </w:r>
            <w:r>
              <w:rPr>
                <w:rFonts w:hint="eastAsia"/>
              </w:rPr>
              <w:t>剂量规则、开单环节实时拦截、拦截记录</w:t>
            </w:r>
          </w:p>
        </w:tc>
        <w:tc>
          <w:tcPr>
            <w:tcW w:w="2640" w:type="dxa"/>
          </w:tcPr>
          <w:p w14:paraId="63ABAC2F" w14:textId="77777777" w:rsidR="00437B69" w:rsidRDefault="002D162C">
            <w:pPr>
              <w:pStyle w:val="Compact"/>
            </w:pPr>
            <w:r>
              <w:rPr>
                <w:rFonts w:hint="eastAsia"/>
              </w:rPr>
              <w:t>第</w:t>
            </w:r>
            <w:r>
              <w:t xml:space="preserve"> 7 </w:t>
            </w:r>
            <w:r>
              <w:rPr>
                <w:rFonts w:hint="eastAsia"/>
              </w:rPr>
              <w:t>章</w:t>
            </w:r>
          </w:p>
        </w:tc>
      </w:tr>
      <w:tr w:rsidR="00437B69" w14:paraId="20BF93FC" w14:textId="77777777">
        <w:tc>
          <w:tcPr>
            <w:tcW w:w="2640" w:type="dxa"/>
          </w:tcPr>
          <w:p w14:paraId="39BCDA88" w14:textId="77777777" w:rsidR="00437B69" w:rsidRDefault="002D162C">
            <w:pPr>
              <w:pStyle w:val="Compact"/>
            </w:pPr>
            <w:r>
              <w:rPr>
                <w:rFonts w:hint="eastAsia"/>
              </w:rPr>
              <w:t>医嘱闭环</w:t>
            </w:r>
          </w:p>
        </w:tc>
        <w:tc>
          <w:tcPr>
            <w:tcW w:w="2640" w:type="dxa"/>
          </w:tcPr>
          <w:p w14:paraId="1D1875B7" w14:textId="77777777" w:rsidR="00437B69" w:rsidRDefault="002D162C">
            <w:pPr>
              <w:pStyle w:val="Compact"/>
            </w:pPr>
            <w:r>
              <w:rPr>
                <w:rFonts w:hint="eastAsia"/>
              </w:rPr>
              <w:t>医嘱状态机、执行扣库存、执行人与时间留痕、未执行拦截出院</w:t>
            </w:r>
          </w:p>
        </w:tc>
        <w:tc>
          <w:tcPr>
            <w:tcW w:w="2640" w:type="dxa"/>
          </w:tcPr>
          <w:p w14:paraId="4E68ACF2" w14:textId="77777777" w:rsidR="00437B69" w:rsidRDefault="002D162C">
            <w:pPr>
              <w:pStyle w:val="Compact"/>
            </w:pPr>
            <w:r>
              <w:rPr>
                <w:rFonts w:hint="eastAsia"/>
              </w:rPr>
              <w:t>第</w:t>
            </w:r>
            <w:r>
              <w:t xml:space="preserve"> 8 </w:t>
            </w:r>
            <w:r>
              <w:rPr>
                <w:rFonts w:hint="eastAsia"/>
              </w:rPr>
              <w:t>章</w:t>
            </w:r>
          </w:p>
        </w:tc>
      </w:tr>
      <w:tr w:rsidR="00437B69" w14:paraId="25DCB4DA" w14:textId="77777777">
        <w:tc>
          <w:tcPr>
            <w:tcW w:w="2640" w:type="dxa"/>
          </w:tcPr>
          <w:p w14:paraId="709CFCBE" w14:textId="77777777" w:rsidR="00437B69" w:rsidRDefault="002D162C">
            <w:pPr>
              <w:pStyle w:val="Compact"/>
            </w:pPr>
            <w:r>
              <w:rPr>
                <w:rFonts w:hint="eastAsia"/>
              </w:rPr>
              <w:t>病历质量管控</w:t>
            </w:r>
          </w:p>
        </w:tc>
        <w:tc>
          <w:tcPr>
            <w:tcW w:w="2640" w:type="dxa"/>
          </w:tcPr>
          <w:p w14:paraId="5198E8D4" w14:textId="77777777" w:rsidR="00437B69" w:rsidRDefault="002D162C">
            <w:pPr>
              <w:pStyle w:val="Compact"/>
            </w:pPr>
            <w:r>
              <w:rPr>
                <w:rFonts w:hint="eastAsia"/>
              </w:rPr>
              <w:t>时限质控、环节质控、签名与版本冻结</w:t>
            </w:r>
          </w:p>
        </w:tc>
        <w:tc>
          <w:tcPr>
            <w:tcW w:w="2640" w:type="dxa"/>
          </w:tcPr>
          <w:p w14:paraId="7228E4C1" w14:textId="77777777" w:rsidR="00437B69" w:rsidRDefault="002D162C">
            <w:pPr>
              <w:pStyle w:val="Compact"/>
            </w:pPr>
            <w:r>
              <w:rPr>
                <w:rFonts w:hint="eastAsia"/>
              </w:rPr>
              <w:t>第</w:t>
            </w:r>
            <w:r>
              <w:t xml:space="preserve"> 8</w:t>
            </w:r>
            <w:r>
              <w:t>、</w:t>
            </w:r>
            <w:r>
              <w:t xml:space="preserve">12 </w:t>
            </w:r>
            <w:r>
              <w:rPr>
                <w:rFonts w:hint="eastAsia"/>
              </w:rPr>
              <w:t>章</w:t>
            </w:r>
          </w:p>
        </w:tc>
      </w:tr>
    </w:tbl>
    <w:p w14:paraId="1F12E909" w14:textId="77777777" w:rsidR="00437B69" w:rsidRDefault="002D162C">
      <w:pPr>
        <w:pStyle w:val="a0"/>
      </w:pPr>
      <w:r>
        <w:rPr>
          <w:rFonts w:hint="eastAsia"/>
        </w:rPr>
        <w:t>医院申报评级前的”差距分析”，本质上就是拿评价标准逐条对照现有系统生成这样一张表——这也是信息科向院领导要预算时最有力的语言。反过来，厂商的产品规划也围绕评价条款展开：</w:t>
      </w:r>
      <w:r>
        <w:rPr>
          <w:rFonts w:hint="eastAsia"/>
          <w:b/>
          <w:bCs/>
        </w:rPr>
        <w:t>评价标准是这个行业事实上的公共需求规格说明书</w:t>
      </w:r>
      <w:r>
        <w:t>。</w:t>
      </w:r>
    </w:p>
    <w:p w14:paraId="3382CFF1" w14:textId="77777777" w:rsidR="00437B69" w:rsidRDefault="002D162C">
      <w:r>
        <w:pict w14:anchorId="0EDE882D">
          <v:rect id="_x0000_i1027" style="width:0;height:1.5pt" o:hralign="center" o:hrstd="t" o:hr="t"/>
        </w:pict>
      </w:r>
    </w:p>
    <w:p w14:paraId="3C7029F1" w14:textId="77777777" w:rsidR="00437B69" w:rsidRDefault="002D162C">
      <w:pPr>
        <w:pStyle w:val="2"/>
      </w:pPr>
      <w:bookmarkStart w:id="30" w:name="医院信息互联互通标准化成熟度测评"/>
      <w:bookmarkStart w:id="31" w:name="_Toc236992948"/>
      <w:bookmarkEnd w:id="24"/>
      <w:bookmarkEnd w:id="29"/>
      <w:r>
        <w:t xml:space="preserve">1.3 </w:t>
      </w:r>
      <w:r>
        <w:rPr>
          <w:rFonts w:hint="eastAsia"/>
        </w:rPr>
        <w:t>医院信息互联互通标准化成熟度测评</w:t>
      </w:r>
      <w:bookmarkEnd w:id="31"/>
    </w:p>
    <w:p w14:paraId="3605D0C7" w14:textId="77777777" w:rsidR="00437B69" w:rsidRDefault="002D162C">
      <w:pPr>
        <w:pStyle w:val="3"/>
      </w:pPr>
      <w:bookmarkStart w:id="32" w:name="定位度量连接的标准化程度"/>
      <w:r>
        <w:t xml:space="preserve">1.3.1 </w:t>
      </w:r>
      <w:r>
        <w:rPr>
          <w:rFonts w:hint="eastAsia"/>
        </w:rPr>
        <w:t>定位：度量”连接”的标准化程度</w:t>
      </w:r>
    </w:p>
    <w:p w14:paraId="18272E0C" w14:textId="77777777" w:rsidR="00437B69" w:rsidRDefault="002D162C">
      <w:pPr>
        <w:pStyle w:val="FirstParagraph"/>
      </w:pPr>
      <w:r>
        <w:rPr>
          <w:rFonts w:hint="eastAsia"/>
        </w:rPr>
        <w:t>互联互通标准化成熟度测评（业内简称”互联互通测评”）由国家卫生健康委统计信息中心组织，评的是</w:t>
      </w:r>
      <w:r>
        <w:rPr>
          <w:rFonts w:hint="eastAsia"/>
          <w:b/>
          <w:bCs/>
        </w:rPr>
        <w:t>医院信息平台建设与数据交换的标准化程度</w:t>
      </w:r>
      <w:r>
        <w:rPr>
          <w:rFonts w:hint="eastAsia"/>
        </w:rPr>
        <w:t>。与分级评价”评临床应用深度”不同，互联互通测评回答的问题是：</w:t>
      </w:r>
      <w:r>
        <w:rPr>
          <w:rFonts w:hint="eastAsia"/>
        </w:rPr>
        <w:t>“你的数据是否按国家标准组织？你的系统之间、你与外部（区域平台）之间，是否通过标准化的服务交换数据？”</w:t>
      </w:r>
    </w:p>
    <w:p w14:paraId="321E4E56" w14:textId="77777777" w:rsidR="00437B69" w:rsidRDefault="002D162C">
      <w:pPr>
        <w:pStyle w:val="a0"/>
      </w:pPr>
      <w:r>
        <w:rPr>
          <w:rFonts w:hint="eastAsia"/>
        </w:rPr>
        <w:t>两者的关系可以概括为</w:t>
      </w:r>
      <w:r>
        <w:rPr>
          <w:rFonts w:hint="eastAsia"/>
          <w:b/>
          <w:bCs/>
        </w:rPr>
        <w:t>一纵一横</w:t>
      </w:r>
      <w:r>
        <w:rPr>
          <w:rFonts w:hint="eastAsia"/>
        </w:rPr>
        <w:t>：分级评价纵向钻临床业务的深度，互联互通横向查数据交换的宽度与规范度。一家医院通常两个都要考，且建设内容大量复用——</w:t>
      </w:r>
      <w:r>
        <w:rPr>
          <w:rFonts w:hint="eastAsia"/>
        </w:rPr>
        <w:lastRenderedPageBreak/>
        <w:t>按标准建的临床数据中心，既是互联互通的核心考点，也是分级评价高级别的基础设施。</w:t>
      </w:r>
    </w:p>
    <w:p w14:paraId="4FB01A20" w14:textId="77777777" w:rsidR="00437B69" w:rsidRDefault="002D162C">
      <w:pPr>
        <w:pStyle w:val="3"/>
      </w:pPr>
      <w:bookmarkStart w:id="33" w:name="测评框架"/>
      <w:bookmarkEnd w:id="32"/>
      <w:r>
        <w:t xml:space="preserve">1.3.2 </w:t>
      </w:r>
      <w:r>
        <w:rPr>
          <w:rFonts w:hint="eastAsia"/>
        </w:rPr>
        <w:t>测评框架</w:t>
      </w:r>
    </w:p>
    <w:p w14:paraId="31E71225" w14:textId="77777777" w:rsidR="00437B69" w:rsidRDefault="002D162C">
      <w:pPr>
        <w:pStyle w:val="FirstParagraph"/>
      </w:pPr>
      <w:r>
        <w:rPr>
          <w:rFonts w:hint="eastAsia"/>
        </w:rPr>
        <w:t>互联互通测评的等级从低到高为：一级、二级、三级、四级乙等、四级甲等、五级乙等、五级甲等，共七档【成稿核对：等级划分与各级要求以现行《医院信息互联互通标准化成熟度测评方案》为准】。</w:t>
      </w:r>
      <w:r>
        <w:rPr>
          <w:rFonts w:hint="eastAsia"/>
          <w:b/>
          <w:bCs/>
        </w:rPr>
        <w:t>四级甲等</w:t>
      </w:r>
      <w:r>
        <w:rPr>
          <w:rFonts w:hint="eastAsia"/>
        </w:rPr>
        <w:t>是多数大中型医院的现实目标，五级乙等及以上目前仅少数头部医院达到。</w:t>
      </w:r>
    </w:p>
    <w:p w14:paraId="08AFEB17" w14:textId="77777777" w:rsidR="00437B69" w:rsidRDefault="002D162C">
      <w:pPr>
        <w:pStyle w:val="a0"/>
      </w:pPr>
      <w:r>
        <w:rPr>
          <w:rFonts w:hint="eastAsia"/>
        </w:rPr>
        <w:t>测评内容分四大板块：</w:t>
      </w:r>
    </w:p>
    <w:p w14:paraId="5FDA7612" w14:textId="77777777" w:rsidR="00437B69" w:rsidRDefault="002D162C" w:rsidP="002D162C">
      <w:pPr>
        <w:pStyle w:val="Compact"/>
        <w:numPr>
          <w:ilvl w:val="0"/>
          <w:numId w:val="7"/>
        </w:numPr>
      </w:pPr>
      <w:r>
        <w:rPr>
          <w:rFonts w:hint="eastAsia"/>
          <w:b/>
          <w:bCs/>
        </w:rPr>
        <w:t>数据资源标准化建设</w:t>
      </w:r>
      <w:r>
        <w:rPr>
          <w:rFonts w:hint="eastAsia"/>
        </w:rPr>
        <w:t>：医院数据是否对齐国家卫生信息标准——数据元与值域代码（</w:t>
      </w:r>
      <w:r>
        <w:rPr>
          <w:rFonts w:hint="eastAsia"/>
        </w:rPr>
        <w:t>WS</w:t>
      </w:r>
      <w:r>
        <w:t xml:space="preserve"> 363/364/365 </w:t>
      </w:r>
      <w:r>
        <w:rPr>
          <w:rFonts w:hint="eastAsia"/>
        </w:rPr>
        <w:t>系列）、电子病历共享文档（</w:t>
      </w:r>
      <w:r>
        <w:rPr>
          <w:rFonts w:hint="eastAsia"/>
        </w:rPr>
        <w:t>WS/T</w:t>
      </w:r>
      <w:r>
        <w:t xml:space="preserve"> 500 </w:t>
      </w:r>
      <w:r>
        <w:rPr>
          <w:rFonts w:hint="eastAsia"/>
        </w:rPr>
        <w:t>系列</w:t>
      </w:r>
      <w:r>
        <w:t xml:space="preserve"> CDA </w:t>
      </w:r>
      <w:r>
        <w:rPr>
          <w:rFonts w:hint="eastAsia"/>
        </w:rPr>
        <w:t>文档）。通俗地说：你的”性别”字段是不是用国家标准代码，你的出院小结能不能导出成标准</w:t>
      </w:r>
      <w:r>
        <w:t xml:space="preserve"> CDA </w:t>
      </w:r>
      <w:r>
        <w:rPr>
          <w:rFonts w:hint="eastAsia"/>
        </w:rPr>
        <w:t>文档。这部分的技术细节在第</w:t>
      </w:r>
      <w:r>
        <w:t xml:space="preserve"> 3 </w:t>
      </w:r>
      <w:r>
        <w:rPr>
          <w:rFonts w:hint="eastAsia"/>
        </w:rPr>
        <w:t>章（标准与规范）展开，工程落地在第</w:t>
      </w:r>
      <w:r>
        <w:t xml:space="preserve"> 11 </w:t>
      </w:r>
      <w:r>
        <w:rPr>
          <w:rFonts w:hint="eastAsia"/>
        </w:rPr>
        <w:t>章（</w:t>
      </w:r>
      <w:r>
        <w:rPr>
          <w:rFonts w:hint="eastAsia"/>
        </w:rPr>
        <w:t>CDA</w:t>
      </w:r>
      <w:r>
        <w:t xml:space="preserve"> </w:t>
      </w:r>
      <w:r>
        <w:rPr>
          <w:rFonts w:hint="eastAsia"/>
        </w:rPr>
        <w:t>文档生成）；</w:t>
      </w:r>
    </w:p>
    <w:p w14:paraId="5AF06A87" w14:textId="77777777" w:rsidR="00437B69" w:rsidRDefault="002D162C" w:rsidP="002D162C">
      <w:pPr>
        <w:pStyle w:val="Compact"/>
        <w:numPr>
          <w:ilvl w:val="0"/>
          <w:numId w:val="7"/>
        </w:numPr>
      </w:pPr>
      <w:r>
        <w:rPr>
          <w:rFonts w:hint="eastAsia"/>
          <w:b/>
          <w:bCs/>
        </w:rPr>
        <w:t>互联互通标准化建设</w:t>
      </w:r>
      <w:r>
        <w:rPr>
          <w:rFonts w:hint="eastAsia"/>
        </w:rPr>
        <w:t>：基于信息平台的标准化交互服务——文档注册与调阅、术语与字典服务、患者主索引服务等。文档注册</w:t>
      </w:r>
      <w:r>
        <w:rPr>
          <w:rFonts w:hint="eastAsia"/>
        </w:rPr>
        <w:t>/</w:t>
      </w:r>
      <w:r>
        <w:rPr>
          <w:rFonts w:hint="eastAsia"/>
        </w:rPr>
        <w:t>调阅正是第</w:t>
      </w:r>
      <w:r>
        <w:t xml:space="preserve"> 11 </w:t>
      </w:r>
      <w:r>
        <w:rPr>
          <w:rFonts w:hint="eastAsia"/>
        </w:rPr>
        <w:t>章临床数据中心的核心功能；</w:t>
      </w:r>
    </w:p>
    <w:p w14:paraId="54339CA7" w14:textId="77777777" w:rsidR="00437B69" w:rsidRDefault="002D162C" w:rsidP="002D162C">
      <w:pPr>
        <w:pStyle w:val="Compact"/>
        <w:numPr>
          <w:ilvl w:val="0"/>
          <w:numId w:val="7"/>
        </w:numPr>
      </w:pPr>
      <w:r>
        <w:rPr>
          <w:rFonts w:hint="eastAsia"/>
          <w:b/>
          <w:bCs/>
        </w:rPr>
        <w:t>基础设施建设</w:t>
      </w:r>
      <w:r>
        <w:rPr>
          <w:rFonts w:hint="eastAsia"/>
        </w:rPr>
        <w:t>：信息平台、硬件、网络与信息安全（与等保要求呼应，见</w:t>
      </w:r>
      <w:r>
        <w:t xml:space="preserve"> 1.5 </w:t>
      </w:r>
      <w:r>
        <w:rPr>
          <w:rFonts w:hint="eastAsia"/>
        </w:rPr>
        <w:t>节与第</w:t>
      </w:r>
      <w:r>
        <w:t xml:space="preserve"> 13 </w:t>
      </w:r>
      <w:r>
        <w:rPr>
          <w:rFonts w:hint="eastAsia"/>
        </w:rPr>
        <w:t>章）；</w:t>
      </w:r>
    </w:p>
    <w:p w14:paraId="5B0D83D0" w14:textId="77777777" w:rsidR="00437B69" w:rsidRDefault="002D162C" w:rsidP="002D162C">
      <w:pPr>
        <w:pStyle w:val="Compact"/>
        <w:numPr>
          <w:ilvl w:val="0"/>
          <w:numId w:val="7"/>
        </w:numPr>
      </w:pPr>
      <w:r>
        <w:rPr>
          <w:rFonts w:hint="eastAsia"/>
          <w:b/>
          <w:bCs/>
        </w:rPr>
        <w:t>互联互通应用效果</w:t>
      </w:r>
      <w:r>
        <w:rPr>
          <w:rFonts w:hint="eastAsia"/>
        </w:rPr>
        <w:t>：平台是否真实支撑业务——联通的业务系统数量、与区域平台的对接、面向患者与医务人员的应用。</w:t>
      </w:r>
    </w:p>
    <w:p w14:paraId="3086B7E7" w14:textId="77777777" w:rsidR="00437B69" w:rsidRDefault="002D162C">
      <w:pPr>
        <w:pStyle w:val="FirstParagraph"/>
      </w:pPr>
      <w:r>
        <w:rPr>
          <w:rFonts w:hint="eastAsia"/>
        </w:rPr>
        <w:t>四级甲等的技术要点可以概括为：</w:t>
      </w:r>
      <w:r>
        <w:rPr>
          <w:rFonts w:hint="eastAsia"/>
          <w:b/>
          <w:bCs/>
        </w:rPr>
        <w:t>建成基于标准的医院信息平台，实现一定数量的标准共享文档与标准服务，主要业务系统通过平台交换数据，并与外部（区域</w:t>
      </w:r>
      <w:r>
        <w:rPr>
          <w:rFonts w:hint="eastAsia"/>
          <w:b/>
          <w:bCs/>
        </w:rPr>
        <w:t>/</w:t>
      </w:r>
      <w:r>
        <w:rPr>
          <w:rFonts w:hint="eastAsia"/>
          <w:b/>
          <w:bCs/>
        </w:rPr>
        <w:t>上级平台</w:t>
      </w:r>
      <w:r>
        <w:rPr>
          <w:rFonts w:hint="eastAsia"/>
          <w:b/>
          <w:bCs/>
        </w:rPr>
        <w:t>)</w:t>
      </w:r>
      <w:r>
        <w:rPr>
          <w:rFonts w:hint="eastAsia"/>
          <w:b/>
          <w:bCs/>
        </w:rPr>
        <w:t>实现联通</w:t>
      </w:r>
      <w:r>
        <w:rPr>
          <w:rFonts w:hint="eastAsia"/>
        </w:rPr>
        <w:t>【成稿核对：四级甲等对共享文档类数、交互服务数、联通系统数的具体量化要求】。</w:t>
      </w:r>
    </w:p>
    <w:p w14:paraId="3B49DDA1" w14:textId="77777777" w:rsidR="00437B69" w:rsidRDefault="002D162C">
      <w:pPr>
        <w:pStyle w:val="3"/>
      </w:pPr>
      <w:bookmarkStart w:id="34" w:name="对系统建设的实际牵引"/>
      <w:bookmarkEnd w:id="33"/>
      <w:r>
        <w:t xml:space="preserve">1.3.3 </w:t>
      </w:r>
      <w:r>
        <w:rPr>
          <w:rFonts w:hint="eastAsia"/>
        </w:rPr>
        <w:t>对系统建设的实际牵引</w:t>
      </w:r>
    </w:p>
    <w:p w14:paraId="1BC8329F" w14:textId="77777777" w:rsidR="00437B69" w:rsidRDefault="002D162C">
      <w:pPr>
        <w:pStyle w:val="FirstParagraph"/>
      </w:pPr>
      <w:r>
        <w:rPr>
          <w:rFonts w:hint="eastAsia"/>
        </w:rPr>
        <w:t>互联互通测评对建设的牵引集中在三处，也是实施中最常见的三类改造：</w:t>
      </w:r>
    </w:p>
    <w:p w14:paraId="6A4ABC06" w14:textId="77777777" w:rsidR="00437B69" w:rsidRDefault="002D162C" w:rsidP="002D162C">
      <w:pPr>
        <w:pStyle w:val="Compact"/>
        <w:numPr>
          <w:ilvl w:val="0"/>
          <w:numId w:val="8"/>
        </w:numPr>
      </w:pPr>
      <w:r>
        <w:rPr>
          <w:rFonts w:hint="eastAsia"/>
          <w:b/>
          <w:bCs/>
        </w:rPr>
        <w:t>数据标准化改造</w:t>
      </w:r>
      <w:r>
        <w:rPr>
          <w:rFonts w:hint="eastAsia"/>
        </w:rPr>
        <w:t>：字典对齐国家值域代码、关键表补齐标准数据元——对老系统这是伤筋动骨的工程，对新建系统则应”标准内建”（第</w:t>
      </w:r>
      <w:r>
        <w:t xml:space="preserve"> 3 </w:t>
      </w:r>
      <w:r>
        <w:rPr>
          <w:rFonts w:hint="eastAsia"/>
        </w:rPr>
        <w:t>章讨论这两种策略的成本差异，</w:t>
      </w:r>
      <w:r>
        <w:rPr>
          <w:rFonts w:hint="eastAsia"/>
        </w:rPr>
        <w:t>HIP</w:t>
      </w:r>
      <w:r>
        <w:t xml:space="preserve"> </w:t>
      </w:r>
      <w:r>
        <w:rPr>
          <w:rFonts w:hint="eastAsia"/>
        </w:rPr>
        <w:t>采用后者）；</w:t>
      </w:r>
    </w:p>
    <w:p w14:paraId="501C3035" w14:textId="77777777" w:rsidR="00437B69" w:rsidRDefault="002D162C" w:rsidP="002D162C">
      <w:pPr>
        <w:pStyle w:val="Compact"/>
        <w:numPr>
          <w:ilvl w:val="0"/>
          <w:numId w:val="8"/>
        </w:numPr>
      </w:pPr>
      <w:r>
        <w:rPr>
          <w:rFonts w:hint="eastAsia"/>
          <w:b/>
          <w:bCs/>
        </w:rPr>
        <w:t>平台与文档服务建设</w:t>
      </w:r>
      <w:r>
        <w:rPr>
          <w:rFonts w:hint="eastAsia"/>
        </w:rPr>
        <w:t>：建集成平台与</w:t>
      </w:r>
      <w:r>
        <w:t xml:space="preserve"> </w:t>
      </w:r>
      <w:r>
        <w:rPr>
          <w:rFonts w:hint="eastAsia"/>
        </w:rPr>
        <w:t>CDR</w:t>
      </w:r>
      <w:r>
        <w:rPr>
          <w:rFonts w:hint="eastAsia"/>
        </w:rPr>
        <w:t>，业务数据生成标准</w:t>
      </w:r>
      <w:r>
        <w:t xml:space="preserve"> CDA </w:t>
      </w:r>
      <w:r>
        <w:rPr>
          <w:rFonts w:hint="eastAsia"/>
        </w:rPr>
        <w:t>文档并提供注册、检索、调阅服务（第</w:t>
      </w:r>
      <w:r>
        <w:t xml:space="preserve"> 6 </w:t>
      </w:r>
      <w:r>
        <w:rPr>
          <w:rFonts w:hint="eastAsia"/>
        </w:rPr>
        <w:t>章、第</w:t>
      </w:r>
      <w:r>
        <w:t xml:space="preserve"> 11 </w:t>
      </w:r>
      <w:r>
        <w:rPr>
          <w:rFonts w:hint="eastAsia"/>
        </w:rPr>
        <w:t>章）；</w:t>
      </w:r>
    </w:p>
    <w:p w14:paraId="64724F06" w14:textId="77777777" w:rsidR="00437B69" w:rsidRDefault="002D162C" w:rsidP="002D162C">
      <w:pPr>
        <w:pStyle w:val="Compact"/>
        <w:numPr>
          <w:ilvl w:val="0"/>
          <w:numId w:val="8"/>
        </w:numPr>
      </w:pPr>
      <w:r>
        <w:rPr>
          <w:rFonts w:hint="eastAsia"/>
          <w:b/>
          <w:bCs/>
        </w:rPr>
        <w:t>留痕与可验证性</w:t>
      </w:r>
      <w:r>
        <w:rPr>
          <w:rFonts w:hint="eastAsia"/>
        </w:rPr>
        <w:t>：测评要求交互服务可实测、报文可查验——集成平台的出入站留痕（第</w:t>
      </w:r>
      <w:r>
        <w:t xml:space="preserve"> 6 </w:t>
      </w:r>
      <w:r>
        <w:rPr>
          <w:rFonts w:hint="eastAsia"/>
        </w:rPr>
        <w:t>章）在这里第二次兑现价值（第一次是排障，第三次是医保对账，见第</w:t>
      </w:r>
      <w:r>
        <w:t xml:space="preserve"> 10 </w:t>
      </w:r>
      <w:r>
        <w:rPr>
          <w:rFonts w:hint="eastAsia"/>
        </w:rPr>
        <w:t>章）。</w:t>
      </w:r>
    </w:p>
    <w:p w14:paraId="104E76FE" w14:textId="77777777" w:rsidR="00437B69" w:rsidRDefault="002D162C">
      <w:pPr>
        <w:pStyle w:val="FirstParagraph"/>
      </w:pPr>
      <w:r>
        <w:rPr>
          <w:rFonts w:hint="eastAsia"/>
        </w:rPr>
        <w:lastRenderedPageBreak/>
        <w:t>一个务实的提醒：互联互通测评以”平台”为中心的框架，隐含假设是医院存在多个异构系统需要集成。对采用一体化平台的中小医院，数据天然在一个库里，“互联互通”的重点就从”连接改造”转移为”标准表达”——按标准输出文档与服务。</w:t>
      </w:r>
      <w:r>
        <w:rPr>
          <w:rFonts w:hint="eastAsia"/>
        </w:rPr>
        <w:t>HIP</w:t>
      </w:r>
      <w:r>
        <w:t xml:space="preserve"> </w:t>
      </w:r>
      <w:r>
        <w:rPr>
          <w:rFonts w:hint="eastAsia"/>
        </w:rPr>
        <w:t>的定位正属后者，这也是第</w:t>
      </w:r>
      <w:r>
        <w:t xml:space="preserve"> 3 </w:t>
      </w:r>
      <w:r>
        <w:rPr>
          <w:rFonts w:hint="eastAsia"/>
        </w:rPr>
        <w:t>章”标准内建”路线的政策注脚。</w:t>
      </w:r>
    </w:p>
    <w:p w14:paraId="2D37B1A3" w14:textId="77777777" w:rsidR="00437B69" w:rsidRDefault="002D162C">
      <w:r>
        <w:pict w14:anchorId="0A1AD39C">
          <v:rect id="_x0000_i1028" style="width:0;height:1.5pt" o:hralign="center" o:hrstd="t" o:hr="t"/>
        </w:pict>
      </w:r>
    </w:p>
    <w:p w14:paraId="4CA67901" w14:textId="77777777" w:rsidR="00437B69" w:rsidRDefault="002D162C">
      <w:pPr>
        <w:pStyle w:val="2"/>
      </w:pPr>
      <w:bookmarkStart w:id="35" w:name="智慧服务与智慧管理分级评估"/>
      <w:bookmarkStart w:id="36" w:name="_Toc236992949"/>
      <w:bookmarkEnd w:id="30"/>
      <w:bookmarkEnd w:id="34"/>
      <w:r>
        <w:t xml:space="preserve">1.4 </w:t>
      </w:r>
      <w:r>
        <w:rPr>
          <w:rFonts w:hint="eastAsia"/>
        </w:rPr>
        <w:t>智慧服务与智慧管理分级评估</w:t>
      </w:r>
      <w:bookmarkEnd w:id="36"/>
    </w:p>
    <w:p w14:paraId="297CFD72" w14:textId="77777777" w:rsidR="00437B69" w:rsidRDefault="002D162C">
      <w:pPr>
        <w:pStyle w:val="3"/>
      </w:pPr>
      <w:bookmarkStart w:id="37" w:name="三位一体的智慧医院评价格局"/>
      <w:r>
        <w:t xml:space="preserve">1.4.1 </w:t>
      </w:r>
      <w:r>
        <w:rPr>
          <w:rFonts w:hint="eastAsia"/>
        </w:rPr>
        <w:t>“三位一体”的智慧医院评价格局</w:t>
      </w:r>
    </w:p>
    <w:p w14:paraId="3B13CF56" w14:textId="77777777" w:rsidR="00437B69" w:rsidRDefault="002D162C">
      <w:pPr>
        <w:pStyle w:val="FirstParagraph"/>
      </w:pPr>
      <w:r>
        <w:t xml:space="preserve">2019 </w:t>
      </w:r>
      <w:r>
        <w:rPr>
          <w:rFonts w:hint="eastAsia"/>
        </w:rPr>
        <w:t>年起，国家卫生健康委在电子病历分级评价之外陆续建立</w:t>
      </w:r>
      <w:r>
        <w:rPr>
          <w:rFonts w:hint="eastAsia"/>
          <w:b/>
          <w:bCs/>
        </w:rPr>
        <w:t>医院智慧服务分级评估</w:t>
      </w:r>
      <w:r>
        <w:rPr>
          <w:rFonts w:hint="eastAsia"/>
        </w:rPr>
        <w:t>（面向患者的服务能力，</w:t>
      </w:r>
      <w:r>
        <w:rPr>
          <w:rFonts w:hint="eastAsia"/>
        </w:rPr>
        <w:t>0</w:t>
      </w:r>
      <w:r>
        <w:rPr>
          <w:rFonts w:hint="eastAsia"/>
        </w:rPr>
        <w:t>–</w:t>
      </w:r>
      <w:r>
        <w:rPr>
          <w:rFonts w:hint="eastAsia"/>
        </w:rPr>
        <w:t>5</w:t>
      </w:r>
      <w:r>
        <w:t xml:space="preserve"> </w:t>
      </w:r>
      <w:r>
        <w:rPr>
          <w:rFonts w:hint="eastAsia"/>
        </w:rPr>
        <w:t>级）与</w:t>
      </w:r>
      <w:r>
        <w:rPr>
          <w:rFonts w:hint="eastAsia"/>
          <w:b/>
          <w:bCs/>
        </w:rPr>
        <w:t>医院智慧管理分级评估</w:t>
      </w:r>
      <w:r>
        <w:rPr>
          <w:rFonts w:hint="eastAsia"/>
        </w:rPr>
        <w:t>（面向医院运营管理，</w:t>
      </w:r>
      <w:r>
        <w:rPr>
          <w:rFonts w:hint="eastAsia"/>
        </w:rPr>
        <w:t>0</w:t>
      </w:r>
      <w:r>
        <w:rPr>
          <w:rFonts w:hint="eastAsia"/>
        </w:rPr>
        <w:t>–</w:t>
      </w:r>
      <w:r>
        <w:rPr>
          <w:rFonts w:hint="eastAsia"/>
        </w:rPr>
        <w:t>5</w:t>
      </w:r>
      <w:r>
        <w:t xml:space="preserve"> </w:t>
      </w:r>
      <w:r>
        <w:rPr>
          <w:rFonts w:hint="eastAsia"/>
        </w:rPr>
        <w:t>级），与电子病历评级共同构成”三位一体”的智慧医院评价体系【成稿核对：智慧服务评估标准发布时间（</w:t>
      </w:r>
      <w:r>
        <w:rPr>
          <w:rFonts w:hint="eastAsia"/>
        </w:rPr>
        <w:t>2019</w:t>
      </w:r>
      <w:r>
        <w:t xml:space="preserve"> </w:t>
      </w:r>
      <w:r>
        <w:rPr>
          <w:rFonts w:hint="eastAsia"/>
        </w:rPr>
        <w:t>年）与智慧管理评估标准发布时间（</w:t>
      </w:r>
      <w:r>
        <w:rPr>
          <w:rFonts w:hint="eastAsia"/>
        </w:rPr>
        <w:t>2021</w:t>
      </w:r>
      <w:r>
        <w:t xml:space="preserve"> </w:t>
      </w:r>
      <w:r>
        <w:rPr>
          <w:rFonts w:hint="eastAsia"/>
        </w:rPr>
        <w:t>年）及文号】。三者分工明确：</w:t>
      </w:r>
    </w:p>
    <w:tbl>
      <w:tblPr>
        <w:tblStyle w:val="Table"/>
        <w:tblW w:w="5000" w:type="pct"/>
        <w:tblLayout w:type="fixed"/>
        <w:tblLook w:val="0020" w:firstRow="1" w:lastRow="0" w:firstColumn="0" w:lastColumn="0" w:noHBand="0" w:noVBand="0"/>
      </w:tblPr>
      <w:tblGrid>
        <w:gridCol w:w="2214"/>
        <w:gridCol w:w="2214"/>
        <w:gridCol w:w="2214"/>
        <w:gridCol w:w="2214"/>
      </w:tblGrid>
      <w:tr w:rsidR="00437B69" w14:paraId="7AA2439C" w14:textId="77777777" w:rsidTr="00437B69">
        <w:trPr>
          <w:cnfStyle w:val="100000000000" w:firstRow="1" w:lastRow="0" w:firstColumn="0" w:lastColumn="0" w:oddVBand="0" w:evenVBand="0" w:oddHBand="0" w:evenHBand="0" w:firstRowFirstColumn="0" w:firstRowLastColumn="0" w:lastRowFirstColumn="0" w:lastRowLastColumn="0"/>
          <w:tblHeader/>
        </w:trPr>
        <w:tc>
          <w:tcPr>
            <w:tcW w:w="1980" w:type="dxa"/>
          </w:tcPr>
          <w:p w14:paraId="0205F6AE" w14:textId="77777777" w:rsidR="00437B69" w:rsidRDefault="002D162C">
            <w:pPr>
              <w:pStyle w:val="Compact"/>
            </w:pPr>
            <w:r>
              <w:rPr>
                <w:rFonts w:hint="eastAsia"/>
              </w:rPr>
              <w:t>评价体系</w:t>
            </w:r>
          </w:p>
        </w:tc>
        <w:tc>
          <w:tcPr>
            <w:tcW w:w="1980" w:type="dxa"/>
          </w:tcPr>
          <w:p w14:paraId="39D51BEC" w14:textId="77777777" w:rsidR="00437B69" w:rsidRDefault="002D162C">
            <w:pPr>
              <w:pStyle w:val="Compact"/>
            </w:pPr>
            <w:r>
              <w:rPr>
                <w:rFonts w:hint="eastAsia"/>
              </w:rPr>
              <w:t>面向</w:t>
            </w:r>
          </w:p>
        </w:tc>
        <w:tc>
          <w:tcPr>
            <w:tcW w:w="1980" w:type="dxa"/>
          </w:tcPr>
          <w:p w14:paraId="3F9CF4BE" w14:textId="77777777" w:rsidR="00437B69" w:rsidRDefault="002D162C">
            <w:pPr>
              <w:pStyle w:val="Compact"/>
            </w:pPr>
            <w:r>
              <w:rPr>
                <w:rFonts w:hint="eastAsia"/>
              </w:rPr>
              <w:t>级别</w:t>
            </w:r>
          </w:p>
        </w:tc>
        <w:tc>
          <w:tcPr>
            <w:tcW w:w="1980" w:type="dxa"/>
          </w:tcPr>
          <w:p w14:paraId="0365FCDC" w14:textId="77777777" w:rsidR="00437B69" w:rsidRDefault="002D162C">
            <w:pPr>
              <w:pStyle w:val="Compact"/>
            </w:pPr>
            <w:r>
              <w:rPr>
                <w:rFonts w:hint="eastAsia"/>
              </w:rPr>
              <w:t>关键词</w:t>
            </w:r>
          </w:p>
        </w:tc>
      </w:tr>
      <w:tr w:rsidR="00437B69" w14:paraId="2FF51064" w14:textId="77777777">
        <w:tc>
          <w:tcPr>
            <w:tcW w:w="1980" w:type="dxa"/>
          </w:tcPr>
          <w:p w14:paraId="3E08A0A6" w14:textId="77777777" w:rsidR="00437B69" w:rsidRDefault="002D162C">
            <w:pPr>
              <w:pStyle w:val="Compact"/>
            </w:pPr>
            <w:r>
              <w:rPr>
                <w:rFonts w:hint="eastAsia"/>
              </w:rPr>
              <w:t>电子病历分级评价</w:t>
            </w:r>
          </w:p>
        </w:tc>
        <w:tc>
          <w:tcPr>
            <w:tcW w:w="1980" w:type="dxa"/>
          </w:tcPr>
          <w:p w14:paraId="6C07C636" w14:textId="77777777" w:rsidR="00437B69" w:rsidRDefault="002D162C">
            <w:pPr>
              <w:pStyle w:val="Compact"/>
            </w:pPr>
            <w:r>
              <w:rPr>
                <w:rFonts w:hint="eastAsia"/>
              </w:rPr>
              <w:t>医务人员（临床）</w:t>
            </w:r>
          </w:p>
        </w:tc>
        <w:tc>
          <w:tcPr>
            <w:tcW w:w="1980" w:type="dxa"/>
          </w:tcPr>
          <w:p w14:paraId="014BF185" w14:textId="77777777" w:rsidR="00437B69" w:rsidRDefault="002D162C">
            <w:pPr>
              <w:pStyle w:val="Compact"/>
            </w:pPr>
            <w:r>
              <w:t xml:space="preserve">0–8 </w:t>
            </w:r>
            <w:r>
              <w:rPr>
                <w:rFonts w:hint="eastAsia"/>
              </w:rPr>
              <w:t>级</w:t>
            </w:r>
          </w:p>
        </w:tc>
        <w:tc>
          <w:tcPr>
            <w:tcW w:w="1980" w:type="dxa"/>
          </w:tcPr>
          <w:p w14:paraId="597D1E02" w14:textId="77777777" w:rsidR="00437B69" w:rsidRDefault="002D162C">
            <w:pPr>
              <w:pStyle w:val="Compact"/>
            </w:pPr>
            <w:r>
              <w:rPr>
                <w:rFonts w:hint="eastAsia"/>
              </w:rPr>
              <w:t>病历、医嘱、闭环、决策支持</w:t>
            </w:r>
          </w:p>
        </w:tc>
      </w:tr>
      <w:tr w:rsidR="00437B69" w14:paraId="76811F00" w14:textId="77777777">
        <w:tc>
          <w:tcPr>
            <w:tcW w:w="1980" w:type="dxa"/>
          </w:tcPr>
          <w:p w14:paraId="67828D37" w14:textId="77777777" w:rsidR="00437B69" w:rsidRDefault="002D162C">
            <w:pPr>
              <w:pStyle w:val="Compact"/>
            </w:pPr>
            <w:r>
              <w:rPr>
                <w:rFonts w:hint="eastAsia"/>
              </w:rPr>
              <w:t>智慧服务分级评估</w:t>
            </w:r>
          </w:p>
        </w:tc>
        <w:tc>
          <w:tcPr>
            <w:tcW w:w="1980" w:type="dxa"/>
          </w:tcPr>
          <w:p w14:paraId="16705C5C" w14:textId="77777777" w:rsidR="00437B69" w:rsidRDefault="002D162C">
            <w:pPr>
              <w:pStyle w:val="Compact"/>
            </w:pPr>
            <w:r>
              <w:rPr>
                <w:rFonts w:hint="eastAsia"/>
              </w:rPr>
              <w:t>患者</w:t>
            </w:r>
          </w:p>
        </w:tc>
        <w:tc>
          <w:tcPr>
            <w:tcW w:w="1980" w:type="dxa"/>
          </w:tcPr>
          <w:p w14:paraId="6F94060B" w14:textId="77777777" w:rsidR="00437B69" w:rsidRDefault="002D162C">
            <w:pPr>
              <w:pStyle w:val="Compact"/>
            </w:pPr>
            <w:r>
              <w:t xml:space="preserve">0–5 </w:t>
            </w:r>
            <w:r>
              <w:rPr>
                <w:rFonts w:hint="eastAsia"/>
              </w:rPr>
              <w:t>级</w:t>
            </w:r>
          </w:p>
        </w:tc>
        <w:tc>
          <w:tcPr>
            <w:tcW w:w="1980" w:type="dxa"/>
          </w:tcPr>
          <w:p w14:paraId="1CB8BEEC" w14:textId="77777777" w:rsidR="00437B69" w:rsidRDefault="002D162C">
            <w:pPr>
              <w:pStyle w:val="Compact"/>
            </w:pPr>
            <w:r>
              <w:rPr>
                <w:rFonts w:hint="eastAsia"/>
              </w:rPr>
              <w:t>预约、缴费、报告、全程服务</w:t>
            </w:r>
          </w:p>
        </w:tc>
      </w:tr>
      <w:tr w:rsidR="00437B69" w14:paraId="4CC1E8AC" w14:textId="77777777">
        <w:tc>
          <w:tcPr>
            <w:tcW w:w="1980" w:type="dxa"/>
          </w:tcPr>
          <w:p w14:paraId="528F36D7" w14:textId="77777777" w:rsidR="00437B69" w:rsidRDefault="002D162C">
            <w:pPr>
              <w:pStyle w:val="Compact"/>
            </w:pPr>
            <w:r>
              <w:rPr>
                <w:rFonts w:hint="eastAsia"/>
              </w:rPr>
              <w:t>智慧管理分级评估</w:t>
            </w:r>
          </w:p>
        </w:tc>
        <w:tc>
          <w:tcPr>
            <w:tcW w:w="1980" w:type="dxa"/>
          </w:tcPr>
          <w:p w14:paraId="5B37A90D" w14:textId="77777777" w:rsidR="00437B69" w:rsidRDefault="002D162C">
            <w:pPr>
              <w:pStyle w:val="Compact"/>
            </w:pPr>
            <w:r>
              <w:rPr>
                <w:rFonts w:hint="eastAsia"/>
              </w:rPr>
              <w:t>管理者（运营）</w:t>
            </w:r>
          </w:p>
        </w:tc>
        <w:tc>
          <w:tcPr>
            <w:tcW w:w="1980" w:type="dxa"/>
          </w:tcPr>
          <w:p w14:paraId="015D347D" w14:textId="77777777" w:rsidR="00437B69" w:rsidRDefault="002D162C">
            <w:pPr>
              <w:pStyle w:val="Compact"/>
            </w:pPr>
            <w:r>
              <w:t xml:space="preserve">0–5 </w:t>
            </w:r>
            <w:r>
              <w:rPr>
                <w:rFonts w:hint="eastAsia"/>
              </w:rPr>
              <w:t>级</w:t>
            </w:r>
          </w:p>
        </w:tc>
        <w:tc>
          <w:tcPr>
            <w:tcW w:w="1980" w:type="dxa"/>
          </w:tcPr>
          <w:p w14:paraId="6FB34DF0" w14:textId="77777777" w:rsidR="00437B69" w:rsidRDefault="002D162C">
            <w:pPr>
              <w:pStyle w:val="Compact"/>
            </w:pPr>
            <w:r>
              <w:rPr>
                <w:rFonts w:hint="eastAsia"/>
              </w:rPr>
              <w:t>人财物、绩效、决策分析</w:t>
            </w:r>
          </w:p>
        </w:tc>
      </w:tr>
    </w:tbl>
    <w:p w14:paraId="4607F6DC" w14:textId="77777777" w:rsidR="00437B69" w:rsidRDefault="002D162C">
      <w:pPr>
        <w:pStyle w:val="3"/>
      </w:pPr>
      <w:bookmarkStart w:id="38" w:name="智慧服务患者视角的评价"/>
      <w:bookmarkEnd w:id="37"/>
      <w:r>
        <w:t xml:space="preserve">1.4.2 </w:t>
      </w:r>
      <w:r>
        <w:rPr>
          <w:rFonts w:hint="eastAsia"/>
        </w:rPr>
        <w:t>智慧服务：患者视角的评价</w:t>
      </w:r>
    </w:p>
    <w:p w14:paraId="3A9630BC" w14:textId="77777777" w:rsidR="00437B69" w:rsidRDefault="002D162C">
      <w:pPr>
        <w:pStyle w:val="FirstParagraph"/>
      </w:pPr>
      <w:r>
        <w:rPr>
          <w:rFonts w:hint="eastAsia"/>
        </w:rPr>
        <w:t>智慧服务评估围绕患者就医旅程展开：诊前（预约、导诊）、诊中（</w:t>
      </w:r>
      <w:r>
        <w:rPr>
          <w:rFonts w:hint="eastAsia"/>
        </w:rPr>
        <w:t>signage</w:t>
      </w:r>
      <w:r>
        <w:t xml:space="preserve"> </w:t>
      </w:r>
      <w:r>
        <w:rPr>
          <w:rFonts w:hint="eastAsia"/>
        </w:rPr>
        <w:t>导航、移动缴费、信息推送）、诊后（报告查询、随访、药品配送）以及全程的基础与安全要求【成稿核对：评估项目的类别划分与数量】。它把第三次浪潮的”互联网</w:t>
      </w:r>
      <w:r>
        <w:rPr>
          <w:rFonts w:hint="eastAsia"/>
        </w:rPr>
        <w:t>+</w:t>
      </w:r>
      <w:r>
        <w:rPr>
          <w:rFonts w:hint="eastAsia"/>
        </w:rPr>
        <w:t>医疗”从可选项变成了评价项——患者端</w:t>
      </w:r>
      <w:r>
        <w:t xml:space="preserve"> </w:t>
      </w:r>
      <w:r>
        <w:rPr>
          <w:rFonts w:hint="eastAsia"/>
        </w:rPr>
        <w:t>H5/</w:t>
      </w:r>
      <w:r>
        <w:rPr>
          <w:rFonts w:hint="eastAsia"/>
        </w:rPr>
        <w:t>小程序、线上支付、电子发票、报告线上查询等能力由此进入采购需求。</w:t>
      </w:r>
      <w:r>
        <w:rPr>
          <w:rFonts w:hint="eastAsia"/>
        </w:rPr>
        <w:t>HIP</w:t>
      </w:r>
      <w:r>
        <w:t xml:space="preserve"> </w:t>
      </w:r>
      <w:r>
        <w:rPr>
          <w:rFonts w:hint="eastAsia"/>
        </w:rPr>
        <w:t>的患者端（</w:t>
      </w:r>
      <w:r>
        <w:rPr>
          <w:rFonts w:hint="eastAsia"/>
        </w:rPr>
        <w:t>/portal</w:t>
      </w:r>
      <w:r>
        <w:rPr>
          <w:rFonts w:hint="eastAsia"/>
        </w:rPr>
        <w:t>：预约挂号、待缴费支付、报告查询与分享短链，见第</w:t>
      </w:r>
      <w:r>
        <w:t xml:space="preserve"> 2 </w:t>
      </w:r>
      <w:r>
        <w:rPr>
          <w:rFonts w:hint="eastAsia"/>
        </w:rPr>
        <w:t>章患者旅程与功能清单第九域）即是对这组要求的最小完整响应。</w:t>
      </w:r>
    </w:p>
    <w:p w14:paraId="2ED87BD5" w14:textId="77777777" w:rsidR="00437B69" w:rsidRDefault="002D162C">
      <w:pPr>
        <w:pStyle w:val="3"/>
      </w:pPr>
      <w:bookmarkStart w:id="39" w:name="智慧管理运营视角的评价"/>
      <w:bookmarkEnd w:id="38"/>
      <w:r>
        <w:t xml:space="preserve">1.4.3 </w:t>
      </w:r>
      <w:r>
        <w:rPr>
          <w:rFonts w:hint="eastAsia"/>
        </w:rPr>
        <w:t>智慧管理：运营视角的评价</w:t>
      </w:r>
    </w:p>
    <w:p w14:paraId="4213648F" w14:textId="77777777" w:rsidR="00437B69" w:rsidRDefault="002D162C">
      <w:pPr>
        <w:pStyle w:val="FirstParagraph"/>
      </w:pPr>
      <w:r>
        <w:rPr>
          <w:rFonts w:hint="eastAsia"/>
        </w:rPr>
        <w:t>智慧管理评估覆盖医疗护理管理、人财物资源管理、运营决策分析等维度，牵引的是</w:t>
      </w:r>
      <w:r>
        <w:t xml:space="preserve"> </w:t>
      </w:r>
      <w:r>
        <w:rPr>
          <w:rFonts w:hint="eastAsia"/>
        </w:rPr>
        <w:t>HRP</w:t>
      </w:r>
      <w:r>
        <w:rPr>
          <w:rFonts w:hint="eastAsia"/>
        </w:rPr>
        <w:t>（医院资源计划：财务、人事、物资、设备、固定资产）与运营数据分析类系统的建设（</w:t>
      </w:r>
      <w:r>
        <w:rPr>
          <w:rFonts w:hint="eastAsia"/>
        </w:rPr>
        <w:t>HIP</w:t>
      </w:r>
      <w:r>
        <w:t xml:space="preserve"> </w:t>
      </w:r>
      <w:r>
        <w:rPr>
          <w:rFonts w:hint="eastAsia"/>
        </w:rPr>
        <w:t>第四域”运营管理”七个功能页、第</w:t>
      </w:r>
      <w:r>
        <w:t xml:space="preserve"> 12 </w:t>
      </w:r>
      <w:r>
        <w:rPr>
          <w:rFonts w:hint="eastAsia"/>
        </w:rPr>
        <w:t>章运营分析）。与公立医院绩效考核（“国考”）的指标上报要求叠加，智慧管理评估使运营数据的系统化采集从”财务科的内部事务”上升为全院工程。</w:t>
      </w:r>
    </w:p>
    <w:p w14:paraId="7D05950B" w14:textId="77777777" w:rsidR="00437B69" w:rsidRDefault="002D162C">
      <w:pPr>
        <w:pStyle w:val="a0"/>
      </w:pPr>
      <w:r>
        <w:rPr>
          <w:rFonts w:hint="eastAsia"/>
        </w:rPr>
        <w:lastRenderedPageBreak/>
        <w:t>对三大评价体系做一个工程视角的总结：</w:t>
      </w:r>
      <w:r>
        <w:rPr>
          <w:rFonts w:hint="eastAsia"/>
          <w:b/>
          <w:bCs/>
        </w:rPr>
        <w:t>分级评价定义了临床系统的功能深度，互联互通定义了数据的标准化与连接方式，智慧服务</w:t>
      </w:r>
      <w:r>
        <w:rPr>
          <w:rFonts w:hint="eastAsia"/>
          <w:b/>
          <w:bCs/>
        </w:rPr>
        <w:t>/</w:t>
      </w:r>
      <w:r>
        <w:rPr>
          <w:rFonts w:hint="eastAsia"/>
          <w:b/>
          <w:bCs/>
        </w:rPr>
        <w:t>管理定义了服务与运营的覆盖面</w:t>
      </w:r>
      <w:r>
        <w:rPr>
          <w:rFonts w:hint="eastAsia"/>
        </w:rPr>
        <w:t>。三者相加，几乎就是一份完整的医院信息化建设总纲——这也是为什么本书的业务篇（第</w:t>
      </w:r>
      <w:r>
        <w:t xml:space="preserve"> 7–10 </w:t>
      </w:r>
      <w:r>
        <w:rPr>
          <w:rFonts w:hint="eastAsia"/>
        </w:rPr>
        <w:t>章）、数据篇（第</w:t>
      </w:r>
      <w:r>
        <w:t xml:space="preserve"> 11–12 </w:t>
      </w:r>
      <w:r>
        <w:rPr>
          <w:rFonts w:hint="eastAsia"/>
        </w:rPr>
        <w:t>章）的内容组织，处处能找到对应的评价条款。</w:t>
      </w:r>
    </w:p>
    <w:p w14:paraId="5A33B1B1" w14:textId="77777777" w:rsidR="00437B69" w:rsidRDefault="002D162C">
      <w:r>
        <w:pict w14:anchorId="4234B00F">
          <v:rect id="_x0000_i1029" style="width:0;height:1.5pt" o:hralign="center" o:hrstd="t" o:hr="t"/>
        </w:pict>
      </w:r>
    </w:p>
    <w:p w14:paraId="0C34C652" w14:textId="77777777" w:rsidR="00437B69" w:rsidRDefault="002D162C">
      <w:pPr>
        <w:pStyle w:val="2"/>
      </w:pPr>
      <w:bookmarkStart w:id="40" w:name="网络安全与数据合规"/>
      <w:bookmarkStart w:id="41" w:name="_Toc236992950"/>
      <w:bookmarkEnd w:id="35"/>
      <w:bookmarkEnd w:id="39"/>
      <w:r>
        <w:t xml:space="preserve">1.5 </w:t>
      </w:r>
      <w:r>
        <w:rPr>
          <w:rFonts w:hint="eastAsia"/>
        </w:rPr>
        <w:t>网络安全与数据合规</w:t>
      </w:r>
      <w:bookmarkEnd w:id="41"/>
    </w:p>
    <w:p w14:paraId="5FA8E44B" w14:textId="77777777" w:rsidR="00437B69" w:rsidRDefault="002D162C">
      <w:pPr>
        <w:pStyle w:val="3"/>
      </w:pPr>
      <w:bookmarkStart w:id="42" w:name="等级保护安全建设的基线框架"/>
      <w:r>
        <w:t xml:space="preserve">1.5.1 </w:t>
      </w:r>
      <w:r>
        <w:rPr>
          <w:rFonts w:hint="eastAsia"/>
        </w:rPr>
        <w:t>等级保护：安全建设的基线框架</w:t>
      </w:r>
    </w:p>
    <w:p w14:paraId="6D4B0D66" w14:textId="77777777" w:rsidR="00437B69" w:rsidRDefault="002D162C">
      <w:pPr>
        <w:pStyle w:val="FirstParagraph"/>
      </w:pPr>
      <w:r>
        <w:rPr>
          <w:rFonts w:hint="eastAsia"/>
        </w:rPr>
        <w:t>网络安全等级保护制度（“等保”）是我国网络安全的基本制度，《网络安全法》（</w:t>
      </w:r>
      <w:r>
        <w:rPr>
          <w:rFonts w:hint="eastAsia"/>
        </w:rPr>
        <w:t>2017</w:t>
      </w:r>
      <w:r>
        <w:t xml:space="preserve"> </w:t>
      </w:r>
      <w:r>
        <w:rPr>
          <w:rFonts w:hint="eastAsia"/>
        </w:rPr>
        <w:t>年施行）确立其法律地位；</w:t>
      </w:r>
      <w:r>
        <w:rPr>
          <w:rFonts w:hint="eastAsia"/>
        </w:rPr>
        <w:t>2019</w:t>
      </w:r>
      <w:r>
        <w:t xml:space="preserve"> </w:t>
      </w:r>
      <w:r>
        <w:rPr>
          <w:rFonts w:hint="eastAsia"/>
        </w:rPr>
        <w:t>年发布的</w:t>
      </w:r>
      <w:r>
        <w:t xml:space="preserve"> GB/T </w:t>
      </w:r>
      <w:r>
        <w:rPr>
          <w:rFonts w:hint="eastAsia"/>
        </w:rPr>
        <w:t>22239-2019</w:t>
      </w:r>
      <w:r>
        <w:rPr>
          <w:rFonts w:hint="eastAsia"/>
        </w:rPr>
        <w:t>《网络安全等级保护基本要求》标志等保进入</w:t>
      </w:r>
      <w:r>
        <w:t xml:space="preserve"> 2.0 </w:t>
      </w:r>
      <w:r>
        <w:rPr>
          <w:rFonts w:hint="eastAsia"/>
        </w:rPr>
        <w:t>时代。等保将信息系统按重要程度与破坏后果定为一至五级，级别越高要求越严。</w:t>
      </w:r>
    </w:p>
    <w:p w14:paraId="734E016E" w14:textId="77777777" w:rsidR="00437B69" w:rsidRDefault="002D162C">
      <w:pPr>
        <w:pStyle w:val="a0"/>
      </w:pPr>
      <w:r>
        <w:rPr>
          <w:rFonts w:hint="eastAsia"/>
        </w:rPr>
        <w:t>医院的核心业务系统（</w:t>
      </w:r>
      <w:r>
        <w:rPr>
          <w:rFonts w:hint="eastAsia"/>
        </w:rPr>
        <w:t>HIS</w:t>
      </w:r>
      <w:r>
        <w:rPr>
          <w:rFonts w:hint="eastAsia"/>
        </w:rPr>
        <w:t>、</w:t>
      </w:r>
      <w:r>
        <w:rPr>
          <w:rFonts w:hint="eastAsia"/>
        </w:rPr>
        <w:t>EMR</w:t>
      </w:r>
      <w:r>
        <w:t xml:space="preserve"> </w:t>
      </w:r>
      <w:r>
        <w:rPr>
          <w:rFonts w:hint="eastAsia"/>
        </w:rPr>
        <w:t>等承载诊疗与患者数据的系统）</w:t>
      </w:r>
      <w:r>
        <w:rPr>
          <w:rFonts w:hint="eastAsia"/>
          <w:b/>
          <w:bCs/>
        </w:rPr>
        <w:t>普遍定为第三级</w:t>
      </w:r>
      <w:r>
        <w:rPr>
          <w:rFonts w:hint="eastAsia"/>
        </w:rPr>
        <w:t>——三级意味着系统破坏会对社会秩序与公共利益造成严重损害，须落实”一个中心、三重防护”（安全管理中心，安全通信网络、安全区域边界、安全计算环境）的技术要求，并定期开展等级测评【成稿核对：三级系统测评频率（现行要求为每年一次）】。</w:t>
      </w:r>
    </w:p>
    <w:p w14:paraId="1299D113" w14:textId="77777777" w:rsidR="00437B69" w:rsidRDefault="002D162C">
      <w:pPr>
        <w:pStyle w:val="a0"/>
      </w:pPr>
      <w:r>
        <w:rPr>
          <w:rFonts w:hint="eastAsia"/>
        </w:rPr>
        <w:t>对系统建设者，等保三级不是一份抽象的合规文件，而是一张可以逐条核对的工程清单。典型条款到工程落点的映射：</w:t>
      </w:r>
    </w:p>
    <w:tbl>
      <w:tblPr>
        <w:tblStyle w:val="Table"/>
        <w:tblW w:w="5000" w:type="pct"/>
        <w:tblLayout w:type="fixed"/>
        <w:tblLook w:val="0020" w:firstRow="1" w:lastRow="0" w:firstColumn="0" w:lastColumn="0" w:noHBand="0" w:noVBand="0"/>
      </w:tblPr>
      <w:tblGrid>
        <w:gridCol w:w="2952"/>
        <w:gridCol w:w="2952"/>
        <w:gridCol w:w="2952"/>
      </w:tblGrid>
      <w:tr w:rsidR="00437B69" w14:paraId="17FFF457" w14:textId="77777777" w:rsidTr="00437B69">
        <w:trPr>
          <w:cnfStyle w:val="100000000000" w:firstRow="1" w:lastRow="0" w:firstColumn="0" w:lastColumn="0" w:oddVBand="0" w:evenVBand="0" w:oddHBand="0" w:evenHBand="0" w:firstRowFirstColumn="0" w:firstRowLastColumn="0" w:lastRowFirstColumn="0" w:lastRowLastColumn="0"/>
          <w:tblHeader/>
        </w:trPr>
        <w:tc>
          <w:tcPr>
            <w:tcW w:w="2640" w:type="dxa"/>
          </w:tcPr>
          <w:p w14:paraId="31F67FF9" w14:textId="77777777" w:rsidR="00437B69" w:rsidRDefault="002D162C">
            <w:pPr>
              <w:pStyle w:val="Compact"/>
            </w:pPr>
            <w:r>
              <w:rPr>
                <w:rFonts w:hint="eastAsia"/>
              </w:rPr>
              <w:t>等保要求（概括）</w:t>
            </w:r>
          </w:p>
        </w:tc>
        <w:tc>
          <w:tcPr>
            <w:tcW w:w="2640" w:type="dxa"/>
          </w:tcPr>
          <w:p w14:paraId="58984487" w14:textId="77777777" w:rsidR="00437B69" w:rsidRDefault="002D162C">
            <w:pPr>
              <w:pStyle w:val="Compact"/>
            </w:pPr>
            <w:r>
              <w:rPr>
                <w:rFonts w:hint="eastAsia"/>
              </w:rPr>
              <w:t>工程落点</w:t>
            </w:r>
          </w:p>
        </w:tc>
        <w:tc>
          <w:tcPr>
            <w:tcW w:w="2640" w:type="dxa"/>
          </w:tcPr>
          <w:p w14:paraId="6489DD69" w14:textId="77777777" w:rsidR="00437B69" w:rsidRDefault="002D162C">
            <w:pPr>
              <w:pStyle w:val="Compact"/>
            </w:pPr>
            <w:r>
              <w:rPr>
                <w:rFonts w:hint="eastAsia"/>
              </w:rPr>
              <w:t>本书章节</w:t>
            </w:r>
          </w:p>
        </w:tc>
      </w:tr>
      <w:tr w:rsidR="00437B69" w14:paraId="09808299" w14:textId="77777777">
        <w:tc>
          <w:tcPr>
            <w:tcW w:w="2640" w:type="dxa"/>
          </w:tcPr>
          <w:p w14:paraId="514D765C" w14:textId="77777777" w:rsidR="00437B69" w:rsidRDefault="002D162C">
            <w:pPr>
              <w:pStyle w:val="Compact"/>
            </w:pPr>
            <w:r>
              <w:rPr>
                <w:rFonts w:hint="eastAsia"/>
              </w:rPr>
              <w:t>身份鉴别、访问控制</w:t>
            </w:r>
          </w:p>
        </w:tc>
        <w:tc>
          <w:tcPr>
            <w:tcW w:w="2640" w:type="dxa"/>
          </w:tcPr>
          <w:p w14:paraId="23C28F93" w14:textId="77777777" w:rsidR="00437B69" w:rsidRDefault="002D162C">
            <w:pPr>
              <w:pStyle w:val="Compact"/>
            </w:pPr>
            <w:r>
              <w:rPr>
                <w:rFonts w:hint="eastAsia"/>
              </w:rPr>
              <w:t>认证与</w:t>
            </w:r>
            <w:r>
              <w:t xml:space="preserve"> RBAC </w:t>
            </w:r>
            <w:r>
              <w:rPr>
                <w:rFonts w:hint="eastAsia"/>
              </w:rPr>
              <w:t>权限、密码复杂度策略、登录失败锁定</w:t>
            </w:r>
          </w:p>
        </w:tc>
        <w:tc>
          <w:tcPr>
            <w:tcW w:w="2640" w:type="dxa"/>
          </w:tcPr>
          <w:p w14:paraId="7A0AC04F" w14:textId="77777777" w:rsidR="00437B69" w:rsidRDefault="002D162C">
            <w:pPr>
              <w:pStyle w:val="Compact"/>
            </w:pPr>
            <w:r>
              <w:rPr>
                <w:rFonts w:hint="eastAsia"/>
              </w:rPr>
              <w:t>第</w:t>
            </w:r>
            <w:r>
              <w:t xml:space="preserve"> 5 </w:t>
            </w:r>
            <w:r>
              <w:rPr>
                <w:rFonts w:hint="eastAsia"/>
              </w:rPr>
              <w:t>章</w:t>
            </w:r>
          </w:p>
        </w:tc>
      </w:tr>
      <w:tr w:rsidR="00437B69" w14:paraId="1322754B" w14:textId="77777777">
        <w:tc>
          <w:tcPr>
            <w:tcW w:w="2640" w:type="dxa"/>
          </w:tcPr>
          <w:p w14:paraId="221EF0A4" w14:textId="77777777" w:rsidR="00437B69" w:rsidRDefault="002D162C">
            <w:pPr>
              <w:pStyle w:val="Compact"/>
            </w:pPr>
            <w:r>
              <w:rPr>
                <w:rFonts w:hint="eastAsia"/>
              </w:rPr>
              <w:t>安全审计</w:t>
            </w:r>
          </w:p>
        </w:tc>
        <w:tc>
          <w:tcPr>
            <w:tcW w:w="2640" w:type="dxa"/>
          </w:tcPr>
          <w:p w14:paraId="18027AE1" w14:textId="77777777" w:rsidR="00437B69" w:rsidRDefault="002D162C">
            <w:pPr>
              <w:pStyle w:val="Compact"/>
            </w:pPr>
            <w:r>
              <w:rPr>
                <w:rFonts w:hint="eastAsia"/>
              </w:rPr>
              <w:t>写操作全量审计日志、敏感操作留痕、日志防篡改</w:t>
            </w:r>
          </w:p>
        </w:tc>
        <w:tc>
          <w:tcPr>
            <w:tcW w:w="2640" w:type="dxa"/>
          </w:tcPr>
          <w:p w14:paraId="3230BF2A" w14:textId="77777777" w:rsidR="00437B69" w:rsidRDefault="002D162C">
            <w:pPr>
              <w:pStyle w:val="Compact"/>
            </w:pPr>
            <w:r>
              <w:rPr>
                <w:rFonts w:hint="eastAsia"/>
              </w:rPr>
              <w:t>第</w:t>
            </w:r>
            <w:r>
              <w:t xml:space="preserve"> 5</w:t>
            </w:r>
            <w:r>
              <w:t>、</w:t>
            </w:r>
            <w:r>
              <w:t xml:space="preserve">13 </w:t>
            </w:r>
            <w:r>
              <w:rPr>
                <w:rFonts w:hint="eastAsia"/>
              </w:rPr>
              <w:t>章</w:t>
            </w:r>
          </w:p>
        </w:tc>
      </w:tr>
      <w:tr w:rsidR="00437B69" w14:paraId="0C34507E" w14:textId="77777777">
        <w:tc>
          <w:tcPr>
            <w:tcW w:w="2640" w:type="dxa"/>
          </w:tcPr>
          <w:p w14:paraId="2BFA7937" w14:textId="77777777" w:rsidR="00437B69" w:rsidRDefault="002D162C">
            <w:pPr>
              <w:pStyle w:val="Compact"/>
            </w:pPr>
            <w:r>
              <w:rPr>
                <w:rFonts w:hint="eastAsia"/>
              </w:rPr>
              <w:t>数据保密性</w:t>
            </w:r>
            <w:r>
              <w:rPr>
                <w:rFonts w:hint="eastAsia"/>
              </w:rPr>
              <w:t>/</w:t>
            </w:r>
            <w:r>
              <w:rPr>
                <w:rFonts w:hint="eastAsia"/>
              </w:rPr>
              <w:t>完整性</w:t>
            </w:r>
          </w:p>
        </w:tc>
        <w:tc>
          <w:tcPr>
            <w:tcW w:w="2640" w:type="dxa"/>
          </w:tcPr>
          <w:p w14:paraId="43090AF2" w14:textId="77777777" w:rsidR="00437B69" w:rsidRDefault="002D162C">
            <w:pPr>
              <w:pStyle w:val="Compact"/>
            </w:pPr>
            <w:r>
              <w:rPr>
                <w:rFonts w:hint="eastAsia"/>
              </w:rPr>
              <w:t>传输加密（</w:t>
            </w:r>
            <w:r>
              <w:rPr>
                <w:rFonts w:hint="eastAsia"/>
              </w:rPr>
              <w:t>HTTPS</w:t>
            </w:r>
            <w:r>
              <w:rPr>
                <w:rFonts w:hint="eastAsia"/>
              </w:rPr>
              <w:t>）、密钥外置管理、敏感字段处理</w:t>
            </w:r>
          </w:p>
        </w:tc>
        <w:tc>
          <w:tcPr>
            <w:tcW w:w="2640" w:type="dxa"/>
          </w:tcPr>
          <w:p w14:paraId="4CF5C932" w14:textId="77777777" w:rsidR="00437B69" w:rsidRDefault="002D162C">
            <w:pPr>
              <w:pStyle w:val="Compact"/>
            </w:pPr>
            <w:r>
              <w:rPr>
                <w:rFonts w:hint="eastAsia"/>
              </w:rPr>
              <w:t>第</w:t>
            </w:r>
            <w:r>
              <w:t xml:space="preserve"> 13 </w:t>
            </w:r>
            <w:r>
              <w:rPr>
                <w:rFonts w:hint="eastAsia"/>
              </w:rPr>
              <w:t>章</w:t>
            </w:r>
          </w:p>
        </w:tc>
      </w:tr>
      <w:tr w:rsidR="00437B69" w14:paraId="0E3324E5" w14:textId="77777777">
        <w:tc>
          <w:tcPr>
            <w:tcW w:w="2640" w:type="dxa"/>
          </w:tcPr>
          <w:p w14:paraId="4E00B6A2" w14:textId="77777777" w:rsidR="00437B69" w:rsidRDefault="002D162C">
            <w:pPr>
              <w:pStyle w:val="Compact"/>
            </w:pPr>
            <w:r>
              <w:rPr>
                <w:rFonts w:hint="eastAsia"/>
              </w:rPr>
              <w:t>数据备份恢复</w:t>
            </w:r>
          </w:p>
        </w:tc>
        <w:tc>
          <w:tcPr>
            <w:tcW w:w="2640" w:type="dxa"/>
          </w:tcPr>
          <w:p w14:paraId="0C6B3BEC" w14:textId="77777777" w:rsidR="00437B69" w:rsidRDefault="002D162C">
            <w:pPr>
              <w:pStyle w:val="Compact"/>
            </w:pPr>
            <w:r>
              <w:rPr>
                <w:rFonts w:hint="eastAsia"/>
              </w:rPr>
              <w:t>每日备份任务化、恢复演练留档、备份时效监控</w:t>
            </w:r>
          </w:p>
        </w:tc>
        <w:tc>
          <w:tcPr>
            <w:tcW w:w="2640" w:type="dxa"/>
          </w:tcPr>
          <w:p w14:paraId="08E682C3" w14:textId="77777777" w:rsidR="00437B69" w:rsidRDefault="002D162C">
            <w:pPr>
              <w:pStyle w:val="Compact"/>
            </w:pPr>
            <w:r>
              <w:rPr>
                <w:rFonts w:hint="eastAsia"/>
              </w:rPr>
              <w:t>第</w:t>
            </w:r>
            <w:r>
              <w:t xml:space="preserve"> 13 </w:t>
            </w:r>
            <w:r>
              <w:rPr>
                <w:rFonts w:hint="eastAsia"/>
              </w:rPr>
              <w:t>章</w:t>
            </w:r>
          </w:p>
        </w:tc>
      </w:tr>
      <w:tr w:rsidR="00437B69" w14:paraId="593131D1" w14:textId="77777777">
        <w:tc>
          <w:tcPr>
            <w:tcW w:w="2640" w:type="dxa"/>
          </w:tcPr>
          <w:p w14:paraId="5B1B258E" w14:textId="77777777" w:rsidR="00437B69" w:rsidRDefault="002D162C">
            <w:pPr>
              <w:pStyle w:val="Compact"/>
            </w:pPr>
            <w:r>
              <w:rPr>
                <w:rFonts w:hint="eastAsia"/>
              </w:rPr>
              <w:t>通信与边界防护</w:t>
            </w:r>
          </w:p>
        </w:tc>
        <w:tc>
          <w:tcPr>
            <w:tcW w:w="2640" w:type="dxa"/>
          </w:tcPr>
          <w:p w14:paraId="3B7C938D" w14:textId="77777777" w:rsidR="00437B69" w:rsidRDefault="002D162C">
            <w:pPr>
              <w:pStyle w:val="Compact"/>
            </w:pPr>
            <w:r>
              <w:rPr>
                <w:rFonts w:hint="eastAsia"/>
              </w:rPr>
              <w:t>网络分区、端口最小开放、反向代理</w:t>
            </w:r>
          </w:p>
        </w:tc>
        <w:tc>
          <w:tcPr>
            <w:tcW w:w="2640" w:type="dxa"/>
          </w:tcPr>
          <w:p w14:paraId="35354F55" w14:textId="77777777" w:rsidR="00437B69" w:rsidRDefault="002D162C">
            <w:pPr>
              <w:pStyle w:val="Compact"/>
            </w:pPr>
            <w:r>
              <w:rPr>
                <w:rFonts w:hint="eastAsia"/>
              </w:rPr>
              <w:t>第</w:t>
            </w:r>
            <w:r>
              <w:t xml:space="preserve"> 13 </w:t>
            </w:r>
            <w:r>
              <w:rPr>
                <w:rFonts w:hint="eastAsia"/>
              </w:rPr>
              <w:t>章</w:t>
            </w:r>
          </w:p>
        </w:tc>
      </w:tr>
    </w:tbl>
    <w:p w14:paraId="4F50F2C5" w14:textId="77777777" w:rsidR="00437B69" w:rsidRDefault="002D162C">
      <w:pPr>
        <w:pStyle w:val="a0"/>
      </w:pPr>
      <w:r>
        <w:rPr>
          <w:rFonts w:hint="eastAsia"/>
        </w:rPr>
        <w:lastRenderedPageBreak/>
        <w:t>第</w:t>
      </w:r>
      <w:r>
        <w:t xml:space="preserve"> 13 </w:t>
      </w:r>
      <w:r>
        <w:rPr>
          <w:rFonts w:hint="eastAsia"/>
        </w:rPr>
        <w:t>章将完整展开”从条款到清单”的工程化方法。这里先立一个原则：</w:t>
      </w:r>
      <w:r>
        <w:rPr>
          <w:rFonts w:hint="eastAsia"/>
          <w:b/>
          <w:bCs/>
        </w:rPr>
        <w:t>合规能力必须内建于产品，而不是实施时补贴膏药</w:t>
      </w:r>
      <w:r>
        <w:rPr>
          <w:rFonts w:hint="eastAsia"/>
        </w:rPr>
        <w:t>——审计、脱敏、密码策略这类能力，事后加装的成本与风险都远高于设计期内建（</w:t>
      </w:r>
      <w:r>
        <w:rPr>
          <w:rFonts w:hint="eastAsia"/>
        </w:rPr>
        <w:t>HIP</w:t>
      </w:r>
      <w:r>
        <w:t xml:space="preserve"> </w:t>
      </w:r>
      <w:r>
        <w:rPr>
          <w:rFonts w:hint="eastAsia"/>
        </w:rPr>
        <w:t>的”安全合规内建”设计原则即源于此）。</w:t>
      </w:r>
    </w:p>
    <w:p w14:paraId="6F7E5338" w14:textId="77777777" w:rsidR="00437B69" w:rsidRDefault="002D162C">
      <w:pPr>
        <w:pStyle w:val="3"/>
      </w:pPr>
      <w:bookmarkStart w:id="43" w:name="数据安全法与个人信息保护法"/>
      <w:bookmarkEnd w:id="42"/>
      <w:r>
        <w:t xml:space="preserve">1.5.2 </w:t>
      </w:r>
      <w:r>
        <w:rPr>
          <w:rFonts w:hint="eastAsia"/>
        </w:rPr>
        <w:t>数据安全法与个人信息保护法</w:t>
      </w:r>
    </w:p>
    <w:p w14:paraId="5C4B7B83" w14:textId="77777777" w:rsidR="00437B69" w:rsidRDefault="002D162C">
      <w:pPr>
        <w:pStyle w:val="FirstParagraph"/>
      </w:pPr>
      <w:r>
        <w:t xml:space="preserve">2021 </w:t>
      </w:r>
      <w:r>
        <w:rPr>
          <w:rFonts w:hint="eastAsia"/>
        </w:rPr>
        <w:t>年施行的《数据安全法》（</w:t>
      </w:r>
      <w:r>
        <w:rPr>
          <w:rFonts w:hint="eastAsia"/>
        </w:rPr>
        <w:t>9</w:t>
      </w:r>
      <w:r>
        <w:t xml:space="preserve"> </w:t>
      </w:r>
      <w:r>
        <w:rPr>
          <w:rFonts w:hint="eastAsia"/>
        </w:rPr>
        <w:t>月</w:t>
      </w:r>
      <w:r>
        <w:t xml:space="preserve"> 1 </w:t>
      </w:r>
      <w:r>
        <w:rPr>
          <w:rFonts w:hint="eastAsia"/>
        </w:rPr>
        <w:t>日）与《个人信息保护法》（</w:t>
      </w:r>
      <w:r>
        <w:rPr>
          <w:rFonts w:hint="eastAsia"/>
        </w:rPr>
        <w:t>11</w:t>
      </w:r>
      <w:r>
        <w:t xml:space="preserve"> </w:t>
      </w:r>
      <w:r>
        <w:rPr>
          <w:rFonts w:hint="eastAsia"/>
        </w:rPr>
        <w:t>月</w:t>
      </w:r>
      <w:r>
        <w:t xml:space="preserve"> 1 </w:t>
      </w:r>
      <w:r>
        <w:rPr>
          <w:rFonts w:hint="eastAsia"/>
        </w:rPr>
        <w:t>日）把数据处理从”安全问题”上升为”法律责任”。对医院数据处理，框架性的要求如下：</w:t>
      </w:r>
    </w:p>
    <w:p w14:paraId="56CE2748" w14:textId="77777777" w:rsidR="00437B69" w:rsidRDefault="002D162C">
      <w:pPr>
        <w:pStyle w:val="a0"/>
      </w:pPr>
      <w:r>
        <w:rPr>
          <w:rFonts w:hint="eastAsia"/>
          <w:b/>
          <w:bCs/>
        </w:rPr>
        <w:t>数据安全法</w:t>
      </w:r>
      <w:r>
        <w:rPr>
          <w:rFonts w:hint="eastAsia"/>
        </w:rPr>
        <w:t>要求数据分类分级管理、重要数据保护、数据处理全流程的安全制度。医疗数据体量大、敏感度高，是各行业数据分类分级实践的重点领域【成稿核对：卫生健康行业数据分类分级的行业标准</w:t>
      </w:r>
      <w:r>
        <w:rPr>
          <w:rFonts w:hint="eastAsia"/>
        </w:rPr>
        <w:t>/</w:t>
      </w:r>
      <w:r>
        <w:rPr>
          <w:rFonts w:hint="eastAsia"/>
        </w:rPr>
        <w:t>指南名称与状态】。</w:t>
      </w:r>
    </w:p>
    <w:p w14:paraId="3DC5D511" w14:textId="77777777" w:rsidR="00437B69" w:rsidRDefault="002D162C">
      <w:pPr>
        <w:pStyle w:val="a0"/>
      </w:pPr>
      <w:r>
        <w:rPr>
          <w:rFonts w:hint="eastAsia"/>
          <w:b/>
          <w:bCs/>
        </w:rPr>
        <w:t>个人信息保护法</w:t>
      </w:r>
      <w:r>
        <w:rPr>
          <w:rFonts w:hint="eastAsia"/>
        </w:rPr>
        <w:t>与医院关系更直接：</w:t>
      </w:r>
      <w:r>
        <w:rPr>
          <w:rFonts w:hint="eastAsia"/>
          <w:b/>
          <w:bCs/>
        </w:rPr>
        <w:t>医疗健康信息被明确列为敏感个人信息</w:t>
      </w:r>
      <w:r>
        <w:rPr>
          <w:rFonts w:hint="eastAsia"/>
        </w:rPr>
        <w:t>，处理须具备特定目的和充分必要性，并取得个人</w:t>
      </w:r>
      <w:r>
        <w:rPr>
          <w:rFonts w:hint="eastAsia"/>
          <w:b/>
          <w:bCs/>
        </w:rPr>
        <w:t>单独同意</w:t>
      </w:r>
      <w:r>
        <w:rPr>
          <w:rFonts w:hint="eastAsia"/>
        </w:rPr>
        <w:t>；同时确立最小必要原则、公开透明原则，以及去标识化</w:t>
      </w:r>
      <w:r>
        <w:rPr>
          <w:rFonts w:hint="eastAsia"/>
        </w:rPr>
        <w:t>/</w:t>
      </w:r>
      <w:r>
        <w:rPr>
          <w:rFonts w:hint="eastAsia"/>
        </w:rPr>
        <w:t>匿名化的法律区分（去标识化后仍是个人信息，匿名化后才脱离个保法约束）。此外《民法典》将隐私权与个人信息保护写入人格权编，《基本医疗卫生与健康促进法》亦有患者隐私保护条款——医院泄露患者信息面临的是多部法律的叠加责任。</w:t>
      </w:r>
    </w:p>
    <w:p w14:paraId="698BB3D5" w14:textId="77777777" w:rsidR="00437B69" w:rsidRDefault="002D162C">
      <w:pPr>
        <w:pStyle w:val="a0"/>
      </w:pPr>
      <w:r>
        <w:rPr>
          <w:rFonts w:hint="eastAsia"/>
        </w:rPr>
        <w:t>这些法条落到系统设计，形成一组具体的设计约束（第</w:t>
      </w:r>
      <w:r>
        <w:t xml:space="preserve"> 13 </w:t>
      </w:r>
      <w:r>
        <w:rPr>
          <w:rFonts w:hint="eastAsia"/>
        </w:rPr>
        <w:t>章详述工程实现）：</w:t>
      </w:r>
    </w:p>
    <w:p w14:paraId="2F7ED73C" w14:textId="77777777" w:rsidR="00437B69" w:rsidRDefault="002D162C" w:rsidP="002D162C">
      <w:pPr>
        <w:pStyle w:val="Compact"/>
        <w:numPr>
          <w:ilvl w:val="0"/>
          <w:numId w:val="9"/>
        </w:numPr>
      </w:pPr>
      <w:r>
        <w:rPr>
          <w:rFonts w:hint="eastAsia"/>
          <w:b/>
          <w:bCs/>
        </w:rPr>
        <w:t>按角色脱敏</w:t>
      </w:r>
      <w:r>
        <w:rPr>
          <w:rFonts w:hint="eastAsia"/>
        </w:rPr>
        <w:t>：身份证号、联系方式等敏感字段默认脱敏展示，仅特定角色可见明文（</w:t>
      </w:r>
      <w:r>
        <w:rPr>
          <w:rFonts w:hint="eastAsia"/>
        </w:rPr>
        <w:t>HIP</w:t>
      </w:r>
      <w:r>
        <w:t xml:space="preserve"> </w:t>
      </w:r>
      <w:r>
        <w:rPr>
          <w:rFonts w:hint="eastAsia"/>
        </w:rPr>
        <w:t>的</w:t>
      </w:r>
      <w:r>
        <w:t xml:space="preserve"> EMPI </w:t>
      </w:r>
      <w:r>
        <w:rPr>
          <w:rFonts w:hint="eastAsia"/>
        </w:rPr>
        <w:t>即按此设计，见第</w:t>
      </w:r>
      <w:r>
        <w:t xml:space="preserve"> 5 </w:t>
      </w:r>
      <w:r>
        <w:rPr>
          <w:rFonts w:hint="eastAsia"/>
        </w:rPr>
        <w:t>章）；</w:t>
      </w:r>
    </w:p>
    <w:p w14:paraId="3013DF02" w14:textId="77777777" w:rsidR="00437B69" w:rsidRDefault="002D162C" w:rsidP="002D162C">
      <w:pPr>
        <w:pStyle w:val="Compact"/>
        <w:numPr>
          <w:ilvl w:val="0"/>
          <w:numId w:val="9"/>
        </w:numPr>
      </w:pPr>
      <w:r>
        <w:rPr>
          <w:rFonts w:hint="eastAsia"/>
          <w:b/>
          <w:bCs/>
        </w:rPr>
        <w:t>最小必要的数据流出</w:t>
      </w:r>
      <w:r>
        <w:rPr>
          <w:rFonts w:hint="eastAsia"/>
        </w:rPr>
        <w:t>：对外分享必须匿名化、脱敏、限时（</w:t>
      </w:r>
      <w:r>
        <w:rPr>
          <w:rFonts w:hint="eastAsia"/>
        </w:rPr>
        <w:t>HIP</w:t>
      </w:r>
      <w:r>
        <w:t xml:space="preserve"> </w:t>
      </w:r>
      <w:r>
        <w:rPr>
          <w:rFonts w:hint="eastAsia"/>
        </w:rPr>
        <w:t>患者端的报告分享短链是一个完整案例：匿名访问</w:t>
      </w:r>
      <w:r>
        <w:t xml:space="preserve"> + </w:t>
      </w:r>
      <w:r>
        <w:rPr>
          <w:rFonts w:hint="eastAsia"/>
        </w:rPr>
        <w:t>脱敏内容</w:t>
      </w:r>
      <w:r>
        <w:t xml:space="preserve"> + </w:t>
      </w:r>
      <w:r>
        <w:rPr>
          <w:rFonts w:hint="eastAsia"/>
        </w:rPr>
        <w:t>限时失效，见第</w:t>
      </w:r>
      <w:r>
        <w:t xml:space="preserve"> 13 </w:t>
      </w:r>
      <w:r>
        <w:rPr>
          <w:rFonts w:hint="eastAsia"/>
        </w:rPr>
        <w:t>章）；</w:t>
      </w:r>
    </w:p>
    <w:p w14:paraId="055F0AC6" w14:textId="77777777" w:rsidR="00437B69" w:rsidRDefault="002D162C" w:rsidP="002D162C">
      <w:pPr>
        <w:pStyle w:val="Compact"/>
        <w:numPr>
          <w:ilvl w:val="0"/>
          <w:numId w:val="9"/>
        </w:numPr>
      </w:pPr>
      <w:r>
        <w:rPr>
          <w:rFonts w:hint="eastAsia"/>
          <w:b/>
          <w:bCs/>
        </w:rPr>
        <w:t>审计可追溯</w:t>
      </w:r>
      <w:r>
        <w:rPr>
          <w:rFonts w:hint="eastAsia"/>
        </w:rPr>
        <w:t>：谁在何时看过、改过哪个患者的什么数据，全量留痕——这既是等保要求，也是发生泄露事件时的举证基础；</w:t>
      </w:r>
    </w:p>
    <w:p w14:paraId="2A2D0681" w14:textId="77777777" w:rsidR="00437B69" w:rsidRDefault="002D162C" w:rsidP="002D162C">
      <w:pPr>
        <w:pStyle w:val="Compact"/>
        <w:numPr>
          <w:ilvl w:val="0"/>
          <w:numId w:val="9"/>
        </w:numPr>
      </w:pPr>
      <w:r>
        <w:rPr>
          <w:rFonts w:hint="eastAsia"/>
          <w:b/>
          <w:bCs/>
        </w:rPr>
        <w:t>面向患者的知情同意</w:t>
      </w:r>
      <w:r>
        <w:rPr>
          <w:rFonts w:hint="eastAsia"/>
        </w:rPr>
        <w:t>：患者端注册、数据使用授权的交互设计要能支撑”单独同意”的合规要求。</w:t>
      </w:r>
    </w:p>
    <w:p w14:paraId="1C5F3BA9" w14:textId="77777777" w:rsidR="00437B69" w:rsidRDefault="002D162C">
      <w:pPr>
        <w:pStyle w:val="FirstParagraph"/>
      </w:pPr>
      <w:r>
        <w:rPr>
          <w:rFonts w:hint="eastAsia"/>
        </w:rPr>
        <w:t>合规线的完整工程化——从法条到清单到代码——是第</w:t>
      </w:r>
      <w:r>
        <w:t xml:space="preserve"> 13 </w:t>
      </w:r>
      <w:r>
        <w:rPr>
          <w:rFonts w:hint="eastAsia"/>
        </w:rPr>
        <w:t>章的主题；本节建立的框架（等保定基线、两法定责任、条款落设计）会在那里逐项兑现【成稿核对：《网络数据安全管理条例》施行时间（</w:t>
      </w:r>
      <w:r>
        <w:rPr>
          <w:rFonts w:hint="eastAsia"/>
        </w:rPr>
        <w:t>2025</w:t>
      </w:r>
      <w:r>
        <w:t xml:space="preserve"> </w:t>
      </w:r>
      <w:r>
        <w:rPr>
          <w:rFonts w:hint="eastAsia"/>
        </w:rPr>
        <w:t>年</w:t>
      </w:r>
      <w:r>
        <w:t xml:space="preserve"> 1 </w:t>
      </w:r>
      <w:r>
        <w:rPr>
          <w:rFonts w:hint="eastAsia"/>
        </w:rPr>
        <w:t>月</w:t>
      </w:r>
      <w:r>
        <w:t xml:space="preserve"> 1 </w:t>
      </w:r>
      <w:r>
        <w:rPr>
          <w:rFonts w:hint="eastAsia"/>
        </w:rPr>
        <w:t>日）及其对医疗数据处理的补充要求，视篇幅决定是否纳入】。</w:t>
      </w:r>
    </w:p>
    <w:p w14:paraId="0C809019" w14:textId="77777777" w:rsidR="00437B69" w:rsidRDefault="002D162C">
      <w:r>
        <w:pict w14:anchorId="7A53059D">
          <v:rect id="_x0000_i1030" style="width:0;height:1.5pt" o:hralign="center" o:hrstd="t" o:hr="t"/>
        </w:pict>
      </w:r>
    </w:p>
    <w:p w14:paraId="3B24D06C" w14:textId="77777777" w:rsidR="00437B69" w:rsidRDefault="002D162C">
      <w:pPr>
        <w:pStyle w:val="2"/>
      </w:pPr>
      <w:bookmarkStart w:id="44" w:name="医保支付改革当前最强的驱动力"/>
      <w:bookmarkStart w:id="45" w:name="_Toc236992951"/>
      <w:bookmarkEnd w:id="40"/>
      <w:bookmarkEnd w:id="43"/>
      <w:r>
        <w:lastRenderedPageBreak/>
        <w:t xml:space="preserve">1.6 </w:t>
      </w:r>
      <w:r>
        <w:rPr>
          <w:rFonts w:hint="eastAsia"/>
        </w:rPr>
        <w:t>医保支付改革：当前最强的驱动力</w:t>
      </w:r>
      <w:bookmarkEnd w:id="45"/>
    </w:p>
    <w:p w14:paraId="0E5C81B3" w14:textId="77777777" w:rsidR="00437B69" w:rsidRDefault="002D162C">
      <w:pPr>
        <w:pStyle w:val="3"/>
      </w:pPr>
      <w:bookmarkStart w:id="46" w:name="为什么是医保"/>
      <w:r>
        <w:t xml:space="preserve">1.6.1 </w:t>
      </w:r>
      <w:r>
        <w:rPr>
          <w:rFonts w:hint="eastAsia"/>
        </w:rPr>
        <w:t>为什么是医保</w:t>
      </w:r>
    </w:p>
    <w:p w14:paraId="0DE867ED" w14:textId="77777777" w:rsidR="00437B69" w:rsidRDefault="002D162C">
      <w:pPr>
        <w:pStyle w:val="FirstParagraph"/>
      </w:pPr>
      <w:r>
        <w:rPr>
          <w:rFonts w:hint="eastAsia"/>
        </w:rPr>
        <w:t>评价体系讲的是”荣誉与达标”，医保讲的是</w:t>
      </w:r>
      <w:r>
        <w:rPr>
          <w:rFonts w:hint="eastAsia"/>
          <w:b/>
          <w:bCs/>
        </w:rPr>
        <w:t>钱</w:t>
      </w:r>
      <w:r>
        <w:rPr>
          <w:rFonts w:hint="eastAsia"/>
        </w:rPr>
        <w:t>。公立医院收入中医保基金占比高，医保规则的任何变化都直接改变医院的收入函数——这使医保成为当前医院信息化最强、最不容讨价还价的驱动力。近年的医保改革沿三条线推进，每条线都对应一组信息化的硬需求：</w:t>
      </w:r>
    </w:p>
    <w:p w14:paraId="27E7B5E8" w14:textId="77777777" w:rsidR="00437B69" w:rsidRDefault="002D162C">
      <w:pPr>
        <w:pStyle w:val="a0"/>
      </w:pPr>
      <w:r>
        <w:rPr>
          <w:rFonts w:hint="eastAsia"/>
          <w:b/>
          <w:bCs/>
        </w:rPr>
        <w:t>第一条线：编码贯标</w:t>
      </w:r>
      <w:r>
        <w:rPr>
          <w:rFonts w:hint="eastAsia"/>
        </w:rPr>
        <w:t>。国家医保局自</w:t>
      </w:r>
      <w:r>
        <w:t xml:space="preserve"> 2019 </w:t>
      </w:r>
      <w:r>
        <w:rPr>
          <w:rFonts w:hint="eastAsia"/>
        </w:rPr>
        <w:t>年起推行医保信息业务编码标准（药品、诊疗项目、耗材等</w:t>
      </w:r>
      <w:r>
        <w:t xml:space="preserve"> 15 </w:t>
      </w:r>
      <w:r>
        <w:rPr>
          <w:rFonts w:hint="eastAsia"/>
        </w:rPr>
        <w:t>项编码）的统一贯标，并建设全国统一的医保信息平台。对医院系统，贯标意味着院内字典必须与国家医保编码建立完整映射（目录对照），医保接口按全国统一规范（各省</w:t>
      </w:r>
      <w:r>
        <w:t xml:space="preserve"> SDK </w:t>
      </w:r>
      <w:r>
        <w:rPr>
          <w:rFonts w:hint="eastAsia"/>
        </w:rPr>
        <w:t>形态落地）改造——第</w:t>
      </w:r>
      <w:r>
        <w:t xml:space="preserve"> 3 </w:t>
      </w:r>
      <w:r>
        <w:rPr>
          <w:rFonts w:hint="eastAsia"/>
        </w:rPr>
        <w:t>章讲编码标准，第</w:t>
      </w:r>
      <w:r>
        <w:t xml:space="preserve"> 10 </w:t>
      </w:r>
      <w:r>
        <w:rPr>
          <w:rFonts w:hint="eastAsia"/>
        </w:rPr>
        <w:t>章讲目录对照与省</w:t>
      </w:r>
      <w:r>
        <w:t xml:space="preserve"> SDK </w:t>
      </w:r>
      <w:r>
        <w:rPr>
          <w:rFonts w:hint="eastAsia"/>
        </w:rPr>
        <w:t>适配的完整工艺。</w:t>
      </w:r>
    </w:p>
    <w:p w14:paraId="7F3A51B4" w14:textId="77777777" w:rsidR="00437B69" w:rsidRDefault="002D162C">
      <w:pPr>
        <w:pStyle w:val="a0"/>
      </w:pPr>
      <w:r>
        <w:rPr>
          <w:rFonts w:hint="eastAsia"/>
          <w:b/>
          <w:bCs/>
        </w:rPr>
        <w:t>第二条线：</w:t>
      </w:r>
      <w:r>
        <w:rPr>
          <w:rFonts w:hint="eastAsia"/>
          <w:b/>
          <w:bCs/>
        </w:rPr>
        <w:t>DRG/DIP</w:t>
      </w:r>
      <w:r>
        <w:rPr>
          <w:b/>
          <w:bCs/>
        </w:rPr>
        <w:t xml:space="preserve"> </w:t>
      </w:r>
      <w:r>
        <w:rPr>
          <w:rFonts w:hint="eastAsia"/>
          <w:b/>
          <w:bCs/>
        </w:rPr>
        <w:t>支付方式改革</w:t>
      </w:r>
      <w:r>
        <w:rPr>
          <w:rFonts w:hint="eastAsia"/>
        </w:rPr>
        <w:t>。国家医保局于</w:t>
      </w:r>
      <w:r>
        <w:t xml:space="preserve"> 2021 </w:t>
      </w:r>
      <w:r>
        <w:rPr>
          <w:rFonts w:hint="eastAsia"/>
        </w:rPr>
        <w:t>年底发布支付方式改革三年行动计划，要求到</w:t>
      </w:r>
      <w:r>
        <w:t xml:space="preserve"> 2025 </w:t>
      </w:r>
      <w:r>
        <w:rPr>
          <w:rFonts w:hint="eastAsia"/>
        </w:rPr>
        <w:t>年底</w:t>
      </w:r>
      <w:r>
        <w:t xml:space="preserve"> DRG/DIP </w:t>
      </w:r>
      <w:r>
        <w:rPr>
          <w:rFonts w:hint="eastAsia"/>
        </w:rPr>
        <w:t>支付方式覆盖所有符合条件的开展住院服务的医疗机构【成稿核对：《</w:t>
      </w:r>
      <w:r>
        <w:rPr>
          <w:rFonts w:hint="eastAsia"/>
        </w:rPr>
        <w:t>DRG/DIP</w:t>
      </w:r>
      <w:r>
        <w:t xml:space="preserve"> </w:t>
      </w:r>
      <w:r>
        <w:rPr>
          <w:rFonts w:hint="eastAsia"/>
        </w:rPr>
        <w:t>支付方式改革三年行动计划》文号与目标表述】。按病组</w:t>
      </w:r>
      <w:r>
        <w:rPr>
          <w:rFonts w:hint="eastAsia"/>
        </w:rPr>
        <w:t>/</w:t>
      </w:r>
      <w:r>
        <w:rPr>
          <w:rFonts w:hint="eastAsia"/>
        </w:rPr>
        <w:t>病种付费把医院收入与病案首页质量、费用明细质量直接挂钩：漏填一个并发症诊断，病例入组下降，支付标准应声下跌。信息系统由此新增三类需求——入组与支付模拟、医保结算清单生成、病案质量治理，第</w:t>
      </w:r>
      <w:r>
        <w:t xml:space="preserve"> 10 </w:t>
      </w:r>
      <w:r>
        <w:rPr>
          <w:rFonts w:hint="eastAsia"/>
        </w:rPr>
        <w:t>章（</w:t>
      </w:r>
      <w:r>
        <w:rPr>
          <w:rFonts w:hint="eastAsia"/>
        </w:rPr>
        <w:t>10.6</w:t>
      </w:r>
      <w:r>
        <w:t xml:space="preserve"> </w:t>
      </w:r>
      <w:r>
        <w:rPr>
          <w:rFonts w:hint="eastAsia"/>
        </w:rPr>
        <w:t>节）与第</w:t>
      </w:r>
      <w:r>
        <w:t xml:space="preserve"> 12 </w:t>
      </w:r>
      <w:r>
        <w:rPr>
          <w:rFonts w:hint="eastAsia"/>
        </w:rPr>
        <w:t>章（病案管理）分别展开。</w:t>
      </w:r>
    </w:p>
    <w:p w14:paraId="7B5D7114" w14:textId="77777777" w:rsidR="00437B69" w:rsidRDefault="002D162C">
      <w:pPr>
        <w:pStyle w:val="a0"/>
      </w:pPr>
      <w:r>
        <w:rPr>
          <w:rFonts w:hint="eastAsia"/>
          <w:b/>
          <w:bCs/>
        </w:rPr>
        <w:t>第三条线：基金监管</w:t>
      </w:r>
      <w:r>
        <w:rPr>
          <w:rFonts w:hint="eastAsia"/>
        </w:rPr>
        <w:t>。《医疗保障基金使用监督管理条例》（</w:t>
      </w:r>
      <w:r>
        <w:rPr>
          <w:rFonts w:hint="eastAsia"/>
        </w:rPr>
        <w:t>2021</w:t>
      </w:r>
      <w:r>
        <w:t xml:space="preserve"> </w:t>
      </w:r>
      <w:r>
        <w:rPr>
          <w:rFonts w:hint="eastAsia"/>
        </w:rPr>
        <w:t>年</w:t>
      </w:r>
      <w:r>
        <w:t xml:space="preserve"> 5 </w:t>
      </w:r>
      <w:r>
        <w:rPr>
          <w:rFonts w:hint="eastAsia"/>
        </w:rPr>
        <w:t>月施行）为基金监管提供了行政法规依据，飞行检查、大数据筛查常态化。对医院，这意味着”事前提醒—事中审核—事后稽核”三道防线中，自建事前审核能力（第</w:t>
      </w:r>
      <w:r>
        <w:t xml:space="preserve"> 10 </w:t>
      </w:r>
      <w:r>
        <w:rPr>
          <w:rFonts w:hint="eastAsia"/>
        </w:rPr>
        <w:t>章</w:t>
      </w:r>
      <w:r>
        <w:t xml:space="preserve"> 10.4 </w:t>
      </w:r>
      <w:r>
        <w:rPr>
          <w:rFonts w:hint="eastAsia"/>
        </w:rPr>
        <w:t>节）从可选项变成自保项；同时，行级费用明细、完整留痕、可追溯的结算链路成为接受检查时的原始证据。</w:t>
      </w:r>
    </w:p>
    <w:p w14:paraId="4AC814DC" w14:textId="77777777" w:rsidR="00437B69" w:rsidRDefault="002D162C">
      <w:pPr>
        <w:pStyle w:val="3"/>
      </w:pPr>
      <w:bookmarkStart w:id="47" w:name="支付改革如何重塑系统需求"/>
      <w:bookmarkEnd w:id="46"/>
      <w:r>
        <w:t xml:space="preserve">1.6.2 </w:t>
      </w:r>
      <w:r>
        <w:rPr>
          <w:rFonts w:hint="eastAsia"/>
        </w:rPr>
        <w:t>支付改革如何重塑系统需求</w:t>
      </w:r>
    </w:p>
    <w:p w14:paraId="78D51ADA" w14:textId="77777777" w:rsidR="00437B69" w:rsidRDefault="002D162C">
      <w:pPr>
        <w:pStyle w:val="FirstParagraph"/>
      </w:pPr>
      <w:r>
        <w:rPr>
          <w:rFonts w:hint="eastAsia"/>
        </w:rPr>
        <w:t>把三条线合起来看，医保改革对信息系统的重塑有一个共同指向：</w:t>
      </w:r>
      <w:r>
        <w:rPr>
          <w:rFonts w:hint="eastAsia"/>
          <w:b/>
          <w:bCs/>
        </w:rPr>
        <w:t>从”结算准确”升级为”数据可稽核”</w:t>
      </w:r>
      <w:r>
        <w:rPr>
          <w:rFonts w:hint="eastAsia"/>
        </w:rPr>
        <w:t>。第一代系统只要算对患者付多少钱；今天的系统要保证每一行费用可归类（行级分割）、每一次上传可对账（留痕）、每一份清单可入组（病案质量）。第</w:t>
      </w:r>
      <w:r>
        <w:t xml:space="preserve"> 10 </w:t>
      </w:r>
      <w:r>
        <w:rPr>
          <w:rFonts w:hint="eastAsia"/>
        </w:rPr>
        <w:t>章会用整章的篇幅展开这条链路的工程实现，包括两个真实的返工教训——它们都源于用”演示能跑”的标准对待”必须经得起稽核”的领域。</w:t>
      </w:r>
    </w:p>
    <w:p w14:paraId="227422B8" w14:textId="77777777" w:rsidR="00437B69" w:rsidRDefault="002D162C">
      <w:pPr>
        <w:pStyle w:val="a0"/>
      </w:pPr>
      <w:r>
        <w:rPr>
          <w:rFonts w:hint="eastAsia"/>
        </w:rPr>
        <w:t>对读者的提示：如果你只有时间精读本书的一章业务章节，选第</w:t>
      </w:r>
      <w:r>
        <w:t xml:space="preserve"> 10 </w:t>
      </w:r>
      <w:r>
        <w:rPr>
          <w:rFonts w:hint="eastAsia"/>
        </w:rPr>
        <w:t>章——医保是政策、业务、工程三条线交汇最密、教训最真实的领域，也是检验一个</w:t>
      </w:r>
      <w:r>
        <w:t xml:space="preserve"> HIS </w:t>
      </w:r>
      <w:r>
        <w:rPr>
          <w:rFonts w:hint="eastAsia"/>
        </w:rPr>
        <w:t>团队工程成熟度的试金石。</w:t>
      </w:r>
    </w:p>
    <w:p w14:paraId="5C64BAB1" w14:textId="77777777" w:rsidR="00437B69" w:rsidRDefault="002D162C">
      <w:r>
        <w:pict w14:anchorId="5E0B53E4">
          <v:rect id="_x0000_i1031" style="width:0;height:1.5pt" o:hralign="center" o:hrstd="t" o:hr="t"/>
        </w:pict>
      </w:r>
    </w:p>
    <w:p w14:paraId="1F5B0DF1" w14:textId="77777777" w:rsidR="00437B69" w:rsidRDefault="002D162C">
      <w:pPr>
        <w:pStyle w:val="2"/>
      </w:pPr>
      <w:bookmarkStart w:id="48" w:name="建设模式与产业格局"/>
      <w:bookmarkStart w:id="49" w:name="_Toc236992952"/>
      <w:bookmarkEnd w:id="44"/>
      <w:bookmarkEnd w:id="47"/>
      <w:r>
        <w:lastRenderedPageBreak/>
        <w:t xml:space="preserve">1.7 </w:t>
      </w:r>
      <w:r>
        <w:rPr>
          <w:rFonts w:hint="eastAsia"/>
        </w:rPr>
        <w:t>建设模式与产业格局</w:t>
      </w:r>
      <w:bookmarkEnd w:id="49"/>
    </w:p>
    <w:p w14:paraId="033290C6" w14:textId="77777777" w:rsidR="00437B69" w:rsidRDefault="002D162C">
      <w:pPr>
        <w:pStyle w:val="3"/>
      </w:pPr>
      <w:bookmarkStart w:id="50" w:name="自研外购混合决策框架"/>
      <w:r>
        <w:t xml:space="preserve">1.7.1 </w:t>
      </w:r>
      <w:r>
        <w:rPr>
          <w:rFonts w:hint="eastAsia"/>
        </w:rPr>
        <w:t>自研、外购、混合：决策框架</w:t>
      </w:r>
    </w:p>
    <w:p w14:paraId="45E8B493" w14:textId="77777777" w:rsidR="00437B69" w:rsidRDefault="002D162C">
      <w:pPr>
        <w:pStyle w:val="FirstParagraph"/>
      </w:pPr>
      <w:r>
        <w:rPr>
          <w:rFonts w:hint="eastAsia"/>
        </w:rPr>
        <w:t>医院获得信息系统的方式有三种基本模式，决策要素可归纳为四个维度：</w:t>
      </w:r>
    </w:p>
    <w:tbl>
      <w:tblPr>
        <w:tblStyle w:val="Table"/>
        <w:tblW w:w="5000" w:type="pct"/>
        <w:tblLayout w:type="fixed"/>
        <w:tblLook w:val="0020" w:firstRow="1" w:lastRow="0" w:firstColumn="0" w:lastColumn="0" w:noHBand="0" w:noVBand="0"/>
      </w:tblPr>
      <w:tblGrid>
        <w:gridCol w:w="2214"/>
        <w:gridCol w:w="2214"/>
        <w:gridCol w:w="2214"/>
        <w:gridCol w:w="2214"/>
      </w:tblGrid>
      <w:tr w:rsidR="00437B69" w14:paraId="0F5AEF15" w14:textId="77777777" w:rsidTr="00437B69">
        <w:trPr>
          <w:cnfStyle w:val="100000000000" w:firstRow="1" w:lastRow="0" w:firstColumn="0" w:lastColumn="0" w:oddVBand="0" w:evenVBand="0" w:oddHBand="0" w:evenHBand="0" w:firstRowFirstColumn="0" w:firstRowLastColumn="0" w:lastRowFirstColumn="0" w:lastRowLastColumn="0"/>
          <w:tblHeader/>
        </w:trPr>
        <w:tc>
          <w:tcPr>
            <w:tcW w:w="1980" w:type="dxa"/>
          </w:tcPr>
          <w:p w14:paraId="0B645189" w14:textId="77777777" w:rsidR="00437B69" w:rsidRDefault="002D162C">
            <w:pPr>
              <w:pStyle w:val="Compact"/>
            </w:pPr>
            <w:r>
              <w:rPr>
                <w:rFonts w:hint="eastAsia"/>
              </w:rPr>
              <w:t>维度</w:t>
            </w:r>
          </w:p>
        </w:tc>
        <w:tc>
          <w:tcPr>
            <w:tcW w:w="1980" w:type="dxa"/>
          </w:tcPr>
          <w:p w14:paraId="2298AEFE" w14:textId="77777777" w:rsidR="00437B69" w:rsidRDefault="002D162C">
            <w:pPr>
              <w:pStyle w:val="Compact"/>
            </w:pPr>
            <w:r>
              <w:rPr>
                <w:rFonts w:hint="eastAsia"/>
              </w:rPr>
              <w:t>自研</w:t>
            </w:r>
          </w:p>
        </w:tc>
        <w:tc>
          <w:tcPr>
            <w:tcW w:w="1980" w:type="dxa"/>
          </w:tcPr>
          <w:p w14:paraId="567DFEEB" w14:textId="77777777" w:rsidR="00437B69" w:rsidRDefault="002D162C">
            <w:pPr>
              <w:pStyle w:val="Compact"/>
            </w:pPr>
            <w:r>
              <w:rPr>
                <w:rFonts w:hint="eastAsia"/>
              </w:rPr>
              <w:t>外购（商用套装）</w:t>
            </w:r>
          </w:p>
        </w:tc>
        <w:tc>
          <w:tcPr>
            <w:tcW w:w="1980" w:type="dxa"/>
          </w:tcPr>
          <w:p w14:paraId="3AA96380" w14:textId="77777777" w:rsidR="00437B69" w:rsidRDefault="002D162C">
            <w:pPr>
              <w:pStyle w:val="Compact"/>
            </w:pPr>
            <w:r>
              <w:rPr>
                <w:rFonts w:hint="eastAsia"/>
              </w:rPr>
              <w:t>混合</w:t>
            </w:r>
          </w:p>
        </w:tc>
      </w:tr>
      <w:tr w:rsidR="00437B69" w14:paraId="2D918600" w14:textId="77777777">
        <w:tc>
          <w:tcPr>
            <w:tcW w:w="1980" w:type="dxa"/>
          </w:tcPr>
          <w:p w14:paraId="2E92BA58" w14:textId="77777777" w:rsidR="00437B69" w:rsidRDefault="002D162C">
            <w:pPr>
              <w:pStyle w:val="Compact"/>
            </w:pPr>
            <w:r>
              <w:rPr>
                <w:rFonts w:hint="eastAsia"/>
              </w:rPr>
              <w:t>能力门槛</w:t>
            </w:r>
          </w:p>
        </w:tc>
        <w:tc>
          <w:tcPr>
            <w:tcW w:w="1980" w:type="dxa"/>
          </w:tcPr>
          <w:p w14:paraId="4E0380E8" w14:textId="77777777" w:rsidR="00437B69" w:rsidRDefault="002D162C">
            <w:pPr>
              <w:pStyle w:val="Compact"/>
            </w:pPr>
            <w:r>
              <w:rPr>
                <w:rFonts w:hint="eastAsia"/>
              </w:rPr>
              <w:t>需稳定的开发团队（多数医院不具备）</w:t>
            </w:r>
          </w:p>
        </w:tc>
        <w:tc>
          <w:tcPr>
            <w:tcW w:w="1980" w:type="dxa"/>
          </w:tcPr>
          <w:p w14:paraId="7775344C" w14:textId="77777777" w:rsidR="00437B69" w:rsidRDefault="002D162C">
            <w:pPr>
              <w:pStyle w:val="Compact"/>
            </w:pPr>
            <w:r>
              <w:rPr>
                <w:rFonts w:hint="eastAsia"/>
              </w:rPr>
              <w:t>低，依赖厂商</w:t>
            </w:r>
          </w:p>
        </w:tc>
        <w:tc>
          <w:tcPr>
            <w:tcW w:w="1980" w:type="dxa"/>
          </w:tcPr>
          <w:p w14:paraId="666436A7" w14:textId="77777777" w:rsidR="00437B69" w:rsidRDefault="002D162C">
            <w:pPr>
              <w:pStyle w:val="Compact"/>
            </w:pPr>
            <w:r>
              <w:rPr>
                <w:rFonts w:hint="eastAsia"/>
              </w:rPr>
              <w:t>需较强的信息科（能定义边界、管集成）</w:t>
            </w:r>
          </w:p>
        </w:tc>
      </w:tr>
      <w:tr w:rsidR="00437B69" w14:paraId="2C43AE00" w14:textId="77777777">
        <w:tc>
          <w:tcPr>
            <w:tcW w:w="1980" w:type="dxa"/>
          </w:tcPr>
          <w:p w14:paraId="42CE85F7" w14:textId="77777777" w:rsidR="00437B69" w:rsidRDefault="002D162C">
            <w:pPr>
              <w:pStyle w:val="Compact"/>
            </w:pPr>
            <w:r>
              <w:rPr>
                <w:rFonts w:hint="eastAsia"/>
              </w:rPr>
              <w:t>前期成本</w:t>
            </w:r>
          </w:p>
        </w:tc>
        <w:tc>
          <w:tcPr>
            <w:tcW w:w="1980" w:type="dxa"/>
          </w:tcPr>
          <w:p w14:paraId="07F63804" w14:textId="77777777" w:rsidR="00437B69" w:rsidRDefault="002D162C">
            <w:pPr>
              <w:pStyle w:val="Compact"/>
            </w:pPr>
            <w:r>
              <w:rPr>
                <w:rFonts w:hint="eastAsia"/>
              </w:rPr>
              <w:t>高且不确定</w:t>
            </w:r>
          </w:p>
        </w:tc>
        <w:tc>
          <w:tcPr>
            <w:tcW w:w="1980" w:type="dxa"/>
          </w:tcPr>
          <w:p w14:paraId="0BCF986B" w14:textId="77777777" w:rsidR="00437B69" w:rsidRDefault="002D162C">
            <w:pPr>
              <w:pStyle w:val="Compact"/>
            </w:pPr>
            <w:r>
              <w:rPr>
                <w:rFonts w:hint="eastAsia"/>
              </w:rPr>
              <w:t>明确（采购价）</w:t>
            </w:r>
          </w:p>
        </w:tc>
        <w:tc>
          <w:tcPr>
            <w:tcW w:w="1980" w:type="dxa"/>
          </w:tcPr>
          <w:p w14:paraId="361705BB" w14:textId="77777777" w:rsidR="00437B69" w:rsidRDefault="002D162C">
            <w:pPr>
              <w:pStyle w:val="Compact"/>
            </w:pPr>
            <w:r>
              <w:rPr>
                <w:rFonts w:hint="eastAsia"/>
              </w:rPr>
              <w:t>中</w:t>
            </w:r>
          </w:p>
        </w:tc>
      </w:tr>
      <w:tr w:rsidR="00437B69" w14:paraId="03A458C6" w14:textId="77777777">
        <w:tc>
          <w:tcPr>
            <w:tcW w:w="1980" w:type="dxa"/>
          </w:tcPr>
          <w:p w14:paraId="3B771263" w14:textId="77777777" w:rsidR="00437B69" w:rsidRDefault="002D162C">
            <w:pPr>
              <w:pStyle w:val="Compact"/>
            </w:pPr>
            <w:r>
              <w:rPr>
                <w:rFonts w:hint="eastAsia"/>
              </w:rPr>
              <w:t>长期控制力</w:t>
            </w:r>
          </w:p>
        </w:tc>
        <w:tc>
          <w:tcPr>
            <w:tcW w:w="1980" w:type="dxa"/>
          </w:tcPr>
          <w:p w14:paraId="62093861" w14:textId="77777777" w:rsidR="00437B69" w:rsidRDefault="002D162C">
            <w:pPr>
              <w:pStyle w:val="Compact"/>
            </w:pPr>
            <w:r>
              <w:rPr>
                <w:rFonts w:hint="eastAsia"/>
              </w:rPr>
              <w:t>最强，需求响应快</w:t>
            </w:r>
          </w:p>
        </w:tc>
        <w:tc>
          <w:tcPr>
            <w:tcW w:w="1980" w:type="dxa"/>
          </w:tcPr>
          <w:p w14:paraId="16C4C7F8" w14:textId="77777777" w:rsidR="00437B69" w:rsidRDefault="002D162C">
            <w:pPr>
              <w:pStyle w:val="Compact"/>
            </w:pPr>
            <w:r>
              <w:rPr>
                <w:rFonts w:hint="eastAsia"/>
              </w:rPr>
              <w:t>弱，受制于厂商排期与商务</w:t>
            </w:r>
          </w:p>
        </w:tc>
        <w:tc>
          <w:tcPr>
            <w:tcW w:w="1980" w:type="dxa"/>
          </w:tcPr>
          <w:p w14:paraId="163829B2" w14:textId="77777777" w:rsidR="00437B69" w:rsidRDefault="002D162C">
            <w:pPr>
              <w:pStyle w:val="Compact"/>
            </w:pPr>
            <w:r>
              <w:rPr>
                <w:rFonts w:hint="eastAsia"/>
              </w:rPr>
              <w:t>核心受制、外围自主</w:t>
            </w:r>
          </w:p>
        </w:tc>
      </w:tr>
      <w:tr w:rsidR="00437B69" w14:paraId="1A56E0D3" w14:textId="77777777">
        <w:tc>
          <w:tcPr>
            <w:tcW w:w="1980" w:type="dxa"/>
          </w:tcPr>
          <w:p w14:paraId="52EE65DE" w14:textId="77777777" w:rsidR="00437B69" w:rsidRDefault="002D162C">
            <w:pPr>
              <w:pStyle w:val="Compact"/>
            </w:pPr>
            <w:r>
              <w:rPr>
                <w:rFonts w:hint="eastAsia"/>
              </w:rPr>
              <w:t>生命周期风险</w:t>
            </w:r>
          </w:p>
        </w:tc>
        <w:tc>
          <w:tcPr>
            <w:tcW w:w="1980" w:type="dxa"/>
          </w:tcPr>
          <w:p w14:paraId="1EC6C97F" w14:textId="77777777" w:rsidR="00437B69" w:rsidRDefault="002D162C">
            <w:pPr>
              <w:pStyle w:val="Compact"/>
            </w:pPr>
            <w:r>
              <w:rPr>
                <w:rFonts w:hint="eastAsia"/>
              </w:rPr>
              <w:t>团队流失即系统失养</w:t>
            </w:r>
          </w:p>
        </w:tc>
        <w:tc>
          <w:tcPr>
            <w:tcW w:w="1980" w:type="dxa"/>
          </w:tcPr>
          <w:p w14:paraId="4B2CCA6D" w14:textId="77777777" w:rsidR="00437B69" w:rsidRDefault="002D162C">
            <w:pPr>
              <w:pStyle w:val="Compact"/>
            </w:pPr>
            <w:r>
              <w:rPr>
                <w:rFonts w:hint="eastAsia"/>
              </w:rPr>
              <w:t>厂商退出市场</w:t>
            </w:r>
            <w:r>
              <w:rPr>
                <w:rFonts w:hint="eastAsia"/>
              </w:rPr>
              <w:t>/</w:t>
            </w:r>
            <w:r>
              <w:rPr>
                <w:rFonts w:hint="eastAsia"/>
              </w:rPr>
              <w:t>停止维护</w:t>
            </w:r>
          </w:p>
        </w:tc>
        <w:tc>
          <w:tcPr>
            <w:tcW w:w="1980" w:type="dxa"/>
          </w:tcPr>
          <w:p w14:paraId="105EA7C5" w14:textId="77777777" w:rsidR="00437B69" w:rsidRDefault="002D162C">
            <w:pPr>
              <w:pStyle w:val="Compact"/>
            </w:pPr>
            <w:r>
              <w:rPr>
                <w:rFonts w:hint="eastAsia"/>
              </w:rPr>
              <w:t>集成界面的长期维护成本</w:t>
            </w:r>
          </w:p>
        </w:tc>
      </w:tr>
    </w:tbl>
    <w:p w14:paraId="11FBB13B" w14:textId="77777777" w:rsidR="00437B69" w:rsidRDefault="002D162C">
      <w:pPr>
        <w:pStyle w:val="a0"/>
      </w:pPr>
      <w:r>
        <w:rPr>
          <w:rFonts w:hint="eastAsia"/>
        </w:rPr>
        <w:t>现实中的分布大致是：</w:t>
      </w:r>
      <w:r>
        <w:rPr>
          <w:rFonts w:hint="eastAsia"/>
          <w:b/>
          <w:bCs/>
        </w:rPr>
        <w:t>极少数头部医院自研</w:t>
      </w:r>
      <w:r>
        <w:rPr>
          <w:rFonts w:hint="eastAsia"/>
        </w:rPr>
        <w:t>（有百人级开发团队的大型三甲）；</w:t>
      </w:r>
      <w:r>
        <w:rPr>
          <w:rFonts w:hint="eastAsia"/>
          <w:b/>
          <w:bCs/>
        </w:rPr>
        <w:t>绝大多数医院外购</w:t>
      </w:r>
      <w:r>
        <w:rPr>
          <w:rFonts w:hint="eastAsia"/>
        </w:rPr>
        <w:t>；</w:t>
      </w:r>
      <w:r>
        <w:rPr>
          <w:rFonts w:hint="eastAsia"/>
          <w:b/>
          <w:bCs/>
        </w:rPr>
        <w:t>混合模式</w:t>
      </w:r>
      <w:r>
        <w:rPr>
          <w:rFonts w:hint="eastAsia"/>
        </w:rPr>
        <w:t>（外购核心</w:t>
      </w:r>
      <w:r>
        <w:t xml:space="preserve"> HIS + </w:t>
      </w:r>
      <w:r>
        <w:rPr>
          <w:rFonts w:hint="eastAsia"/>
        </w:rPr>
        <w:t>自研或第三方外围应用</w:t>
      </w:r>
      <w:r>
        <w:t xml:space="preserve"> + </w:t>
      </w:r>
      <w:r>
        <w:rPr>
          <w:rFonts w:hint="eastAsia"/>
        </w:rPr>
        <w:t>自建集成）在有一定技术力量的医院中渐成主流。对多数医院，决策的关键不是”要不要自研系统”，而是</w:t>
      </w:r>
      <w:r>
        <w:rPr>
          <w:rFonts w:hint="eastAsia"/>
          <w:b/>
          <w:bCs/>
        </w:rPr>
        <w:t>要不要掌握数据主权与集成主导权</w:t>
      </w:r>
      <w:r>
        <w:rPr>
          <w:rFonts w:hint="eastAsia"/>
        </w:rPr>
        <w:t>——数据库结构与接口文档是否交付、集成平台由谁掌控、换厂商时数据能否完整迁出。这些条款在采购合同里的分量，远大于功能清单里多几个模块。</w:t>
      </w:r>
    </w:p>
    <w:p w14:paraId="7FCAEF35" w14:textId="77777777" w:rsidR="00437B69" w:rsidRDefault="002D162C">
      <w:pPr>
        <w:pStyle w:val="a0"/>
      </w:pPr>
      <w:r>
        <w:rPr>
          <w:rFonts w:hint="eastAsia"/>
        </w:rPr>
        <w:t>从供给侧看，本书案例</w:t>
      </w:r>
      <w:r>
        <w:t xml:space="preserve"> HIP </w:t>
      </w:r>
      <w:r>
        <w:rPr>
          <w:rFonts w:hint="eastAsia"/>
        </w:rPr>
        <w:t>所代表的形态——面向县市级医院的</w:t>
      </w:r>
      <w:r>
        <w:rPr>
          <w:rFonts w:hint="eastAsia"/>
          <w:b/>
          <w:bCs/>
        </w:rPr>
        <w:t>标准化产品</w:t>
      </w:r>
      <w:r>
        <w:rPr>
          <w:b/>
          <w:bCs/>
        </w:rPr>
        <w:t xml:space="preserve"> + </w:t>
      </w:r>
      <w:r>
        <w:rPr>
          <w:rFonts w:hint="eastAsia"/>
          <w:b/>
          <w:bCs/>
        </w:rPr>
        <w:t>配置化实施</w:t>
      </w:r>
      <w:r>
        <w:rPr>
          <w:rFonts w:hint="eastAsia"/>
        </w:rPr>
        <w:t>——是外购模式下的一种产品化路线：不为单家医院定制分叉，医院差异全部收敛到配置层、适配器层与受控的定制层（第</w:t>
      </w:r>
      <w:r>
        <w:t xml:space="preserve"> 14 </w:t>
      </w:r>
      <w:r>
        <w:rPr>
          <w:rFonts w:hint="eastAsia"/>
        </w:rPr>
        <w:t>章四层标准化模型详述）。这条路线能否成立，取决于产品对”按需建设”的支持程度，</w:t>
      </w:r>
      <w:r>
        <w:rPr>
          <w:rFonts w:hint="eastAsia"/>
        </w:rPr>
        <w:t>1.8</w:t>
      </w:r>
      <w:r>
        <w:t xml:space="preserve"> </w:t>
      </w:r>
      <w:r>
        <w:rPr>
          <w:rFonts w:hint="eastAsia"/>
        </w:rPr>
        <w:t>节的模块开关设计即为此而生。</w:t>
      </w:r>
    </w:p>
    <w:p w14:paraId="2747CF19" w14:textId="77777777" w:rsidR="00437B69" w:rsidRDefault="002D162C">
      <w:pPr>
        <w:pStyle w:val="3"/>
      </w:pPr>
      <w:bookmarkStart w:id="51" w:name="产业格局的粗线条"/>
      <w:bookmarkEnd w:id="50"/>
      <w:r>
        <w:t xml:space="preserve">1.7.2 </w:t>
      </w:r>
      <w:r>
        <w:rPr>
          <w:rFonts w:hint="eastAsia"/>
        </w:rPr>
        <w:t>产业格局的粗线条</w:t>
      </w:r>
    </w:p>
    <w:p w14:paraId="08E0BBE4" w14:textId="77777777" w:rsidR="00437B69" w:rsidRDefault="002D162C">
      <w:pPr>
        <w:pStyle w:val="FirstParagraph"/>
      </w:pPr>
      <w:r>
        <w:rPr>
          <w:rFonts w:hint="eastAsia"/>
        </w:rPr>
        <w:t>医疗信息化产业可以粗略分为几个梯队（本书不评价具体厂商，只描述结构）：</w:t>
      </w:r>
    </w:p>
    <w:p w14:paraId="3094CA15" w14:textId="77777777" w:rsidR="00437B69" w:rsidRDefault="002D162C" w:rsidP="002D162C">
      <w:pPr>
        <w:pStyle w:val="Compact"/>
        <w:numPr>
          <w:ilvl w:val="0"/>
          <w:numId w:val="10"/>
        </w:numPr>
      </w:pPr>
      <w:r>
        <w:rPr>
          <w:rFonts w:hint="eastAsia"/>
          <w:b/>
          <w:bCs/>
        </w:rPr>
        <w:t>综合</w:t>
      </w:r>
      <w:r>
        <w:rPr>
          <w:b/>
          <w:bCs/>
        </w:rPr>
        <w:t xml:space="preserve"> HIS </w:t>
      </w:r>
      <w:r>
        <w:rPr>
          <w:rFonts w:hint="eastAsia"/>
          <w:b/>
          <w:bCs/>
        </w:rPr>
        <w:t>厂商</w:t>
      </w:r>
      <w:r>
        <w:rPr>
          <w:rFonts w:hint="eastAsia"/>
        </w:rPr>
        <w:t>：提供覆盖医院主要业务的套装产品，全国性大厂商与深耕一省一域的区域厂商并存。区域厂商的本地化服务能力（驻场、响应速度）往往是其对抗全国性厂商的核心武器——医院信息系统是”三分软件七分实施”的行业，实施与服务能力比软件功能本身更能决定项目成败；</w:t>
      </w:r>
    </w:p>
    <w:p w14:paraId="57196091" w14:textId="77777777" w:rsidR="00437B69" w:rsidRDefault="002D162C" w:rsidP="002D162C">
      <w:pPr>
        <w:pStyle w:val="Compact"/>
        <w:numPr>
          <w:ilvl w:val="0"/>
          <w:numId w:val="10"/>
        </w:numPr>
      </w:pPr>
      <w:r>
        <w:rPr>
          <w:rFonts w:hint="eastAsia"/>
          <w:b/>
          <w:bCs/>
        </w:rPr>
        <w:t>专科系统厂商</w:t>
      </w:r>
      <w:r>
        <w:rPr>
          <w:rFonts w:hint="eastAsia"/>
        </w:rPr>
        <w:t>：</w:t>
      </w:r>
      <w:r>
        <w:rPr>
          <w:rFonts w:hint="eastAsia"/>
        </w:rPr>
        <w:t>LIS</w:t>
      </w:r>
      <w:r>
        <w:rPr>
          <w:rFonts w:hint="eastAsia"/>
        </w:rPr>
        <w:t>、</w:t>
      </w:r>
      <w:r>
        <w:rPr>
          <w:rFonts w:hint="eastAsia"/>
        </w:rPr>
        <w:t>PACS</w:t>
      </w:r>
      <w:r>
        <w:rPr>
          <w:rFonts w:hint="eastAsia"/>
        </w:rPr>
        <w:t>、手术麻醉、重症、病理等领域各有专业厂商，产品深度是综合厂商难以覆盖的，这也决定了”综合平台</w:t>
      </w:r>
      <w:r>
        <w:t xml:space="preserve"> + </w:t>
      </w:r>
      <w:r>
        <w:rPr>
          <w:rFonts w:hint="eastAsia"/>
        </w:rPr>
        <w:t>专科系统</w:t>
      </w:r>
      <w:r>
        <w:t xml:space="preserve"> + </w:t>
      </w:r>
      <w:r>
        <w:rPr>
          <w:rFonts w:hint="eastAsia"/>
        </w:rPr>
        <w:t>集成”是大中型医院的常态结构（第</w:t>
      </w:r>
      <w:r>
        <w:t xml:space="preserve"> 6 </w:t>
      </w:r>
      <w:r>
        <w:rPr>
          <w:rFonts w:hint="eastAsia"/>
        </w:rPr>
        <w:t>章集成平台的问题域由此而来）；</w:t>
      </w:r>
    </w:p>
    <w:p w14:paraId="039A8BD2" w14:textId="77777777" w:rsidR="00437B69" w:rsidRDefault="002D162C" w:rsidP="002D162C">
      <w:pPr>
        <w:pStyle w:val="Compact"/>
        <w:numPr>
          <w:ilvl w:val="0"/>
          <w:numId w:val="10"/>
        </w:numPr>
      </w:pPr>
      <w:r>
        <w:rPr>
          <w:rFonts w:hint="eastAsia"/>
          <w:b/>
          <w:bCs/>
        </w:rPr>
        <w:lastRenderedPageBreak/>
        <w:t>平台与新势力</w:t>
      </w:r>
      <w:r>
        <w:rPr>
          <w:rFonts w:hint="eastAsia"/>
        </w:rPr>
        <w:t>：集成平台</w:t>
      </w:r>
      <w:r>
        <w:rPr>
          <w:rFonts w:hint="eastAsia"/>
        </w:rPr>
        <w:t>/</w:t>
      </w:r>
      <w:r>
        <w:rPr>
          <w:rFonts w:hint="eastAsia"/>
        </w:rPr>
        <w:t>数据中台厂商、互联网大厂（患者服务与云入口）、保险与医药产业链玩家从各自入口切入医疗信息化；</w:t>
      </w:r>
    </w:p>
    <w:p w14:paraId="5AF2B567" w14:textId="77777777" w:rsidR="00437B69" w:rsidRDefault="002D162C" w:rsidP="002D162C">
      <w:pPr>
        <w:pStyle w:val="Compact"/>
        <w:numPr>
          <w:ilvl w:val="0"/>
          <w:numId w:val="10"/>
        </w:numPr>
      </w:pPr>
      <w:r>
        <w:rPr>
          <w:rFonts w:hint="eastAsia"/>
          <w:b/>
          <w:bCs/>
        </w:rPr>
        <w:t>配套生态</w:t>
      </w:r>
      <w:r>
        <w:rPr>
          <w:rFonts w:hint="eastAsia"/>
        </w:rPr>
        <w:t>：</w:t>
      </w:r>
      <w:r>
        <w:rPr>
          <w:rFonts w:hint="eastAsia"/>
        </w:rPr>
        <w:t>CA</w:t>
      </w:r>
      <w:r>
        <w:t xml:space="preserve"> </w:t>
      </w:r>
      <w:r>
        <w:rPr>
          <w:rFonts w:hint="eastAsia"/>
        </w:rPr>
        <w:t>认证、合理用药知识库、医保审核规则库、电子发票等专项服务商——这类能力通常以”外部条件”形态进入项目（第</w:t>
      </w:r>
      <w:r>
        <w:t xml:space="preserve"> 6 </w:t>
      </w:r>
      <w:r>
        <w:rPr>
          <w:rFonts w:hint="eastAsia"/>
        </w:rPr>
        <w:t>章、第</w:t>
      </w:r>
      <w:r>
        <w:t xml:space="preserve"> 10 </w:t>
      </w:r>
      <w:r>
        <w:rPr>
          <w:rFonts w:hint="eastAsia"/>
        </w:rPr>
        <w:t>章多次出现这个概念）。</w:t>
      </w:r>
    </w:p>
    <w:p w14:paraId="2C262083" w14:textId="77777777" w:rsidR="00437B69" w:rsidRDefault="002D162C">
      <w:pPr>
        <w:pStyle w:val="3"/>
      </w:pPr>
      <w:bookmarkStart w:id="52" w:name="信创趋势"/>
      <w:bookmarkEnd w:id="51"/>
      <w:r>
        <w:t xml:space="preserve">1.7.3 </w:t>
      </w:r>
      <w:r>
        <w:rPr>
          <w:rFonts w:hint="eastAsia"/>
        </w:rPr>
        <w:t>信创趋势</w:t>
      </w:r>
    </w:p>
    <w:p w14:paraId="4DBA113D" w14:textId="77777777" w:rsidR="00437B69" w:rsidRDefault="002D162C">
      <w:pPr>
        <w:pStyle w:val="FirstParagraph"/>
      </w:pPr>
      <w:r>
        <w:rPr>
          <w:rFonts w:hint="eastAsia"/>
        </w:rPr>
        <w:t>信息技术应用创新（“信创”）指基础软硬件的国产化替代：芯片、整机、操作系统、数据库、中间件、办公软件。在医疗行业，信创的推进节奏总体上是</w:t>
      </w:r>
      <w:r>
        <w:rPr>
          <w:rFonts w:hint="eastAsia"/>
          <w:b/>
          <w:bCs/>
        </w:rPr>
        <w:t>从党政机关向重点行业渐进、从外围系统向核心系统渐进</w:t>
      </w:r>
      <w:r>
        <w:rPr>
          <w:rFonts w:hint="eastAsia"/>
        </w:rPr>
        <w:t>【成稿核对：医疗行业信创的政策要求现状与时间表】。对医院信息系统建设的现实影响集中在选型层：</w:t>
      </w:r>
    </w:p>
    <w:p w14:paraId="76342E38" w14:textId="77777777" w:rsidR="00437B69" w:rsidRDefault="002D162C" w:rsidP="002D162C">
      <w:pPr>
        <w:pStyle w:val="Compact"/>
        <w:numPr>
          <w:ilvl w:val="0"/>
          <w:numId w:val="11"/>
        </w:numPr>
      </w:pPr>
      <w:r>
        <w:rPr>
          <w:rFonts w:hint="eastAsia"/>
          <w:b/>
          <w:bCs/>
        </w:rPr>
        <w:t>数据库</w:t>
      </w:r>
      <w:r>
        <w:rPr>
          <w:rFonts w:hint="eastAsia"/>
        </w:rPr>
        <w:t>是最关键的替代点。国产数据库（达梦、人大金仓等）多数提供</w:t>
      </w:r>
      <w:r>
        <w:t xml:space="preserve"> PostgreSQL </w:t>
      </w:r>
      <w:r>
        <w:rPr>
          <w:rFonts w:hint="eastAsia"/>
        </w:rPr>
        <w:t>或</w:t>
      </w:r>
      <w:r>
        <w:t xml:space="preserve"> Oracle </w:t>
      </w:r>
      <w:r>
        <w:rPr>
          <w:rFonts w:hint="eastAsia"/>
        </w:rPr>
        <w:t>兼容模式，因此</w:t>
      </w:r>
      <w:r>
        <w:rPr>
          <w:rFonts w:hint="eastAsia"/>
          <w:b/>
          <w:bCs/>
        </w:rPr>
        <w:t>选择</w:t>
      </w:r>
      <w:r>
        <w:rPr>
          <w:b/>
          <w:bCs/>
        </w:rPr>
        <w:t xml:space="preserve"> PostgreSQL </w:t>
      </w:r>
      <w:r>
        <w:rPr>
          <w:rFonts w:hint="eastAsia"/>
          <w:b/>
          <w:bCs/>
        </w:rPr>
        <w:t>技术路线的系统天然拥有低成本的信创迁移路径</w:t>
      </w:r>
      <w:r>
        <w:rPr>
          <w:rFonts w:hint="eastAsia"/>
        </w:rPr>
        <w:t>——这是</w:t>
      </w:r>
      <w:r>
        <w:t xml:space="preserve"> HIP </w:t>
      </w:r>
      <w:r>
        <w:rPr>
          <w:rFonts w:hint="eastAsia"/>
        </w:rPr>
        <w:t>选型</w:t>
      </w:r>
      <w:r>
        <w:t xml:space="preserve"> PostgreSQL </w:t>
      </w:r>
      <w:r>
        <w:rPr>
          <w:rFonts w:hint="eastAsia"/>
        </w:rPr>
        <w:t>的理由之一（第</w:t>
      </w:r>
      <w:r>
        <w:t xml:space="preserve"> 4 </w:t>
      </w:r>
      <w:r>
        <w:rPr>
          <w:rFonts w:hint="eastAsia"/>
        </w:rPr>
        <w:t>章详述）；</w:t>
      </w:r>
    </w:p>
    <w:p w14:paraId="4ADE0B1C" w14:textId="77777777" w:rsidR="00437B69" w:rsidRDefault="002D162C" w:rsidP="002D162C">
      <w:pPr>
        <w:pStyle w:val="Compact"/>
        <w:numPr>
          <w:ilvl w:val="0"/>
          <w:numId w:val="11"/>
        </w:numPr>
      </w:pPr>
      <w:r>
        <w:rPr>
          <w:rFonts w:hint="eastAsia"/>
          <w:b/>
          <w:bCs/>
        </w:rPr>
        <w:t>操作系统与中间件</w:t>
      </w:r>
      <w:r>
        <w:rPr>
          <w:rFonts w:hint="eastAsia"/>
        </w:rPr>
        <w:t>：</w:t>
      </w:r>
      <w:r>
        <w:rPr>
          <w:rFonts w:hint="eastAsia"/>
        </w:rPr>
        <w:t>Java</w:t>
      </w:r>
      <w:r>
        <w:t xml:space="preserve"> </w:t>
      </w:r>
      <w:r>
        <w:rPr>
          <w:rFonts w:hint="eastAsia"/>
        </w:rPr>
        <w:t>技术栈对国产</w:t>
      </w:r>
      <w:r>
        <w:t xml:space="preserve"> </w:t>
      </w:r>
      <w:r>
        <w:rPr>
          <w:rFonts w:hint="eastAsia"/>
        </w:rPr>
        <w:t>OS</w:t>
      </w:r>
      <w:r>
        <w:rPr>
          <w:rFonts w:hint="eastAsia"/>
        </w:rPr>
        <w:t>（麒麟、统信）适配成熟，风险可控；</w:t>
      </w:r>
    </w:p>
    <w:p w14:paraId="435D193F" w14:textId="77777777" w:rsidR="00437B69" w:rsidRDefault="002D162C" w:rsidP="002D162C">
      <w:pPr>
        <w:pStyle w:val="Compact"/>
        <w:numPr>
          <w:ilvl w:val="0"/>
          <w:numId w:val="11"/>
        </w:numPr>
      </w:pPr>
      <w:r>
        <w:rPr>
          <w:rFonts w:hint="eastAsia"/>
          <w:b/>
          <w:bCs/>
        </w:rPr>
        <w:t>采购要求</w:t>
      </w:r>
      <w:r>
        <w:rPr>
          <w:rFonts w:hint="eastAsia"/>
        </w:rPr>
        <w:t>：越来越多的政府采购需求书出现信创适配条款，产品是否具备国产化适配能力正在从加分项变为门槛项。</w:t>
      </w:r>
    </w:p>
    <w:p w14:paraId="659E6B30" w14:textId="77777777" w:rsidR="00437B69" w:rsidRDefault="002D162C">
      <w:pPr>
        <w:pStyle w:val="FirstParagraph"/>
      </w:pPr>
      <w:r>
        <w:rPr>
          <w:rFonts w:hint="eastAsia"/>
        </w:rPr>
        <w:t>对工程团队，信创的正确应对不是等风来再改造，而是在架构上</w:t>
      </w:r>
      <w:r>
        <w:rPr>
          <w:rFonts w:hint="eastAsia"/>
          <w:b/>
          <w:bCs/>
        </w:rPr>
        <w:t>保持可替换性</w:t>
      </w:r>
      <w:r>
        <w:rPr>
          <w:rFonts w:hint="eastAsia"/>
        </w:rPr>
        <w:t>：不绑定特定数据库的私有特性、不依赖不可替代的商用中间件——这与第</w:t>
      </w:r>
      <w:r>
        <w:t xml:space="preserve"> 4 </w:t>
      </w:r>
      <w:r>
        <w:rPr>
          <w:rFonts w:hint="eastAsia"/>
        </w:rPr>
        <w:t>章的选型方法论一脉相承。</w:t>
      </w:r>
    </w:p>
    <w:p w14:paraId="09830075" w14:textId="77777777" w:rsidR="00437B69" w:rsidRDefault="002D162C">
      <w:r>
        <w:pict w14:anchorId="739E3568">
          <v:rect id="_x0000_i1032" style="width:0;height:1.5pt" o:hralign="center" o:hrstd="t" o:hr="t"/>
        </w:pict>
      </w:r>
    </w:p>
    <w:p w14:paraId="01B55130" w14:textId="77777777" w:rsidR="00437B69" w:rsidRDefault="002D162C">
      <w:pPr>
        <w:pStyle w:val="2"/>
      </w:pPr>
      <w:bookmarkStart w:id="53" w:name="本书案例平台-hip-概览"/>
      <w:bookmarkStart w:id="54" w:name="_Toc236992953"/>
      <w:bookmarkEnd w:id="48"/>
      <w:bookmarkEnd w:id="52"/>
      <w:r>
        <w:t xml:space="preserve">1.8 </w:t>
      </w:r>
      <w:r>
        <w:rPr>
          <w:rFonts w:hint="eastAsia"/>
        </w:rPr>
        <w:t>本书案例平台</w:t>
      </w:r>
      <w:r>
        <w:t xml:space="preserve"> HIP </w:t>
      </w:r>
      <w:r>
        <w:rPr>
          <w:rFonts w:hint="eastAsia"/>
        </w:rPr>
        <w:t>概览</w:t>
      </w:r>
      <w:bookmarkEnd w:id="54"/>
    </w:p>
    <w:p w14:paraId="23F85942" w14:textId="77777777" w:rsidR="00437B69" w:rsidRDefault="002D162C">
      <w:pPr>
        <w:pStyle w:val="3"/>
      </w:pPr>
      <w:bookmarkStart w:id="55" w:name="定位与形态"/>
      <w:r>
        <w:t xml:space="preserve">1.8.1 </w:t>
      </w:r>
      <w:r>
        <w:rPr>
          <w:rFonts w:hint="eastAsia"/>
        </w:rPr>
        <w:t>定位与形态</w:t>
      </w:r>
    </w:p>
    <w:p w14:paraId="09850303" w14:textId="77777777" w:rsidR="00437B69" w:rsidRDefault="002D162C">
      <w:pPr>
        <w:pStyle w:val="FirstParagraph"/>
      </w:pPr>
      <w:r>
        <w:rPr>
          <w:rFonts w:hint="eastAsia"/>
        </w:rPr>
        <w:t>HIP</w:t>
      </w:r>
      <w:r>
        <w:rPr>
          <w:rFonts w:hint="eastAsia"/>
        </w:rPr>
        <w:t>（</w:t>
      </w:r>
      <w:r>
        <w:rPr>
          <w:rFonts w:hint="eastAsia"/>
        </w:rPr>
        <w:t>Hospital</w:t>
      </w:r>
      <w:r>
        <w:t xml:space="preserve"> Information </w:t>
      </w:r>
      <w:r>
        <w:rPr>
          <w:rFonts w:hint="eastAsia"/>
        </w:rPr>
        <w:t>Platform</w:t>
      </w:r>
      <w:r>
        <w:rPr>
          <w:rFonts w:hint="eastAsia"/>
        </w:rPr>
        <w:t>）是贯穿本书的案例平台：</w:t>
      </w:r>
      <w:r>
        <w:rPr>
          <w:rFonts w:hint="eastAsia"/>
          <w:b/>
          <w:bCs/>
        </w:rPr>
        <w:t>面向县市级综合医院（二级为主）的一体化信息平台</w:t>
      </w:r>
      <w:r>
        <w:rPr>
          <w:rFonts w:hint="eastAsia"/>
        </w:rPr>
        <w:t>，覆盖</w:t>
      </w:r>
      <w:r>
        <w:t xml:space="preserve"> HIS + EMR + </w:t>
      </w:r>
      <w:r>
        <w:rPr>
          <w:rFonts w:hint="eastAsia"/>
        </w:rPr>
        <w:t>医技</w:t>
      </w:r>
      <w:r>
        <w:t xml:space="preserve"> + </w:t>
      </w:r>
      <w:r>
        <w:rPr>
          <w:rFonts w:hint="eastAsia"/>
        </w:rPr>
        <w:t>管理</w:t>
      </w:r>
      <w:r>
        <w:t xml:space="preserve"> + </w:t>
      </w:r>
      <w:r>
        <w:rPr>
          <w:rFonts w:hint="eastAsia"/>
        </w:rPr>
        <w:t>互联网患者端，以”平台底座</w:t>
      </w:r>
      <w:r>
        <w:t xml:space="preserve"> + </w:t>
      </w:r>
      <w:r>
        <w:rPr>
          <w:rFonts w:hint="eastAsia"/>
        </w:rPr>
        <w:t>可插拔业务模块”方式交付。技术形态一句话概括：</w:t>
      </w:r>
      <w:r>
        <w:rPr>
          <w:rFonts w:hint="eastAsia"/>
        </w:rPr>
        <w:t>Java</w:t>
      </w:r>
      <w:r>
        <w:t xml:space="preserve"> 21 + Spring Boot 3 </w:t>
      </w:r>
      <w:r>
        <w:rPr>
          <w:rFonts w:hint="eastAsia"/>
        </w:rPr>
        <w:t>模块化单体（</w:t>
      </w:r>
      <w:r>
        <w:rPr>
          <w:rFonts w:hint="eastAsia"/>
        </w:rPr>
        <w:t>12</w:t>
      </w:r>
      <w:r>
        <w:t xml:space="preserve"> </w:t>
      </w:r>
      <w:r>
        <w:rPr>
          <w:rFonts w:hint="eastAsia"/>
        </w:rPr>
        <w:t>个后端模块），</w:t>
      </w:r>
      <w:r>
        <w:rPr>
          <w:rFonts w:hint="eastAsia"/>
        </w:rPr>
        <w:t>Vue</w:t>
      </w:r>
      <w:r>
        <w:t xml:space="preserve"> 3 + Element Plus </w:t>
      </w:r>
      <w:r>
        <w:rPr>
          <w:rFonts w:hint="eastAsia"/>
        </w:rPr>
        <w:t>前端工作台，</w:t>
      </w:r>
      <w:r>
        <w:rPr>
          <w:rFonts w:hint="eastAsia"/>
        </w:rPr>
        <w:t>PostgreSQL</w:t>
      </w:r>
      <w:r>
        <w:t xml:space="preserve"> 16 </w:t>
      </w:r>
      <w:r>
        <w:rPr>
          <w:rFonts w:hint="eastAsia"/>
        </w:rPr>
        <w:t>单库（各模块以表前缀组织，</w:t>
      </w:r>
      <w:r>
        <w:rPr>
          <w:rFonts w:hint="eastAsia"/>
        </w:rPr>
        <w:t>schema</w:t>
      </w:r>
      <w:r>
        <w:t xml:space="preserve"> </w:t>
      </w:r>
      <w:r>
        <w:rPr>
          <w:rFonts w:hint="eastAsia"/>
        </w:rPr>
        <w:t>隔离为演进预留，见第</w:t>
      </w:r>
      <w:r>
        <w:t xml:space="preserve"> 4 </w:t>
      </w:r>
      <w:r>
        <w:rPr>
          <w:rFonts w:hint="eastAsia"/>
        </w:rPr>
        <w:t>章），一院一实例一库独立部署（</w:t>
      </w:r>
      <w:r>
        <w:rPr>
          <w:rFonts w:hint="eastAsia"/>
        </w:rPr>
        <w:t>v1.0.0</w:t>
      </w:r>
      <w:r>
        <w:t xml:space="preserve"> </w:t>
      </w:r>
      <w:r>
        <w:rPr>
          <w:rFonts w:hint="eastAsia"/>
        </w:rPr>
        <w:t>定版）。</w:t>
      </w:r>
    </w:p>
    <w:p w14:paraId="4ED13FE3" w14:textId="77777777" w:rsidR="00437B69" w:rsidRDefault="002D162C">
      <w:pPr>
        <w:pStyle w:val="a0"/>
      </w:pPr>
      <w:r>
        <w:rPr>
          <w:rFonts w:hint="eastAsia"/>
        </w:rPr>
        <w:t>选择这个定位作为教学案例，有三个理由：其一，县市级医院是我国医院的数量主体，其信息化的资源约束（无专职</w:t>
      </w:r>
      <w:r>
        <w:t xml:space="preserve"> </w:t>
      </w:r>
      <w:r>
        <w:rPr>
          <w:rFonts w:hint="eastAsia"/>
        </w:rPr>
        <w:t>DevOps</w:t>
      </w:r>
      <w:r>
        <w:rPr>
          <w:rFonts w:hint="eastAsia"/>
        </w:rPr>
        <w:t>、预算有限、依赖外部条件）最具代表性；其二，一体化平台让读者能在一套连贯的代码与数据模型中看到全部业务域，</w:t>
      </w:r>
      <w:r>
        <w:rPr>
          <w:rFonts w:hint="eastAsia"/>
        </w:rPr>
        <w:lastRenderedPageBreak/>
        <w:t>而不必在多个异构系统间跳跃；其三，</w:t>
      </w:r>
      <w:r>
        <w:rPr>
          <w:rFonts w:hint="eastAsia"/>
        </w:rPr>
        <w:t>HIP</w:t>
      </w:r>
      <w:r>
        <w:t xml:space="preserve"> </w:t>
      </w:r>
      <w:r>
        <w:rPr>
          <w:rFonts w:hint="eastAsia"/>
        </w:rPr>
        <w:t>是真实迭代出来的系统——本书引用的案例包括真实的返工教训（如第</w:t>
      </w:r>
      <w:r>
        <w:t xml:space="preserve"> 10 </w:t>
      </w:r>
      <w:r>
        <w:rPr>
          <w:rFonts w:hint="eastAsia"/>
        </w:rPr>
        <w:t>章的医保结算号事故），而非事后美化的设计。</w:t>
      </w:r>
    </w:p>
    <w:p w14:paraId="4C8CD157" w14:textId="77777777" w:rsidR="00437B69" w:rsidRDefault="002D162C">
      <w:pPr>
        <w:pStyle w:val="a0"/>
      </w:pPr>
      <w:r>
        <w:rPr>
          <w:rFonts w:hint="eastAsia"/>
        </w:rPr>
        <w:t>需要预先声明的是本书的双层写法：每一章先讲</w:t>
      </w:r>
      <w:r>
        <w:rPr>
          <w:rFonts w:hint="eastAsia"/>
          <w:b/>
          <w:bCs/>
        </w:rPr>
        <w:t>这类问题的通用原理与业界方案</w:t>
      </w:r>
      <w:r>
        <w:rPr>
          <w:rFonts w:hint="eastAsia"/>
        </w:rPr>
        <w:t>，再以</w:t>
      </w:r>
      <w:r>
        <w:t xml:space="preserve"> HIP </w:t>
      </w:r>
      <w:r>
        <w:rPr>
          <w:rFonts w:hint="eastAsia"/>
        </w:rPr>
        <w:t>为案例讲</w:t>
      </w:r>
      <w:r>
        <w:rPr>
          <w:rFonts w:hint="eastAsia"/>
          <w:b/>
          <w:bCs/>
        </w:rPr>
        <w:t>一种真实落地的做法</w:t>
      </w:r>
      <w:r>
        <w:t>。</w:t>
      </w:r>
      <w:r>
        <w:t xml:space="preserve">HIP </w:t>
      </w:r>
      <w:r>
        <w:rPr>
          <w:rFonts w:hint="eastAsia"/>
        </w:rPr>
        <w:t>的选择不是唯一解，很多设计（如模块化单体、</w:t>
      </w:r>
      <w:r>
        <w:rPr>
          <w:rFonts w:hint="eastAsia"/>
        </w:rPr>
        <w:t>Mock</w:t>
      </w:r>
      <w:r>
        <w:t xml:space="preserve"> </w:t>
      </w:r>
      <w:r>
        <w:rPr>
          <w:rFonts w:hint="eastAsia"/>
        </w:rPr>
        <w:t>适配器先行）是在”县市级医院”这个约束下的解，换约束条件解就会变——各章会明确交代这些约束。</w:t>
      </w:r>
    </w:p>
    <w:p w14:paraId="5147C355" w14:textId="77777777" w:rsidR="00437B69" w:rsidRDefault="002D162C">
      <w:pPr>
        <w:pStyle w:val="3"/>
      </w:pPr>
      <w:bookmarkStart w:id="56" w:name="十域-55-功能页全景"/>
      <w:bookmarkEnd w:id="55"/>
      <w:r>
        <w:t xml:space="preserve">1.8.2 </w:t>
      </w:r>
      <w:r>
        <w:rPr>
          <w:rFonts w:hint="eastAsia"/>
        </w:rPr>
        <w:t>十域</w:t>
      </w:r>
      <w:r>
        <w:t xml:space="preserve"> 55 </w:t>
      </w:r>
      <w:r>
        <w:rPr>
          <w:rFonts w:hint="eastAsia"/>
        </w:rPr>
        <w:t>功能页全景</w:t>
      </w:r>
    </w:p>
    <w:p w14:paraId="491D6DB8" w14:textId="77777777" w:rsidR="00437B69" w:rsidRDefault="002D162C">
      <w:pPr>
        <w:pStyle w:val="FirstParagraph"/>
      </w:pPr>
      <w:r>
        <w:t xml:space="preserve">HIP </w:t>
      </w:r>
      <w:r>
        <w:rPr>
          <w:rFonts w:hint="eastAsia"/>
        </w:rPr>
        <w:t>的功能按十个业务域组织，共</w:t>
      </w:r>
      <w:r>
        <w:t xml:space="preserve"> 55 </w:t>
      </w:r>
      <w:r>
        <w:rPr>
          <w:rFonts w:hint="eastAsia"/>
        </w:rPr>
        <w:t>个功能页（另有患者端</w:t>
      </w:r>
      <w:r>
        <w:t xml:space="preserve"> H5 </w:t>
      </w:r>
      <w:r>
        <w:rPr>
          <w:rFonts w:hint="eastAsia"/>
        </w:rPr>
        <w:t>与打印页），</w:t>
      </w:r>
      <w:r>
        <w:rPr>
          <w:rFonts w:hint="eastAsia"/>
        </w:rPr>
        <w:t>8</w:t>
      </w:r>
      <w:r>
        <w:t xml:space="preserve"> </w:t>
      </w:r>
      <w:r>
        <w:rPr>
          <w:rFonts w:hint="eastAsia"/>
        </w:rPr>
        <w:t>个内置角色（管理员</w:t>
      </w:r>
      <w:r>
        <w:rPr>
          <w:rFonts w:hint="eastAsia"/>
        </w:rPr>
        <w:t>/</w:t>
      </w:r>
      <w:r>
        <w:rPr>
          <w:rFonts w:hint="eastAsia"/>
        </w:rPr>
        <w:t>医生</w:t>
      </w:r>
      <w:r>
        <w:rPr>
          <w:rFonts w:hint="eastAsia"/>
        </w:rPr>
        <w:t>/</w:t>
      </w:r>
      <w:r>
        <w:rPr>
          <w:rFonts w:hint="eastAsia"/>
        </w:rPr>
        <w:t>护士</w:t>
      </w:r>
      <w:r>
        <w:rPr>
          <w:rFonts w:hint="eastAsia"/>
        </w:rPr>
        <w:t>/</w:t>
      </w:r>
      <w:r>
        <w:rPr>
          <w:rFonts w:hint="eastAsia"/>
        </w:rPr>
        <w:t>收费</w:t>
      </w:r>
      <w:r>
        <w:rPr>
          <w:rFonts w:hint="eastAsia"/>
        </w:rPr>
        <w:t>/</w:t>
      </w:r>
      <w:r>
        <w:rPr>
          <w:rFonts w:hint="eastAsia"/>
        </w:rPr>
        <w:t>药师</w:t>
      </w:r>
      <w:r>
        <w:rPr>
          <w:rFonts w:hint="eastAsia"/>
        </w:rPr>
        <w:t>/</w:t>
      </w:r>
      <w:r>
        <w:rPr>
          <w:rFonts w:hint="eastAsia"/>
        </w:rPr>
        <w:t>医技</w:t>
      </w:r>
      <w:r>
        <w:rPr>
          <w:rFonts w:hint="eastAsia"/>
        </w:rPr>
        <w:t>/</w:t>
      </w:r>
      <w:r>
        <w:rPr>
          <w:rFonts w:hint="eastAsia"/>
        </w:rPr>
        <w:t>质控院感</w:t>
      </w:r>
      <w:r>
        <w:rPr>
          <w:rFonts w:hint="eastAsia"/>
        </w:rPr>
        <w:t>/</w:t>
      </w:r>
      <w:r>
        <w:rPr>
          <w:rFonts w:hint="eastAsia"/>
        </w:rPr>
        <w:t>运营后勤）按页授权。全景如下（据功能清单</w:t>
      </w:r>
      <w:r>
        <w:t xml:space="preserve"> </w:t>
      </w:r>
      <w:r>
        <w:rPr>
          <w:rFonts w:hint="eastAsia"/>
        </w:rPr>
        <w:t>v1.0</w:t>
      </w:r>
      <w:r>
        <w:rPr>
          <w:rFonts w:hint="eastAsia"/>
        </w:rPr>
        <w:t>，各域代表性能力择要）：</w:t>
      </w:r>
    </w:p>
    <w:tbl>
      <w:tblPr>
        <w:tblStyle w:val="Table"/>
        <w:tblW w:w="5000" w:type="pct"/>
        <w:tblLayout w:type="fixed"/>
        <w:tblLook w:val="0020" w:firstRow="1" w:lastRow="0" w:firstColumn="0" w:lastColumn="0" w:noHBand="0" w:noVBand="0"/>
      </w:tblPr>
      <w:tblGrid>
        <w:gridCol w:w="1772"/>
        <w:gridCol w:w="1771"/>
        <w:gridCol w:w="1771"/>
        <w:gridCol w:w="1771"/>
        <w:gridCol w:w="1771"/>
      </w:tblGrid>
      <w:tr w:rsidR="00437B69" w14:paraId="59703F5D" w14:textId="77777777" w:rsidTr="00437B69">
        <w:trPr>
          <w:cnfStyle w:val="100000000000" w:firstRow="1" w:lastRow="0" w:firstColumn="0" w:lastColumn="0" w:oddVBand="0" w:evenVBand="0" w:oddHBand="0" w:evenHBand="0" w:firstRowFirstColumn="0" w:firstRowLastColumn="0" w:lastRowFirstColumn="0" w:lastRowLastColumn="0"/>
          <w:tblHeader/>
        </w:trPr>
        <w:tc>
          <w:tcPr>
            <w:tcW w:w="1584" w:type="dxa"/>
          </w:tcPr>
          <w:p w14:paraId="0906FD85" w14:textId="77777777" w:rsidR="00437B69" w:rsidRDefault="002D162C">
            <w:pPr>
              <w:pStyle w:val="Compact"/>
            </w:pPr>
            <w:r>
              <w:t>#</w:t>
            </w:r>
          </w:p>
        </w:tc>
        <w:tc>
          <w:tcPr>
            <w:tcW w:w="1584" w:type="dxa"/>
          </w:tcPr>
          <w:p w14:paraId="6C388A57" w14:textId="77777777" w:rsidR="00437B69" w:rsidRDefault="002D162C">
            <w:pPr>
              <w:pStyle w:val="Compact"/>
            </w:pPr>
            <w:r>
              <w:rPr>
                <w:rFonts w:hint="eastAsia"/>
              </w:rPr>
              <w:t>业务域</w:t>
            </w:r>
          </w:p>
        </w:tc>
        <w:tc>
          <w:tcPr>
            <w:tcW w:w="1584" w:type="dxa"/>
          </w:tcPr>
          <w:p w14:paraId="50202031" w14:textId="77777777" w:rsidR="00437B69" w:rsidRDefault="002D162C">
            <w:pPr>
              <w:pStyle w:val="Compact"/>
            </w:pPr>
            <w:r>
              <w:rPr>
                <w:rFonts w:hint="eastAsia"/>
              </w:rPr>
              <w:t>功能页</w:t>
            </w:r>
          </w:p>
        </w:tc>
        <w:tc>
          <w:tcPr>
            <w:tcW w:w="1584" w:type="dxa"/>
          </w:tcPr>
          <w:p w14:paraId="7B7FE9EA" w14:textId="77777777" w:rsidR="00437B69" w:rsidRDefault="002D162C">
            <w:pPr>
              <w:pStyle w:val="Compact"/>
            </w:pPr>
            <w:r>
              <w:rPr>
                <w:rFonts w:hint="eastAsia"/>
              </w:rPr>
              <w:t>代表能力</w:t>
            </w:r>
          </w:p>
        </w:tc>
        <w:tc>
          <w:tcPr>
            <w:tcW w:w="1584" w:type="dxa"/>
          </w:tcPr>
          <w:p w14:paraId="753DA858" w14:textId="77777777" w:rsidR="00437B69" w:rsidRDefault="002D162C">
            <w:pPr>
              <w:pStyle w:val="Compact"/>
            </w:pPr>
            <w:r>
              <w:rPr>
                <w:rFonts w:hint="eastAsia"/>
              </w:rPr>
              <w:t>备注</w:t>
            </w:r>
          </w:p>
        </w:tc>
      </w:tr>
      <w:tr w:rsidR="00437B69" w14:paraId="44769647" w14:textId="77777777">
        <w:tc>
          <w:tcPr>
            <w:tcW w:w="1584" w:type="dxa"/>
          </w:tcPr>
          <w:p w14:paraId="423BB551" w14:textId="77777777" w:rsidR="00437B69" w:rsidRDefault="002D162C">
            <w:pPr>
              <w:pStyle w:val="Compact"/>
            </w:pPr>
            <w:r>
              <w:rPr>
                <w:rFonts w:hint="eastAsia"/>
              </w:rPr>
              <w:t>一</w:t>
            </w:r>
          </w:p>
        </w:tc>
        <w:tc>
          <w:tcPr>
            <w:tcW w:w="1584" w:type="dxa"/>
          </w:tcPr>
          <w:p w14:paraId="07A7B8CC" w14:textId="77777777" w:rsidR="00437B69" w:rsidRDefault="002D162C">
            <w:pPr>
              <w:pStyle w:val="Compact"/>
            </w:pPr>
            <w:r>
              <w:rPr>
                <w:rFonts w:hint="eastAsia"/>
              </w:rPr>
              <w:t>患者服务</w:t>
            </w:r>
          </w:p>
        </w:tc>
        <w:tc>
          <w:tcPr>
            <w:tcW w:w="1584" w:type="dxa"/>
          </w:tcPr>
          <w:p w14:paraId="486931D1" w14:textId="77777777" w:rsidR="00437B69" w:rsidRDefault="002D162C">
            <w:pPr>
              <w:pStyle w:val="Compact"/>
            </w:pPr>
            <w:r>
              <w:rPr>
                <w:rFonts w:hint="eastAsia"/>
              </w:rPr>
              <w:t>患者建档、患者管理</w:t>
            </w:r>
          </w:p>
        </w:tc>
        <w:tc>
          <w:tcPr>
            <w:tcW w:w="1584" w:type="dxa"/>
          </w:tcPr>
          <w:p w14:paraId="06A8F240" w14:textId="77777777" w:rsidR="00437B69" w:rsidRDefault="002D162C">
            <w:pPr>
              <w:pStyle w:val="Compact"/>
            </w:pPr>
            <w:r>
              <w:t xml:space="preserve">EMPI </w:t>
            </w:r>
            <w:r>
              <w:rPr>
                <w:rFonts w:hint="eastAsia"/>
              </w:rPr>
              <w:t>主索引、按角色脱敏；临床路径、随访、体检、满意度</w:t>
            </w:r>
          </w:p>
        </w:tc>
        <w:tc>
          <w:tcPr>
            <w:tcW w:w="1584" w:type="dxa"/>
          </w:tcPr>
          <w:p w14:paraId="1A623421" w14:textId="77777777" w:rsidR="00437B69" w:rsidRDefault="00437B69">
            <w:pPr>
              <w:pStyle w:val="Compact"/>
            </w:pPr>
          </w:p>
        </w:tc>
      </w:tr>
      <w:tr w:rsidR="00437B69" w14:paraId="20C67F48" w14:textId="77777777">
        <w:tc>
          <w:tcPr>
            <w:tcW w:w="1584" w:type="dxa"/>
          </w:tcPr>
          <w:p w14:paraId="146FF5CA" w14:textId="77777777" w:rsidR="00437B69" w:rsidRDefault="002D162C">
            <w:pPr>
              <w:pStyle w:val="Compact"/>
            </w:pPr>
            <w:r>
              <w:rPr>
                <w:rFonts w:hint="eastAsia"/>
              </w:rPr>
              <w:t>二</w:t>
            </w:r>
          </w:p>
        </w:tc>
        <w:tc>
          <w:tcPr>
            <w:tcW w:w="1584" w:type="dxa"/>
          </w:tcPr>
          <w:p w14:paraId="2635119D" w14:textId="77777777" w:rsidR="00437B69" w:rsidRDefault="002D162C">
            <w:pPr>
              <w:pStyle w:val="Compact"/>
            </w:pPr>
            <w:r>
              <w:rPr>
                <w:rFonts w:hint="eastAsia"/>
              </w:rPr>
              <w:t>门诊业务</w:t>
            </w:r>
          </w:p>
        </w:tc>
        <w:tc>
          <w:tcPr>
            <w:tcW w:w="1584" w:type="dxa"/>
          </w:tcPr>
          <w:p w14:paraId="5CF17599" w14:textId="77777777" w:rsidR="00437B69" w:rsidRDefault="002D162C">
            <w:pPr>
              <w:pStyle w:val="Compact"/>
            </w:pPr>
            <w:r>
              <w:t xml:space="preserve">18 </w:t>
            </w:r>
            <w:r>
              <w:rPr>
                <w:rFonts w:hint="eastAsia"/>
              </w:rPr>
              <w:t>页</w:t>
            </w:r>
          </w:p>
        </w:tc>
        <w:tc>
          <w:tcPr>
            <w:tcW w:w="1584" w:type="dxa"/>
          </w:tcPr>
          <w:p w14:paraId="363945F3" w14:textId="77777777" w:rsidR="00437B69" w:rsidRDefault="002D162C">
            <w:pPr>
              <w:pStyle w:val="Compact"/>
            </w:pPr>
            <w:r>
              <w:rPr>
                <w:rFonts w:hint="eastAsia"/>
              </w:rPr>
              <w:t>挂号排班、医生站（合理用药五重拦截）、收费与医保联动、扫码支付、药房发药、审方、</w:t>
            </w:r>
            <w:r>
              <w:rPr>
                <w:rFonts w:hint="eastAsia"/>
              </w:rPr>
              <w:t>LIS/RIS</w:t>
            </w:r>
            <w:r>
              <w:t xml:space="preserve"> </w:t>
            </w:r>
            <w:r>
              <w:rPr>
                <w:rFonts w:hint="eastAsia"/>
              </w:rPr>
              <w:t>工作台、叫号、预约、急诊分诊、专科流程</w:t>
            </w:r>
          </w:p>
        </w:tc>
        <w:tc>
          <w:tcPr>
            <w:tcW w:w="1584" w:type="dxa"/>
          </w:tcPr>
          <w:p w14:paraId="4E3D4D2C" w14:textId="77777777" w:rsidR="00437B69" w:rsidRDefault="002D162C">
            <w:pPr>
              <w:pStyle w:val="Compact"/>
            </w:pPr>
            <w:r>
              <w:t xml:space="preserve">CDSS </w:t>
            </w:r>
            <w:r>
              <w:rPr>
                <w:rFonts w:hint="eastAsia"/>
              </w:rPr>
              <w:t>可关闭</w:t>
            </w:r>
          </w:p>
        </w:tc>
      </w:tr>
      <w:tr w:rsidR="00437B69" w14:paraId="6FA0BB2F" w14:textId="77777777">
        <w:tc>
          <w:tcPr>
            <w:tcW w:w="1584" w:type="dxa"/>
          </w:tcPr>
          <w:p w14:paraId="7A0DAF04" w14:textId="77777777" w:rsidR="00437B69" w:rsidRDefault="002D162C">
            <w:pPr>
              <w:pStyle w:val="Compact"/>
            </w:pPr>
            <w:r>
              <w:rPr>
                <w:rFonts w:hint="eastAsia"/>
              </w:rPr>
              <w:t>三</w:t>
            </w:r>
          </w:p>
        </w:tc>
        <w:tc>
          <w:tcPr>
            <w:tcW w:w="1584" w:type="dxa"/>
          </w:tcPr>
          <w:p w14:paraId="7A001FB1" w14:textId="77777777" w:rsidR="00437B69" w:rsidRDefault="002D162C">
            <w:pPr>
              <w:pStyle w:val="Compact"/>
            </w:pPr>
            <w:r>
              <w:rPr>
                <w:rFonts w:hint="eastAsia"/>
              </w:rPr>
              <w:t>住院业务</w:t>
            </w:r>
          </w:p>
        </w:tc>
        <w:tc>
          <w:tcPr>
            <w:tcW w:w="1584" w:type="dxa"/>
          </w:tcPr>
          <w:p w14:paraId="71CCB139" w14:textId="77777777" w:rsidR="00437B69" w:rsidRDefault="002D162C">
            <w:pPr>
              <w:pStyle w:val="Compact"/>
            </w:pPr>
            <w:r>
              <w:t xml:space="preserve">8 </w:t>
            </w:r>
            <w:r>
              <w:rPr>
                <w:rFonts w:hint="eastAsia"/>
              </w:rPr>
              <w:t>页</w:t>
            </w:r>
          </w:p>
        </w:tc>
        <w:tc>
          <w:tcPr>
            <w:tcW w:w="1584" w:type="dxa"/>
          </w:tcPr>
          <w:p w14:paraId="54B7D583" w14:textId="77777777" w:rsidR="00437B69" w:rsidRDefault="002D162C">
            <w:pPr>
              <w:pStyle w:val="Compact"/>
            </w:pPr>
            <w:r>
              <w:rPr>
                <w:rFonts w:hint="eastAsia"/>
              </w:rPr>
              <w:t>住院登记（原子占床）、记账式医嘱、护士执行与体温单、护理白板、出院结算、手麻、用血、移动工作台</w:t>
            </w:r>
          </w:p>
        </w:tc>
        <w:tc>
          <w:tcPr>
            <w:tcW w:w="1584" w:type="dxa"/>
          </w:tcPr>
          <w:p w14:paraId="2B86DB88" w14:textId="77777777" w:rsidR="00437B69" w:rsidRDefault="002D162C">
            <w:pPr>
              <w:pStyle w:val="Compact"/>
            </w:pPr>
            <w:r>
              <w:rPr>
                <w:rFonts w:hint="eastAsia"/>
              </w:rPr>
              <w:t>手麻</w:t>
            </w:r>
            <w:r>
              <w:rPr>
                <w:rFonts w:hint="eastAsia"/>
              </w:rPr>
              <w:t>/</w:t>
            </w:r>
            <w:r>
              <w:rPr>
                <w:rFonts w:hint="eastAsia"/>
              </w:rPr>
              <w:t>用血可关闭</w:t>
            </w:r>
          </w:p>
        </w:tc>
      </w:tr>
      <w:tr w:rsidR="00437B69" w14:paraId="60EAF0DF" w14:textId="77777777">
        <w:tc>
          <w:tcPr>
            <w:tcW w:w="1584" w:type="dxa"/>
          </w:tcPr>
          <w:p w14:paraId="0439DE8F" w14:textId="77777777" w:rsidR="00437B69" w:rsidRDefault="002D162C">
            <w:pPr>
              <w:pStyle w:val="Compact"/>
            </w:pPr>
            <w:r>
              <w:rPr>
                <w:rFonts w:hint="eastAsia"/>
              </w:rPr>
              <w:lastRenderedPageBreak/>
              <w:t>四</w:t>
            </w:r>
          </w:p>
        </w:tc>
        <w:tc>
          <w:tcPr>
            <w:tcW w:w="1584" w:type="dxa"/>
          </w:tcPr>
          <w:p w14:paraId="3B1BB764" w14:textId="77777777" w:rsidR="00437B69" w:rsidRDefault="002D162C">
            <w:pPr>
              <w:pStyle w:val="Compact"/>
            </w:pPr>
            <w:r>
              <w:rPr>
                <w:rFonts w:hint="eastAsia"/>
              </w:rPr>
              <w:t>运营管理</w:t>
            </w:r>
          </w:p>
        </w:tc>
        <w:tc>
          <w:tcPr>
            <w:tcW w:w="1584" w:type="dxa"/>
          </w:tcPr>
          <w:p w14:paraId="31574DF2" w14:textId="77777777" w:rsidR="00437B69" w:rsidRDefault="002D162C">
            <w:pPr>
              <w:pStyle w:val="Compact"/>
            </w:pPr>
            <w:r>
              <w:t xml:space="preserve">7 </w:t>
            </w:r>
            <w:r>
              <w:rPr>
                <w:rFonts w:hint="eastAsia"/>
              </w:rPr>
              <w:t>页</w:t>
            </w:r>
          </w:p>
        </w:tc>
        <w:tc>
          <w:tcPr>
            <w:tcW w:w="1584" w:type="dxa"/>
          </w:tcPr>
          <w:p w14:paraId="7D5615DA" w14:textId="77777777" w:rsidR="00437B69" w:rsidRDefault="002D162C">
            <w:pPr>
              <w:pStyle w:val="Compact"/>
            </w:pPr>
            <w:r>
              <w:rPr>
                <w:rFonts w:hint="eastAsia"/>
              </w:rPr>
              <w:t>固定资产、设备、物资与</w:t>
            </w:r>
            <w:r>
              <w:t xml:space="preserve"> </w:t>
            </w:r>
            <w:r>
              <w:rPr>
                <w:rFonts w:hint="eastAsia"/>
              </w:rPr>
              <w:t>OA</w:t>
            </w:r>
            <w:r>
              <w:rPr>
                <w:rFonts w:hint="eastAsia"/>
              </w:rPr>
              <w:t>、人事、药事分析、日结报表、科研</w:t>
            </w:r>
          </w:p>
        </w:tc>
        <w:tc>
          <w:tcPr>
            <w:tcW w:w="1584" w:type="dxa"/>
          </w:tcPr>
          <w:p w14:paraId="6A913D56" w14:textId="77777777" w:rsidR="00437B69" w:rsidRDefault="002D162C">
            <w:pPr>
              <w:pStyle w:val="Compact"/>
            </w:pPr>
            <w:r>
              <w:rPr>
                <w:rFonts w:hint="eastAsia"/>
              </w:rPr>
              <w:t>人事可关闭</w:t>
            </w:r>
          </w:p>
        </w:tc>
      </w:tr>
      <w:tr w:rsidR="00437B69" w14:paraId="7E49A689" w14:textId="77777777">
        <w:tc>
          <w:tcPr>
            <w:tcW w:w="1584" w:type="dxa"/>
          </w:tcPr>
          <w:p w14:paraId="302772AE" w14:textId="77777777" w:rsidR="00437B69" w:rsidRDefault="002D162C">
            <w:pPr>
              <w:pStyle w:val="Compact"/>
            </w:pPr>
            <w:r>
              <w:rPr>
                <w:rFonts w:hint="eastAsia"/>
              </w:rPr>
              <w:t>五</w:t>
            </w:r>
          </w:p>
        </w:tc>
        <w:tc>
          <w:tcPr>
            <w:tcW w:w="1584" w:type="dxa"/>
          </w:tcPr>
          <w:p w14:paraId="7467449D" w14:textId="77777777" w:rsidR="00437B69" w:rsidRDefault="002D162C">
            <w:pPr>
              <w:pStyle w:val="Compact"/>
            </w:pPr>
            <w:r>
              <w:rPr>
                <w:rFonts w:hint="eastAsia"/>
              </w:rPr>
              <w:t>基础数据</w:t>
            </w:r>
          </w:p>
        </w:tc>
        <w:tc>
          <w:tcPr>
            <w:tcW w:w="1584" w:type="dxa"/>
          </w:tcPr>
          <w:p w14:paraId="38C03F36" w14:textId="77777777" w:rsidR="00437B69" w:rsidRDefault="002D162C">
            <w:pPr>
              <w:pStyle w:val="Compact"/>
            </w:pPr>
            <w:r>
              <w:t xml:space="preserve">3 </w:t>
            </w:r>
            <w:r>
              <w:rPr>
                <w:rFonts w:hint="eastAsia"/>
              </w:rPr>
              <w:t>页</w:t>
            </w:r>
          </w:p>
        </w:tc>
        <w:tc>
          <w:tcPr>
            <w:tcW w:w="1584" w:type="dxa"/>
          </w:tcPr>
          <w:p w14:paraId="4245BDFA" w14:textId="77777777" w:rsidR="00437B69" w:rsidRDefault="002D162C">
            <w:pPr>
              <w:pStyle w:val="Compact"/>
            </w:pPr>
            <w:r>
              <w:rPr>
                <w:rFonts w:hint="eastAsia"/>
              </w:rPr>
              <w:t>药品目录、收费项目、药库管理，均支持</w:t>
            </w:r>
            <w:r>
              <w:t xml:space="preserve"> CSV </w:t>
            </w:r>
            <w:r>
              <w:rPr>
                <w:rFonts w:hint="eastAsia"/>
              </w:rPr>
              <w:t>批量导入</w:t>
            </w:r>
          </w:p>
        </w:tc>
        <w:tc>
          <w:tcPr>
            <w:tcW w:w="1584" w:type="dxa"/>
          </w:tcPr>
          <w:p w14:paraId="089604FA" w14:textId="77777777" w:rsidR="00437B69" w:rsidRDefault="00437B69">
            <w:pPr>
              <w:pStyle w:val="Compact"/>
            </w:pPr>
          </w:p>
        </w:tc>
      </w:tr>
      <w:tr w:rsidR="00437B69" w14:paraId="0207CEA9" w14:textId="77777777">
        <w:tc>
          <w:tcPr>
            <w:tcW w:w="1584" w:type="dxa"/>
          </w:tcPr>
          <w:p w14:paraId="6A86CD0E" w14:textId="77777777" w:rsidR="00437B69" w:rsidRDefault="002D162C">
            <w:pPr>
              <w:pStyle w:val="Compact"/>
            </w:pPr>
            <w:r>
              <w:rPr>
                <w:rFonts w:hint="eastAsia"/>
              </w:rPr>
              <w:t>六</w:t>
            </w:r>
          </w:p>
        </w:tc>
        <w:tc>
          <w:tcPr>
            <w:tcW w:w="1584" w:type="dxa"/>
          </w:tcPr>
          <w:p w14:paraId="50757285" w14:textId="77777777" w:rsidR="00437B69" w:rsidRDefault="002D162C">
            <w:pPr>
              <w:pStyle w:val="Compact"/>
            </w:pPr>
            <w:r>
              <w:rPr>
                <w:rFonts w:hint="eastAsia"/>
              </w:rPr>
              <w:t>数据中心</w:t>
            </w:r>
          </w:p>
        </w:tc>
        <w:tc>
          <w:tcPr>
            <w:tcW w:w="1584" w:type="dxa"/>
          </w:tcPr>
          <w:p w14:paraId="44B72964" w14:textId="77777777" w:rsidR="00437B69" w:rsidRDefault="002D162C">
            <w:pPr>
              <w:pStyle w:val="Compact"/>
            </w:pPr>
            <w:r>
              <w:t xml:space="preserve">11 </w:t>
            </w:r>
            <w:r>
              <w:rPr>
                <w:rFonts w:hint="eastAsia"/>
              </w:rPr>
              <w:t>页</w:t>
            </w:r>
          </w:p>
        </w:tc>
        <w:tc>
          <w:tcPr>
            <w:tcW w:w="1584" w:type="dxa"/>
          </w:tcPr>
          <w:p w14:paraId="41BBA956" w14:textId="77777777" w:rsidR="00437B69" w:rsidRDefault="002D162C">
            <w:pPr>
              <w:pStyle w:val="Compact"/>
            </w:pPr>
            <w:r>
              <w:rPr>
                <w:rFonts w:hint="eastAsia"/>
              </w:rPr>
              <w:t>患者</w:t>
            </w:r>
            <w:r>
              <w:t xml:space="preserve"> </w:t>
            </w:r>
            <w:r>
              <w:rPr>
                <w:rFonts w:hint="eastAsia"/>
              </w:rPr>
              <w:t>360</w:t>
            </w:r>
            <w:r>
              <w:rPr>
                <w:rFonts w:hint="eastAsia"/>
              </w:rPr>
              <w:t>（</w:t>
            </w:r>
            <w:r>
              <w:rPr>
                <w:rFonts w:hint="eastAsia"/>
              </w:rPr>
              <w:t>CDR</w:t>
            </w:r>
            <w:r>
              <w:rPr>
                <w:rFonts w:hint="eastAsia"/>
              </w:rPr>
              <w:t>）、</w:t>
            </w:r>
            <w:r>
              <w:rPr>
                <w:rFonts w:hint="eastAsia"/>
              </w:rPr>
              <w:t>DRG</w:t>
            </w:r>
            <w:r>
              <w:t xml:space="preserve"> </w:t>
            </w:r>
            <w:r>
              <w:rPr>
                <w:rFonts w:hint="eastAsia"/>
              </w:rPr>
              <w:t>分析、病案统计、质控中心、院感专项、单病种上报、数据治理、报表引擎</w:t>
            </w:r>
          </w:p>
        </w:tc>
        <w:tc>
          <w:tcPr>
            <w:tcW w:w="1584" w:type="dxa"/>
          </w:tcPr>
          <w:p w14:paraId="575C1112" w14:textId="77777777" w:rsidR="00437B69" w:rsidRDefault="002D162C">
            <w:pPr>
              <w:pStyle w:val="Compact"/>
            </w:pPr>
            <w:r>
              <w:t xml:space="preserve">DRG </w:t>
            </w:r>
            <w:r>
              <w:rPr>
                <w:rFonts w:hint="eastAsia"/>
              </w:rPr>
              <w:t>可关闭</w:t>
            </w:r>
          </w:p>
        </w:tc>
      </w:tr>
      <w:tr w:rsidR="00437B69" w14:paraId="240845B0" w14:textId="77777777">
        <w:tc>
          <w:tcPr>
            <w:tcW w:w="1584" w:type="dxa"/>
          </w:tcPr>
          <w:p w14:paraId="008FEB30" w14:textId="77777777" w:rsidR="00437B69" w:rsidRDefault="002D162C">
            <w:pPr>
              <w:pStyle w:val="Compact"/>
            </w:pPr>
            <w:r>
              <w:rPr>
                <w:rFonts w:hint="eastAsia"/>
              </w:rPr>
              <w:t>七</w:t>
            </w:r>
          </w:p>
        </w:tc>
        <w:tc>
          <w:tcPr>
            <w:tcW w:w="1584" w:type="dxa"/>
          </w:tcPr>
          <w:p w14:paraId="2C3E2FFC" w14:textId="77777777" w:rsidR="00437B69" w:rsidRDefault="002D162C">
            <w:pPr>
              <w:pStyle w:val="Compact"/>
            </w:pPr>
            <w:r>
              <w:rPr>
                <w:rFonts w:hint="eastAsia"/>
              </w:rPr>
              <w:t>集成平台</w:t>
            </w:r>
          </w:p>
        </w:tc>
        <w:tc>
          <w:tcPr>
            <w:tcW w:w="1584" w:type="dxa"/>
          </w:tcPr>
          <w:p w14:paraId="68C3B313" w14:textId="77777777" w:rsidR="00437B69" w:rsidRDefault="002D162C">
            <w:pPr>
              <w:pStyle w:val="Compact"/>
            </w:pPr>
            <w:r>
              <w:t xml:space="preserve">3 </w:t>
            </w:r>
            <w:r>
              <w:rPr>
                <w:rFonts w:hint="eastAsia"/>
              </w:rPr>
              <w:t>页</w:t>
            </w:r>
          </w:p>
        </w:tc>
        <w:tc>
          <w:tcPr>
            <w:tcW w:w="1584" w:type="dxa"/>
          </w:tcPr>
          <w:p w14:paraId="36B9D979" w14:textId="77777777" w:rsidR="00437B69" w:rsidRDefault="002D162C">
            <w:pPr>
              <w:pStyle w:val="Compact"/>
            </w:pPr>
            <w:r>
              <w:t xml:space="preserve">HL7 V2/MLLP </w:t>
            </w:r>
            <w:r>
              <w:rPr>
                <w:rFonts w:hint="eastAsia"/>
              </w:rPr>
              <w:t>集成监控、医保管理（对照</w:t>
            </w:r>
            <w:r>
              <w:rPr>
                <w:rFonts w:hint="eastAsia"/>
              </w:rPr>
              <w:t>/</w:t>
            </w:r>
            <w:r>
              <w:rPr>
                <w:rFonts w:hint="eastAsia"/>
              </w:rPr>
              <w:t>分割</w:t>
            </w:r>
            <w:r>
              <w:rPr>
                <w:rFonts w:hint="eastAsia"/>
              </w:rPr>
              <w:t>/</w:t>
            </w:r>
            <w:r>
              <w:rPr>
                <w:rFonts w:hint="eastAsia"/>
              </w:rPr>
              <w:t>审核</w:t>
            </w:r>
            <w:r>
              <w:rPr>
                <w:rFonts w:hint="eastAsia"/>
              </w:rPr>
              <w:t>/</w:t>
            </w:r>
            <w:r>
              <w:rPr>
                <w:rFonts w:hint="eastAsia"/>
              </w:rPr>
              <w:t>对账）、适配器路由</w:t>
            </w:r>
          </w:p>
        </w:tc>
        <w:tc>
          <w:tcPr>
            <w:tcW w:w="1584" w:type="dxa"/>
          </w:tcPr>
          <w:p w14:paraId="12D8D8F7" w14:textId="77777777" w:rsidR="00437B69" w:rsidRDefault="002D162C">
            <w:pPr>
              <w:pStyle w:val="Compact"/>
            </w:pPr>
            <w:r>
              <w:rPr>
                <w:rFonts w:hint="eastAsia"/>
              </w:rPr>
              <w:t>医保可关闭</w:t>
            </w:r>
          </w:p>
        </w:tc>
      </w:tr>
      <w:tr w:rsidR="00437B69" w14:paraId="592132F6" w14:textId="77777777">
        <w:tc>
          <w:tcPr>
            <w:tcW w:w="1584" w:type="dxa"/>
          </w:tcPr>
          <w:p w14:paraId="6C662F20" w14:textId="77777777" w:rsidR="00437B69" w:rsidRDefault="002D162C">
            <w:pPr>
              <w:pStyle w:val="Compact"/>
            </w:pPr>
            <w:r>
              <w:rPr>
                <w:rFonts w:hint="eastAsia"/>
              </w:rPr>
              <w:t>八</w:t>
            </w:r>
          </w:p>
        </w:tc>
        <w:tc>
          <w:tcPr>
            <w:tcW w:w="1584" w:type="dxa"/>
          </w:tcPr>
          <w:p w14:paraId="272AD5B0" w14:textId="77777777" w:rsidR="00437B69" w:rsidRDefault="002D162C">
            <w:pPr>
              <w:pStyle w:val="Compact"/>
            </w:pPr>
            <w:r>
              <w:rPr>
                <w:rFonts w:hint="eastAsia"/>
              </w:rPr>
              <w:t>系统管理</w:t>
            </w:r>
          </w:p>
        </w:tc>
        <w:tc>
          <w:tcPr>
            <w:tcW w:w="1584" w:type="dxa"/>
          </w:tcPr>
          <w:p w14:paraId="31548C8B" w14:textId="77777777" w:rsidR="00437B69" w:rsidRDefault="002D162C">
            <w:pPr>
              <w:pStyle w:val="Compact"/>
            </w:pPr>
            <w:r>
              <w:t xml:space="preserve">5 </w:t>
            </w:r>
            <w:r>
              <w:rPr>
                <w:rFonts w:hint="eastAsia"/>
              </w:rPr>
              <w:t>页</w:t>
            </w:r>
          </w:p>
        </w:tc>
        <w:tc>
          <w:tcPr>
            <w:tcW w:w="1584" w:type="dxa"/>
          </w:tcPr>
          <w:p w14:paraId="13A06E8A" w14:textId="77777777" w:rsidR="00437B69" w:rsidRDefault="002D162C">
            <w:pPr>
              <w:pStyle w:val="Compact"/>
            </w:pPr>
            <w:r>
              <w:rPr>
                <w:rFonts w:hint="eastAsia"/>
              </w:rPr>
              <w:t>用户</w:t>
            </w:r>
            <w:r>
              <w:rPr>
                <w:rFonts w:hint="eastAsia"/>
              </w:rPr>
              <w:t>/</w:t>
            </w:r>
            <w:r>
              <w:rPr>
                <w:rFonts w:hint="eastAsia"/>
              </w:rPr>
              <w:t>科室</w:t>
            </w:r>
            <w:r>
              <w:rPr>
                <w:rFonts w:hint="eastAsia"/>
              </w:rPr>
              <w:t>/</w:t>
            </w:r>
            <w:r>
              <w:rPr>
                <w:rFonts w:hint="eastAsia"/>
              </w:rPr>
              <w:t>角色权限、审计日志、运维中心</w:t>
            </w:r>
          </w:p>
        </w:tc>
        <w:tc>
          <w:tcPr>
            <w:tcW w:w="1584" w:type="dxa"/>
          </w:tcPr>
          <w:p w14:paraId="0CBD66E6" w14:textId="77777777" w:rsidR="00437B69" w:rsidRDefault="00437B69">
            <w:pPr>
              <w:pStyle w:val="Compact"/>
            </w:pPr>
          </w:p>
        </w:tc>
      </w:tr>
      <w:tr w:rsidR="00437B69" w14:paraId="6DFF4D83" w14:textId="77777777">
        <w:tc>
          <w:tcPr>
            <w:tcW w:w="1584" w:type="dxa"/>
          </w:tcPr>
          <w:p w14:paraId="69ACE40D" w14:textId="77777777" w:rsidR="00437B69" w:rsidRDefault="002D162C">
            <w:pPr>
              <w:pStyle w:val="Compact"/>
            </w:pPr>
            <w:r>
              <w:rPr>
                <w:rFonts w:hint="eastAsia"/>
              </w:rPr>
              <w:t>九</w:t>
            </w:r>
          </w:p>
        </w:tc>
        <w:tc>
          <w:tcPr>
            <w:tcW w:w="1584" w:type="dxa"/>
          </w:tcPr>
          <w:p w14:paraId="28B5BB03" w14:textId="77777777" w:rsidR="00437B69" w:rsidRDefault="002D162C">
            <w:pPr>
              <w:pStyle w:val="Compact"/>
            </w:pPr>
            <w:r>
              <w:rPr>
                <w:rFonts w:hint="eastAsia"/>
              </w:rPr>
              <w:t>患者端</w:t>
            </w:r>
          </w:p>
        </w:tc>
        <w:tc>
          <w:tcPr>
            <w:tcW w:w="1584" w:type="dxa"/>
          </w:tcPr>
          <w:p w14:paraId="5ED43855" w14:textId="77777777" w:rsidR="00437B69" w:rsidRDefault="002D162C">
            <w:pPr>
              <w:pStyle w:val="Compact"/>
            </w:pPr>
            <w:r>
              <w:rPr>
                <w:rFonts w:hint="eastAsia"/>
              </w:rPr>
              <w:t>H5</w:t>
            </w:r>
            <w:r>
              <w:rPr>
                <w:rFonts w:hint="eastAsia"/>
              </w:rPr>
              <w:t>（</w:t>
            </w:r>
            <w:r>
              <w:rPr>
                <w:rFonts w:hint="eastAsia"/>
              </w:rPr>
              <w:t>/portal</w:t>
            </w:r>
            <w:r>
              <w:rPr>
                <w:rFonts w:hint="eastAsia"/>
              </w:rPr>
              <w:t>）</w:t>
            </w:r>
          </w:p>
        </w:tc>
        <w:tc>
          <w:tcPr>
            <w:tcW w:w="1584" w:type="dxa"/>
          </w:tcPr>
          <w:p w14:paraId="0E81F158" w14:textId="77777777" w:rsidR="00437B69" w:rsidRDefault="002D162C">
            <w:pPr>
              <w:pStyle w:val="Compact"/>
            </w:pPr>
            <w:r>
              <w:rPr>
                <w:rFonts w:hint="eastAsia"/>
              </w:rPr>
              <w:t>预约挂号、缴费出码、报告查询、分享短链、智能导诊</w:t>
            </w:r>
          </w:p>
        </w:tc>
        <w:tc>
          <w:tcPr>
            <w:tcW w:w="1584" w:type="dxa"/>
          </w:tcPr>
          <w:p w14:paraId="2A1475FE" w14:textId="77777777" w:rsidR="00437B69" w:rsidRDefault="002D162C">
            <w:pPr>
              <w:pStyle w:val="Compact"/>
            </w:pPr>
            <w:r>
              <w:rPr>
                <w:rFonts w:hint="eastAsia"/>
              </w:rPr>
              <w:t>微信实名为外部条件</w:t>
            </w:r>
          </w:p>
        </w:tc>
      </w:tr>
      <w:tr w:rsidR="00437B69" w14:paraId="53C5B8A3" w14:textId="77777777">
        <w:tc>
          <w:tcPr>
            <w:tcW w:w="1584" w:type="dxa"/>
          </w:tcPr>
          <w:p w14:paraId="764D9C4A" w14:textId="77777777" w:rsidR="00437B69" w:rsidRDefault="002D162C">
            <w:pPr>
              <w:pStyle w:val="Compact"/>
            </w:pPr>
            <w:r>
              <w:rPr>
                <w:rFonts w:hint="eastAsia"/>
              </w:rPr>
              <w:t>十</w:t>
            </w:r>
          </w:p>
        </w:tc>
        <w:tc>
          <w:tcPr>
            <w:tcW w:w="1584" w:type="dxa"/>
          </w:tcPr>
          <w:p w14:paraId="1A71ACE9" w14:textId="77777777" w:rsidR="00437B69" w:rsidRDefault="002D162C">
            <w:pPr>
              <w:pStyle w:val="Compact"/>
            </w:pPr>
            <w:r>
              <w:rPr>
                <w:rFonts w:hint="eastAsia"/>
              </w:rPr>
              <w:t>平台横切</w:t>
            </w:r>
          </w:p>
        </w:tc>
        <w:tc>
          <w:tcPr>
            <w:tcW w:w="1584" w:type="dxa"/>
          </w:tcPr>
          <w:p w14:paraId="16031B06" w14:textId="77777777" w:rsidR="00437B69" w:rsidRDefault="002D162C">
            <w:pPr>
              <w:pStyle w:val="Compact"/>
            </w:pPr>
            <w:r>
              <w:t>—</w:t>
            </w:r>
          </w:p>
        </w:tc>
        <w:tc>
          <w:tcPr>
            <w:tcW w:w="1584" w:type="dxa"/>
          </w:tcPr>
          <w:p w14:paraId="10306763" w14:textId="77777777" w:rsidR="00437B69" w:rsidRDefault="002D162C">
            <w:pPr>
              <w:pStyle w:val="Compact"/>
            </w:pPr>
            <w:r>
              <w:rPr>
                <w:rFonts w:hint="eastAsia"/>
              </w:rPr>
              <w:t>机构参数化、模块开关（六域）、</w:t>
            </w:r>
            <w:r>
              <w:rPr>
                <w:rFonts w:hint="eastAsia"/>
              </w:rPr>
              <w:t>JWT+RBAC</w:t>
            </w:r>
            <w:r>
              <w:rPr>
                <w:rFonts w:hint="eastAsia"/>
              </w:rPr>
              <w:t>、审计、备份、</w:t>
            </w:r>
            <w:r>
              <w:rPr>
                <w:rFonts w:hint="eastAsia"/>
              </w:rPr>
              <w:t>PWA</w:t>
            </w:r>
          </w:p>
        </w:tc>
        <w:tc>
          <w:tcPr>
            <w:tcW w:w="1584" w:type="dxa"/>
          </w:tcPr>
          <w:p w14:paraId="2BFAE8E7" w14:textId="77777777" w:rsidR="00437B69" w:rsidRDefault="00437B69">
            <w:pPr>
              <w:pStyle w:val="Compact"/>
            </w:pPr>
          </w:p>
        </w:tc>
      </w:tr>
    </w:tbl>
    <w:p w14:paraId="6349336F" w14:textId="77777777" w:rsidR="00437B69" w:rsidRDefault="002D162C">
      <w:pPr>
        <w:pStyle w:val="a0"/>
      </w:pPr>
      <w:r>
        <w:rPr>
          <w:rFonts w:hint="eastAsia"/>
        </w:rPr>
        <w:lastRenderedPageBreak/>
        <w:t>表中两类标注值得注意，它们是产品化设计的关键机制：</w:t>
      </w:r>
      <w:r>
        <w:rPr>
          <w:rFonts w:hint="eastAsia"/>
          <w:b/>
          <w:bCs/>
        </w:rPr>
        <w:t>可整体关闭</w:t>
      </w:r>
      <w:r>
        <w:rPr>
          <w:rFonts w:hint="eastAsia"/>
        </w:rPr>
        <w:t>（模块开关，实施时按院启停）与</w:t>
      </w:r>
      <w:r>
        <w:rPr>
          <w:rFonts w:hint="eastAsia"/>
          <w:b/>
          <w:bCs/>
        </w:rPr>
        <w:t>依赖外部条件</w:t>
      </w:r>
      <w:r>
        <w:rPr>
          <w:rFonts w:hint="eastAsia"/>
        </w:rPr>
        <w:t>（省医保</w:t>
      </w:r>
      <w:r>
        <w:t xml:space="preserve"> SDK</w:t>
      </w:r>
      <w:r>
        <w:t>、</w:t>
      </w:r>
      <w:r>
        <w:t xml:space="preserve">CHS-DRG </w:t>
      </w:r>
      <w:r>
        <w:rPr>
          <w:rFonts w:hint="eastAsia"/>
        </w:rPr>
        <w:t>官方目录、</w:t>
      </w:r>
      <w:r>
        <w:rPr>
          <w:rFonts w:hint="eastAsia"/>
        </w:rPr>
        <w:t>CA</w:t>
      </w:r>
      <w:r>
        <w:t xml:space="preserve"> </w:t>
      </w:r>
      <w:r>
        <w:rPr>
          <w:rFonts w:hint="eastAsia"/>
        </w:rPr>
        <w:t>产品、聚合支付商等八项——接入点已就绪，等资质与合同到位即接，完整清单见功能清单附录）。前者见案例框</w:t>
      </w:r>
      <w:r>
        <w:t xml:space="preserve"> </w:t>
      </w:r>
      <w:r>
        <w:rPr>
          <w:rFonts w:hint="eastAsia"/>
        </w:rPr>
        <w:t>1-1</w:t>
      </w:r>
      <w:r>
        <w:rPr>
          <w:rFonts w:hint="eastAsia"/>
        </w:rPr>
        <w:t>；后者的工程方法（接入点先行、</w:t>
      </w:r>
      <w:r>
        <w:rPr>
          <w:rFonts w:hint="eastAsia"/>
        </w:rPr>
        <w:t>Mock</w:t>
      </w:r>
      <w:r>
        <w:t xml:space="preserve"> </w:t>
      </w:r>
      <w:r>
        <w:rPr>
          <w:rFonts w:hint="eastAsia"/>
        </w:rPr>
        <w:t>实现、条件到位即接）是第</w:t>
      </w:r>
      <w:r>
        <w:t xml:space="preserve"> 6 </w:t>
      </w:r>
      <w:r>
        <w:rPr>
          <w:rFonts w:hint="eastAsia"/>
        </w:rPr>
        <w:t>章</w:t>
      </w:r>
      <w:r>
        <w:t xml:space="preserve"> 6.8 </w:t>
      </w:r>
      <w:r>
        <w:rPr>
          <w:rFonts w:hint="eastAsia"/>
        </w:rPr>
        <w:t>节的主题。</w:t>
      </w:r>
    </w:p>
    <w:p w14:paraId="0A470A96" w14:textId="77777777" w:rsidR="00437B69" w:rsidRDefault="002D162C">
      <w:pPr>
        <w:pStyle w:val="aa"/>
      </w:pPr>
      <w:r>
        <w:rPr>
          <w:rFonts w:hint="eastAsia"/>
          <w:b/>
          <w:bCs/>
        </w:rPr>
        <w:t>案例框</w:t>
      </w:r>
      <w:r>
        <w:rPr>
          <w:b/>
          <w:bCs/>
        </w:rPr>
        <w:t xml:space="preserve"> </w:t>
      </w:r>
      <w:r>
        <w:rPr>
          <w:rFonts w:hint="eastAsia"/>
          <w:b/>
          <w:bCs/>
        </w:rPr>
        <w:t>1-1</w:t>
      </w:r>
      <w:r>
        <w:rPr>
          <w:rFonts w:hint="eastAsia"/>
          <w:b/>
          <w:bCs/>
        </w:rPr>
        <w:t>：模块开关——“按需建设”的产品化表达</w:t>
      </w:r>
    </w:p>
    <w:p w14:paraId="626DC720" w14:textId="77777777" w:rsidR="00437B69" w:rsidRDefault="002D162C">
      <w:pPr>
        <w:pStyle w:val="aa"/>
      </w:pPr>
      <w:r>
        <w:rPr>
          <w:rFonts w:hint="eastAsia"/>
        </w:rPr>
        <w:t>政策与预算共同决定了没有两家医院会建设完全相同的功能集：未评三级的医院可能不上</w:t>
      </w:r>
      <w:r>
        <w:t xml:space="preserve"> </w:t>
      </w:r>
      <w:r>
        <w:rPr>
          <w:rFonts w:hint="eastAsia"/>
        </w:rPr>
        <w:t>DRG</w:t>
      </w:r>
      <w:r>
        <w:rPr>
          <w:rFonts w:hint="eastAsia"/>
        </w:rPr>
        <w:t>，无手术资质的医院不需要手麻，人事另有系统的医院要关掉人事模块。传统做法是按院裁剪代码——每家医院一个分支，三年后没人说得清哪家跑的是什么。</w:t>
      </w:r>
    </w:p>
    <w:p w14:paraId="287CFE07" w14:textId="77777777" w:rsidR="00437B69" w:rsidRDefault="002D162C">
      <w:pPr>
        <w:pStyle w:val="aa"/>
      </w:pPr>
      <w:r>
        <w:t xml:space="preserve">HIP </w:t>
      </w:r>
      <w:r>
        <w:rPr>
          <w:rFonts w:hint="eastAsia"/>
        </w:rPr>
        <w:t>的做法是</w:t>
      </w:r>
      <w:r>
        <w:rPr>
          <w:rFonts w:hint="eastAsia"/>
          <w:b/>
          <w:bCs/>
        </w:rPr>
        <w:t>模块开关</w:t>
      </w:r>
      <w:r>
        <w:rPr>
          <w:rFonts w:hint="eastAsia"/>
        </w:rPr>
        <w:t>：六个业务域（</w:t>
      </w:r>
      <w:r>
        <w:rPr>
          <w:rFonts w:hint="eastAsia"/>
        </w:rPr>
        <w:t>DRG</w:t>
      </w:r>
      <w:r>
        <w:t xml:space="preserve"> / CDSS / </w:t>
      </w:r>
      <w:r>
        <w:rPr>
          <w:rFonts w:hint="eastAsia"/>
        </w:rPr>
        <w:t>医保</w:t>
      </w:r>
      <w:r>
        <w:t xml:space="preserve"> / </w:t>
      </w:r>
      <w:r>
        <w:rPr>
          <w:rFonts w:hint="eastAsia"/>
        </w:rPr>
        <w:t>用血</w:t>
      </w:r>
      <w:r>
        <w:t xml:space="preserve"> / </w:t>
      </w:r>
      <w:r>
        <w:rPr>
          <w:rFonts w:hint="eastAsia"/>
        </w:rPr>
        <w:t>人事</w:t>
      </w:r>
      <w:r>
        <w:t xml:space="preserve"> / </w:t>
      </w:r>
      <w:r>
        <w:rPr>
          <w:rFonts w:hint="eastAsia"/>
        </w:rPr>
        <w:t>手麻）各设一个配置开关，实施初始化时按医院采购范围置位。开关是”双路”生效的：</w:t>
      </w:r>
      <w:r>
        <w:rPr>
          <w:rFonts w:hint="eastAsia"/>
          <w:b/>
          <w:bCs/>
        </w:rPr>
        <w:t>菜单过滤</w:t>
      </w:r>
      <w:r>
        <w:rPr>
          <w:rFonts w:hint="eastAsia"/>
        </w:rPr>
        <w:t>（未启用域的页面不出现在任何角色的菜单树）</w:t>
      </w:r>
      <w:r>
        <w:rPr>
          <w:rFonts w:hint="eastAsia"/>
        </w:rPr>
        <w:t>+</w:t>
      </w:r>
      <w:r>
        <w:t xml:space="preserve"> </w:t>
      </w:r>
      <w:r>
        <w:rPr>
          <w:b/>
          <w:bCs/>
        </w:rPr>
        <w:t xml:space="preserve">API </w:t>
      </w:r>
      <w:r>
        <w:rPr>
          <w:rFonts w:hint="eastAsia"/>
          <w:b/>
          <w:bCs/>
        </w:rPr>
        <w:t>拦截</w:t>
      </w:r>
      <w:r>
        <w:rPr>
          <w:rFonts w:hint="eastAsia"/>
        </w:rPr>
        <w:t>（对应接口直接返回</w:t>
      </w:r>
      <w:r>
        <w:t xml:space="preserve"> </w:t>
      </w:r>
      <w:r>
        <w:rPr>
          <w:rFonts w:hint="eastAsia"/>
        </w:rPr>
        <w:t>404</w:t>
      </w:r>
      <w:r>
        <w:rPr>
          <w:rFonts w:hint="eastAsia"/>
        </w:rPr>
        <w:t>）——只藏菜单不拦</w:t>
      </w:r>
      <w:r>
        <w:t xml:space="preserve"> API </w:t>
      </w:r>
      <w:r>
        <w:rPr>
          <w:rFonts w:hint="eastAsia"/>
        </w:rPr>
        <w:t>是安全幻觉，懂技术的用户仍可直连接口。上线检查清单里因此有一条硬核验证：“未采购模块直连</w:t>
      </w:r>
      <w:r>
        <w:t xml:space="preserve"> API </w:t>
      </w:r>
      <w:r>
        <w:rPr>
          <w:rFonts w:hint="eastAsia"/>
        </w:rPr>
        <w:t>实测</w:t>
      </w:r>
      <w:r>
        <w:t xml:space="preserve"> 404”</w:t>
      </w:r>
      <w:r>
        <w:t>。</w:t>
      </w:r>
    </w:p>
    <w:p w14:paraId="5E2A1F7E" w14:textId="77777777" w:rsidR="00437B69" w:rsidRDefault="002D162C">
      <w:pPr>
        <w:pStyle w:val="aa"/>
      </w:pPr>
      <w:r>
        <w:rPr>
          <w:rFonts w:hint="eastAsia"/>
        </w:rPr>
        <w:t>全部医院运行同一个标准发布产物，差异只存在于配置——这是第</w:t>
      </w:r>
      <w:r>
        <w:t xml:space="preserve"> 14 </w:t>
      </w:r>
      <w:r>
        <w:rPr>
          <w:rFonts w:hint="eastAsia"/>
        </w:rPr>
        <w:t>章”四层标准化模型”的第一层机制，也是”按需建设”从销售话术变成工程事实的支点。</w:t>
      </w:r>
    </w:p>
    <w:p w14:paraId="11071385" w14:textId="77777777" w:rsidR="00437B69" w:rsidRDefault="002D162C">
      <w:pPr>
        <w:pStyle w:val="aa"/>
      </w:pPr>
      <w:r>
        <w:rPr>
          <w:rFonts w:hint="eastAsia"/>
          <w:b/>
          <w:bCs/>
        </w:rPr>
        <w:t>案例框</w:t>
      </w:r>
      <w:r>
        <w:rPr>
          <w:b/>
          <w:bCs/>
        </w:rPr>
        <w:t xml:space="preserve"> </w:t>
      </w:r>
      <w:r>
        <w:rPr>
          <w:rFonts w:hint="eastAsia"/>
          <w:b/>
          <w:bCs/>
        </w:rPr>
        <w:t>1-2</w:t>
      </w:r>
      <w:r>
        <w:rPr>
          <w:rFonts w:hint="eastAsia"/>
          <w:b/>
          <w:bCs/>
        </w:rPr>
        <w:t>：一份真实的采购需求长什么样</w:t>
      </w:r>
    </w:p>
    <w:p w14:paraId="57849AA0" w14:textId="77777777" w:rsidR="00437B69" w:rsidRDefault="002D162C">
      <w:pPr>
        <w:pStyle w:val="aa"/>
      </w:pPr>
      <w:r>
        <w:rPr>
          <w:rFonts w:hint="eastAsia"/>
        </w:rPr>
        <w:t>县市级医院的信息化采购通常以公开招标进行，需求书的量级值得初学者建立直观感受：</w:t>
      </w:r>
      <w:r>
        <w:rPr>
          <w:rFonts w:hint="eastAsia"/>
        </w:rPr>
        <w:t>HIP</w:t>
      </w:r>
      <w:r>
        <w:t xml:space="preserve"> </w:t>
      </w:r>
      <w:r>
        <w:rPr>
          <w:rFonts w:hint="eastAsia"/>
        </w:rPr>
        <w:t>对标的一份采购需求包含</w:t>
      </w:r>
      <w:r>
        <w:t xml:space="preserve"> </w:t>
      </w:r>
      <w:r>
        <w:rPr>
          <w:b/>
          <w:bCs/>
        </w:rPr>
        <w:t xml:space="preserve">107 </w:t>
      </w:r>
      <w:r>
        <w:rPr>
          <w:rFonts w:hint="eastAsia"/>
          <w:b/>
          <w:bCs/>
        </w:rPr>
        <w:t>个功能模块、</w:t>
      </w:r>
      <w:r>
        <w:rPr>
          <w:rFonts w:hint="eastAsia"/>
          <w:b/>
          <w:bCs/>
        </w:rPr>
        <w:t>4062</w:t>
      </w:r>
      <w:r>
        <w:rPr>
          <w:b/>
          <w:bCs/>
        </w:rPr>
        <w:t xml:space="preserve"> </w:t>
      </w:r>
      <w:r>
        <w:rPr>
          <w:rFonts w:hint="eastAsia"/>
          <w:b/>
          <w:bCs/>
        </w:rPr>
        <w:t>条技术参数</w:t>
      </w:r>
      <w:r>
        <w:rPr>
          <w:rFonts w:hint="eastAsia"/>
        </w:rPr>
        <w:t>——每条参数都是一句”系统应支持……“的可验证要求，投标方须逐条应答（满足</w:t>
      </w:r>
      <w:r>
        <w:rPr>
          <w:rFonts w:hint="eastAsia"/>
        </w:rPr>
        <w:t>/</w:t>
      </w:r>
      <w:r>
        <w:rPr>
          <w:rFonts w:hint="eastAsia"/>
        </w:rPr>
        <w:t>部分满足</w:t>
      </w:r>
      <w:r>
        <w:rPr>
          <w:rFonts w:hint="eastAsia"/>
        </w:rPr>
        <w:t>/</w:t>
      </w:r>
      <w:r>
        <w:rPr>
          <w:rFonts w:hint="eastAsia"/>
        </w:rPr>
        <w:t>不满足，即”</w:t>
      </w:r>
      <w:r>
        <w:rPr>
          <w:rFonts w:hint="eastAsia"/>
        </w:rPr>
        <w:t>正偏离</w:t>
      </w:r>
      <w:r>
        <w:rPr>
          <w:rFonts w:hint="eastAsia"/>
        </w:rPr>
        <w:t>/</w:t>
      </w:r>
      <w:r>
        <w:rPr>
          <w:rFonts w:hint="eastAsia"/>
        </w:rPr>
        <w:t>部分响应</w:t>
      </w:r>
      <w:r>
        <w:rPr>
          <w:rFonts w:hint="eastAsia"/>
        </w:rPr>
        <w:t>/</w:t>
      </w:r>
      <w:r>
        <w:rPr>
          <w:rFonts w:hint="eastAsia"/>
        </w:rPr>
        <w:t>负偏离”）。</w:t>
      </w:r>
    </w:p>
    <w:p w14:paraId="152CC6A4" w14:textId="77777777" w:rsidR="00437B69" w:rsidRDefault="002D162C">
      <w:pPr>
        <w:pStyle w:val="aa"/>
      </w:pPr>
      <w:r>
        <w:t xml:space="preserve">HIP </w:t>
      </w:r>
      <w:r>
        <w:rPr>
          <w:rFonts w:hint="eastAsia"/>
        </w:rPr>
        <w:t>团队对这</w:t>
      </w:r>
      <w:r>
        <w:t xml:space="preserve"> 4062 </w:t>
      </w:r>
      <w:r>
        <w:rPr>
          <w:rFonts w:hint="eastAsia"/>
        </w:rPr>
        <w:t>条参数做了完整的响应矩阵（</w:t>
      </w:r>
      <w:r>
        <w:rPr>
          <w:rFonts w:hint="eastAsia"/>
        </w:rPr>
        <w:t>v17</w:t>
      </w:r>
      <w:r>
        <w:t xml:space="preserve"> </w:t>
      </w:r>
      <w:r>
        <w:rPr>
          <w:rFonts w:hint="eastAsia"/>
        </w:rPr>
        <w:t>终版口径）：</w:t>
      </w:r>
      <w:r>
        <w:rPr>
          <w:b/>
          <w:bCs/>
        </w:rPr>
        <w:t xml:space="preserve">3388 </w:t>
      </w:r>
      <w:r>
        <w:rPr>
          <w:rFonts w:hint="eastAsia"/>
          <w:b/>
          <w:bCs/>
        </w:rPr>
        <w:t>条正偏离</w:t>
      </w:r>
      <w:r>
        <w:rPr>
          <w:rFonts w:hint="eastAsia"/>
        </w:rPr>
        <w:t>（产品直接满足）、</w:t>
      </w:r>
      <w:r>
        <w:rPr>
          <w:b/>
          <w:bCs/>
        </w:rPr>
        <w:t xml:space="preserve">152 </w:t>
      </w:r>
      <w:r>
        <w:rPr>
          <w:rFonts w:hint="eastAsia"/>
          <w:b/>
          <w:bCs/>
        </w:rPr>
        <w:t>条部分响应</w:t>
      </w:r>
      <w:r>
        <w:t>、</w:t>
      </w:r>
      <w:r>
        <w:rPr>
          <w:b/>
          <w:bCs/>
        </w:rPr>
        <w:t xml:space="preserve">210 </w:t>
      </w:r>
      <w:r>
        <w:rPr>
          <w:rFonts w:hint="eastAsia"/>
          <w:b/>
          <w:bCs/>
        </w:rPr>
        <w:t>条属配套产品范围</w:t>
      </w:r>
      <w:r>
        <w:rPr>
          <w:rFonts w:hint="eastAsia"/>
        </w:rPr>
        <w:t>（如重型</w:t>
      </w:r>
      <w:r>
        <w:t xml:space="preserve"> </w:t>
      </w:r>
      <w:r>
        <w:rPr>
          <w:rFonts w:hint="eastAsia"/>
        </w:rPr>
        <w:t>ESB</w:t>
      </w:r>
      <w:r>
        <w:rPr>
          <w:rFonts w:hint="eastAsia"/>
        </w:rPr>
        <w:t>、区域平台）、</w:t>
      </w:r>
      <w:r>
        <w:rPr>
          <w:b/>
          <w:bCs/>
        </w:rPr>
        <w:t xml:space="preserve">28 </w:t>
      </w:r>
      <w:r>
        <w:rPr>
          <w:rFonts w:hint="eastAsia"/>
          <w:b/>
          <w:bCs/>
        </w:rPr>
        <w:t>条依赖外部条件</w:t>
      </w:r>
      <w:r>
        <w:rPr>
          <w:rFonts w:hint="eastAsia"/>
        </w:rPr>
        <w:t>（省医保</w:t>
      </w:r>
      <w:r>
        <w:t xml:space="preserve"> SDK </w:t>
      </w:r>
      <w:r>
        <w:rPr>
          <w:rFonts w:hint="eastAsia"/>
        </w:rPr>
        <w:t>等）、</w:t>
      </w:r>
      <w:r>
        <w:rPr>
          <w:b/>
          <w:bCs/>
        </w:rPr>
        <w:t xml:space="preserve">43 </w:t>
      </w:r>
      <w:r>
        <w:rPr>
          <w:rFonts w:hint="eastAsia"/>
          <w:b/>
          <w:bCs/>
        </w:rPr>
        <w:t>条属非参数条目</w:t>
      </w:r>
      <w:r>
        <w:rPr>
          <w:rFonts w:hint="eastAsia"/>
        </w:rPr>
        <w:t>（资质、服务承诺等），另有</w:t>
      </w:r>
      <w:r>
        <w:t xml:space="preserve"> </w:t>
      </w:r>
      <w:r>
        <w:rPr>
          <w:b/>
          <w:bCs/>
        </w:rPr>
        <w:t xml:space="preserve">241 </w:t>
      </w:r>
      <w:r>
        <w:rPr>
          <w:rFonts w:hint="eastAsia"/>
          <w:b/>
          <w:bCs/>
        </w:rPr>
        <w:t>条完成证据包待复核</w:t>
      </w:r>
      <w:r>
        <w:rPr>
          <w:rFonts w:hint="eastAsia"/>
        </w:rPr>
        <w:t>。每条”正偏离”背后要求可演示的证据（页面截图、接口实测、</w:t>
      </w:r>
      <w:r>
        <w:rPr>
          <w:rFonts w:hint="eastAsia"/>
        </w:rPr>
        <w:t>E2E</w:t>
      </w:r>
      <w:r>
        <w:t xml:space="preserve"> </w:t>
      </w:r>
      <w:r>
        <w:rPr>
          <w:rFonts w:hint="eastAsia"/>
        </w:rPr>
        <w:t>断言）——需求响应不是打勾游戏，而是一场按条目组织的验收预演。</w:t>
      </w:r>
    </w:p>
    <w:p w14:paraId="71CD453C" w14:textId="77777777" w:rsidR="00437B69" w:rsidRDefault="002D162C">
      <w:pPr>
        <w:pStyle w:val="aa"/>
      </w:pPr>
      <w:r>
        <w:rPr>
          <w:rFonts w:hint="eastAsia"/>
        </w:rPr>
        <w:t>这张矩阵在本书中会两次再现：第</w:t>
      </w:r>
      <w:r>
        <w:t xml:space="preserve"> 14 </w:t>
      </w:r>
      <w:r>
        <w:rPr>
          <w:rFonts w:hint="eastAsia"/>
        </w:rPr>
        <w:t>章（</w:t>
      </w:r>
      <w:r>
        <w:rPr>
          <w:rFonts w:hint="eastAsia"/>
        </w:rPr>
        <w:t>14.10</w:t>
      </w:r>
      <w:r>
        <w:t xml:space="preserve"> </w:t>
      </w:r>
      <w:r>
        <w:rPr>
          <w:rFonts w:hint="eastAsia"/>
        </w:rPr>
        <w:t>节）讲它的管理方法（证据包签认、技术偏离表），而各业务章节的功能设计，几乎都能在矩阵中找到对应的参数条目——</w:t>
      </w:r>
      <w:r>
        <w:rPr>
          <w:rFonts w:hint="eastAsia"/>
          <w:b/>
          <w:bCs/>
        </w:rPr>
        <w:t>采购需求是行业需求的化石层，读懂它就读懂了这个行业对系统的全部期待</w:t>
      </w:r>
      <w:r>
        <w:t>。</w:t>
      </w:r>
    </w:p>
    <w:p w14:paraId="6AE60FD2" w14:textId="77777777" w:rsidR="00437B69" w:rsidRDefault="002D162C">
      <w:pPr>
        <w:pStyle w:val="3"/>
      </w:pPr>
      <w:bookmarkStart w:id="57" w:name="全书章节地图"/>
      <w:bookmarkEnd w:id="56"/>
      <w:r>
        <w:lastRenderedPageBreak/>
        <w:t xml:space="preserve">1.8.3 </w:t>
      </w:r>
      <w:r>
        <w:rPr>
          <w:rFonts w:hint="eastAsia"/>
        </w:rPr>
        <w:t>全书章节地图</w:t>
      </w:r>
    </w:p>
    <w:p w14:paraId="16F9E367" w14:textId="77777777" w:rsidR="00437B69" w:rsidRDefault="002D162C">
      <w:pPr>
        <w:pStyle w:val="FirstParagraph"/>
      </w:pPr>
      <w:r>
        <w:rPr>
          <w:rFonts w:hint="eastAsia"/>
        </w:rPr>
        <w:t>最后给出全书结构与</w:t>
      </w:r>
      <w:r>
        <w:t xml:space="preserve"> HIP </w:t>
      </w:r>
      <w:r>
        <w:rPr>
          <w:rFonts w:hint="eastAsia"/>
        </w:rPr>
        <w:t>平台各部分的对应关系（图</w:t>
      </w:r>
      <w:r>
        <w:t xml:space="preserve"> </w:t>
      </w:r>
      <w:r>
        <w:rPr>
          <w:rFonts w:hint="eastAsia"/>
        </w:rPr>
        <w:t>1-3</w:t>
      </w:r>
      <w:r>
        <w:rPr>
          <w:rFonts w:hint="eastAsia"/>
        </w:rPr>
        <w:t>），这是你阅读本书的导航图：</w:t>
      </w:r>
    </w:p>
    <w:p w14:paraId="0B95A07E" w14:textId="77777777" w:rsidR="00437B69" w:rsidRDefault="002D162C">
      <w:pPr>
        <w:pStyle w:val="a0"/>
      </w:pPr>
      <w:r>
        <w:rPr>
          <w:noProof/>
        </w:rPr>
        <w:lastRenderedPageBreak/>
        <w:drawing>
          <wp:inline distT="0" distB="0" distL="0" distR="0" wp14:anchorId="1773BFFC" wp14:editId="4E98DAEC">
            <wp:extent cx="5334000" cy="8248391"/>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C:/Users/drxuj/AppData/Local/Temp/claude/C--Users-drxuj------/12a0b3d5-6b70-4532-a295-975d45c38f3b/scratchpad/book/mmd/fig003.png"/>
                    <pic:cNvPicPr>
                      <a:picLocks noChangeAspect="1" noChangeArrowheads="1"/>
                    </pic:cNvPicPr>
                  </pic:nvPicPr>
                  <pic:blipFill>
                    <a:blip r:embed="rId9"/>
                    <a:stretch>
                      <a:fillRect/>
                    </a:stretch>
                  </pic:blipFill>
                  <pic:spPr bwMode="auto">
                    <a:xfrm>
                      <a:off x="0" y="0"/>
                      <a:ext cx="5334000" cy="8248391"/>
                    </a:xfrm>
                    <a:prstGeom prst="rect">
                      <a:avLst/>
                    </a:prstGeom>
                    <a:noFill/>
                    <a:ln w="9525">
                      <a:noFill/>
                      <a:headEnd/>
                      <a:tailEnd/>
                    </a:ln>
                  </pic:spPr>
                </pic:pic>
              </a:graphicData>
            </a:graphic>
          </wp:inline>
        </w:drawing>
      </w:r>
    </w:p>
    <w:p w14:paraId="063AAC7D" w14:textId="77777777" w:rsidR="00437B69" w:rsidRDefault="002D162C">
      <w:pPr>
        <w:pStyle w:val="a0"/>
      </w:pPr>
      <w:r>
        <w:rPr>
          <w:rFonts w:hint="eastAsia"/>
        </w:rPr>
        <w:lastRenderedPageBreak/>
        <w:t>阅读路径建议：</w:t>
      </w:r>
    </w:p>
    <w:p w14:paraId="13F7D90E" w14:textId="77777777" w:rsidR="00437B69" w:rsidRDefault="002D162C" w:rsidP="002D162C">
      <w:pPr>
        <w:pStyle w:val="Compact"/>
        <w:numPr>
          <w:ilvl w:val="0"/>
          <w:numId w:val="12"/>
        </w:numPr>
      </w:pPr>
      <w:r>
        <w:rPr>
          <w:rFonts w:hint="eastAsia"/>
          <w:b/>
          <w:bCs/>
        </w:rPr>
        <w:t>教学顺序</w:t>
      </w:r>
      <w:r>
        <w:rPr>
          <w:rFonts w:hint="eastAsia"/>
        </w:rPr>
        <w:t>（推荐初学者）：按章节顺序——先业务与标准（基础篇），再架构（架构篇），然后按业务域展开（业务篇、数据篇），最后是工程与实施（工程篇）；</w:t>
      </w:r>
    </w:p>
    <w:p w14:paraId="264EB6EB" w14:textId="77777777" w:rsidR="00437B69" w:rsidRDefault="002D162C" w:rsidP="002D162C">
      <w:pPr>
        <w:pStyle w:val="Compact"/>
        <w:numPr>
          <w:ilvl w:val="0"/>
          <w:numId w:val="12"/>
        </w:numPr>
      </w:pPr>
      <w:r>
        <w:rPr>
          <w:rFonts w:hint="eastAsia"/>
          <w:b/>
          <w:bCs/>
        </w:rPr>
        <w:t>实施工程师</w:t>
      </w:r>
      <w:r>
        <w:rPr>
          <w:rFonts w:hint="eastAsia"/>
        </w:rPr>
        <w:t>：第</w:t>
      </w:r>
      <w:r>
        <w:t xml:space="preserve"> 1</w:t>
      </w:r>
      <w:r>
        <w:t>、</w:t>
      </w:r>
      <w:r>
        <w:t xml:space="preserve">2 </w:t>
      </w:r>
      <w:r>
        <w:rPr>
          <w:rFonts w:hint="eastAsia"/>
        </w:rPr>
        <w:t>章建立全景后可直接跳第</w:t>
      </w:r>
      <w:r>
        <w:t xml:space="preserve"> 14 </w:t>
      </w:r>
      <w:r>
        <w:rPr>
          <w:rFonts w:hint="eastAsia"/>
        </w:rPr>
        <w:t>章（产品化与实施方法论）与第</w:t>
      </w:r>
      <w:r>
        <w:t xml:space="preserve"> 13 </w:t>
      </w:r>
      <w:r>
        <w:rPr>
          <w:rFonts w:hint="eastAsia"/>
        </w:rPr>
        <w:t>章（安全运维），再按项目涉及的业务域回读业务篇；</w:t>
      </w:r>
    </w:p>
    <w:p w14:paraId="34CC1E21" w14:textId="77777777" w:rsidR="00437B69" w:rsidRDefault="002D162C" w:rsidP="002D162C">
      <w:pPr>
        <w:pStyle w:val="Compact"/>
        <w:numPr>
          <w:ilvl w:val="0"/>
          <w:numId w:val="12"/>
        </w:numPr>
      </w:pPr>
      <w:r>
        <w:rPr>
          <w:rFonts w:hint="eastAsia"/>
          <w:b/>
          <w:bCs/>
        </w:rPr>
        <w:t>政策条线的读者</w:t>
      </w:r>
      <w:r>
        <w:rPr>
          <w:rFonts w:hint="eastAsia"/>
        </w:rPr>
        <w:t>：本章的三条政策线各有工程落地章——评价线去第</w:t>
      </w:r>
      <w:r>
        <w:t xml:space="preserve"> 3</w:t>
      </w:r>
      <w:r>
        <w:t>、</w:t>
      </w:r>
      <w:r>
        <w:t>6</w:t>
      </w:r>
      <w:r>
        <w:t>、</w:t>
      </w:r>
      <w:r>
        <w:t xml:space="preserve">11 </w:t>
      </w:r>
      <w:r>
        <w:rPr>
          <w:rFonts w:hint="eastAsia"/>
        </w:rPr>
        <w:t>章，合规线去第</w:t>
      </w:r>
      <w:r>
        <w:t xml:space="preserve"> 5</w:t>
      </w:r>
      <w:r>
        <w:t>、</w:t>
      </w:r>
      <w:r>
        <w:t xml:space="preserve">13 </w:t>
      </w:r>
      <w:r>
        <w:rPr>
          <w:rFonts w:hint="eastAsia"/>
        </w:rPr>
        <w:t>章，支付线去第</w:t>
      </w:r>
      <w:r>
        <w:t xml:space="preserve"> 10</w:t>
      </w:r>
      <w:r>
        <w:t>、</w:t>
      </w:r>
      <w:r>
        <w:t xml:space="preserve">12 </w:t>
      </w:r>
      <w:r>
        <w:rPr>
          <w:rFonts w:hint="eastAsia"/>
        </w:rPr>
        <w:t>章。</w:t>
      </w:r>
    </w:p>
    <w:p w14:paraId="15AC99C7" w14:textId="77777777" w:rsidR="00437B69" w:rsidRDefault="002D162C">
      <w:pPr>
        <w:pStyle w:val="FirstParagraph"/>
      </w:pPr>
      <w:r>
        <w:rPr>
          <w:rFonts w:hint="eastAsia"/>
        </w:rPr>
        <w:t>本章建立的政策坐标系是全书的隐含背景：后文凡写到”这是分级评价</w:t>
      </w:r>
      <w:r>
        <w:t xml:space="preserve"> X </w:t>
      </w:r>
      <w:r>
        <w:rPr>
          <w:rFonts w:hint="eastAsia"/>
        </w:rPr>
        <w:t>级要求”“这是等保条款”“这是医保稽核依据”，都在回指本章。政策会更新，但”评价牵引建设、合规划定底线、支付驱动质量”的结构在可见的未来不会变——这是比任何具体条文都更值得记住的东西。</w:t>
      </w:r>
    </w:p>
    <w:p w14:paraId="19942D34" w14:textId="77777777" w:rsidR="00437B69" w:rsidRDefault="002D162C">
      <w:r>
        <w:pict w14:anchorId="5913684C">
          <v:rect id="_x0000_i1033" style="width:0;height:1.5pt" o:hralign="center" o:hrstd="t" o:hr="t"/>
        </w:pict>
      </w:r>
    </w:p>
    <w:p w14:paraId="6496E96C" w14:textId="77777777" w:rsidR="00437B69" w:rsidRDefault="002D162C">
      <w:pPr>
        <w:pStyle w:val="2"/>
      </w:pPr>
      <w:bookmarkStart w:id="58" w:name="本章小结"/>
      <w:bookmarkStart w:id="59" w:name="_Toc236992954"/>
      <w:bookmarkEnd w:id="53"/>
      <w:bookmarkEnd w:id="57"/>
      <w:r>
        <w:rPr>
          <w:rFonts w:hint="eastAsia"/>
        </w:rPr>
        <w:t>本章小结</w:t>
      </w:r>
      <w:bookmarkEnd w:id="59"/>
    </w:p>
    <w:p w14:paraId="0C85C3A8" w14:textId="77777777" w:rsidR="00437B69" w:rsidRDefault="002D162C" w:rsidP="002D162C">
      <w:pPr>
        <w:pStyle w:val="Compact"/>
        <w:numPr>
          <w:ilvl w:val="0"/>
          <w:numId w:val="13"/>
        </w:numPr>
      </w:pPr>
      <w:r>
        <w:rPr>
          <w:rFonts w:hint="eastAsia"/>
        </w:rPr>
        <w:t>医院信息化三十余年经历三次浪潮：</w:t>
      </w:r>
      <w:r>
        <w:rPr>
          <w:rFonts w:hint="eastAsia"/>
          <w:b/>
          <w:bCs/>
        </w:rPr>
        <w:t>收费电算化</w:t>
      </w:r>
      <w:r>
        <w:rPr>
          <w:rFonts w:hint="eastAsia"/>
        </w:rPr>
        <w:t>（驱动力：财务管理）→</w:t>
      </w:r>
      <w:r>
        <w:t xml:space="preserve"> </w:t>
      </w:r>
      <w:r>
        <w:rPr>
          <w:rFonts w:hint="eastAsia"/>
          <w:b/>
          <w:bCs/>
        </w:rPr>
        <w:t>临床信息化</w:t>
      </w:r>
      <w:r>
        <w:rPr>
          <w:rFonts w:hint="eastAsia"/>
        </w:rPr>
        <w:t>（驱动力：医疗质量与评价指挥棒）→</w:t>
      </w:r>
      <w:r>
        <w:t xml:space="preserve"> </w:t>
      </w:r>
      <w:r>
        <w:rPr>
          <w:rFonts w:hint="eastAsia"/>
          <w:b/>
          <w:bCs/>
        </w:rPr>
        <w:t>平台化与数据驱动</w:t>
      </w:r>
      <w:r>
        <w:rPr>
          <w:rFonts w:hint="eastAsia"/>
        </w:rPr>
        <w:t>（驱动力：医保支付与监管）。浪潮叠加而非替代，数据的角色从记账凭证升格为生产要素与结算依据。</w:t>
      </w:r>
    </w:p>
    <w:p w14:paraId="02AFBB55" w14:textId="77777777" w:rsidR="00437B69" w:rsidRDefault="002D162C" w:rsidP="002D162C">
      <w:pPr>
        <w:pStyle w:val="Compact"/>
        <w:numPr>
          <w:ilvl w:val="0"/>
          <w:numId w:val="13"/>
        </w:numPr>
      </w:pPr>
      <w:r>
        <w:rPr>
          <w:rFonts w:hint="eastAsia"/>
        </w:rPr>
        <w:t>政策环境可归纳为三条线：</w:t>
      </w:r>
      <w:r>
        <w:rPr>
          <w:rFonts w:hint="eastAsia"/>
          <w:b/>
          <w:bCs/>
        </w:rPr>
        <w:t>评价线</w:t>
      </w:r>
      <w:r>
        <w:rPr>
          <w:rFonts w:hint="eastAsia"/>
        </w:rPr>
        <w:t>（分级评价</w:t>
      </w:r>
      <w:r>
        <w:t xml:space="preserve"> 0–8 </w:t>
      </w:r>
      <w:r>
        <w:rPr>
          <w:rFonts w:hint="eastAsia"/>
        </w:rPr>
        <w:t>级评临床应用深度、互联互通七档评标准化与连接、智慧服务</w:t>
      </w:r>
      <w:r>
        <w:rPr>
          <w:rFonts w:hint="eastAsia"/>
        </w:rPr>
        <w:t>/</w:t>
      </w:r>
      <w:r>
        <w:rPr>
          <w:rFonts w:hint="eastAsia"/>
        </w:rPr>
        <w:t>管理</w:t>
      </w:r>
      <w:r>
        <w:t xml:space="preserve"> 0–5 </w:t>
      </w:r>
      <w:r>
        <w:rPr>
          <w:rFonts w:hint="eastAsia"/>
        </w:rPr>
        <w:t>级评服务与运营）、</w:t>
      </w:r>
      <w:r>
        <w:rPr>
          <w:rFonts w:hint="eastAsia"/>
          <w:b/>
          <w:bCs/>
        </w:rPr>
        <w:t>合规线</w:t>
      </w:r>
      <w:r>
        <w:rPr>
          <w:rFonts w:hint="eastAsia"/>
        </w:rPr>
        <w:t>（等保三级基线</w:t>
      </w:r>
      <w:r>
        <w:t xml:space="preserve"> + </w:t>
      </w:r>
      <w:r>
        <w:rPr>
          <w:rFonts w:hint="eastAsia"/>
        </w:rPr>
        <w:t>数据安全法</w:t>
      </w:r>
      <w:r>
        <w:rPr>
          <w:rFonts w:hint="eastAsia"/>
        </w:rPr>
        <w:t>/</w:t>
      </w:r>
      <w:r>
        <w:rPr>
          <w:rFonts w:hint="eastAsia"/>
        </w:rPr>
        <w:t>个人信息保护法责任）、</w:t>
      </w:r>
      <w:r>
        <w:rPr>
          <w:rFonts w:hint="eastAsia"/>
          <w:b/>
          <w:bCs/>
        </w:rPr>
        <w:t>支付线</w:t>
      </w:r>
      <w:r>
        <w:rPr>
          <w:rFonts w:hint="eastAsia"/>
        </w:rPr>
        <w:t>（贯标、</w:t>
      </w:r>
      <w:r>
        <w:rPr>
          <w:rFonts w:hint="eastAsia"/>
        </w:rPr>
        <w:t>DRG/DIP</w:t>
      </w:r>
      <w:r>
        <w:rPr>
          <w:rFonts w:hint="eastAsia"/>
        </w:rPr>
        <w:t>、基金监管）。</w:t>
      </w:r>
    </w:p>
    <w:p w14:paraId="2AB2614E" w14:textId="77777777" w:rsidR="00437B69" w:rsidRDefault="002D162C" w:rsidP="002D162C">
      <w:pPr>
        <w:pStyle w:val="Compact"/>
        <w:numPr>
          <w:ilvl w:val="0"/>
          <w:numId w:val="13"/>
        </w:numPr>
      </w:pPr>
      <w:r>
        <w:rPr>
          <w:rFonts w:hint="eastAsia"/>
        </w:rPr>
        <w:t>电子病历分级评价是功能需求最主要的政策来源，“有效应用比例”</w:t>
      </w:r>
      <w:r>
        <w:rPr>
          <w:rFonts w:hint="eastAsia"/>
        </w:rPr>
        <w:t>设计使评级必须基于真实运行；评价标准的正确读法是把条款逐条翻译成需求清单（闭环、</w:t>
      </w:r>
      <w:r>
        <w:rPr>
          <w:rFonts w:hint="eastAsia"/>
        </w:rPr>
        <w:t>CDSS</w:t>
      </w:r>
      <w:r>
        <w:rPr>
          <w:rFonts w:hint="eastAsia"/>
        </w:rPr>
        <w:t>、危急值）。</w:t>
      </w:r>
    </w:p>
    <w:p w14:paraId="184BB460" w14:textId="77777777" w:rsidR="00437B69" w:rsidRDefault="002D162C" w:rsidP="002D162C">
      <w:pPr>
        <w:pStyle w:val="Compact"/>
        <w:numPr>
          <w:ilvl w:val="0"/>
          <w:numId w:val="13"/>
        </w:numPr>
      </w:pPr>
      <w:r>
        <w:rPr>
          <w:rFonts w:hint="eastAsia"/>
        </w:rPr>
        <w:t>互联互通测评与分级评价一横一纵：前者查数据标准化与交换（数据元</w:t>
      </w:r>
      <w:r>
        <w:rPr>
          <w:rFonts w:hint="eastAsia"/>
        </w:rPr>
        <w:t>/CDA</w:t>
      </w:r>
      <w:r>
        <w:t xml:space="preserve"> </w:t>
      </w:r>
      <w:r>
        <w:rPr>
          <w:rFonts w:hint="eastAsia"/>
        </w:rPr>
        <w:t>文档</w:t>
      </w:r>
      <w:r>
        <w:rPr>
          <w:rFonts w:hint="eastAsia"/>
        </w:rPr>
        <w:t>/</w:t>
      </w:r>
      <w:r>
        <w:rPr>
          <w:rFonts w:hint="eastAsia"/>
        </w:rPr>
        <w:t>平台服务），对新建系统的启示是”标准内建”优于事后改造。</w:t>
      </w:r>
    </w:p>
    <w:p w14:paraId="2B53727C" w14:textId="77777777" w:rsidR="00437B69" w:rsidRDefault="002D162C" w:rsidP="002D162C">
      <w:pPr>
        <w:pStyle w:val="Compact"/>
        <w:numPr>
          <w:ilvl w:val="0"/>
          <w:numId w:val="13"/>
        </w:numPr>
      </w:pPr>
      <w:r>
        <w:rPr>
          <w:rFonts w:hint="eastAsia"/>
        </w:rPr>
        <w:t>医疗健康信息是法定</w:t>
      </w:r>
      <w:r>
        <w:rPr>
          <w:rFonts w:hint="eastAsia"/>
          <w:b/>
          <w:bCs/>
        </w:rPr>
        <w:t>敏感个人信息</w:t>
      </w:r>
      <w:r>
        <w:rPr>
          <w:rFonts w:hint="eastAsia"/>
        </w:rPr>
        <w:t>；等保三级与两法的要求必须内建于产品设计（按角色脱敏、最小必要流出、全量审计），而非实施时补装。</w:t>
      </w:r>
    </w:p>
    <w:p w14:paraId="3B5BCDF2" w14:textId="77777777" w:rsidR="00437B69" w:rsidRDefault="002D162C" w:rsidP="002D162C">
      <w:pPr>
        <w:pStyle w:val="Compact"/>
        <w:numPr>
          <w:ilvl w:val="0"/>
          <w:numId w:val="13"/>
        </w:numPr>
      </w:pPr>
      <w:r>
        <w:rPr>
          <w:rFonts w:hint="eastAsia"/>
        </w:rPr>
        <w:t>医保支付改革把系统要求从”结算准确”升级为”</w:t>
      </w:r>
      <w:r>
        <w:rPr>
          <w:rFonts w:hint="eastAsia"/>
          <w:b/>
          <w:bCs/>
        </w:rPr>
        <w:t>数据可稽核</w:t>
      </w:r>
      <w:r>
        <w:rPr>
          <w:rFonts w:hint="eastAsia"/>
        </w:rPr>
        <w:t>”：行级费用、完整留痕、病案质量直接决定收入与稽核风险，是当前最强的信息化驱动力。</w:t>
      </w:r>
    </w:p>
    <w:p w14:paraId="4BF8A105" w14:textId="77777777" w:rsidR="00437B69" w:rsidRDefault="002D162C" w:rsidP="002D162C">
      <w:pPr>
        <w:pStyle w:val="Compact"/>
        <w:numPr>
          <w:ilvl w:val="0"/>
          <w:numId w:val="13"/>
        </w:numPr>
      </w:pPr>
      <w:r>
        <w:rPr>
          <w:rFonts w:hint="eastAsia"/>
        </w:rPr>
        <w:t>建设模式的现实光谱是”少数自研、多数外购、混合渐多”，决策关键在</w:t>
      </w:r>
      <w:r>
        <w:rPr>
          <w:rFonts w:hint="eastAsia"/>
          <w:b/>
          <w:bCs/>
        </w:rPr>
        <w:t>数据主权与集成主导权</w:t>
      </w:r>
      <w:r>
        <w:rPr>
          <w:rFonts w:hint="eastAsia"/>
        </w:rPr>
        <w:t>；信创的正确应对是架构上保持可替换性（</w:t>
      </w:r>
      <w:r>
        <w:rPr>
          <w:rFonts w:hint="eastAsia"/>
        </w:rPr>
        <w:t>PostgreSQL</w:t>
      </w:r>
      <w:r>
        <w:t xml:space="preserve"> </w:t>
      </w:r>
      <w:r>
        <w:rPr>
          <w:rFonts w:hint="eastAsia"/>
        </w:rPr>
        <w:t>兼容路线）。</w:t>
      </w:r>
    </w:p>
    <w:p w14:paraId="1C460A12" w14:textId="77777777" w:rsidR="00437B69" w:rsidRDefault="002D162C" w:rsidP="002D162C">
      <w:pPr>
        <w:pStyle w:val="Compact"/>
        <w:numPr>
          <w:ilvl w:val="0"/>
          <w:numId w:val="13"/>
        </w:numPr>
      </w:pPr>
      <w:r>
        <w:lastRenderedPageBreak/>
        <w:t xml:space="preserve">HIP </w:t>
      </w:r>
      <w:r>
        <w:rPr>
          <w:rFonts w:hint="eastAsia"/>
        </w:rPr>
        <w:t>是本书贯穿案例：县市级综合医院定位、十域</w:t>
      </w:r>
      <w:r>
        <w:t xml:space="preserve"> 55 </w:t>
      </w:r>
      <w:r>
        <w:rPr>
          <w:rFonts w:hint="eastAsia"/>
        </w:rPr>
        <w:t>功能页、模块开关支撑按需建设、</w:t>
      </w:r>
      <w:r>
        <w:rPr>
          <w:rFonts w:hint="eastAsia"/>
        </w:rPr>
        <w:t>107</w:t>
      </w:r>
      <w:r>
        <w:t xml:space="preserve"> </w:t>
      </w:r>
      <w:r>
        <w:rPr>
          <w:rFonts w:hint="eastAsia"/>
        </w:rPr>
        <w:t>模块</w:t>
      </w:r>
      <w:r>
        <w:t xml:space="preserve"> 4062 </w:t>
      </w:r>
      <w:r>
        <w:rPr>
          <w:rFonts w:hint="eastAsia"/>
        </w:rPr>
        <w:t>参数的需求矩阵是行业期待的完整快照。全书按”基础—架构—业务—数据—工程”五篇组织，各章与平台各部分一一对应。</w:t>
      </w:r>
    </w:p>
    <w:p w14:paraId="45FD126E" w14:textId="77777777" w:rsidR="00437B69" w:rsidRDefault="002D162C">
      <w:pPr>
        <w:pStyle w:val="2"/>
      </w:pPr>
      <w:bookmarkStart w:id="60" w:name="思考与练习"/>
      <w:bookmarkStart w:id="61" w:name="_Toc236992955"/>
      <w:bookmarkEnd w:id="58"/>
      <w:r>
        <w:rPr>
          <w:rFonts w:hint="eastAsia"/>
        </w:rPr>
        <w:t>思考与练习</w:t>
      </w:r>
      <w:bookmarkEnd w:id="61"/>
    </w:p>
    <w:p w14:paraId="18B8E127" w14:textId="77777777" w:rsidR="00437B69" w:rsidRDefault="002D162C" w:rsidP="002D162C">
      <w:pPr>
        <w:pStyle w:val="Compact"/>
        <w:numPr>
          <w:ilvl w:val="0"/>
          <w:numId w:val="14"/>
        </w:numPr>
      </w:pPr>
      <w:r>
        <w:rPr>
          <w:rFonts w:hint="eastAsia"/>
          <w:b/>
          <w:bCs/>
        </w:rPr>
        <w:t>概念</w:t>
      </w:r>
      <w:r>
        <w:rPr>
          <w:rFonts w:hint="eastAsia"/>
        </w:rPr>
        <w:t>：分别说出三次浪潮的核心系统与驱动力，并举一个你身边医院的例子说明”浪潮叠加而非替代”——同一家医院里三代系统同时运行的证据。</w:t>
      </w:r>
    </w:p>
    <w:p w14:paraId="07A24AD2" w14:textId="77777777" w:rsidR="00437B69" w:rsidRDefault="002D162C" w:rsidP="002D162C">
      <w:pPr>
        <w:pStyle w:val="Compact"/>
        <w:numPr>
          <w:ilvl w:val="0"/>
          <w:numId w:val="14"/>
        </w:numPr>
      </w:pPr>
      <w:r>
        <w:rPr>
          <w:rFonts w:hint="eastAsia"/>
          <w:b/>
          <w:bCs/>
        </w:rPr>
        <w:t>调研</w:t>
      </w:r>
      <w:r>
        <w:rPr>
          <w:rFonts w:hint="eastAsia"/>
        </w:rPr>
        <w:t>：查询你所在省（或任选一省）通过互联互通标准化成熟度测评四级甲等及以上的医院名单（国家卫生健康委统计信息中心定期公布），分析级别分布与医院规模、区域经济水平的关系，写一页调研笔记。</w:t>
      </w:r>
    </w:p>
    <w:p w14:paraId="781D0FDC" w14:textId="77777777" w:rsidR="00437B69" w:rsidRDefault="002D162C" w:rsidP="002D162C">
      <w:pPr>
        <w:pStyle w:val="Compact"/>
        <w:numPr>
          <w:ilvl w:val="0"/>
          <w:numId w:val="14"/>
        </w:numPr>
      </w:pPr>
      <w:r>
        <w:rPr>
          <w:rFonts w:hint="eastAsia"/>
          <w:b/>
          <w:bCs/>
        </w:rPr>
        <w:t>调研</w:t>
      </w:r>
      <w:r>
        <w:rPr>
          <w:rFonts w:hint="eastAsia"/>
        </w:rPr>
        <w:t>：选择一家你熟悉的医院，对照电子病历分级评价各级主题，判断其大致所处级别；列出它升到</w:t>
      </w:r>
      <w:r>
        <w:t xml:space="preserve"> 4 </w:t>
      </w:r>
      <w:r>
        <w:rPr>
          <w:rFonts w:hint="eastAsia"/>
        </w:rPr>
        <w:t>级还缺哪些系统能力，并标注每项能力对应本书哪一章。</w:t>
      </w:r>
    </w:p>
    <w:p w14:paraId="0DF66642" w14:textId="77777777" w:rsidR="00437B69" w:rsidRDefault="002D162C" w:rsidP="002D162C">
      <w:pPr>
        <w:pStyle w:val="Compact"/>
        <w:numPr>
          <w:ilvl w:val="0"/>
          <w:numId w:val="14"/>
        </w:numPr>
      </w:pPr>
      <w:r>
        <w:rPr>
          <w:rFonts w:hint="eastAsia"/>
          <w:b/>
          <w:bCs/>
        </w:rPr>
        <w:t>分析</w:t>
      </w:r>
      <w:r>
        <w:rPr>
          <w:rFonts w:hint="eastAsia"/>
        </w:rPr>
        <w:t>：以”检验危急值闭环管理”为例，把评价要求翻译成一份需求清单：写出涉及的系统（</w:t>
      </w:r>
      <w:r>
        <w:rPr>
          <w:rFonts w:hint="eastAsia"/>
        </w:rPr>
        <w:t>LIS/</w:t>
      </w:r>
      <w:r>
        <w:rPr>
          <w:rFonts w:hint="eastAsia"/>
        </w:rPr>
        <w:t>医生站</w:t>
      </w:r>
      <w:r>
        <w:rPr>
          <w:rFonts w:hint="eastAsia"/>
        </w:rPr>
        <w:t>/</w:t>
      </w:r>
      <w:r>
        <w:rPr>
          <w:rFonts w:hint="eastAsia"/>
        </w:rPr>
        <w:t>消息通道）、状态流转（发布→通知→确认→处理→留痕）与超时升级机制，比较你的清单与第</w:t>
      </w:r>
      <w:r>
        <w:t xml:space="preserve"> 6 </w:t>
      </w:r>
      <w:r>
        <w:rPr>
          <w:rFonts w:hint="eastAsia"/>
        </w:rPr>
        <w:t>章、第</w:t>
      </w:r>
      <w:r>
        <w:t xml:space="preserve"> 9 </w:t>
      </w:r>
      <w:r>
        <w:rPr>
          <w:rFonts w:hint="eastAsia"/>
        </w:rPr>
        <w:t>章的实现有何异同（可在读完相应章节后回头修订）。</w:t>
      </w:r>
    </w:p>
    <w:p w14:paraId="40BDA4DA" w14:textId="77777777" w:rsidR="00437B69" w:rsidRDefault="002D162C" w:rsidP="002D162C">
      <w:pPr>
        <w:pStyle w:val="Compact"/>
        <w:numPr>
          <w:ilvl w:val="0"/>
          <w:numId w:val="14"/>
        </w:numPr>
      </w:pPr>
      <w:r>
        <w:rPr>
          <w:rFonts w:hint="eastAsia"/>
          <w:b/>
          <w:bCs/>
        </w:rPr>
        <w:t>论述</w:t>
      </w:r>
      <w:r>
        <w:rPr>
          <w:rFonts w:hint="eastAsia"/>
        </w:rPr>
        <w:t>：患者在手机上查看自己的检验报告并分享给外院医生——这个看似简单的功能同时触碰等保三级、个人信息保护法的哪些要求？给出你的设计要点，并与</w:t>
      </w:r>
      <w:r>
        <w:t xml:space="preserve"> HIP </w:t>
      </w:r>
      <w:r>
        <w:rPr>
          <w:rFonts w:hint="eastAsia"/>
        </w:rPr>
        <w:t>的”报告分享短链”方案（匿名、脱敏、限时，第</w:t>
      </w:r>
      <w:r>
        <w:t xml:space="preserve"> 13 </w:t>
      </w:r>
      <w:r>
        <w:rPr>
          <w:rFonts w:hint="eastAsia"/>
        </w:rPr>
        <w:t>章）对比。</w:t>
      </w:r>
    </w:p>
    <w:p w14:paraId="466A25D9" w14:textId="77777777" w:rsidR="00437B69" w:rsidRDefault="002D162C" w:rsidP="002D162C">
      <w:pPr>
        <w:pStyle w:val="Compact"/>
        <w:numPr>
          <w:ilvl w:val="0"/>
          <w:numId w:val="14"/>
        </w:numPr>
      </w:pPr>
      <w:r>
        <w:rPr>
          <w:rFonts w:hint="eastAsia"/>
          <w:b/>
          <w:bCs/>
        </w:rPr>
        <w:t>论述</w:t>
      </w:r>
      <w:r>
        <w:rPr>
          <w:rFonts w:hint="eastAsia"/>
        </w:rPr>
        <w:t>：为什么说医保支付改革是当前医院信息化最强的驱动力？从”数据质量直接等于钱”的角度，分析</w:t>
      </w:r>
      <w:r>
        <w:t xml:space="preserve"> DRG </w:t>
      </w:r>
      <w:r>
        <w:rPr>
          <w:rFonts w:hint="eastAsia"/>
        </w:rPr>
        <w:t>付费如何改变医院对病案编码岗位与临床数据质量的投入逻辑。</w:t>
      </w:r>
    </w:p>
    <w:p w14:paraId="713AC9D3" w14:textId="77777777" w:rsidR="00437B69" w:rsidRDefault="002D162C" w:rsidP="002D162C">
      <w:pPr>
        <w:pStyle w:val="Compact"/>
        <w:numPr>
          <w:ilvl w:val="0"/>
          <w:numId w:val="14"/>
        </w:numPr>
      </w:pPr>
      <w:r>
        <w:rPr>
          <w:rFonts w:hint="eastAsia"/>
          <w:b/>
          <w:bCs/>
        </w:rPr>
        <w:t>实践</w:t>
      </w:r>
      <w:r>
        <w:rPr>
          <w:rFonts w:hint="eastAsia"/>
        </w:rPr>
        <w:t>：一家二级综合医院未开展手术、人事另有集团统一系统、暂不参与</w:t>
      </w:r>
      <w:r>
        <w:t xml:space="preserve"> DRG </w:t>
      </w:r>
      <w:r>
        <w:rPr>
          <w:rFonts w:hint="eastAsia"/>
        </w:rPr>
        <w:t>付费。据</w:t>
      </w:r>
      <w:r>
        <w:t xml:space="preserve"> 1.8 </w:t>
      </w:r>
      <w:r>
        <w:rPr>
          <w:rFonts w:hint="eastAsia"/>
        </w:rPr>
        <w:t>节的模块开关设计，写出这家医院的开关配置（六域各取</w:t>
      </w:r>
      <w:r>
        <w:t xml:space="preserve"> </w:t>
      </w:r>
      <w:r>
        <w:rPr>
          <w:rFonts w:hint="eastAsia"/>
        </w:rPr>
        <w:t>true/false</w:t>
      </w:r>
      <w:r>
        <w:rPr>
          <w:rFonts w:hint="eastAsia"/>
        </w:rPr>
        <w:t>）并逐项说明理由；再对照功能清单，列出该配置下患者端与集成平台还剩哪些”外部条件”需要在实施中排队。</w:t>
      </w:r>
    </w:p>
    <w:p w14:paraId="775D953E" w14:textId="77777777" w:rsidR="00437B69" w:rsidRDefault="002D162C" w:rsidP="002D162C">
      <w:pPr>
        <w:pStyle w:val="Compact"/>
        <w:numPr>
          <w:ilvl w:val="0"/>
          <w:numId w:val="14"/>
        </w:numPr>
      </w:pPr>
      <w:r>
        <w:rPr>
          <w:rFonts w:hint="eastAsia"/>
          <w:b/>
          <w:bCs/>
        </w:rPr>
        <w:t>延伸调研</w:t>
      </w:r>
      <w:r>
        <w:rPr>
          <w:rFonts w:hint="eastAsia"/>
        </w:rPr>
        <w:t>：检索你所在省医保局关于</w:t>
      </w:r>
      <w:r>
        <w:t xml:space="preserve"> DRG </w:t>
      </w:r>
      <w:r>
        <w:rPr>
          <w:rFonts w:hint="eastAsia"/>
        </w:rPr>
        <w:t>或</w:t>
      </w:r>
      <w:r>
        <w:t xml:space="preserve"> DIP </w:t>
      </w:r>
      <w:r>
        <w:rPr>
          <w:rFonts w:hint="eastAsia"/>
        </w:rPr>
        <w:t>付费的最新实施文件，弄清本省选择的是哪条技术路线、当前覆盖到哪类医院；带着这个答案去读第</w:t>
      </w:r>
      <w:r>
        <w:t xml:space="preserve"> 10 </w:t>
      </w:r>
      <w:r>
        <w:rPr>
          <w:rFonts w:hint="eastAsia"/>
        </w:rPr>
        <w:t>章</w:t>
      </w:r>
      <w:r>
        <w:t xml:space="preserve"> 10.6 </w:t>
      </w:r>
      <w:r>
        <w:rPr>
          <w:rFonts w:hint="eastAsia"/>
        </w:rPr>
        <w:t>节，体会”统筹区选择决定系统需求”的含义。</w:t>
      </w:r>
    </w:p>
    <w:p w14:paraId="5C335373" w14:textId="77777777" w:rsidR="00437B69" w:rsidRDefault="002D162C">
      <w:r>
        <w:br w:type="page"/>
      </w:r>
    </w:p>
    <w:p w14:paraId="38153A38" w14:textId="77777777" w:rsidR="00437B69" w:rsidRDefault="002D162C">
      <w:pPr>
        <w:pStyle w:val="1"/>
      </w:pPr>
      <w:bookmarkStart w:id="62" w:name="第-2-章-医院业务流程全景"/>
      <w:bookmarkStart w:id="63" w:name="_Toc236992956"/>
      <w:bookmarkEnd w:id="14"/>
      <w:bookmarkEnd w:id="60"/>
      <w:r>
        <w:rPr>
          <w:rFonts w:hint="eastAsia"/>
        </w:rPr>
        <w:lastRenderedPageBreak/>
        <w:t>第</w:t>
      </w:r>
      <w:r>
        <w:t xml:space="preserve"> 2 </w:t>
      </w:r>
      <w:r>
        <w:rPr>
          <w:rFonts w:hint="eastAsia"/>
        </w:rPr>
        <w:t>章</w:t>
      </w:r>
      <w:r>
        <w:t xml:space="preserve"> </w:t>
      </w:r>
      <w:r>
        <w:rPr>
          <w:rFonts w:hint="eastAsia"/>
        </w:rPr>
        <w:t>医院业务流程全景</w:t>
      </w:r>
      <w:bookmarkEnd w:id="63"/>
    </w:p>
    <w:p w14:paraId="21674F36" w14:textId="77777777" w:rsidR="00437B69" w:rsidRDefault="002D162C">
      <w:pPr>
        <w:pStyle w:val="aa"/>
      </w:pPr>
      <w:r>
        <w:rPr>
          <w:rFonts w:hint="eastAsia"/>
        </w:rPr>
        <w:t>本章属第一篇「基础篇」。在动手设计任何医院信息系统之前，必须先把医院当作一个业务有机体看懂：</w:t>
      </w:r>
      <w:r>
        <w:t xml:space="preserve"> </w:t>
      </w:r>
      <w:r>
        <w:rPr>
          <w:rFonts w:hint="eastAsia"/>
        </w:rPr>
        <w:t>科室与角色如何分工，患者与数据如何流动，钱与物如何流转。本章沿门诊、急诊、住院、医技、药事、</w:t>
      </w:r>
      <w:r>
        <w:t xml:space="preserve"> </w:t>
      </w:r>
      <w:r>
        <w:rPr>
          <w:rFonts w:hint="eastAsia"/>
        </w:rPr>
        <w:t>运营六条业务线做一次全景导览，并引入贯穿全书的</w:t>
      </w:r>
      <w:r>
        <w:rPr>
          <w:rFonts w:hint="eastAsia"/>
          <w:b/>
          <w:bCs/>
        </w:rPr>
        <w:t>三流视角</w:t>
      </w:r>
      <w:r>
        <w:rPr>
          <w:rFonts w:hint="eastAsia"/>
        </w:rPr>
        <w:t>——信息流、资金流、实物流的分与合。</w:t>
      </w:r>
      <w:r>
        <w:t xml:space="preserve"> </w:t>
      </w:r>
      <w:r>
        <w:rPr>
          <w:rFonts w:hint="eastAsia"/>
        </w:rPr>
        <w:t>本章只讲业务不讲实现；各业务线的系统设计分别在第</w:t>
      </w:r>
      <w:r>
        <w:t xml:space="preserve"> 7–9 </w:t>
      </w:r>
      <w:r>
        <w:rPr>
          <w:rFonts w:hint="eastAsia"/>
        </w:rPr>
        <w:t>章展开。</w:t>
      </w:r>
    </w:p>
    <w:p w14:paraId="13568E6E" w14:textId="77777777" w:rsidR="00437B69" w:rsidRDefault="002D162C">
      <w:pPr>
        <w:pStyle w:val="2"/>
      </w:pPr>
      <w:bookmarkStart w:id="64" w:name="学习目标-1"/>
      <w:bookmarkStart w:id="65" w:name="_Toc236992957"/>
      <w:r>
        <w:rPr>
          <w:rFonts w:hint="eastAsia"/>
        </w:rPr>
        <w:t>学习目标</w:t>
      </w:r>
      <w:bookmarkEnd w:id="65"/>
    </w:p>
    <w:p w14:paraId="7AA2D432" w14:textId="77777777" w:rsidR="00437B69" w:rsidRDefault="002D162C">
      <w:pPr>
        <w:pStyle w:val="FirstParagraph"/>
      </w:pPr>
      <w:r>
        <w:rPr>
          <w:rFonts w:hint="eastAsia"/>
        </w:rPr>
        <w:t>学完本章，你应当能够：</w:t>
      </w:r>
    </w:p>
    <w:p w14:paraId="53B371E2" w14:textId="77777777" w:rsidR="00437B69" w:rsidRDefault="002D162C" w:rsidP="002D162C">
      <w:pPr>
        <w:pStyle w:val="Compact"/>
        <w:numPr>
          <w:ilvl w:val="0"/>
          <w:numId w:val="15"/>
        </w:numPr>
      </w:pPr>
      <w:r>
        <w:rPr>
          <w:rFonts w:hint="eastAsia"/>
        </w:rPr>
        <w:t>描述医院的科室分类（临床</w:t>
      </w:r>
      <w:r>
        <w:rPr>
          <w:rFonts w:hint="eastAsia"/>
        </w:rPr>
        <w:t>/</w:t>
      </w:r>
      <w:r>
        <w:rPr>
          <w:rFonts w:hint="eastAsia"/>
        </w:rPr>
        <w:t>医技</w:t>
      </w:r>
      <w:r>
        <w:rPr>
          <w:rFonts w:hint="eastAsia"/>
        </w:rPr>
        <w:t>/</w:t>
      </w:r>
      <w:r>
        <w:rPr>
          <w:rFonts w:hint="eastAsia"/>
        </w:rPr>
        <w:t>职能</w:t>
      </w:r>
      <w:r>
        <w:rPr>
          <w:rFonts w:hint="eastAsia"/>
        </w:rPr>
        <w:t>/</w:t>
      </w:r>
      <w:r>
        <w:rPr>
          <w:rFonts w:hint="eastAsia"/>
        </w:rPr>
        <w:t>后勤）与信息系统八角色模型的对应关系，解释系统为什么按角色而不是按科室组织功能；</w:t>
      </w:r>
    </w:p>
    <w:p w14:paraId="2624BE59" w14:textId="77777777" w:rsidR="00437B69" w:rsidRDefault="002D162C" w:rsidP="002D162C">
      <w:pPr>
        <w:pStyle w:val="Compact"/>
        <w:numPr>
          <w:ilvl w:val="0"/>
          <w:numId w:val="15"/>
        </w:numPr>
      </w:pPr>
      <w:r>
        <w:rPr>
          <w:rFonts w:hint="eastAsia"/>
        </w:rPr>
        <w:t>画出门诊诊疗全流程（挂号→接诊→开单→收费→执行→发药）的泳道图，并标出「先收费、后执行」的控制点；</w:t>
      </w:r>
    </w:p>
    <w:p w14:paraId="6AA72E9A" w14:textId="77777777" w:rsidR="00437B69" w:rsidRDefault="002D162C" w:rsidP="002D162C">
      <w:pPr>
        <w:pStyle w:val="Compact"/>
        <w:numPr>
          <w:ilvl w:val="0"/>
          <w:numId w:val="15"/>
        </w:numPr>
      </w:pPr>
      <w:r>
        <w:rPr>
          <w:rFonts w:hint="eastAsia"/>
        </w:rPr>
        <w:t>说出急诊预检分诊</w:t>
      </w:r>
      <w:r>
        <w:t xml:space="preserve"> I–IV </w:t>
      </w:r>
      <w:r>
        <w:rPr>
          <w:rFonts w:hint="eastAsia"/>
        </w:rPr>
        <w:t>级的分级含义，解释急诊流程与门诊流程在资金流上的根本差异；</w:t>
      </w:r>
    </w:p>
    <w:p w14:paraId="2AB3B4B8" w14:textId="77777777" w:rsidR="00437B69" w:rsidRDefault="002D162C" w:rsidP="002D162C">
      <w:pPr>
        <w:pStyle w:val="Compact"/>
        <w:numPr>
          <w:ilvl w:val="0"/>
          <w:numId w:val="15"/>
        </w:numPr>
      </w:pPr>
      <w:r>
        <w:rPr>
          <w:rFonts w:hint="eastAsia"/>
        </w:rPr>
        <w:t>画出住院全流程图，解释医嘱为什么是住院信息流的主轴，以及「记账式医嘱」如何把信息流与资金流合并为一条链；</w:t>
      </w:r>
    </w:p>
    <w:p w14:paraId="4B28CA77" w14:textId="77777777" w:rsidR="00437B69" w:rsidRDefault="002D162C" w:rsidP="002D162C">
      <w:pPr>
        <w:pStyle w:val="Compact"/>
        <w:numPr>
          <w:ilvl w:val="0"/>
          <w:numId w:val="15"/>
        </w:numPr>
      </w:pPr>
      <w:r>
        <w:rPr>
          <w:rFonts w:hint="eastAsia"/>
        </w:rPr>
        <w:t>从科室视角描述检验、检查、病理、手术、输血五类医技业务的流转骨架，指出各自的实物流主角；</w:t>
      </w:r>
    </w:p>
    <w:p w14:paraId="76EC05FA" w14:textId="77777777" w:rsidR="00437B69" w:rsidRDefault="002D162C" w:rsidP="002D162C">
      <w:pPr>
        <w:pStyle w:val="Compact"/>
        <w:numPr>
          <w:ilvl w:val="0"/>
          <w:numId w:val="15"/>
        </w:numPr>
      </w:pPr>
      <w:r>
        <w:rPr>
          <w:rFonts w:hint="eastAsia"/>
        </w:rPr>
        <w:t>在同一张流程图上勾勒信息流、资金流、实物流三条轨迹，指出它们的分叉点、汇合点与闭合点；</w:t>
      </w:r>
    </w:p>
    <w:p w14:paraId="57AE445A" w14:textId="77777777" w:rsidR="00437B69" w:rsidRDefault="002D162C" w:rsidP="002D162C">
      <w:pPr>
        <w:pStyle w:val="Compact"/>
        <w:numPr>
          <w:ilvl w:val="0"/>
          <w:numId w:val="15"/>
        </w:numPr>
      </w:pPr>
      <w:r>
        <w:rPr>
          <w:rFonts w:hint="eastAsia"/>
        </w:rPr>
        <w:t>沿三流轨迹分析一个逆向流程（退号</w:t>
      </w:r>
      <w:r>
        <w:rPr>
          <w:rFonts w:hint="eastAsia"/>
        </w:rPr>
        <w:t>/</w:t>
      </w:r>
      <w:r>
        <w:rPr>
          <w:rFonts w:hint="eastAsia"/>
        </w:rPr>
        <w:t>退费</w:t>
      </w:r>
      <w:r>
        <w:rPr>
          <w:rFonts w:hint="eastAsia"/>
        </w:rPr>
        <w:t>/</w:t>
      </w:r>
      <w:r>
        <w:rPr>
          <w:rFonts w:hint="eastAsia"/>
        </w:rPr>
        <w:t>退药）的正确执行顺序及其拦截条件。</w:t>
      </w:r>
    </w:p>
    <w:p w14:paraId="53810656" w14:textId="77777777" w:rsidR="00437B69" w:rsidRDefault="002D162C">
      <w:r>
        <w:pict w14:anchorId="58952046">
          <v:rect id="_x0000_i1034" style="width:0;height:1.5pt" o:hralign="center" o:hrstd="t" o:hr="t"/>
        </w:pict>
      </w:r>
    </w:p>
    <w:p w14:paraId="17DD02B0" w14:textId="77777777" w:rsidR="00437B69" w:rsidRDefault="002D162C">
      <w:pPr>
        <w:pStyle w:val="2"/>
      </w:pPr>
      <w:bookmarkStart w:id="66" w:name="医院组织结构与信息系统角色模型"/>
      <w:bookmarkStart w:id="67" w:name="_Toc236992958"/>
      <w:bookmarkEnd w:id="64"/>
      <w:r>
        <w:t xml:space="preserve">2.1 </w:t>
      </w:r>
      <w:r>
        <w:rPr>
          <w:rFonts w:hint="eastAsia"/>
        </w:rPr>
        <w:t>医院组织结构与信息系统角色模型</w:t>
      </w:r>
      <w:bookmarkEnd w:id="67"/>
    </w:p>
    <w:p w14:paraId="14BCCD91" w14:textId="77777777" w:rsidR="00437B69" w:rsidRDefault="002D162C">
      <w:pPr>
        <w:pStyle w:val="3"/>
      </w:pPr>
      <w:bookmarkStart w:id="68" w:name="科室医院的组织单元"/>
      <w:r>
        <w:t xml:space="preserve">2.1.1 </w:t>
      </w:r>
      <w:r>
        <w:rPr>
          <w:rFonts w:hint="eastAsia"/>
        </w:rPr>
        <w:t>科室：医院的组织单元</w:t>
      </w:r>
    </w:p>
    <w:p w14:paraId="2A26ECEC" w14:textId="77777777" w:rsidR="00437B69" w:rsidRDefault="002D162C">
      <w:pPr>
        <w:pStyle w:val="FirstParagraph"/>
      </w:pPr>
      <w:r>
        <w:rPr>
          <w:rFonts w:hint="eastAsia"/>
        </w:rPr>
        <w:t>无论规模大小，医院的科室都可分为四类：</w:t>
      </w:r>
    </w:p>
    <w:p w14:paraId="325BEAE2" w14:textId="77777777" w:rsidR="00437B69" w:rsidRDefault="002D162C" w:rsidP="002D162C">
      <w:pPr>
        <w:pStyle w:val="Compact"/>
        <w:numPr>
          <w:ilvl w:val="0"/>
          <w:numId w:val="16"/>
        </w:numPr>
      </w:pPr>
      <w:r>
        <w:rPr>
          <w:rFonts w:hint="eastAsia"/>
          <w:b/>
          <w:bCs/>
        </w:rPr>
        <w:t>临床科室</w:t>
      </w:r>
      <w:r>
        <w:rPr>
          <w:rFonts w:hint="eastAsia"/>
        </w:rPr>
        <w:t>：直接为患者提供诊疗服务的科室，分门诊与住院（病区）两种形态。内科、外科、儿科、妇产科等按学科划分，急诊科则按服务时效划分。注意</w:t>
      </w:r>
      <w:r>
        <w:rPr>
          <w:rFonts w:hint="eastAsia"/>
          <w:b/>
          <w:bCs/>
        </w:rPr>
        <w:t>科室与病区不是一回事</w:t>
      </w:r>
      <w:r>
        <w:rPr>
          <w:rFonts w:hint="eastAsia"/>
        </w:rPr>
        <w:t>：科室是学科建制，病区（护理单元）是床位管理单元——一个大科可辖多个病区，床位紧张时一个病区也可能混合收治多个科的患者。系统建模时科室与病区必须是两个独立维度，医生按科室归属、</w:t>
      </w:r>
      <w:r>
        <w:rPr>
          <w:rFonts w:hint="eastAsia"/>
        </w:rPr>
        <w:lastRenderedPageBreak/>
        <w:t>床位按病区归属，混为一谈会在转科转床与护理管理上留下长期隐患（第</w:t>
      </w:r>
      <w:r>
        <w:t xml:space="preserve"> 5 </w:t>
      </w:r>
      <w:r>
        <w:rPr>
          <w:rFonts w:hint="eastAsia"/>
        </w:rPr>
        <w:t>章主数据建模会回到这一点）；</w:t>
      </w:r>
    </w:p>
    <w:p w14:paraId="0B4EAF14" w14:textId="77777777" w:rsidR="00437B69" w:rsidRDefault="002D162C" w:rsidP="002D162C">
      <w:pPr>
        <w:pStyle w:val="Compact"/>
        <w:numPr>
          <w:ilvl w:val="0"/>
          <w:numId w:val="16"/>
        </w:numPr>
      </w:pPr>
      <w:r>
        <w:rPr>
          <w:rFonts w:hint="eastAsia"/>
          <w:b/>
          <w:bCs/>
        </w:rPr>
        <w:t>医技科室</w:t>
      </w:r>
      <w:r>
        <w:rPr>
          <w:rFonts w:hint="eastAsia"/>
        </w:rPr>
        <w:t>：不直接管患者、但为临床提供技术支撑的科室——检验科、医学影像科（放射</w:t>
      </w:r>
      <w:r>
        <w:rPr>
          <w:rFonts w:hint="eastAsia"/>
        </w:rPr>
        <w:t>/</w:t>
      </w:r>
      <w:r>
        <w:rPr>
          <w:rFonts w:hint="eastAsia"/>
        </w:rPr>
        <w:t>超声</w:t>
      </w:r>
      <w:r>
        <w:rPr>
          <w:rFonts w:hint="eastAsia"/>
        </w:rPr>
        <w:t>/</w:t>
      </w:r>
      <w:r>
        <w:rPr>
          <w:rFonts w:hint="eastAsia"/>
        </w:rPr>
        <w:t>心电</w:t>
      </w:r>
      <w:r>
        <w:rPr>
          <w:rFonts w:hint="eastAsia"/>
        </w:rPr>
        <w:t>/</w:t>
      </w:r>
      <w:r>
        <w:rPr>
          <w:rFonts w:hint="eastAsia"/>
        </w:rPr>
        <w:t>内镜）、病理科、手术麻醉科、输血科、药学部等。它们是「平台科室」：一个检验科同时服务全院所有门诊与病区；</w:t>
      </w:r>
    </w:p>
    <w:p w14:paraId="649F56F9" w14:textId="77777777" w:rsidR="00437B69" w:rsidRDefault="002D162C" w:rsidP="002D162C">
      <w:pPr>
        <w:pStyle w:val="Compact"/>
        <w:numPr>
          <w:ilvl w:val="0"/>
          <w:numId w:val="16"/>
        </w:numPr>
      </w:pPr>
      <w:r>
        <w:rPr>
          <w:rFonts w:hint="eastAsia"/>
          <w:b/>
          <w:bCs/>
        </w:rPr>
        <w:t>职能科室</w:t>
      </w:r>
      <w:r>
        <w:rPr>
          <w:rFonts w:hint="eastAsia"/>
        </w:rPr>
        <w:t>：医务、护理、质控、院感、病案、财务、医保办、信息科等管理部门，不产生诊疗行为，但制定与监督规则；</w:t>
      </w:r>
    </w:p>
    <w:p w14:paraId="4FD87DF3" w14:textId="77777777" w:rsidR="00437B69" w:rsidRDefault="002D162C" w:rsidP="002D162C">
      <w:pPr>
        <w:pStyle w:val="Compact"/>
        <w:numPr>
          <w:ilvl w:val="0"/>
          <w:numId w:val="16"/>
        </w:numPr>
      </w:pPr>
      <w:r>
        <w:rPr>
          <w:rFonts w:hint="eastAsia"/>
          <w:b/>
          <w:bCs/>
        </w:rPr>
        <w:t>后勤保障</w:t>
      </w:r>
      <w:r>
        <w:rPr>
          <w:rFonts w:hint="eastAsia"/>
        </w:rPr>
        <w:t>：设备、物资、总务、消毒供应中心（</w:t>
      </w:r>
      <w:r>
        <w:rPr>
          <w:rFonts w:hint="eastAsia"/>
        </w:rPr>
        <w:t>CSSD</w:t>
      </w:r>
      <w:r>
        <w:rPr>
          <w:rFonts w:hint="eastAsia"/>
        </w:rPr>
        <w:t>，</w:t>
      </w:r>
      <w:r>
        <w:rPr>
          <w:rFonts w:hint="eastAsia"/>
        </w:rPr>
        <w:t>Central</w:t>
      </w:r>
      <w:r>
        <w:t xml:space="preserve"> Sterile Supply </w:t>
      </w:r>
      <w:r>
        <w:rPr>
          <w:rFonts w:hint="eastAsia"/>
        </w:rPr>
        <w:t>Department</w:t>
      </w:r>
      <w:r>
        <w:rPr>
          <w:rFonts w:hint="eastAsia"/>
        </w:rPr>
        <w:t>）等，维持医院这台机器的物理运转。</w:t>
      </w:r>
    </w:p>
    <w:p w14:paraId="3F64B7E8" w14:textId="77777777" w:rsidR="00437B69" w:rsidRDefault="002D162C">
      <w:pPr>
        <w:pStyle w:val="FirstParagraph"/>
      </w:pPr>
      <w:r>
        <w:rPr>
          <w:rFonts w:hint="eastAsia"/>
        </w:rPr>
        <w:t>这个分类直接映射为医院信息系统的模块版图：临床科室对应门诊、住院系统（第</w:t>
      </w:r>
      <w:r>
        <w:t xml:space="preserve"> 7</w:t>
      </w:r>
      <w:r>
        <w:t>、</w:t>
      </w:r>
      <w:r>
        <w:t xml:space="preserve">8 </w:t>
      </w:r>
      <w:r>
        <w:rPr>
          <w:rFonts w:hint="eastAsia"/>
        </w:rPr>
        <w:t>章），医技科室对应医技系统（第</w:t>
      </w:r>
      <w:r>
        <w:t xml:space="preserve"> 9 </w:t>
      </w:r>
      <w:r>
        <w:rPr>
          <w:rFonts w:hint="eastAsia"/>
        </w:rPr>
        <w:t>章），职能科室对应质控统计与医保（第</w:t>
      </w:r>
      <w:r>
        <w:t xml:space="preserve"> 10</w:t>
      </w:r>
      <w:r>
        <w:t>、</w:t>
      </w:r>
      <w:r>
        <w:t xml:space="preserve">12 </w:t>
      </w:r>
      <w:r>
        <w:rPr>
          <w:rFonts w:hint="eastAsia"/>
        </w:rPr>
        <w:t>章），后勤对应运营管理（</w:t>
      </w:r>
      <w:r>
        <w:rPr>
          <w:rFonts w:hint="eastAsia"/>
        </w:rPr>
        <w:t>HRP</w:t>
      </w:r>
      <w:r>
        <w:rPr>
          <w:rFonts w:hint="eastAsia"/>
        </w:rPr>
        <w:t>，</w:t>
      </w:r>
      <w:r>
        <w:rPr>
          <w:rFonts w:hint="eastAsia"/>
        </w:rPr>
        <w:t>Hospital</w:t>
      </w:r>
      <w:r>
        <w:t xml:space="preserve"> Resource </w:t>
      </w:r>
      <w:r>
        <w:rPr>
          <w:rFonts w:hint="eastAsia"/>
        </w:rPr>
        <w:t>Planning</w:t>
      </w:r>
      <w:r>
        <w:rPr>
          <w:rFonts w:hint="eastAsia"/>
        </w:rPr>
        <w:t>）。</w:t>
      </w:r>
    </w:p>
    <w:p w14:paraId="15F016F3" w14:textId="77777777" w:rsidR="00437B69" w:rsidRDefault="002D162C">
      <w:pPr>
        <w:pStyle w:val="a0"/>
      </w:pPr>
      <w:r>
        <w:rPr>
          <w:rFonts w:hint="eastAsia"/>
        </w:rPr>
        <w:t>把科室按业务重新编组，可以得到贯穿本章的</w:t>
      </w:r>
      <w:r>
        <w:rPr>
          <w:rFonts w:hint="eastAsia"/>
          <w:b/>
          <w:bCs/>
        </w:rPr>
        <w:t>五条业务线</w:t>
      </w:r>
      <w:r>
        <w:rPr>
          <w:rFonts w:hint="eastAsia"/>
        </w:rPr>
        <w:t>，它们与本书案例平台</w:t>
      </w:r>
      <w:r>
        <w:t xml:space="preserve"> HIP </w:t>
      </w:r>
      <w:r>
        <w:rPr>
          <w:rFonts w:hint="eastAsia"/>
        </w:rPr>
        <w:t>的十个业务域一一对应：</w:t>
      </w:r>
    </w:p>
    <w:tbl>
      <w:tblPr>
        <w:tblStyle w:val="Table"/>
        <w:tblW w:w="5000" w:type="pct"/>
        <w:tblLayout w:type="fixed"/>
        <w:tblLook w:val="0020" w:firstRow="1" w:lastRow="0" w:firstColumn="0" w:lastColumn="0" w:noHBand="0" w:noVBand="0"/>
      </w:tblPr>
      <w:tblGrid>
        <w:gridCol w:w="1772"/>
        <w:gridCol w:w="1771"/>
        <w:gridCol w:w="1771"/>
        <w:gridCol w:w="1771"/>
        <w:gridCol w:w="1771"/>
      </w:tblGrid>
      <w:tr w:rsidR="00437B69" w14:paraId="346FE7DF" w14:textId="77777777" w:rsidTr="00437B69">
        <w:trPr>
          <w:cnfStyle w:val="100000000000" w:firstRow="1" w:lastRow="0" w:firstColumn="0" w:lastColumn="0" w:oddVBand="0" w:evenVBand="0" w:oddHBand="0" w:evenHBand="0" w:firstRowFirstColumn="0" w:firstRowLastColumn="0" w:lastRowFirstColumn="0" w:lastRowLastColumn="0"/>
          <w:tblHeader/>
        </w:trPr>
        <w:tc>
          <w:tcPr>
            <w:tcW w:w="1584" w:type="dxa"/>
          </w:tcPr>
          <w:p w14:paraId="36AD2FAF" w14:textId="77777777" w:rsidR="00437B69" w:rsidRDefault="002D162C">
            <w:pPr>
              <w:pStyle w:val="Compact"/>
            </w:pPr>
            <w:r>
              <w:rPr>
                <w:rFonts w:hint="eastAsia"/>
              </w:rPr>
              <w:t>业务线</w:t>
            </w:r>
          </w:p>
        </w:tc>
        <w:tc>
          <w:tcPr>
            <w:tcW w:w="1584" w:type="dxa"/>
          </w:tcPr>
          <w:p w14:paraId="2D0B2A63" w14:textId="77777777" w:rsidR="00437B69" w:rsidRDefault="002D162C">
            <w:pPr>
              <w:pStyle w:val="Compact"/>
            </w:pPr>
            <w:r>
              <w:rPr>
                <w:rFonts w:hint="eastAsia"/>
              </w:rPr>
              <w:t>覆盖流程</w:t>
            </w:r>
          </w:p>
        </w:tc>
        <w:tc>
          <w:tcPr>
            <w:tcW w:w="1584" w:type="dxa"/>
          </w:tcPr>
          <w:p w14:paraId="2065DB54" w14:textId="77777777" w:rsidR="00437B69" w:rsidRDefault="002D162C">
            <w:pPr>
              <w:pStyle w:val="Compact"/>
            </w:pPr>
            <w:r>
              <w:rPr>
                <w:rFonts w:hint="eastAsia"/>
              </w:rPr>
              <w:t>本章节次</w:t>
            </w:r>
          </w:p>
        </w:tc>
        <w:tc>
          <w:tcPr>
            <w:tcW w:w="1584" w:type="dxa"/>
          </w:tcPr>
          <w:p w14:paraId="7E9BE44D" w14:textId="77777777" w:rsidR="00437B69" w:rsidRDefault="002D162C">
            <w:pPr>
              <w:pStyle w:val="Compact"/>
            </w:pPr>
            <w:r>
              <w:t xml:space="preserve">HIP </w:t>
            </w:r>
            <w:r>
              <w:rPr>
                <w:rFonts w:hint="eastAsia"/>
              </w:rPr>
              <w:t>对应业务域</w:t>
            </w:r>
          </w:p>
        </w:tc>
        <w:tc>
          <w:tcPr>
            <w:tcW w:w="1584" w:type="dxa"/>
          </w:tcPr>
          <w:p w14:paraId="3D92666B" w14:textId="77777777" w:rsidR="00437B69" w:rsidRDefault="002D162C">
            <w:pPr>
              <w:pStyle w:val="Compact"/>
            </w:pPr>
            <w:r>
              <w:rPr>
                <w:rFonts w:hint="eastAsia"/>
              </w:rPr>
              <w:t>系统详述</w:t>
            </w:r>
          </w:p>
        </w:tc>
      </w:tr>
      <w:tr w:rsidR="00437B69" w14:paraId="75DFABB9" w14:textId="77777777">
        <w:tc>
          <w:tcPr>
            <w:tcW w:w="1584" w:type="dxa"/>
          </w:tcPr>
          <w:p w14:paraId="441F170D" w14:textId="77777777" w:rsidR="00437B69" w:rsidRDefault="002D162C">
            <w:pPr>
              <w:pStyle w:val="Compact"/>
            </w:pPr>
            <w:r>
              <w:rPr>
                <w:rFonts w:hint="eastAsia"/>
              </w:rPr>
              <w:t>门急诊线</w:t>
            </w:r>
          </w:p>
        </w:tc>
        <w:tc>
          <w:tcPr>
            <w:tcW w:w="1584" w:type="dxa"/>
          </w:tcPr>
          <w:p w14:paraId="77C41AAC" w14:textId="77777777" w:rsidR="00437B69" w:rsidRDefault="002D162C">
            <w:pPr>
              <w:pStyle w:val="Compact"/>
            </w:pPr>
            <w:r>
              <w:rPr>
                <w:rFonts w:hint="eastAsia"/>
              </w:rPr>
              <w:t>挂号→接诊→开单→收费→执行</w:t>
            </w:r>
          </w:p>
        </w:tc>
        <w:tc>
          <w:tcPr>
            <w:tcW w:w="1584" w:type="dxa"/>
          </w:tcPr>
          <w:p w14:paraId="3940273B" w14:textId="77777777" w:rsidR="00437B69" w:rsidRDefault="002D162C">
            <w:pPr>
              <w:pStyle w:val="Compact"/>
            </w:pPr>
            <w:r>
              <w:t>2.2</w:t>
            </w:r>
            <w:r>
              <w:t>、</w:t>
            </w:r>
            <w:r>
              <w:t>2.3</w:t>
            </w:r>
          </w:p>
        </w:tc>
        <w:tc>
          <w:tcPr>
            <w:tcW w:w="1584" w:type="dxa"/>
          </w:tcPr>
          <w:p w14:paraId="6D2DC7E4" w14:textId="77777777" w:rsidR="00437B69" w:rsidRDefault="002D162C">
            <w:pPr>
              <w:pStyle w:val="Compact"/>
            </w:pPr>
            <w:r>
              <w:rPr>
                <w:rFonts w:hint="eastAsia"/>
              </w:rPr>
              <w:t>患者服务、门诊业务</w:t>
            </w:r>
          </w:p>
        </w:tc>
        <w:tc>
          <w:tcPr>
            <w:tcW w:w="1584" w:type="dxa"/>
          </w:tcPr>
          <w:p w14:paraId="105A5E48" w14:textId="77777777" w:rsidR="00437B69" w:rsidRDefault="002D162C">
            <w:pPr>
              <w:pStyle w:val="Compact"/>
            </w:pPr>
            <w:r>
              <w:rPr>
                <w:rFonts w:hint="eastAsia"/>
              </w:rPr>
              <w:t>第</w:t>
            </w:r>
            <w:r>
              <w:t xml:space="preserve"> 7 </w:t>
            </w:r>
            <w:r>
              <w:rPr>
                <w:rFonts w:hint="eastAsia"/>
              </w:rPr>
              <w:t>章</w:t>
            </w:r>
          </w:p>
        </w:tc>
      </w:tr>
      <w:tr w:rsidR="00437B69" w14:paraId="78CA627B" w14:textId="77777777">
        <w:tc>
          <w:tcPr>
            <w:tcW w:w="1584" w:type="dxa"/>
          </w:tcPr>
          <w:p w14:paraId="20CBC18F" w14:textId="77777777" w:rsidR="00437B69" w:rsidRDefault="002D162C">
            <w:pPr>
              <w:pStyle w:val="Compact"/>
            </w:pPr>
            <w:r>
              <w:rPr>
                <w:rFonts w:hint="eastAsia"/>
              </w:rPr>
              <w:t>住院线</w:t>
            </w:r>
          </w:p>
        </w:tc>
        <w:tc>
          <w:tcPr>
            <w:tcW w:w="1584" w:type="dxa"/>
          </w:tcPr>
          <w:p w14:paraId="43CD4D69" w14:textId="77777777" w:rsidR="00437B69" w:rsidRDefault="002D162C">
            <w:pPr>
              <w:pStyle w:val="Compact"/>
            </w:pPr>
            <w:r>
              <w:rPr>
                <w:rFonts w:hint="eastAsia"/>
              </w:rPr>
              <w:t>入院→医嘱→护理→出院</w:t>
            </w:r>
          </w:p>
        </w:tc>
        <w:tc>
          <w:tcPr>
            <w:tcW w:w="1584" w:type="dxa"/>
          </w:tcPr>
          <w:p w14:paraId="361F9368" w14:textId="77777777" w:rsidR="00437B69" w:rsidRDefault="002D162C">
            <w:pPr>
              <w:pStyle w:val="Compact"/>
            </w:pPr>
            <w:r>
              <w:t>2.4</w:t>
            </w:r>
          </w:p>
        </w:tc>
        <w:tc>
          <w:tcPr>
            <w:tcW w:w="1584" w:type="dxa"/>
          </w:tcPr>
          <w:p w14:paraId="7466C396" w14:textId="77777777" w:rsidR="00437B69" w:rsidRDefault="002D162C">
            <w:pPr>
              <w:pStyle w:val="Compact"/>
            </w:pPr>
            <w:r>
              <w:rPr>
                <w:rFonts w:hint="eastAsia"/>
              </w:rPr>
              <w:t>住院业务</w:t>
            </w:r>
          </w:p>
        </w:tc>
        <w:tc>
          <w:tcPr>
            <w:tcW w:w="1584" w:type="dxa"/>
          </w:tcPr>
          <w:p w14:paraId="256A4449" w14:textId="77777777" w:rsidR="00437B69" w:rsidRDefault="002D162C">
            <w:pPr>
              <w:pStyle w:val="Compact"/>
            </w:pPr>
            <w:r>
              <w:rPr>
                <w:rFonts w:hint="eastAsia"/>
              </w:rPr>
              <w:t>第</w:t>
            </w:r>
            <w:r>
              <w:t xml:space="preserve"> 8 </w:t>
            </w:r>
            <w:r>
              <w:rPr>
                <w:rFonts w:hint="eastAsia"/>
              </w:rPr>
              <w:t>章</w:t>
            </w:r>
          </w:p>
        </w:tc>
      </w:tr>
      <w:tr w:rsidR="00437B69" w14:paraId="28E3D0A9" w14:textId="77777777">
        <w:tc>
          <w:tcPr>
            <w:tcW w:w="1584" w:type="dxa"/>
          </w:tcPr>
          <w:p w14:paraId="07311135" w14:textId="77777777" w:rsidR="00437B69" w:rsidRDefault="002D162C">
            <w:pPr>
              <w:pStyle w:val="Compact"/>
            </w:pPr>
            <w:r>
              <w:rPr>
                <w:rFonts w:hint="eastAsia"/>
              </w:rPr>
              <w:t>医技线</w:t>
            </w:r>
          </w:p>
        </w:tc>
        <w:tc>
          <w:tcPr>
            <w:tcW w:w="1584" w:type="dxa"/>
          </w:tcPr>
          <w:p w14:paraId="006DCFF0" w14:textId="77777777" w:rsidR="00437B69" w:rsidRDefault="002D162C">
            <w:pPr>
              <w:pStyle w:val="Compact"/>
            </w:pPr>
            <w:r>
              <w:rPr>
                <w:rFonts w:hint="eastAsia"/>
              </w:rPr>
              <w:t>申请→执行→报告</w:t>
            </w:r>
          </w:p>
        </w:tc>
        <w:tc>
          <w:tcPr>
            <w:tcW w:w="1584" w:type="dxa"/>
          </w:tcPr>
          <w:p w14:paraId="0FCEC7B6" w14:textId="77777777" w:rsidR="00437B69" w:rsidRDefault="002D162C">
            <w:pPr>
              <w:pStyle w:val="Compact"/>
            </w:pPr>
            <w:r>
              <w:t>2.5</w:t>
            </w:r>
          </w:p>
        </w:tc>
        <w:tc>
          <w:tcPr>
            <w:tcW w:w="1584" w:type="dxa"/>
          </w:tcPr>
          <w:p w14:paraId="0AD05A54" w14:textId="77777777" w:rsidR="00437B69" w:rsidRDefault="002D162C">
            <w:pPr>
              <w:pStyle w:val="Compact"/>
            </w:pPr>
            <w:r>
              <w:rPr>
                <w:rFonts w:hint="eastAsia"/>
              </w:rPr>
              <w:t>门诊业务（医技页）、专科流程</w:t>
            </w:r>
          </w:p>
        </w:tc>
        <w:tc>
          <w:tcPr>
            <w:tcW w:w="1584" w:type="dxa"/>
          </w:tcPr>
          <w:p w14:paraId="7625F2E2" w14:textId="77777777" w:rsidR="00437B69" w:rsidRDefault="002D162C">
            <w:pPr>
              <w:pStyle w:val="Compact"/>
            </w:pPr>
            <w:r>
              <w:rPr>
                <w:rFonts w:hint="eastAsia"/>
              </w:rPr>
              <w:t>第</w:t>
            </w:r>
            <w:r>
              <w:t xml:space="preserve"> 9 </w:t>
            </w:r>
            <w:r>
              <w:rPr>
                <w:rFonts w:hint="eastAsia"/>
              </w:rPr>
              <w:t>章</w:t>
            </w:r>
          </w:p>
        </w:tc>
      </w:tr>
      <w:tr w:rsidR="00437B69" w14:paraId="7D7A0D71" w14:textId="77777777">
        <w:tc>
          <w:tcPr>
            <w:tcW w:w="1584" w:type="dxa"/>
          </w:tcPr>
          <w:p w14:paraId="46C8ABB3" w14:textId="77777777" w:rsidR="00437B69" w:rsidRDefault="002D162C">
            <w:pPr>
              <w:pStyle w:val="Compact"/>
            </w:pPr>
            <w:r>
              <w:rPr>
                <w:rFonts w:hint="eastAsia"/>
              </w:rPr>
              <w:t>药事线</w:t>
            </w:r>
          </w:p>
        </w:tc>
        <w:tc>
          <w:tcPr>
            <w:tcW w:w="1584" w:type="dxa"/>
          </w:tcPr>
          <w:p w14:paraId="1B6FD6BC" w14:textId="77777777" w:rsidR="00437B69" w:rsidRDefault="002D162C">
            <w:pPr>
              <w:pStyle w:val="Compact"/>
            </w:pPr>
            <w:r>
              <w:rPr>
                <w:rFonts w:hint="eastAsia"/>
              </w:rPr>
              <w:t>药库→药房→患者</w:t>
            </w:r>
          </w:p>
        </w:tc>
        <w:tc>
          <w:tcPr>
            <w:tcW w:w="1584" w:type="dxa"/>
          </w:tcPr>
          <w:p w14:paraId="2C8DA292" w14:textId="77777777" w:rsidR="00437B69" w:rsidRDefault="002D162C">
            <w:pPr>
              <w:pStyle w:val="Compact"/>
            </w:pPr>
            <w:r>
              <w:t>2.6</w:t>
            </w:r>
          </w:p>
        </w:tc>
        <w:tc>
          <w:tcPr>
            <w:tcW w:w="1584" w:type="dxa"/>
          </w:tcPr>
          <w:p w14:paraId="50A27E53" w14:textId="77777777" w:rsidR="00437B69" w:rsidRDefault="002D162C">
            <w:pPr>
              <w:pStyle w:val="Compact"/>
            </w:pPr>
            <w:r>
              <w:rPr>
                <w:rFonts w:hint="eastAsia"/>
              </w:rPr>
              <w:t>基础数据、门诊业务（药房页）</w:t>
            </w:r>
          </w:p>
        </w:tc>
        <w:tc>
          <w:tcPr>
            <w:tcW w:w="1584" w:type="dxa"/>
          </w:tcPr>
          <w:p w14:paraId="04D51457" w14:textId="77777777" w:rsidR="00437B69" w:rsidRDefault="002D162C">
            <w:pPr>
              <w:pStyle w:val="Compact"/>
            </w:pPr>
            <w:r>
              <w:rPr>
                <w:rFonts w:hint="eastAsia"/>
              </w:rPr>
              <w:t>第</w:t>
            </w:r>
            <w:r>
              <w:t xml:space="preserve"> 7 </w:t>
            </w:r>
            <w:r>
              <w:rPr>
                <w:rFonts w:hint="eastAsia"/>
              </w:rPr>
              <w:t>章</w:t>
            </w:r>
          </w:p>
        </w:tc>
      </w:tr>
      <w:tr w:rsidR="00437B69" w14:paraId="3487E427" w14:textId="77777777">
        <w:tc>
          <w:tcPr>
            <w:tcW w:w="1584" w:type="dxa"/>
          </w:tcPr>
          <w:p w14:paraId="4E629EF6" w14:textId="77777777" w:rsidR="00437B69" w:rsidRDefault="002D162C">
            <w:pPr>
              <w:pStyle w:val="Compact"/>
            </w:pPr>
            <w:r>
              <w:rPr>
                <w:rFonts w:hint="eastAsia"/>
              </w:rPr>
              <w:t>运营线</w:t>
            </w:r>
          </w:p>
        </w:tc>
        <w:tc>
          <w:tcPr>
            <w:tcW w:w="1584" w:type="dxa"/>
          </w:tcPr>
          <w:p w14:paraId="38792766" w14:textId="77777777" w:rsidR="00437B69" w:rsidRDefault="002D162C">
            <w:pPr>
              <w:pStyle w:val="Compact"/>
            </w:pPr>
            <w:r>
              <w:rPr>
                <w:rFonts w:hint="eastAsia"/>
              </w:rPr>
              <w:t>资产</w:t>
            </w:r>
            <w:r>
              <w:rPr>
                <w:rFonts w:hint="eastAsia"/>
              </w:rPr>
              <w:t>/</w:t>
            </w:r>
            <w:r>
              <w:rPr>
                <w:rFonts w:hint="eastAsia"/>
              </w:rPr>
              <w:t>物资</w:t>
            </w:r>
            <w:r>
              <w:rPr>
                <w:rFonts w:hint="eastAsia"/>
              </w:rPr>
              <w:t>/</w:t>
            </w:r>
            <w:r>
              <w:rPr>
                <w:rFonts w:hint="eastAsia"/>
              </w:rPr>
              <w:t>人事</w:t>
            </w:r>
            <w:r>
              <w:rPr>
                <w:rFonts w:hint="eastAsia"/>
              </w:rPr>
              <w:t>/</w:t>
            </w:r>
            <w:r>
              <w:rPr>
                <w:rFonts w:hint="eastAsia"/>
              </w:rPr>
              <w:t>财务日结</w:t>
            </w:r>
          </w:p>
        </w:tc>
        <w:tc>
          <w:tcPr>
            <w:tcW w:w="1584" w:type="dxa"/>
          </w:tcPr>
          <w:p w14:paraId="1AE93A57" w14:textId="77777777" w:rsidR="00437B69" w:rsidRDefault="002D162C">
            <w:pPr>
              <w:pStyle w:val="Compact"/>
            </w:pPr>
            <w:r>
              <w:t>2.7</w:t>
            </w:r>
          </w:p>
        </w:tc>
        <w:tc>
          <w:tcPr>
            <w:tcW w:w="1584" w:type="dxa"/>
          </w:tcPr>
          <w:p w14:paraId="006FDD9F" w14:textId="77777777" w:rsidR="00437B69" w:rsidRDefault="002D162C">
            <w:pPr>
              <w:pStyle w:val="Compact"/>
            </w:pPr>
            <w:r>
              <w:rPr>
                <w:rFonts w:hint="eastAsia"/>
              </w:rPr>
              <w:t>运营管理、系统管理</w:t>
            </w:r>
          </w:p>
        </w:tc>
        <w:tc>
          <w:tcPr>
            <w:tcW w:w="1584" w:type="dxa"/>
          </w:tcPr>
          <w:p w14:paraId="5E95D136" w14:textId="77777777" w:rsidR="00437B69" w:rsidRDefault="002D162C">
            <w:pPr>
              <w:pStyle w:val="Compact"/>
            </w:pPr>
            <w:r>
              <w:rPr>
                <w:rFonts w:hint="eastAsia"/>
              </w:rPr>
              <w:t>第</w:t>
            </w:r>
            <w:r>
              <w:t xml:space="preserve"> 12</w:t>
            </w:r>
            <w:r>
              <w:t>、</w:t>
            </w:r>
            <w:r>
              <w:t xml:space="preserve">14 </w:t>
            </w:r>
            <w:r>
              <w:rPr>
                <w:rFonts w:hint="eastAsia"/>
              </w:rPr>
              <w:t>章</w:t>
            </w:r>
          </w:p>
        </w:tc>
      </w:tr>
    </w:tbl>
    <w:p w14:paraId="5C4881CF" w14:textId="77777777" w:rsidR="00437B69" w:rsidRDefault="002D162C">
      <w:pPr>
        <w:pStyle w:val="a0"/>
      </w:pPr>
      <w:r>
        <w:rPr>
          <w:rFonts w:hint="eastAsia"/>
        </w:rPr>
        <w:t>职能科室的质量管理与医保业务横切在五条线之上（对应</w:t>
      </w:r>
      <w:r>
        <w:t xml:space="preserve"> HIP </w:t>
      </w:r>
      <w:r>
        <w:rPr>
          <w:rFonts w:hint="eastAsia"/>
        </w:rPr>
        <w:t>的数据中心、集成平台两域），在第</w:t>
      </w:r>
      <w:r>
        <w:t xml:space="preserve"> 10</w:t>
      </w:r>
      <w:r>
        <w:t>、</w:t>
      </w:r>
      <w:r>
        <w:t xml:space="preserve">12 </w:t>
      </w:r>
      <w:r>
        <w:rPr>
          <w:rFonts w:hint="eastAsia"/>
        </w:rPr>
        <w:t>章展开；患者端（</w:t>
      </w:r>
      <w:r>
        <w:rPr>
          <w:rFonts w:hint="eastAsia"/>
        </w:rPr>
        <w:t>2.8</w:t>
      </w:r>
      <w:r>
        <w:rPr>
          <w:rFonts w:hint="eastAsia"/>
        </w:rPr>
        <w:t>）则是五条线朝向患者的统一出口。</w:t>
      </w:r>
    </w:p>
    <w:p w14:paraId="64A8D3A4" w14:textId="77777777" w:rsidR="00437B69" w:rsidRDefault="002D162C">
      <w:pPr>
        <w:pStyle w:val="3"/>
      </w:pPr>
      <w:bookmarkStart w:id="69" w:name="角色信息系统的用户模型"/>
      <w:bookmarkEnd w:id="68"/>
      <w:r>
        <w:t xml:space="preserve">2.1.2 </w:t>
      </w:r>
      <w:r>
        <w:rPr>
          <w:rFonts w:hint="eastAsia"/>
        </w:rPr>
        <w:t>角色：信息系统的用户模型</w:t>
      </w:r>
    </w:p>
    <w:p w14:paraId="3BCC1491" w14:textId="77777777" w:rsidR="00437B69" w:rsidRDefault="002D162C">
      <w:pPr>
        <w:pStyle w:val="FirstParagraph"/>
      </w:pPr>
      <w:r>
        <w:rPr>
          <w:rFonts w:hint="eastAsia"/>
        </w:rPr>
        <w:t>科室是行政单元，</w:t>
      </w:r>
      <w:r>
        <w:rPr>
          <w:rFonts w:hint="eastAsia"/>
          <w:b/>
          <w:bCs/>
        </w:rPr>
        <w:t>角色</w:t>
      </w:r>
      <w:r>
        <w:rPr>
          <w:rFonts w:hint="eastAsia"/>
        </w:rPr>
        <w:t>才是信息系统的功能单元——同一个检验科里有医生、技师、护士，用的功能完全不同；而门诊医生与病区医生虽分属不同科室，用的功能高度</w:t>
      </w:r>
      <w:r>
        <w:rPr>
          <w:rFonts w:hint="eastAsia"/>
        </w:rPr>
        <w:lastRenderedPageBreak/>
        <w:t>同构。因此成熟的医院信息系统按「角色</w:t>
      </w:r>
      <w:r>
        <w:t xml:space="preserve"> × </w:t>
      </w:r>
      <w:r>
        <w:rPr>
          <w:rFonts w:hint="eastAsia"/>
        </w:rPr>
        <w:t>功能页」组织权限，而不是按科室。本书采用与案例平台</w:t>
      </w:r>
      <w:r>
        <w:t xml:space="preserve"> HIP </w:t>
      </w:r>
      <w:r>
        <w:rPr>
          <w:rFonts w:hint="eastAsia"/>
        </w:rPr>
        <w:t>一致的</w:t>
      </w:r>
      <w:r>
        <w:rPr>
          <w:rFonts w:hint="eastAsia"/>
          <w:b/>
          <w:bCs/>
        </w:rPr>
        <w:t>八角色模型</w:t>
      </w:r>
      <w:r>
        <w:rPr>
          <w:rFonts w:hint="eastAsia"/>
        </w:rPr>
        <w:t>：</w:t>
      </w:r>
    </w:p>
    <w:tbl>
      <w:tblPr>
        <w:tblStyle w:val="Table"/>
        <w:tblW w:w="5000" w:type="pct"/>
        <w:tblLayout w:type="fixed"/>
        <w:tblLook w:val="0020" w:firstRow="1" w:lastRow="0" w:firstColumn="0" w:lastColumn="0" w:noHBand="0" w:noVBand="0"/>
      </w:tblPr>
      <w:tblGrid>
        <w:gridCol w:w="2214"/>
        <w:gridCol w:w="2214"/>
        <w:gridCol w:w="2214"/>
        <w:gridCol w:w="2214"/>
      </w:tblGrid>
      <w:tr w:rsidR="00437B69" w14:paraId="34CFF5E1" w14:textId="77777777" w:rsidTr="00437B69">
        <w:trPr>
          <w:cnfStyle w:val="100000000000" w:firstRow="1" w:lastRow="0" w:firstColumn="0" w:lastColumn="0" w:oddVBand="0" w:evenVBand="0" w:oddHBand="0" w:evenHBand="0" w:firstRowFirstColumn="0" w:firstRowLastColumn="0" w:lastRowFirstColumn="0" w:lastRowLastColumn="0"/>
          <w:tblHeader/>
        </w:trPr>
        <w:tc>
          <w:tcPr>
            <w:tcW w:w="1980" w:type="dxa"/>
          </w:tcPr>
          <w:p w14:paraId="1F3DDE49" w14:textId="77777777" w:rsidR="00437B69" w:rsidRDefault="002D162C">
            <w:pPr>
              <w:pStyle w:val="Compact"/>
            </w:pPr>
            <w:r>
              <w:rPr>
                <w:rFonts w:hint="eastAsia"/>
              </w:rPr>
              <w:t>角色</w:t>
            </w:r>
          </w:p>
        </w:tc>
        <w:tc>
          <w:tcPr>
            <w:tcW w:w="1980" w:type="dxa"/>
          </w:tcPr>
          <w:p w14:paraId="238567AB" w14:textId="77777777" w:rsidR="00437B69" w:rsidRDefault="002D162C">
            <w:pPr>
              <w:pStyle w:val="Compact"/>
            </w:pPr>
            <w:r>
              <w:rPr>
                <w:rFonts w:hint="eastAsia"/>
              </w:rPr>
              <w:t>典型岗位</w:t>
            </w:r>
          </w:p>
        </w:tc>
        <w:tc>
          <w:tcPr>
            <w:tcW w:w="1980" w:type="dxa"/>
          </w:tcPr>
          <w:p w14:paraId="4FE6DA18" w14:textId="77777777" w:rsidR="00437B69" w:rsidRDefault="002D162C">
            <w:pPr>
              <w:pStyle w:val="Compact"/>
            </w:pPr>
            <w:r>
              <w:rPr>
                <w:rFonts w:hint="eastAsia"/>
              </w:rPr>
              <w:t>主要业务动作</w:t>
            </w:r>
          </w:p>
        </w:tc>
        <w:tc>
          <w:tcPr>
            <w:tcW w:w="1980" w:type="dxa"/>
          </w:tcPr>
          <w:p w14:paraId="6649B5CA" w14:textId="77777777" w:rsidR="00437B69" w:rsidRDefault="002D162C">
            <w:pPr>
              <w:pStyle w:val="Compact"/>
            </w:pPr>
            <w:r>
              <w:rPr>
                <w:rFonts w:hint="eastAsia"/>
              </w:rPr>
              <w:t>承载业务线</w:t>
            </w:r>
          </w:p>
        </w:tc>
      </w:tr>
      <w:tr w:rsidR="00437B69" w14:paraId="05A7EDBD" w14:textId="77777777">
        <w:tc>
          <w:tcPr>
            <w:tcW w:w="1980" w:type="dxa"/>
          </w:tcPr>
          <w:p w14:paraId="29187701" w14:textId="77777777" w:rsidR="00437B69" w:rsidRDefault="002D162C">
            <w:pPr>
              <w:pStyle w:val="Compact"/>
            </w:pPr>
            <w:r>
              <w:rPr>
                <w:rFonts w:hint="eastAsia"/>
              </w:rPr>
              <w:t>管理员</w:t>
            </w:r>
          </w:p>
        </w:tc>
        <w:tc>
          <w:tcPr>
            <w:tcW w:w="1980" w:type="dxa"/>
          </w:tcPr>
          <w:p w14:paraId="2A9A3908" w14:textId="77777777" w:rsidR="00437B69" w:rsidRDefault="002D162C">
            <w:pPr>
              <w:pStyle w:val="Compact"/>
            </w:pPr>
            <w:r>
              <w:rPr>
                <w:rFonts w:hint="eastAsia"/>
              </w:rPr>
              <w:t>信息科</w:t>
            </w:r>
          </w:p>
        </w:tc>
        <w:tc>
          <w:tcPr>
            <w:tcW w:w="1980" w:type="dxa"/>
          </w:tcPr>
          <w:p w14:paraId="798AAF4F" w14:textId="77777777" w:rsidR="00437B69" w:rsidRDefault="002D162C">
            <w:pPr>
              <w:pStyle w:val="Compact"/>
            </w:pPr>
            <w:r>
              <w:rPr>
                <w:rFonts w:hint="eastAsia"/>
              </w:rPr>
              <w:t>用户</w:t>
            </w:r>
            <w:r>
              <w:rPr>
                <w:rFonts w:hint="eastAsia"/>
              </w:rPr>
              <w:t>/</w:t>
            </w:r>
            <w:r>
              <w:rPr>
                <w:rFonts w:hint="eastAsia"/>
              </w:rPr>
              <w:t>科室</w:t>
            </w:r>
            <w:r>
              <w:rPr>
                <w:rFonts w:hint="eastAsia"/>
              </w:rPr>
              <w:t>/</w:t>
            </w:r>
            <w:r>
              <w:rPr>
                <w:rFonts w:hint="eastAsia"/>
              </w:rPr>
              <w:t>权限维护、系统参数、审计</w:t>
            </w:r>
          </w:p>
        </w:tc>
        <w:tc>
          <w:tcPr>
            <w:tcW w:w="1980" w:type="dxa"/>
          </w:tcPr>
          <w:p w14:paraId="58746DDF" w14:textId="77777777" w:rsidR="00437B69" w:rsidRDefault="002D162C">
            <w:pPr>
              <w:pStyle w:val="Compact"/>
            </w:pPr>
            <w:r>
              <w:rPr>
                <w:rFonts w:hint="eastAsia"/>
              </w:rPr>
              <w:t>平台底座</w:t>
            </w:r>
          </w:p>
        </w:tc>
      </w:tr>
      <w:tr w:rsidR="00437B69" w14:paraId="798BD7FD" w14:textId="77777777">
        <w:tc>
          <w:tcPr>
            <w:tcW w:w="1980" w:type="dxa"/>
          </w:tcPr>
          <w:p w14:paraId="16582A74" w14:textId="77777777" w:rsidR="00437B69" w:rsidRDefault="002D162C">
            <w:pPr>
              <w:pStyle w:val="Compact"/>
            </w:pPr>
            <w:r>
              <w:rPr>
                <w:rFonts w:hint="eastAsia"/>
              </w:rPr>
              <w:t>医生</w:t>
            </w:r>
          </w:p>
        </w:tc>
        <w:tc>
          <w:tcPr>
            <w:tcW w:w="1980" w:type="dxa"/>
          </w:tcPr>
          <w:p w14:paraId="4F615FDC" w14:textId="77777777" w:rsidR="00437B69" w:rsidRDefault="002D162C">
            <w:pPr>
              <w:pStyle w:val="Compact"/>
            </w:pPr>
            <w:r>
              <w:rPr>
                <w:rFonts w:hint="eastAsia"/>
              </w:rPr>
              <w:t>门诊</w:t>
            </w:r>
            <w:r>
              <w:rPr>
                <w:rFonts w:hint="eastAsia"/>
              </w:rPr>
              <w:t>/</w:t>
            </w:r>
            <w:r>
              <w:rPr>
                <w:rFonts w:hint="eastAsia"/>
              </w:rPr>
              <w:t>病区</w:t>
            </w:r>
            <w:r>
              <w:rPr>
                <w:rFonts w:hint="eastAsia"/>
              </w:rPr>
              <w:t>/</w:t>
            </w:r>
            <w:r>
              <w:rPr>
                <w:rFonts w:hint="eastAsia"/>
              </w:rPr>
              <w:t>急诊医生</w:t>
            </w:r>
          </w:p>
        </w:tc>
        <w:tc>
          <w:tcPr>
            <w:tcW w:w="1980" w:type="dxa"/>
          </w:tcPr>
          <w:p w14:paraId="65A74BD8" w14:textId="77777777" w:rsidR="00437B69" w:rsidRDefault="002D162C">
            <w:pPr>
              <w:pStyle w:val="Compact"/>
            </w:pPr>
            <w:r>
              <w:rPr>
                <w:rFonts w:hint="eastAsia"/>
              </w:rPr>
              <w:t>接诊、病历、诊断、开单、医嘱</w:t>
            </w:r>
          </w:p>
        </w:tc>
        <w:tc>
          <w:tcPr>
            <w:tcW w:w="1980" w:type="dxa"/>
          </w:tcPr>
          <w:p w14:paraId="5E157DE6" w14:textId="77777777" w:rsidR="00437B69" w:rsidRDefault="002D162C">
            <w:pPr>
              <w:pStyle w:val="Compact"/>
            </w:pPr>
            <w:r>
              <w:rPr>
                <w:rFonts w:hint="eastAsia"/>
              </w:rPr>
              <w:t>门诊、住院</w:t>
            </w:r>
          </w:p>
        </w:tc>
      </w:tr>
      <w:tr w:rsidR="00437B69" w14:paraId="0F553CC2" w14:textId="77777777">
        <w:tc>
          <w:tcPr>
            <w:tcW w:w="1980" w:type="dxa"/>
          </w:tcPr>
          <w:p w14:paraId="04E9F349" w14:textId="77777777" w:rsidR="00437B69" w:rsidRDefault="002D162C">
            <w:pPr>
              <w:pStyle w:val="Compact"/>
            </w:pPr>
            <w:r>
              <w:rPr>
                <w:rFonts w:hint="eastAsia"/>
              </w:rPr>
              <w:t>护士</w:t>
            </w:r>
          </w:p>
        </w:tc>
        <w:tc>
          <w:tcPr>
            <w:tcW w:w="1980" w:type="dxa"/>
          </w:tcPr>
          <w:p w14:paraId="1E26DA10" w14:textId="77777777" w:rsidR="00437B69" w:rsidRDefault="002D162C">
            <w:pPr>
              <w:pStyle w:val="Compact"/>
            </w:pPr>
            <w:r>
              <w:rPr>
                <w:rFonts w:hint="eastAsia"/>
              </w:rPr>
              <w:t>门诊</w:t>
            </w:r>
            <w:r>
              <w:rPr>
                <w:rFonts w:hint="eastAsia"/>
              </w:rPr>
              <w:t>/</w:t>
            </w:r>
            <w:r>
              <w:rPr>
                <w:rFonts w:hint="eastAsia"/>
              </w:rPr>
              <w:t>病区</w:t>
            </w:r>
            <w:r>
              <w:rPr>
                <w:rFonts w:hint="eastAsia"/>
              </w:rPr>
              <w:t>/</w:t>
            </w:r>
            <w:r>
              <w:rPr>
                <w:rFonts w:hint="eastAsia"/>
              </w:rPr>
              <w:t>急诊护士</w:t>
            </w:r>
          </w:p>
        </w:tc>
        <w:tc>
          <w:tcPr>
            <w:tcW w:w="1980" w:type="dxa"/>
          </w:tcPr>
          <w:p w14:paraId="53886789" w14:textId="77777777" w:rsidR="00437B69" w:rsidRDefault="002D162C">
            <w:pPr>
              <w:pStyle w:val="Compact"/>
            </w:pPr>
            <w:r>
              <w:rPr>
                <w:rFonts w:hint="eastAsia"/>
              </w:rPr>
              <w:t>皮试输液、医嘱执行、体征、护理评估</w:t>
            </w:r>
          </w:p>
        </w:tc>
        <w:tc>
          <w:tcPr>
            <w:tcW w:w="1980" w:type="dxa"/>
          </w:tcPr>
          <w:p w14:paraId="32F8D6CD" w14:textId="77777777" w:rsidR="00437B69" w:rsidRDefault="002D162C">
            <w:pPr>
              <w:pStyle w:val="Compact"/>
            </w:pPr>
            <w:r>
              <w:rPr>
                <w:rFonts w:hint="eastAsia"/>
              </w:rPr>
              <w:t>门诊、住院</w:t>
            </w:r>
          </w:p>
        </w:tc>
      </w:tr>
      <w:tr w:rsidR="00437B69" w14:paraId="4C6FD87C" w14:textId="77777777">
        <w:tc>
          <w:tcPr>
            <w:tcW w:w="1980" w:type="dxa"/>
          </w:tcPr>
          <w:p w14:paraId="5408A07D" w14:textId="77777777" w:rsidR="00437B69" w:rsidRDefault="002D162C">
            <w:pPr>
              <w:pStyle w:val="Compact"/>
            </w:pPr>
            <w:r>
              <w:rPr>
                <w:rFonts w:hint="eastAsia"/>
              </w:rPr>
              <w:t>收费</w:t>
            </w:r>
          </w:p>
        </w:tc>
        <w:tc>
          <w:tcPr>
            <w:tcW w:w="1980" w:type="dxa"/>
          </w:tcPr>
          <w:p w14:paraId="6A01B639" w14:textId="77777777" w:rsidR="00437B69" w:rsidRDefault="002D162C">
            <w:pPr>
              <w:pStyle w:val="Compact"/>
            </w:pPr>
            <w:r>
              <w:rPr>
                <w:rFonts w:hint="eastAsia"/>
              </w:rPr>
              <w:t>挂号收费窗口</w:t>
            </w:r>
          </w:p>
        </w:tc>
        <w:tc>
          <w:tcPr>
            <w:tcW w:w="1980" w:type="dxa"/>
          </w:tcPr>
          <w:p w14:paraId="5EB8883D" w14:textId="77777777" w:rsidR="00437B69" w:rsidRDefault="002D162C">
            <w:pPr>
              <w:pStyle w:val="Compact"/>
            </w:pPr>
            <w:r>
              <w:rPr>
                <w:rFonts w:hint="eastAsia"/>
              </w:rPr>
              <w:t>挂号退号、收费退费、日结</w:t>
            </w:r>
          </w:p>
        </w:tc>
        <w:tc>
          <w:tcPr>
            <w:tcW w:w="1980" w:type="dxa"/>
          </w:tcPr>
          <w:p w14:paraId="684F7CB3" w14:textId="77777777" w:rsidR="00437B69" w:rsidRDefault="002D162C">
            <w:pPr>
              <w:pStyle w:val="Compact"/>
            </w:pPr>
            <w:r>
              <w:rPr>
                <w:rFonts w:hint="eastAsia"/>
              </w:rPr>
              <w:t>资金流入口</w:t>
            </w:r>
          </w:p>
        </w:tc>
      </w:tr>
      <w:tr w:rsidR="00437B69" w14:paraId="7849D6EF" w14:textId="77777777">
        <w:tc>
          <w:tcPr>
            <w:tcW w:w="1980" w:type="dxa"/>
          </w:tcPr>
          <w:p w14:paraId="79D0F7BE" w14:textId="77777777" w:rsidR="00437B69" w:rsidRDefault="002D162C">
            <w:pPr>
              <w:pStyle w:val="Compact"/>
            </w:pPr>
            <w:r>
              <w:rPr>
                <w:rFonts w:hint="eastAsia"/>
              </w:rPr>
              <w:t>药师</w:t>
            </w:r>
          </w:p>
        </w:tc>
        <w:tc>
          <w:tcPr>
            <w:tcW w:w="1980" w:type="dxa"/>
          </w:tcPr>
          <w:p w14:paraId="60BD2709" w14:textId="77777777" w:rsidR="00437B69" w:rsidRDefault="002D162C">
            <w:pPr>
              <w:pStyle w:val="Compact"/>
            </w:pPr>
            <w:r>
              <w:rPr>
                <w:rFonts w:hint="eastAsia"/>
              </w:rPr>
              <w:t>药房、药库</w:t>
            </w:r>
          </w:p>
        </w:tc>
        <w:tc>
          <w:tcPr>
            <w:tcW w:w="1980" w:type="dxa"/>
          </w:tcPr>
          <w:p w14:paraId="538F7D94" w14:textId="77777777" w:rsidR="00437B69" w:rsidRDefault="002D162C">
            <w:pPr>
              <w:pStyle w:val="Compact"/>
            </w:pPr>
            <w:r>
              <w:rPr>
                <w:rFonts w:hint="eastAsia"/>
              </w:rPr>
              <w:t>审方、发药退药、进销存、药事分析</w:t>
            </w:r>
          </w:p>
        </w:tc>
        <w:tc>
          <w:tcPr>
            <w:tcW w:w="1980" w:type="dxa"/>
          </w:tcPr>
          <w:p w14:paraId="42D17387" w14:textId="77777777" w:rsidR="00437B69" w:rsidRDefault="002D162C">
            <w:pPr>
              <w:pStyle w:val="Compact"/>
            </w:pPr>
            <w:r>
              <w:rPr>
                <w:rFonts w:hint="eastAsia"/>
              </w:rPr>
              <w:t>药事</w:t>
            </w:r>
          </w:p>
        </w:tc>
      </w:tr>
      <w:tr w:rsidR="00437B69" w14:paraId="22753D69" w14:textId="77777777">
        <w:tc>
          <w:tcPr>
            <w:tcW w:w="1980" w:type="dxa"/>
          </w:tcPr>
          <w:p w14:paraId="43C7874F" w14:textId="77777777" w:rsidR="00437B69" w:rsidRDefault="002D162C">
            <w:pPr>
              <w:pStyle w:val="Compact"/>
            </w:pPr>
            <w:r>
              <w:rPr>
                <w:rFonts w:hint="eastAsia"/>
              </w:rPr>
              <w:t>医技</w:t>
            </w:r>
          </w:p>
        </w:tc>
        <w:tc>
          <w:tcPr>
            <w:tcW w:w="1980" w:type="dxa"/>
          </w:tcPr>
          <w:p w14:paraId="589EBE89" w14:textId="77777777" w:rsidR="00437B69" w:rsidRDefault="002D162C">
            <w:pPr>
              <w:pStyle w:val="Compact"/>
            </w:pPr>
            <w:r>
              <w:rPr>
                <w:rFonts w:hint="eastAsia"/>
              </w:rPr>
              <w:t>检验</w:t>
            </w:r>
            <w:r>
              <w:rPr>
                <w:rFonts w:hint="eastAsia"/>
              </w:rPr>
              <w:t>/</w:t>
            </w:r>
            <w:r>
              <w:rPr>
                <w:rFonts w:hint="eastAsia"/>
              </w:rPr>
              <w:t>检查</w:t>
            </w:r>
            <w:r>
              <w:rPr>
                <w:rFonts w:hint="eastAsia"/>
              </w:rPr>
              <w:t>/</w:t>
            </w:r>
            <w:r>
              <w:rPr>
                <w:rFonts w:hint="eastAsia"/>
              </w:rPr>
              <w:t>病理技师与医生</w:t>
            </w:r>
          </w:p>
        </w:tc>
        <w:tc>
          <w:tcPr>
            <w:tcW w:w="1980" w:type="dxa"/>
          </w:tcPr>
          <w:p w14:paraId="5D0069A1" w14:textId="77777777" w:rsidR="00437B69" w:rsidRDefault="002D162C">
            <w:pPr>
              <w:pStyle w:val="Compact"/>
            </w:pPr>
            <w:r>
              <w:rPr>
                <w:rFonts w:hint="eastAsia"/>
              </w:rPr>
              <w:t>标本流转、结果录入、报告审核发布</w:t>
            </w:r>
          </w:p>
        </w:tc>
        <w:tc>
          <w:tcPr>
            <w:tcW w:w="1980" w:type="dxa"/>
          </w:tcPr>
          <w:p w14:paraId="73E139D9" w14:textId="77777777" w:rsidR="00437B69" w:rsidRDefault="002D162C">
            <w:pPr>
              <w:pStyle w:val="Compact"/>
            </w:pPr>
            <w:r>
              <w:rPr>
                <w:rFonts w:hint="eastAsia"/>
              </w:rPr>
              <w:t>医技</w:t>
            </w:r>
          </w:p>
        </w:tc>
      </w:tr>
      <w:tr w:rsidR="00437B69" w14:paraId="4F990E20" w14:textId="77777777">
        <w:tc>
          <w:tcPr>
            <w:tcW w:w="1980" w:type="dxa"/>
          </w:tcPr>
          <w:p w14:paraId="06C19720" w14:textId="77777777" w:rsidR="00437B69" w:rsidRDefault="002D162C">
            <w:pPr>
              <w:pStyle w:val="Compact"/>
            </w:pPr>
            <w:r>
              <w:rPr>
                <w:rFonts w:hint="eastAsia"/>
              </w:rPr>
              <w:t>质控院感</w:t>
            </w:r>
          </w:p>
        </w:tc>
        <w:tc>
          <w:tcPr>
            <w:tcW w:w="1980" w:type="dxa"/>
          </w:tcPr>
          <w:p w14:paraId="4BCF6005" w14:textId="77777777" w:rsidR="00437B69" w:rsidRDefault="002D162C">
            <w:pPr>
              <w:pStyle w:val="Compact"/>
            </w:pPr>
            <w:r>
              <w:rPr>
                <w:rFonts w:hint="eastAsia"/>
              </w:rPr>
              <w:t>质控科、院感科、病案室</w:t>
            </w:r>
          </w:p>
        </w:tc>
        <w:tc>
          <w:tcPr>
            <w:tcW w:w="1980" w:type="dxa"/>
          </w:tcPr>
          <w:p w14:paraId="6DA37EE6" w14:textId="77777777" w:rsidR="00437B69" w:rsidRDefault="002D162C">
            <w:pPr>
              <w:pStyle w:val="Compact"/>
            </w:pPr>
            <w:r>
              <w:rPr>
                <w:rFonts w:hint="eastAsia"/>
              </w:rPr>
              <w:t>时限质控、院感监测、报卡审核、病案统计</w:t>
            </w:r>
          </w:p>
        </w:tc>
        <w:tc>
          <w:tcPr>
            <w:tcW w:w="1980" w:type="dxa"/>
          </w:tcPr>
          <w:p w14:paraId="34482AA7" w14:textId="77777777" w:rsidR="00437B69" w:rsidRDefault="002D162C">
            <w:pPr>
              <w:pStyle w:val="Compact"/>
            </w:pPr>
            <w:r>
              <w:rPr>
                <w:rFonts w:hint="eastAsia"/>
              </w:rPr>
              <w:t>质量管理</w:t>
            </w:r>
          </w:p>
        </w:tc>
      </w:tr>
      <w:tr w:rsidR="00437B69" w14:paraId="0D2D5FD0" w14:textId="77777777">
        <w:tc>
          <w:tcPr>
            <w:tcW w:w="1980" w:type="dxa"/>
          </w:tcPr>
          <w:p w14:paraId="3DBFCA13" w14:textId="77777777" w:rsidR="00437B69" w:rsidRDefault="002D162C">
            <w:pPr>
              <w:pStyle w:val="Compact"/>
            </w:pPr>
            <w:r>
              <w:rPr>
                <w:rFonts w:hint="eastAsia"/>
              </w:rPr>
              <w:t>运营后勤</w:t>
            </w:r>
          </w:p>
        </w:tc>
        <w:tc>
          <w:tcPr>
            <w:tcW w:w="1980" w:type="dxa"/>
          </w:tcPr>
          <w:p w14:paraId="01B81CB0" w14:textId="77777777" w:rsidR="00437B69" w:rsidRDefault="002D162C">
            <w:pPr>
              <w:pStyle w:val="Compact"/>
            </w:pPr>
            <w:r>
              <w:rPr>
                <w:rFonts w:hint="eastAsia"/>
              </w:rPr>
              <w:t>设备科、总务、人事</w:t>
            </w:r>
          </w:p>
        </w:tc>
        <w:tc>
          <w:tcPr>
            <w:tcW w:w="1980" w:type="dxa"/>
          </w:tcPr>
          <w:p w14:paraId="0F3140FD" w14:textId="77777777" w:rsidR="00437B69" w:rsidRDefault="002D162C">
            <w:pPr>
              <w:pStyle w:val="Compact"/>
            </w:pPr>
            <w:r>
              <w:rPr>
                <w:rFonts w:hint="eastAsia"/>
              </w:rPr>
              <w:t>资产设备、物资、人事、</w:t>
            </w:r>
            <w:r>
              <w:rPr>
                <w:rFonts w:hint="eastAsia"/>
              </w:rPr>
              <w:t>OA</w:t>
            </w:r>
          </w:p>
        </w:tc>
        <w:tc>
          <w:tcPr>
            <w:tcW w:w="1980" w:type="dxa"/>
          </w:tcPr>
          <w:p w14:paraId="6F96F477" w14:textId="77777777" w:rsidR="00437B69" w:rsidRDefault="002D162C">
            <w:pPr>
              <w:pStyle w:val="Compact"/>
            </w:pPr>
            <w:r>
              <w:rPr>
                <w:rFonts w:hint="eastAsia"/>
              </w:rPr>
              <w:t>运营保障</w:t>
            </w:r>
          </w:p>
        </w:tc>
      </w:tr>
    </w:tbl>
    <w:p w14:paraId="20C1554D" w14:textId="77777777" w:rsidR="00437B69" w:rsidRDefault="002D162C">
      <w:pPr>
        <w:pStyle w:val="a0"/>
      </w:pPr>
      <w:r>
        <w:rPr>
          <w:rFonts w:hint="eastAsia"/>
        </w:rPr>
        <w:t>八角色不是理论抽象，而是可以直接落到培训现场的划分：给每个角色</w:t>
      </w:r>
      <w:r>
        <w:t xml:space="preserve"> 15–20 </w:t>
      </w:r>
      <w:r>
        <w:rPr>
          <w:rFonts w:hint="eastAsia"/>
        </w:rPr>
        <w:t>分钟，就能沿其日常动线把系统走一遍。在</w:t>
      </w:r>
      <w:r>
        <w:t xml:space="preserve"> HIP </w:t>
      </w:r>
      <w:r>
        <w:rPr>
          <w:rFonts w:hint="eastAsia"/>
        </w:rPr>
        <w:t>中，这一模型体现为</w:t>
      </w:r>
      <w:r>
        <w:t xml:space="preserve"> 8 </w:t>
      </w:r>
      <w:r>
        <w:rPr>
          <w:rFonts w:hint="eastAsia"/>
        </w:rPr>
        <w:t>个内置角色对</w:t>
      </w:r>
      <w:r>
        <w:t xml:space="preserve"> 55 </w:t>
      </w:r>
      <w:r>
        <w:rPr>
          <w:rFonts w:hint="eastAsia"/>
        </w:rPr>
        <w:t>个功能页的绑定关系，用户登录后菜单只显示本角色权限内的功能页（权限机制见第</w:t>
      </w:r>
      <w:r>
        <w:t xml:space="preserve"> 5 </w:t>
      </w:r>
      <w:r>
        <w:rPr>
          <w:rFonts w:hint="eastAsia"/>
        </w:rPr>
        <w:t>章）。</w:t>
      </w:r>
    </w:p>
    <w:p w14:paraId="33F2414B" w14:textId="77777777" w:rsidR="00437B69" w:rsidRDefault="002D162C">
      <w:pPr>
        <w:pStyle w:val="a0"/>
      </w:pPr>
      <w:r>
        <w:rPr>
          <w:rFonts w:hint="eastAsia"/>
        </w:rPr>
        <w:t>角色与人不是一一对应：一名夜班护士可能兼做收费（小医院常态），一名科主任同时是医生角色与质控角色——系统允许</w:t>
      </w:r>
      <w:r>
        <w:rPr>
          <w:rFonts w:hint="eastAsia"/>
          <w:b/>
          <w:bCs/>
        </w:rPr>
        <w:t>一人多角色</w:t>
      </w:r>
      <w:r>
        <w:rPr>
          <w:rFonts w:hint="eastAsia"/>
        </w:rPr>
        <w:t>，权限取并集。反过来，同一角色在不同科室的可见范围也应不同（呼吸科医生不该看到妇产科的候诊队列），这靠角色之外的</w:t>
      </w:r>
      <w:r>
        <w:rPr>
          <w:rFonts w:hint="eastAsia"/>
          <w:b/>
          <w:bCs/>
        </w:rPr>
        <w:t>科室归属</w:t>
      </w:r>
      <w:r>
        <w:rPr>
          <w:rFonts w:hint="eastAsia"/>
        </w:rPr>
        <w:t>维度限定。角色定功能、科室定范围、患者授权定隐私边界，三个维度叠加构成医院信息系统权限模型的业务需求——实现留到第</w:t>
      </w:r>
      <w:r>
        <w:t xml:space="preserve"> 5 </w:t>
      </w:r>
      <w:r>
        <w:rPr>
          <w:rFonts w:hint="eastAsia"/>
        </w:rPr>
        <w:t>章，这里只需记住：</w:t>
      </w:r>
      <w:r>
        <w:rPr>
          <w:rFonts w:hint="eastAsia"/>
          <w:b/>
          <w:bCs/>
        </w:rPr>
        <w:t>权限模型是业务分工的镜像，画不清业务分工就配不对权限</w:t>
      </w:r>
      <w:r>
        <w:t>。</w:t>
      </w:r>
    </w:p>
    <w:p w14:paraId="6FBF974F" w14:textId="77777777" w:rsidR="00437B69" w:rsidRDefault="002D162C">
      <w:pPr>
        <w:pStyle w:val="3"/>
      </w:pPr>
      <w:bookmarkStart w:id="70" w:name="三流视角本章的分析框架"/>
      <w:bookmarkEnd w:id="69"/>
      <w:r>
        <w:t xml:space="preserve">2.1.3 </w:t>
      </w:r>
      <w:r>
        <w:rPr>
          <w:rFonts w:hint="eastAsia"/>
        </w:rPr>
        <w:t>三流视角：本章的分析框架</w:t>
      </w:r>
    </w:p>
    <w:p w14:paraId="241CB354" w14:textId="77777777" w:rsidR="00437B69" w:rsidRDefault="002D162C">
      <w:pPr>
        <w:pStyle w:val="FirstParagraph"/>
      </w:pPr>
      <w:r>
        <w:rPr>
          <w:rFonts w:hint="eastAsia"/>
        </w:rPr>
        <w:t>把医院业务拆到最底层，流动的东西只有三种：</w:t>
      </w:r>
    </w:p>
    <w:p w14:paraId="7C185A47" w14:textId="77777777" w:rsidR="00437B69" w:rsidRDefault="002D162C" w:rsidP="002D162C">
      <w:pPr>
        <w:pStyle w:val="Compact"/>
        <w:numPr>
          <w:ilvl w:val="0"/>
          <w:numId w:val="17"/>
        </w:numPr>
      </w:pPr>
      <w:r>
        <w:rPr>
          <w:rFonts w:hint="eastAsia"/>
          <w:b/>
          <w:bCs/>
        </w:rPr>
        <w:lastRenderedPageBreak/>
        <w:t>信息流</w:t>
      </w:r>
      <w:r>
        <w:rPr>
          <w:rFonts w:hint="eastAsia"/>
        </w:rPr>
        <w:t>：单据与数据的流动——挂号记录、病历、医嘱、申请单、报告、报文。它跑在网络上，速度最快、成本最低；</w:t>
      </w:r>
    </w:p>
    <w:p w14:paraId="4D4C61E9" w14:textId="77777777" w:rsidR="00437B69" w:rsidRDefault="002D162C" w:rsidP="002D162C">
      <w:pPr>
        <w:pStyle w:val="Compact"/>
        <w:numPr>
          <w:ilvl w:val="0"/>
          <w:numId w:val="17"/>
        </w:numPr>
      </w:pPr>
      <w:r>
        <w:rPr>
          <w:rFonts w:hint="eastAsia"/>
          <w:b/>
          <w:bCs/>
        </w:rPr>
        <w:t>资金流</w:t>
      </w:r>
      <w:r>
        <w:rPr>
          <w:rFonts w:hint="eastAsia"/>
        </w:rPr>
        <w:t>：费用的发生、收缴与结算——挂号费、药费、检查费的应收与实收，医保与患者的分担，日终的对账与交款。它受财务与医保规则的强约束；</w:t>
      </w:r>
    </w:p>
    <w:p w14:paraId="0654F4E6" w14:textId="77777777" w:rsidR="00437B69" w:rsidRDefault="002D162C" w:rsidP="002D162C">
      <w:pPr>
        <w:pStyle w:val="Compact"/>
        <w:numPr>
          <w:ilvl w:val="0"/>
          <w:numId w:val="17"/>
        </w:numPr>
      </w:pPr>
      <w:r>
        <w:rPr>
          <w:rFonts w:hint="eastAsia"/>
          <w:b/>
          <w:bCs/>
        </w:rPr>
        <w:t>实物流</w:t>
      </w:r>
      <w:r>
        <w:rPr>
          <w:rFonts w:hint="eastAsia"/>
        </w:rPr>
        <w:t>：物理对象的移动——药品从药库到药房到患者手中，标本从采集处到检验科，血液从血库到病区，消毒包从</w:t>
      </w:r>
      <w:r>
        <w:t xml:space="preserve"> CSSD </w:t>
      </w:r>
      <w:r>
        <w:rPr>
          <w:rFonts w:hint="eastAsia"/>
        </w:rPr>
        <w:t>到手术室。它最慢、最贵，且一旦交付往往不可逆。</w:t>
      </w:r>
    </w:p>
    <w:p w14:paraId="0443D973" w14:textId="77777777" w:rsidR="00437B69" w:rsidRDefault="002D162C">
      <w:pPr>
        <w:pStyle w:val="FirstParagraph"/>
      </w:pPr>
      <w:r>
        <w:rPr>
          <w:rFonts w:hint="eastAsia"/>
        </w:rPr>
        <w:t>三条流的性格差异决定了流程设计的基本矛盾：信息流希望越快越好，资金流要求笔笔可核，实物流讲究安全可追溯——一个环节同时服务三个目标时，必然要排优先级（急诊把救治的信息流排在资金流前面，就是最典型的一次排序）。三流在流程的某些环节并行分离，在另一些环节强制汇合。</w:t>
      </w:r>
      <w:r>
        <w:rPr>
          <w:rFonts w:hint="eastAsia"/>
          <w:b/>
          <w:bCs/>
        </w:rPr>
        <w:t>汇合点就是控制点</w:t>
      </w:r>
      <w:r>
        <w:rPr>
          <w:rFonts w:hint="eastAsia"/>
        </w:rPr>
        <w:t>：门诊收费窗口是信息流与资金流的汇合点（不缴费则后续环节不启动），药房发药窗口是三流的汇合点（处方信息、已收费状态、药品实物三者对齐才能交付）。信息化的大量设计工作，本质上是把这些汇合点从「靠人核对」变成「靠系统对齐」——这正是后续章节反复出现的</w:t>
      </w:r>
      <w:r>
        <w:rPr>
          <w:rFonts w:hint="eastAsia"/>
          <w:b/>
          <w:bCs/>
        </w:rPr>
        <w:t>闭环</w:t>
      </w:r>
      <w:r>
        <w:rPr>
          <w:rFonts w:hint="eastAsia"/>
        </w:rPr>
        <w:t>概念的地基：一个业务闭环，就是三流各自走完且互相对平的一段流程。本章每节都会点出该流程中三流的分与合。</w:t>
      </w:r>
    </w:p>
    <w:p w14:paraId="39F9C59A" w14:textId="77777777" w:rsidR="00437B69" w:rsidRDefault="002D162C">
      <w:pPr>
        <w:pStyle w:val="a0"/>
      </w:pPr>
      <w:r>
        <w:rPr>
          <w:rFonts w:hint="eastAsia"/>
        </w:rPr>
        <w:t>三流视角还给了我们一把评估信息化成熟度的尺子：早期的收费电算化只管资金流；</w:t>
      </w:r>
      <w:r>
        <w:rPr>
          <w:rFonts w:hint="eastAsia"/>
        </w:rPr>
        <w:t>HIS/EMR</w:t>
      </w:r>
      <w:r>
        <w:t xml:space="preserve"> </w:t>
      </w:r>
      <w:r>
        <w:rPr>
          <w:rFonts w:hint="eastAsia"/>
        </w:rPr>
        <w:t>分立时代信息流与资金流各管一段、靠接口缝合；平台化阶段（第</w:t>
      </w:r>
      <w:r>
        <w:t xml:space="preserve"> 1 </w:t>
      </w:r>
      <w:r>
        <w:rPr>
          <w:rFonts w:hint="eastAsia"/>
        </w:rPr>
        <w:t>章）追求的正是三流在同一数据底座上的原生对齐。读完本章再回看第</w:t>
      </w:r>
      <w:r>
        <w:t xml:space="preserve"> 1 </w:t>
      </w:r>
      <w:r>
        <w:rPr>
          <w:rFonts w:hint="eastAsia"/>
        </w:rPr>
        <w:t>章的演进史，会多一层理解。</w:t>
      </w:r>
    </w:p>
    <w:p w14:paraId="3E1E80F5" w14:textId="77777777" w:rsidR="00437B69" w:rsidRDefault="002D162C">
      <w:r>
        <w:pict w14:anchorId="6C03F026">
          <v:rect id="_x0000_i1035" style="width:0;height:1.5pt" o:hralign="center" o:hrstd="t" o:hr="t"/>
        </w:pict>
      </w:r>
    </w:p>
    <w:p w14:paraId="334612F1" w14:textId="77777777" w:rsidR="00437B69" w:rsidRDefault="002D162C">
      <w:pPr>
        <w:pStyle w:val="2"/>
      </w:pPr>
      <w:bookmarkStart w:id="71" w:name="门诊诊疗全流程"/>
      <w:bookmarkStart w:id="72" w:name="_Toc236992959"/>
      <w:bookmarkEnd w:id="66"/>
      <w:bookmarkEnd w:id="70"/>
      <w:r>
        <w:t xml:space="preserve">2.2 </w:t>
      </w:r>
      <w:r>
        <w:rPr>
          <w:rFonts w:hint="eastAsia"/>
        </w:rPr>
        <w:t>门诊诊疗全流程</w:t>
      </w:r>
      <w:bookmarkEnd w:id="72"/>
    </w:p>
    <w:p w14:paraId="22517C86" w14:textId="77777777" w:rsidR="00437B69" w:rsidRDefault="002D162C">
      <w:pPr>
        <w:pStyle w:val="FirstParagraph"/>
      </w:pPr>
      <w:r>
        <w:rPr>
          <w:rFonts w:hint="eastAsia"/>
        </w:rPr>
        <w:t>门诊是医院业务量最大、节奏最快的流程，主链条六个环节：</w:t>
      </w:r>
      <w:r>
        <w:rPr>
          <w:rFonts w:hint="eastAsia"/>
          <w:b/>
          <w:bCs/>
        </w:rPr>
        <w:t>挂号→接诊→开单→收费→执行→发药</w:t>
      </w:r>
      <w:r>
        <w:t>。</w:t>
      </w:r>
    </w:p>
    <w:p w14:paraId="2B22D368" w14:textId="77777777" w:rsidR="00437B69" w:rsidRDefault="002D162C">
      <w:pPr>
        <w:pStyle w:val="3"/>
      </w:pPr>
      <w:bookmarkStart w:id="73" w:name="挂号就诊的起点与容量的闸门"/>
      <w:r>
        <w:t xml:space="preserve">2.2.1 </w:t>
      </w:r>
      <w:r>
        <w:rPr>
          <w:rFonts w:hint="eastAsia"/>
        </w:rPr>
        <w:t>挂号：就诊的起点与容量的闸门</w:t>
      </w:r>
    </w:p>
    <w:p w14:paraId="7215157E" w14:textId="77777777" w:rsidR="00437B69" w:rsidRDefault="002D162C">
      <w:pPr>
        <w:pStyle w:val="FirstParagraph"/>
      </w:pPr>
      <w:r>
        <w:rPr>
          <w:rFonts w:hint="eastAsia"/>
        </w:rPr>
        <w:t>挂号做两件事：为患者建立</w:t>
      </w:r>
      <w:r>
        <w:rPr>
          <w:rFonts w:hint="eastAsia"/>
          <w:b/>
          <w:bCs/>
        </w:rPr>
        <w:t>本次就诊</w:t>
      </w:r>
      <w:r>
        <w:rPr>
          <w:rFonts w:hint="eastAsia"/>
        </w:rPr>
        <w:t>的身份（一次挂号对应一次就诊，后续病历、处方、费用都挂在它下面），并占用一个</w:t>
      </w:r>
      <w:r>
        <w:rPr>
          <w:rFonts w:hint="eastAsia"/>
          <w:b/>
          <w:bCs/>
        </w:rPr>
        <w:t>号源</w:t>
      </w:r>
      <w:r>
        <w:rPr>
          <w:rFonts w:hint="eastAsia"/>
        </w:rPr>
        <w:t>。号源是医生出诊能力的量化——排班决定某医生某时段放多少号，号满即止。挂号因此是门诊的容量闸门：它决定了整个下游流程的流量。首次就诊的患者需先</w:t>
      </w:r>
      <w:r>
        <w:rPr>
          <w:rFonts w:hint="eastAsia"/>
          <w:b/>
          <w:bCs/>
        </w:rPr>
        <w:t>建档</w:t>
      </w:r>
      <w:r>
        <w:rPr>
          <w:rFonts w:hint="eastAsia"/>
        </w:rPr>
        <w:t>，进入患者主索引（</w:t>
      </w:r>
      <w:r>
        <w:rPr>
          <w:rFonts w:hint="eastAsia"/>
        </w:rPr>
        <w:t>EMPI</w:t>
      </w:r>
      <w:r>
        <w:rPr>
          <w:rFonts w:hint="eastAsia"/>
        </w:rPr>
        <w:t>，</w:t>
      </w:r>
      <w:r>
        <w:rPr>
          <w:rFonts w:hint="eastAsia"/>
        </w:rPr>
        <w:t>Enterprise</w:t>
      </w:r>
      <w:r>
        <w:t xml:space="preserve"> Master Patient </w:t>
      </w:r>
      <w:r>
        <w:rPr>
          <w:rFonts w:hint="eastAsia"/>
        </w:rPr>
        <w:t>Index</w:t>
      </w:r>
      <w:r>
        <w:rPr>
          <w:rFonts w:hint="eastAsia"/>
        </w:rPr>
        <w:t>），保证「一人一档」——同一患者多次就诊、跨门诊住院的数据能纵向串联，靠的就是这份唯一档案；档案信息中的过敏史、参保类型会被后续的用药拦截与医保结算反复引用（第</w:t>
      </w:r>
      <w:r>
        <w:t xml:space="preserve"> 5 </w:t>
      </w:r>
      <w:r>
        <w:rPr>
          <w:rFonts w:hint="eastAsia"/>
        </w:rPr>
        <w:t>章详述）。</w:t>
      </w:r>
    </w:p>
    <w:p w14:paraId="2DE68560" w14:textId="77777777" w:rsidR="00437B69" w:rsidRDefault="002D162C">
      <w:pPr>
        <w:pStyle w:val="a0"/>
      </w:pPr>
      <w:r>
        <w:rPr>
          <w:rFonts w:hint="eastAsia"/>
        </w:rPr>
        <w:t>挂号的渠道近年持续多元化：窗口、自助机、电话、患者端线上预约——渠道不同，但都在消耗</w:t>
      </w:r>
      <w:r>
        <w:rPr>
          <w:rFonts w:hint="eastAsia"/>
          <w:b/>
          <w:bCs/>
        </w:rPr>
        <w:t>同一池号源</w:t>
      </w:r>
      <w:r>
        <w:rPr>
          <w:rFonts w:hint="eastAsia"/>
        </w:rPr>
        <w:t>。这带来门诊流程的第一个并发难题：多个渠道同时抢同一</w:t>
      </w:r>
      <w:r>
        <w:rPr>
          <w:rFonts w:hint="eastAsia"/>
        </w:rPr>
        <w:lastRenderedPageBreak/>
        <w:t>个号，系统必须保证「一号一患」，宁可让后来者挂号失败，不能让两位患者拿到同一个号（业务上的超挂意味着医生超负荷与患者纠纷）。号别（普通号</w:t>
      </w:r>
      <w:r>
        <w:rPr>
          <w:rFonts w:hint="eastAsia"/>
        </w:rPr>
        <w:t>/</w:t>
      </w:r>
      <w:r>
        <w:rPr>
          <w:rFonts w:hint="eastAsia"/>
        </w:rPr>
        <w:t>专家号</w:t>
      </w:r>
      <w:r>
        <w:rPr>
          <w:rFonts w:hint="eastAsia"/>
        </w:rPr>
        <w:t>/</w:t>
      </w:r>
      <w:r>
        <w:rPr>
          <w:rFonts w:hint="eastAsia"/>
        </w:rPr>
        <w:t>专病门诊号）与午别（上午</w:t>
      </w:r>
      <w:r>
        <w:rPr>
          <w:rFonts w:hint="eastAsia"/>
        </w:rPr>
        <w:t>/</w:t>
      </w:r>
      <w:r>
        <w:rPr>
          <w:rFonts w:hint="eastAsia"/>
        </w:rPr>
        <w:t>下午）则是号源池的业务维度，定价与排班随之而异。</w:t>
      </w:r>
    </w:p>
    <w:p w14:paraId="7F977E6D" w14:textId="77777777" w:rsidR="00437B69" w:rsidRDefault="002D162C">
      <w:pPr>
        <w:pStyle w:val="a0"/>
      </w:pPr>
      <w:r>
        <w:rPr>
          <w:rFonts w:hint="eastAsia"/>
        </w:rPr>
        <w:t>三流在这里第一次同时启动：信息流建立就诊记录并扣减号源，资金流产生第一笔应收（挂号费）。在</w:t>
      </w:r>
      <w:r>
        <w:t xml:space="preserve"> HIP </w:t>
      </w:r>
      <w:r>
        <w:rPr>
          <w:rFonts w:hint="eastAsia"/>
        </w:rPr>
        <w:t>中，这一环节由「患者建档」「医生排班」「门诊挂号」三个功能页承载，挂号时原子占号防止超挂（并发实现见第</w:t>
      </w:r>
      <w:r>
        <w:t xml:space="preserve"> 7 </w:t>
      </w:r>
      <w:r>
        <w:rPr>
          <w:rFonts w:hint="eastAsia"/>
        </w:rPr>
        <w:t>章）。</w:t>
      </w:r>
    </w:p>
    <w:p w14:paraId="71DA1188" w14:textId="77777777" w:rsidR="00437B69" w:rsidRDefault="002D162C">
      <w:pPr>
        <w:pStyle w:val="3"/>
      </w:pPr>
      <w:bookmarkStart w:id="74" w:name="接诊病历与诊断"/>
      <w:bookmarkEnd w:id="73"/>
      <w:r>
        <w:t xml:space="preserve">2.2.2 </w:t>
      </w:r>
      <w:r>
        <w:rPr>
          <w:rFonts w:hint="eastAsia"/>
        </w:rPr>
        <w:t>接诊：病历与诊断</w:t>
      </w:r>
    </w:p>
    <w:p w14:paraId="55DF8B03" w14:textId="77777777" w:rsidR="00437B69" w:rsidRDefault="002D162C">
      <w:pPr>
        <w:pStyle w:val="FirstParagraph"/>
      </w:pPr>
      <w:r>
        <w:rPr>
          <w:rFonts w:hint="eastAsia"/>
        </w:rPr>
        <w:t>患者候诊，医生按队列（或叫号）接诊。候诊秩序由</w:t>
      </w:r>
      <w:r>
        <w:rPr>
          <w:rFonts w:hint="eastAsia"/>
          <w:b/>
          <w:bCs/>
        </w:rPr>
        <w:t>叫号体系</w:t>
      </w:r>
      <w:r>
        <w:rPr>
          <w:rFonts w:hint="eastAsia"/>
        </w:rPr>
        <w:t>维护：按挂号顺序（或预约时段）排队，过号顺延、可重呼——叫号看似小功能，却是门诊现场秩序感的主要来源。接诊的核心产出是两样：</w:t>
      </w:r>
      <w:r>
        <w:rPr>
          <w:rFonts w:hint="eastAsia"/>
          <w:b/>
          <w:bCs/>
        </w:rPr>
        <w:t>门诊病历</w:t>
      </w:r>
      <w:r>
        <w:rPr>
          <w:rFonts w:hint="eastAsia"/>
        </w:rPr>
        <w:t>（主诉、现病史、查体）与</w:t>
      </w:r>
      <w:r>
        <w:rPr>
          <w:rFonts w:hint="eastAsia"/>
          <w:b/>
          <w:bCs/>
        </w:rPr>
        <w:t>诊断</w:t>
      </w:r>
      <w:r>
        <w:rPr>
          <w:rFonts w:hint="eastAsia"/>
        </w:rPr>
        <w:t>（以</w:t>
      </w:r>
      <w:r>
        <w:t xml:space="preserve"> ICD-10 </w:t>
      </w:r>
      <w:r>
        <w:rPr>
          <w:rFonts w:hint="eastAsia"/>
        </w:rPr>
        <w:t>编码记录，第一诊断为主诊断——它是后续医保结算、病案统计、</w:t>
      </w:r>
      <w:r>
        <w:rPr>
          <w:rFonts w:hint="eastAsia"/>
        </w:rPr>
        <w:t>DRG</w:t>
      </w:r>
      <w:r>
        <w:t xml:space="preserve"> </w:t>
      </w:r>
      <w:r>
        <w:rPr>
          <w:rFonts w:hint="eastAsia"/>
        </w:rPr>
        <w:t>入组共同引用的关键数据，第</w:t>
      </w:r>
      <w:r>
        <w:t xml:space="preserve"> 3</w:t>
      </w:r>
      <w:r>
        <w:t>、</w:t>
      </w:r>
      <w:r>
        <w:t>10</w:t>
      </w:r>
      <w:r>
        <w:t>、</w:t>
      </w:r>
      <w:r>
        <w:t xml:space="preserve">12 </w:t>
      </w:r>
      <w:r>
        <w:rPr>
          <w:rFonts w:hint="eastAsia"/>
        </w:rPr>
        <w:t>章会反复回到它）。初诊与复诊在流程上同构，差别在信息流的起点：复诊医生首先要看的是历史——上次的病历、检验结果、用药记录，这正是患者纵向视图（患者</w:t>
      </w:r>
      <w:r>
        <w:t xml:space="preserve"> </w:t>
      </w:r>
      <w:r>
        <w:rPr>
          <w:rFonts w:hint="eastAsia"/>
        </w:rPr>
        <w:t>360</w:t>
      </w:r>
      <w:r>
        <w:rPr>
          <w:rFonts w:hint="eastAsia"/>
        </w:rPr>
        <w:t>，第</w:t>
      </w:r>
      <w:r>
        <w:t xml:space="preserve"> 11 </w:t>
      </w:r>
      <w:r>
        <w:rPr>
          <w:rFonts w:hint="eastAsia"/>
        </w:rPr>
        <w:t>章）的业务价值所在。这一环节几乎是纯信息流：不收钱、不动实物，却生产整个就诊中最有价值的数据。在</w:t>
      </w:r>
      <w:r>
        <w:t xml:space="preserve"> HIP </w:t>
      </w:r>
      <w:r>
        <w:rPr>
          <w:rFonts w:hint="eastAsia"/>
        </w:rPr>
        <w:t>中由「门诊医生站」「叫号大屏」承载，保存病历时</w:t>
      </w:r>
      <w:r>
        <w:t xml:space="preserve"> </w:t>
      </w:r>
      <w:r>
        <w:rPr>
          <w:rFonts w:hint="eastAsia"/>
        </w:rPr>
        <w:t>CDSS</w:t>
      </w:r>
      <w:r>
        <w:rPr>
          <w:rFonts w:hint="eastAsia"/>
        </w:rPr>
        <w:t>（</w:t>
      </w:r>
      <w:r>
        <w:rPr>
          <w:rFonts w:hint="eastAsia"/>
        </w:rPr>
        <w:t>Clinical</w:t>
      </w:r>
      <w:r>
        <w:t xml:space="preserve"> Decision Support </w:t>
      </w:r>
      <w:r>
        <w:rPr>
          <w:rFonts w:hint="eastAsia"/>
        </w:rPr>
        <w:t>System</w:t>
      </w:r>
      <w:r>
        <w:rPr>
          <w:rFonts w:hint="eastAsia"/>
        </w:rPr>
        <w:t>，临床决策支持系统）按主诊断给出检查与用药路径提示。</w:t>
      </w:r>
    </w:p>
    <w:p w14:paraId="7BE4CE9F" w14:textId="77777777" w:rsidR="00437B69" w:rsidRDefault="002D162C">
      <w:pPr>
        <w:pStyle w:val="3"/>
      </w:pPr>
      <w:bookmarkStart w:id="75" w:name="开单诊疗意图的单据化"/>
      <w:bookmarkEnd w:id="74"/>
      <w:r>
        <w:t xml:space="preserve">2.2.3 </w:t>
      </w:r>
      <w:r>
        <w:rPr>
          <w:rFonts w:hint="eastAsia"/>
        </w:rPr>
        <w:t>开单：诊疗意图的单据化</w:t>
      </w:r>
    </w:p>
    <w:p w14:paraId="13D7B67B" w14:textId="77777777" w:rsidR="00437B69" w:rsidRDefault="002D162C">
      <w:pPr>
        <w:pStyle w:val="FirstParagraph"/>
      </w:pPr>
      <w:r>
        <w:rPr>
          <w:rFonts w:hint="eastAsia"/>
        </w:rPr>
        <w:t>医生的诊疗决定必须变成可流转的单据才能驱动下游：处方（药品）、检验申请单、检查申请单、治疗单。业务上它们性质相同——都是「医生开出的、待收费待执行的费用行」，因此现代系统把它们统一为</w:t>
      </w:r>
      <w:r>
        <w:rPr>
          <w:rFonts w:hint="eastAsia"/>
          <w:b/>
          <w:bCs/>
        </w:rPr>
        <w:t>订单行</w:t>
      </w:r>
      <w:r>
        <w:rPr>
          <w:rFonts w:hint="eastAsia"/>
        </w:rPr>
        <w:t>模型（第</w:t>
      </w:r>
      <w:r>
        <w:t xml:space="preserve"> 7 </w:t>
      </w:r>
      <w:r>
        <w:rPr>
          <w:rFonts w:hint="eastAsia"/>
        </w:rPr>
        <w:t>章详述其设计）。开单是三流的</w:t>
      </w:r>
      <w:r>
        <w:rPr>
          <w:rFonts w:hint="eastAsia"/>
          <w:b/>
          <w:bCs/>
        </w:rPr>
        <w:t>分叉点</w:t>
      </w:r>
      <w:r>
        <w:rPr>
          <w:rFonts w:hint="eastAsia"/>
        </w:rPr>
        <w:t>：一张单据从此拆出三条轨迹——信息流（单据流转到执行科室）、资金流（每一行都携带价格，形成应收）、实物流（药品行将驱动库存扣减，检验行将驱动标本采集）。开单环节还有第一道质量闸门：合理用药审查在开立瞬间拦截过敏、重复用药、配伍禁忌等问题——在费用发生之前拦住错误，成本最低。此外，检查检验申请单不只是「点菜单」：申请单上的临床诊断与检查目的是医技医生解读结果的重要上下文，「申请单信息不全」是医技科室对临床最常见的抱怨——信息流的质量在源头就决定了。</w:t>
      </w:r>
    </w:p>
    <w:p w14:paraId="558044F4" w14:textId="77777777" w:rsidR="00437B69" w:rsidRDefault="002D162C">
      <w:pPr>
        <w:pStyle w:val="3"/>
      </w:pPr>
      <w:bookmarkStart w:id="76" w:name="收费三流的第一汇合点"/>
      <w:bookmarkEnd w:id="75"/>
      <w:r>
        <w:t xml:space="preserve">2.2.4 </w:t>
      </w:r>
      <w:r>
        <w:rPr>
          <w:rFonts w:hint="eastAsia"/>
        </w:rPr>
        <w:t>收费：三流的第一汇合点</w:t>
      </w:r>
    </w:p>
    <w:p w14:paraId="34E22E4A" w14:textId="77777777" w:rsidR="00437B69" w:rsidRDefault="002D162C">
      <w:pPr>
        <w:pStyle w:val="FirstParagraph"/>
      </w:pPr>
      <w:r>
        <w:rPr>
          <w:rFonts w:hint="eastAsia"/>
        </w:rPr>
        <w:t>门诊的基本财务规则是</w:t>
      </w:r>
      <w:r>
        <w:rPr>
          <w:rFonts w:hint="eastAsia"/>
          <w:b/>
          <w:bCs/>
        </w:rPr>
        <w:t>先收费、后执行</w:t>
      </w:r>
      <w:r>
        <w:rPr>
          <w:rFonts w:hint="eastAsia"/>
        </w:rPr>
        <w:t>（急诊绿色通道除外，见</w:t>
      </w:r>
      <w:r>
        <w:t xml:space="preserve"> </w:t>
      </w:r>
      <w:r>
        <w:rPr>
          <w:rFonts w:hint="eastAsia"/>
        </w:rPr>
        <w:t>2.3</w:t>
      </w:r>
      <w:r>
        <w:rPr>
          <w:rFonts w:hint="eastAsia"/>
        </w:rPr>
        <w:t>）。收费窗口把患者本次未缴费的订单行汇总为结算单，选择支付方式收款；医保患者在此处同步完成费用分割与医保上传（第</w:t>
      </w:r>
      <w:r>
        <w:t xml:space="preserve"> 10 </w:t>
      </w:r>
      <w:r>
        <w:rPr>
          <w:rFonts w:hint="eastAsia"/>
        </w:rPr>
        <w:t>章详述）。收清费用后，订单行状态翻转为「已收费」——这是发给全院执行科室的放行信号：药房据此调剂，医技据此接单。</w:t>
      </w:r>
      <w:r>
        <w:rPr>
          <w:rFonts w:hint="eastAsia"/>
          <w:b/>
          <w:bCs/>
        </w:rPr>
        <w:t>收费是信息流与资金流的第一汇合点，也是门诊流程最重要的控制点</w:t>
      </w:r>
      <w:r>
        <w:t>。</w:t>
      </w:r>
    </w:p>
    <w:p w14:paraId="6416AB11" w14:textId="77777777" w:rsidR="00437B69" w:rsidRDefault="002D162C">
      <w:pPr>
        <w:pStyle w:val="a0"/>
      </w:pPr>
      <w:r>
        <w:rPr>
          <w:rFonts w:hint="eastAsia"/>
        </w:rPr>
        <w:lastRenderedPageBreak/>
        <w:t>支付方式的构成决定了资金流的后续走向：现金进钱箱、移动支付（微信</w:t>
      </w:r>
      <w:r>
        <w:rPr>
          <w:rFonts w:hint="eastAsia"/>
        </w:rPr>
        <w:t>/</w:t>
      </w:r>
      <w:r>
        <w:rPr>
          <w:rFonts w:hint="eastAsia"/>
        </w:rPr>
        <w:t>支付宝等聚合支付）进通道账户、医保部分由统筹基金与患者按分割结果分担——每一类都要在日结时单独轧账（</w:t>
      </w:r>
      <w:r>
        <w:rPr>
          <w:rFonts w:hint="eastAsia"/>
        </w:rPr>
        <w:t>2.7</w:t>
      </w:r>
      <w:r>
        <w:rPr>
          <w:rFonts w:hint="eastAsia"/>
        </w:rPr>
        <w:t>），移动支付还要与支付服务商的通道流水对账。收费同时产生</w:t>
      </w:r>
      <w:r>
        <w:rPr>
          <w:rFonts w:hint="eastAsia"/>
          <w:b/>
          <w:bCs/>
        </w:rPr>
        <w:t>票据</w:t>
      </w:r>
      <w:r>
        <w:rPr>
          <w:rFonts w:hint="eastAsia"/>
        </w:rPr>
        <w:t>：财政医疗票据是患者报销与维权的凭证，票据号与结算单的对应关系必须严格留痕。在</w:t>
      </w:r>
      <w:r>
        <w:t xml:space="preserve"> HIP </w:t>
      </w:r>
      <w:r>
        <w:rPr>
          <w:rFonts w:hint="eastAsia"/>
        </w:rPr>
        <w:t>中，本环节由「门诊收费」「扫码支付台」承载，退费与重收、退号联动拦截在同页处理。</w:t>
      </w:r>
    </w:p>
    <w:p w14:paraId="54AD9161" w14:textId="77777777" w:rsidR="00437B69" w:rsidRDefault="002D162C">
      <w:pPr>
        <w:pStyle w:val="3"/>
      </w:pPr>
      <w:bookmarkStart w:id="77" w:name="执行与发药三流的第二汇合点"/>
      <w:bookmarkEnd w:id="76"/>
      <w:r>
        <w:t xml:space="preserve">2.2.5 </w:t>
      </w:r>
      <w:r>
        <w:rPr>
          <w:rFonts w:hint="eastAsia"/>
        </w:rPr>
        <w:t>执行与发药：三流的第二汇合点</w:t>
      </w:r>
    </w:p>
    <w:p w14:paraId="21AF06CA" w14:textId="77777777" w:rsidR="00437B69" w:rsidRDefault="002D162C">
      <w:pPr>
        <w:pStyle w:val="FirstParagraph"/>
      </w:pPr>
      <w:r>
        <w:rPr>
          <w:rFonts w:hint="eastAsia"/>
        </w:rPr>
        <w:t>已收费的订单行分流到各执行点：药品行到药房（审方→调剂→按叫号发药），检验行到采血</w:t>
      </w:r>
      <w:r>
        <w:rPr>
          <w:rFonts w:hint="eastAsia"/>
        </w:rPr>
        <w:t>/</w:t>
      </w:r>
      <w:r>
        <w:rPr>
          <w:rFonts w:hint="eastAsia"/>
        </w:rPr>
        <w:t>采样处，检查行到相应医技科室，治疗行（输液、注射）到门诊护士站。以静脉输液为例可以看清执行环节的质量控制密度：需皮试的药物（如青霉素类）必须先做皮试且结果为</w:t>
      </w:r>
      <w:r>
        <w:rPr>
          <w:rFonts w:hint="eastAsia"/>
          <w:b/>
          <w:bCs/>
        </w:rPr>
        <w:t>阴性</w:t>
      </w:r>
      <w:r>
        <w:rPr>
          <w:rFonts w:hint="eastAsia"/>
        </w:rPr>
        <w:t>方可开始；输液中护士按规范巡视并记录；换瓶、拔针各有核对动作——每一步都是「查对制度」在门诊场景的落点，也都是系统需要留痕的状态节点。药房发药窗口是三流的第二汇合点：处方信息（信息流）、已收费状态（资金流）、药品实物（实物流）三者对齐，药品交付患者，库存同步扣减。检验检查的执行则把实物流（标本、患者本人）送入医技科室，报告发布后信息流</w:t>
      </w:r>
      <w:r>
        <w:rPr>
          <w:rFonts w:hint="eastAsia"/>
          <w:b/>
          <w:bCs/>
        </w:rPr>
        <w:t>逆向回流</w:t>
      </w:r>
      <w:r>
        <w:rPr>
          <w:rFonts w:hint="eastAsia"/>
        </w:rPr>
        <w:t>到医生站——医生看到结果，可能复诊、调整诊断、再次开单，流程进入第二圈循环。</w:t>
      </w:r>
    </w:p>
    <w:p w14:paraId="52A430F9" w14:textId="77777777" w:rsidR="00437B69" w:rsidRDefault="002D162C">
      <w:pPr>
        <w:pStyle w:val="a0"/>
      </w:pPr>
      <w:r>
        <w:rPr>
          <w:rFonts w:hint="eastAsia"/>
        </w:rPr>
        <w:t>图</w:t>
      </w:r>
      <w:r>
        <w:t xml:space="preserve"> 2-1 </w:t>
      </w:r>
      <w:r>
        <w:rPr>
          <w:rFonts w:hint="eastAsia"/>
        </w:rPr>
        <w:t>用泳道图汇总全流程：</w:t>
      </w:r>
    </w:p>
    <w:p w14:paraId="7FF7A622" w14:textId="77777777" w:rsidR="00437B69" w:rsidRDefault="002D162C">
      <w:pPr>
        <w:pStyle w:val="a0"/>
      </w:pPr>
      <w:r>
        <w:rPr>
          <w:noProof/>
        </w:rPr>
        <w:lastRenderedPageBreak/>
        <w:drawing>
          <wp:inline distT="0" distB="0" distL="0" distR="0" wp14:anchorId="6E20D006" wp14:editId="7BD95782">
            <wp:extent cx="5334000" cy="5116778"/>
            <wp:effectExtent l="0" t="0" r="0" b="0"/>
            <wp:docPr id="71" name="Picture"/>
            <wp:cNvGraphicFramePr/>
            <a:graphic xmlns:a="http://schemas.openxmlformats.org/drawingml/2006/main">
              <a:graphicData uri="http://schemas.openxmlformats.org/drawingml/2006/picture">
                <pic:pic xmlns:pic="http://schemas.openxmlformats.org/drawingml/2006/picture">
                  <pic:nvPicPr>
                    <pic:cNvPr id="72" name="Picture" descr="C:/Users/drxuj/AppData/Local/Temp/claude/C--Users-drxuj------/12a0b3d5-6b70-4532-a295-975d45c38f3b/scratchpad/book/mmd/fig004.png"/>
                    <pic:cNvPicPr>
                      <a:picLocks noChangeAspect="1" noChangeArrowheads="1"/>
                    </pic:cNvPicPr>
                  </pic:nvPicPr>
                  <pic:blipFill>
                    <a:blip r:embed="rId10"/>
                    <a:stretch>
                      <a:fillRect/>
                    </a:stretch>
                  </pic:blipFill>
                  <pic:spPr bwMode="auto">
                    <a:xfrm>
                      <a:off x="0" y="0"/>
                      <a:ext cx="5334000" cy="5116778"/>
                    </a:xfrm>
                    <a:prstGeom prst="rect">
                      <a:avLst/>
                    </a:prstGeom>
                    <a:noFill/>
                    <a:ln w="9525">
                      <a:noFill/>
                      <a:headEnd/>
                      <a:tailEnd/>
                    </a:ln>
                  </pic:spPr>
                </pic:pic>
              </a:graphicData>
            </a:graphic>
          </wp:inline>
        </w:drawing>
      </w:r>
    </w:p>
    <w:p w14:paraId="5AAD52D9" w14:textId="77777777" w:rsidR="00437B69" w:rsidRDefault="002D162C">
      <w:pPr>
        <w:pStyle w:val="a0"/>
      </w:pPr>
      <w:r>
        <w:rPr>
          <w:rFonts w:hint="eastAsia"/>
          <w:b/>
          <w:bCs/>
        </w:rPr>
        <w:t>图</w:t>
      </w:r>
      <w:r>
        <w:rPr>
          <w:b/>
          <w:bCs/>
        </w:rPr>
        <w:t xml:space="preserve"> 2-1 </w:t>
      </w:r>
      <w:r>
        <w:rPr>
          <w:rFonts w:hint="eastAsia"/>
          <w:b/>
          <w:bCs/>
        </w:rPr>
        <w:t>门诊诊疗全流程泳道图</w:t>
      </w:r>
      <w:r>
        <w:rPr>
          <w:rFonts w:hint="eastAsia"/>
        </w:rPr>
        <w:t>（报告回传的虚线是流程中唯一的逆向信息流，它驱动复诊闭环）</w:t>
      </w:r>
    </w:p>
    <w:p w14:paraId="46502945" w14:textId="77777777" w:rsidR="00437B69" w:rsidRDefault="002D162C">
      <w:pPr>
        <w:pStyle w:val="3"/>
      </w:pPr>
      <w:bookmarkStart w:id="78" w:name="三流合一在同一张图上看门诊"/>
      <w:bookmarkEnd w:id="77"/>
      <w:r>
        <w:t xml:space="preserve">2.2.6 </w:t>
      </w:r>
      <w:r>
        <w:rPr>
          <w:rFonts w:hint="eastAsia"/>
        </w:rPr>
        <w:t>三流合一：在同一张图上看门诊</w:t>
      </w:r>
    </w:p>
    <w:p w14:paraId="0C4C1F20" w14:textId="77777777" w:rsidR="00437B69" w:rsidRDefault="002D162C">
      <w:pPr>
        <w:pStyle w:val="FirstParagraph"/>
      </w:pPr>
      <w:r>
        <w:rPr>
          <w:rFonts w:hint="eastAsia"/>
        </w:rPr>
        <w:t>现在把</w:t>
      </w:r>
      <w:r>
        <w:t xml:space="preserve"> 2.2.1–2.2.5 </w:t>
      </w:r>
      <w:r>
        <w:rPr>
          <w:rFonts w:hint="eastAsia"/>
        </w:rPr>
        <w:t>的三流线索抽出来单独画一遍（图</w:t>
      </w:r>
      <w:r>
        <w:t xml:space="preserve"> </w:t>
      </w:r>
      <w:r>
        <w:rPr>
          <w:rFonts w:hint="eastAsia"/>
        </w:rPr>
        <w:t>2-2</w:t>
      </w:r>
      <w:r>
        <w:rPr>
          <w:rFonts w:hint="eastAsia"/>
        </w:rPr>
        <w:t>）。这张图是本章的核心：后续每条业务线的分析，都是它的变体。</w:t>
      </w:r>
    </w:p>
    <w:p w14:paraId="5F52C70B" w14:textId="77777777" w:rsidR="00437B69" w:rsidRDefault="002D162C">
      <w:pPr>
        <w:pStyle w:val="a0"/>
      </w:pPr>
      <w:r>
        <w:rPr>
          <w:noProof/>
        </w:rPr>
        <w:lastRenderedPageBreak/>
        <w:drawing>
          <wp:inline distT="0" distB="0" distL="0" distR="0" wp14:anchorId="5BFF14A1" wp14:editId="63C74ECF">
            <wp:extent cx="5334000" cy="2437710"/>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C:/Users/drxuj/AppData/Local/Temp/claude/C--Users-drxuj------/12a0b3d5-6b70-4532-a295-975d45c38f3b/scratchpad/book/mmd/fig005.png"/>
                    <pic:cNvPicPr>
                      <a:picLocks noChangeAspect="1" noChangeArrowheads="1"/>
                    </pic:cNvPicPr>
                  </pic:nvPicPr>
                  <pic:blipFill>
                    <a:blip r:embed="rId11"/>
                    <a:stretch>
                      <a:fillRect/>
                    </a:stretch>
                  </pic:blipFill>
                  <pic:spPr bwMode="auto">
                    <a:xfrm>
                      <a:off x="0" y="0"/>
                      <a:ext cx="5334000" cy="2437710"/>
                    </a:xfrm>
                    <a:prstGeom prst="rect">
                      <a:avLst/>
                    </a:prstGeom>
                    <a:noFill/>
                    <a:ln w="9525">
                      <a:noFill/>
                      <a:headEnd/>
                      <a:tailEnd/>
                    </a:ln>
                  </pic:spPr>
                </pic:pic>
              </a:graphicData>
            </a:graphic>
          </wp:inline>
        </w:drawing>
      </w:r>
    </w:p>
    <w:p w14:paraId="05AAE896" w14:textId="77777777" w:rsidR="00437B69" w:rsidRDefault="002D162C">
      <w:pPr>
        <w:pStyle w:val="a0"/>
      </w:pPr>
      <w:r>
        <w:rPr>
          <w:rFonts w:hint="eastAsia"/>
          <w:b/>
          <w:bCs/>
        </w:rPr>
        <w:t>图</w:t>
      </w:r>
      <w:r>
        <w:rPr>
          <w:b/>
          <w:bCs/>
        </w:rPr>
        <w:t xml:space="preserve"> 2-2 </w:t>
      </w:r>
      <w:r>
        <w:rPr>
          <w:rFonts w:hint="eastAsia"/>
          <w:b/>
          <w:bCs/>
        </w:rPr>
        <w:t>门诊流程的信息流—资金流—实物流三流合一图</w:t>
      </w:r>
    </w:p>
    <w:p w14:paraId="08A97213" w14:textId="77777777" w:rsidR="00437B69" w:rsidRDefault="002D162C">
      <w:pPr>
        <w:pStyle w:val="a0"/>
      </w:pPr>
      <w:r>
        <w:rPr>
          <w:rFonts w:hint="eastAsia"/>
        </w:rPr>
        <w:t>读这张图要抓住四个节点：</w:t>
      </w:r>
    </w:p>
    <w:p w14:paraId="678A037D" w14:textId="77777777" w:rsidR="00437B69" w:rsidRDefault="002D162C" w:rsidP="002D162C">
      <w:pPr>
        <w:pStyle w:val="Compact"/>
        <w:numPr>
          <w:ilvl w:val="0"/>
          <w:numId w:val="18"/>
        </w:numPr>
      </w:pPr>
      <w:r>
        <w:rPr>
          <w:rFonts w:hint="eastAsia"/>
          <w:b/>
          <w:bCs/>
        </w:rPr>
        <w:t>分叉点（开单）</w:t>
      </w:r>
      <w:r>
        <w:rPr>
          <w:rFonts w:hint="eastAsia"/>
        </w:rPr>
        <w:t>：一份医嘱意图拆出三条轨迹，此后各自独立推进；</w:t>
      </w:r>
    </w:p>
    <w:p w14:paraId="34B4C247" w14:textId="77777777" w:rsidR="00437B69" w:rsidRDefault="002D162C" w:rsidP="002D162C">
      <w:pPr>
        <w:pStyle w:val="Compact"/>
        <w:numPr>
          <w:ilvl w:val="0"/>
          <w:numId w:val="18"/>
        </w:numPr>
      </w:pPr>
      <w:r>
        <w:rPr>
          <w:rFonts w:hint="eastAsia"/>
          <w:b/>
          <w:bCs/>
        </w:rPr>
        <w:t>汇合点①（收费）</w:t>
      </w:r>
      <w:r>
        <w:rPr>
          <w:rFonts w:hint="eastAsia"/>
        </w:rPr>
        <w:t>：资金流结清是信息流继续向执行环节推进的前提；</w:t>
      </w:r>
    </w:p>
    <w:p w14:paraId="158DFEE7" w14:textId="77777777" w:rsidR="00437B69" w:rsidRDefault="002D162C" w:rsidP="002D162C">
      <w:pPr>
        <w:pStyle w:val="Compact"/>
        <w:numPr>
          <w:ilvl w:val="0"/>
          <w:numId w:val="18"/>
        </w:numPr>
      </w:pPr>
      <w:r>
        <w:rPr>
          <w:rFonts w:hint="eastAsia"/>
          <w:b/>
          <w:bCs/>
        </w:rPr>
        <w:t>汇合点②（发药</w:t>
      </w:r>
      <w:r>
        <w:rPr>
          <w:rFonts w:hint="eastAsia"/>
          <w:b/>
          <w:bCs/>
        </w:rPr>
        <w:t>/</w:t>
      </w:r>
      <w:r>
        <w:rPr>
          <w:rFonts w:hint="eastAsia"/>
          <w:b/>
          <w:bCs/>
        </w:rPr>
        <w:t>执行）</w:t>
      </w:r>
      <w:r>
        <w:rPr>
          <w:rFonts w:hint="eastAsia"/>
        </w:rPr>
        <w:t>：实物交付必须同时核对信息（处方内容）与资金（已收费）——「凭票取药」的本质就是人工核对汇合点，信息化把它变成系统状态核对；</w:t>
      </w:r>
    </w:p>
    <w:p w14:paraId="0378A6FC" w14:textId="77777777" w:rsidR="00437B69" w:rsidRDefault="002D162C" w:rsidP="002D162C">
      <w:pPr>
        <w:pStyle w:val="Compact"/>
        <w:numPr>
          <w:ilvl w:val="0"/>
          <w:numId w:val="18"/>
        </w:numPr>
      </w:pPr>
      <w:r>
        <w:rPr>
          <w:rFonts w:hint="eastAsia"/>
          <w:b/>
          <w:bCs/>
        </w:rPr>
        <w:t>闭合点（日结与归档）</w:t>
      </w:r>
      <w:r>
        <w:rPr>
          <w:rFonts w:hint="eastAsia"/>
        </w:rPr>
        <w:t>：资金流以日结对账闭合（当日各支付方式实收与账面核对，见</w:t>
      </w:r>
      <w:r>
        <w:t xml:space="preserve"> </w:t>
      </w:r>
      <w:r>
        <w:rPr>
          <w:rFonts w:hint="eastAsia"/>
        </w:rPr>
        <w:t>2.7</w:t>
      </w:r>
      <w:r>
        <w:rPr>
          <w:rFonts w:hint="eastAsia"/>
        </w:rPr>
        <w:t>），信息流以就诊归档闭合（汇入临床数据中心</w:t>
      </w:r>
      <w:r>
        <w:t xml:space="preserve"> </w:t>
      </w:r>
      <w:r>
        <w:rPr>
          <w:rFonts w:hint="eastAsia"/>
        </w:rPr>
        <w:t>CDR</w:t>
      </w:r>
      <w:r>
        <w:rPr>
          <w:rFonts w:hint="eastAsia"/>
        </w:rPr>
        <w:t>，第</w:t>
      </w:r>
      <w:r>
        <w:t xml:space="preserve"> 11 </w:t>
      </w:r>
      <w:r>
        <w:rPr>
          <w:rFonts w:hint="eastAsia"/>
        </w:rPr>
        <w:t>章）。三条流各自闭合且能互相印证，这次就诊才算「对得上账」。</w:t>
      </w:r>
    </w:p>
    <w:p w14:paraId="46AAB477" w14:textId="77777777" w:rsidR="00437B69" w:rsidRDefault="002D162C">
      <w:pPr>
        <w:pStyle w:val="FirstParagraph"/>
      </w:pPr>
      <w:r>
        <w:rPr>
          <w:rFonts w:hint="eastAsia"/>
          <w:b/>
          <w:bCs/>
        </w:rPr>
        <w:t>逆向流程是三流的镜像</w:t>
      </w:r>
      <w:r>
        <w:rPr>
          <w:rFonts w:hint="eastAsia"/>
        </w:rPr>
        <w:t>。退费不是删除一笔收费，而是沿原路逆行且顺序相反：实物流未发生（未发药）可直接退费；实物流已发生（已发药）必须先退药（药品回库、库存回补），资金流才允许退费；资金流退清后，信息流才允许退号（释放号源）。每一步的拦截条件都来自「下游流未回退则上游流不得回退」这条通用规则——请在习题</w:t>
      </w:r>
      <w:r>
        <w:t xml:space="preserve"> 2 </w:t>
      </w:r>
      <w:r>
        <w:rPr>
          <w:rFonts w:hint="eastAsia"/>
        </w:rPr>
        <w:t>中把这条逆向路径完整画出来。</w:t>
      </w:r>
    </w:p>
    <w:p w14:paraId="1DDA056F" w14:textId="77777777" w:rsidR="00437B69" w:rsidRDefault="002D162C">
      <w:pPr>
        <w:pStyle w:val="aa"/>
      </w:pPr>
      <w:r>
        <w:rPr>
          <w:rFonts w:hint="eastAsia"/>
          <w:b/>
          <w:bCs/>
        </w:rPr>
        <w:t>业务场景框</w:t>
      </w:r>
      <w:r>
        <w:rPr>
          <w:b/>
          <w:bCs/>
        </w:rPr>
        <w:t xml:space="preserve"> </w:t>
      </w:r>
      <w:r>
        <w:rPr>
          <w:rFonts w:hint="eastAsia"/>
          <w:b/>
          <w:bCs/>
        </w:rPr>
        <w:t>2-1</w:t>
      </w:r>
      <w:r>
        <w:rPr>
          <w:rFonts w:hint="eastAsia"/>
          <w:b/>
          <w:bCs/>
        </w:rPr>
        <w:t>：一位上呼吸道感染患者的门诊两小时</w:t>
      </w:r>
    </w:p>
    <w:p w14:paraId="500F42BF" w14:textId="77777777" w:rsidR="00437B69" w:rsidRDefault="002D162C">
      <w:pPr>
        <w:pStyle w:val="aa"/>
      </w:pPr>
      <w:r>
        <w:rPr>
          <w:rFonts w:hint="eastAsia"/>
        </w:rPr>
        <w:t>周一</w:t>
      </w:r>
      <w:r>
        <w:t xml:space="preserve"> </w:t>
      </w:r>
      <w:r>
        <w:rPr>
          <w:rFonts w:hint="eastAsia"/>
        </w:rPr>
        <w:t>8:05</w:t>
      </w:r>
      <w:r>
        <w:rPr>
          <w:rFonts w:hint="eastAsia"/>
        </w:rPr>
        <w:t>，李女士因发热咽痛到某县医院。她去年建过档，收费窗口按身份证号调出档案，挂了呼吸内科王医生的号——排班表显示上午还剩</w:t>
      </w:r>
      <w:r>
        <w:t xml:space="preserve"> 12 </w:t>
      </w:r>
      <w:r>
        <w:rPr>
          <w:rFonts w:hint="eastAsia"/>
        </w:rPr>
        <w:t>个号。</w:t>
      </w:r>
      <w:r>
        <w:rPr>
          <w:rFonts w:hint="eastAsia"/>
        </w:rPr>
        <w:t>8:40</w:t>
      </w:r>
      <w:r>
        <w:t xml:space="preserve"> </w:t>
      </w:r>
      <w:r>
        <w:rPr>
          <w:rFonts w:hint="eastAsia"/>
        </w:rPr>
        <w:t>叫号屏叫到她，王医生接诊，录入主诉「发热咽痛</w:t>
      </w:r>
      <w:r>
        <w:t xml:space="preserve"> 2 </w:t>
      </w:r>
      <w:r>
        <w:rPr>
          <w:rFonts w:hint="eastAsia"/>
        </w:rPr>
        <w:t>天」，拼音首字母检出诊断「急性上呼吸道感染」；保存病历时系统按主诊断提示了血常规检查路径。王医生开出血常规一项、口服药两种——其中一种与李女士档案中的青霉素过敏史无冲突，系统未拦截。</w:t>
      </w:r>
    </w:p>
    <w:p w14:paraId="748087E7" w14:textId="77777777" w:rsidR="00437B69" w:rsidRDefault="002D162C">
      <w:pPr>
        <w:pStyle w:val="aa"/>
      </w:pPr>
      <w:r>
        <w:t xml:space="preserve">8:50 </w:t>
      </w:r>
      <w:r>
        <w:rPr>
          <w:rFonts w:hint="eastAsia"/>
        </w:rPr>
        <w:t>李女士在自助机扫码缴费（检验费与药费一单结清），采血窗口的队列里随即出现她的名字。</w:t>
      </w:r>
      <w:r>
        <w:rPr>
          <w:rFonts w:hint="eastAsia"/>
        </w:rPr>
        <w:t>9:00</w:t>
      </w:r>
      <w:r>
        <w:t xml:space="preserve"> </w:t>
      </w:r>
      <w:r>
        <w:rPr>
          <w:rFonts w:hint="eastAsia"/>
        </w:rPr>
        <w:t>采血，标本送检验科。</w:t>
      </w:r>
      <w:r>
        <w:rPr>
          <w:rFonts w:hint="eastAsia"/>
        </w:rPr>
        <w:t>9:40</w:t>
      </w:r>
      <w:r>
        <w:t xml:space="preserve"> </w:t>
      </w:r>
      <w:r>
        <w:rPr>
          <w:rFonts w:hint="eastAsia"/>
        </w:rPr>
        <w:t>检验报告审</w:t>
      </w:r>
      <w:r>
        <w:rPr>
          <w:rFonts w:hint="eastAsia"/>
        </w:rPr>
        <w:lastRenderedPageBreak/>
        <w:t>核发布，王医生工作站上她的申请单自动转为「已执行」并显示结果：白细胞轻度升高，与临床判断相符。李女士回诊室复诊确认后，到药房叫号窗口取药——药师核对处方与实物，发药完成，库存同步扣减。</w:t>
      </w:r>
      <w:r>
        <w:rPr>
          <w:rFonts w:hint="eastAsia"/>
        </w:rPr>
        <w:t>10:05</w:t>
      </w:r>
      <w:r>
        <w:t xml:space="preserve"> </w:t>
      </w:r>
      <w:r>
        <w:rPr>
          <w:rFonts w:hint="eastAsia"/>
        </w:rPr>
        <w:t>离院。</w:t>
      </w:r>
    </w:p>
    <w:p w14:paraId="01EAA60D" w14:textId="77777777" w:rsidR="00437B69" w:rsidRDefault="002D162C">
      <w:pPr>
        <w:pStyle w:val="aa"/>
      </w:pPr>
      <w:r>
        <w:rPr>
          <w:rFonts w:hint="eastAsia"/>
        </w:rPr>
        <w:t>复盘这两小时：信息流走了「就诊→病历→订单→报告回传→复诊」一个整圈；资金流在</w:t>
      </w:r>
      <w:r>
        <w:t xml:space="preserve"> 8:50 </w:t>
      </w:r>
      <w:r>
        <w:rPr>
          <w:rFonts w:hint="eastAsia"/>
        </w:rPr>
        <w:t>一次汇合结清；实物流两条——标本进了检验科，药品出了药房。在</w:t>
      </w:r>
      <w:r>
        <w:t xml:space="preserve"> HIP </w:t>
      </w:r>
      <w:r>
        <w:rPr>
          <w:rFonts w:hint="eastAsia"/>
        </w:rPr>
        <w:t>中，这条动线依次经过患者建档、门诊挂号、门诊医生站（含</w:t>
      </w:r>
      <w:r>
        <w:t xml:space="preserve"> CDSS </w:t>
      </w:r>
      <w:r>
        <w:rPr>
          <w:rFonts w:hint="eastAsia"/>
        </w:rPr>
        <w:t>提示与用药拦截）、扫码支付台、</w:t>
      </w:r>
      <w:r>
        <w:rPr>
          <w:rFonts w:hint="eastAsia"/>
        </w:rPr>
        <w:t>LIS</w:t>
      </w:r>
      <w:r>
        <w:t xml:space="preserve"> </w:t>
      </w:r>
      <w:r>
        <w:rPr>
          <w:rFonts w:hint="eastAsia"/>
        </w:rPr>
        <w:t>工作台、药房发药六个功能页；李女士本人只在三个物理位置停留过——诊室、采血窗、药房窗，其余流转全部发生在系统里。</w:t>
      </w:r>
    </w:p>
    <w:p w14:paraId="21F10163" w14:textId="77777777" w:rsidR="00437B69" w:rsidRDefault="002D162C">
      <w:r>
        <w:pict w14:anchorId="702751BC">
          <v:rect id="_x0000_i1036" style="width:0;height:1.5pt" o:hralign="center" o:hrstd="t" o:hr="t"/>
        </w:pict>
      </w:r>
    </w:p>
    <w:p w14:paraId="35CF0371" w14:textId="77777777" w:rsidR="00437B69" w:rsidRDefault="002D162C">
      <w:pPr>
        <w:pStyle w:val="2"/>
      </w:pPr>
      <w:bookmarkStart w:id="79" w:name="急诊流程预检分诊与留观"/>
      <w:bookmarkStart w:id="80" w:name="_Toc236992960"/>
      <w:bookmarkEnd w:id="71"/>
      <w:bookmarkEnd w:id="78"/>
      <w:r>
        <w:t xml:space="preserve">2.3 </w:t>
      </w:r>
      <w:r>
        <w:rPr>
          <w:rFonts w:hint="eastAsia"/>
        </w:rPr>
        <w:t>急诊流程：预检分诊与留观</w:t>
      </w:r>
      <w:bookmarkEnd w:id="80"/>
    </w:p>
    <w:p w14:paraId="61C3D3AD" w14:textId="77777777" w:rsidR="00437B69" w:rsidRDefault="002D162C">
      <w:pPr>
        <w:pStyle w:val="3"/>
      </w:pPr>
      <w:bookmarkStart w:id="81" w:name="急诊与门诊的根本差异"/>
      <w:r>
        <w:t xml:space="preserve">2.3.1 </w:t>
      </w:r>
      <w:r>
        <w:rPr>
          <w:rFonts w:hint="eastAsia"/>
        </w:rPr>
        <w:t>急诊与门诊的根本差异</w:t>
      </w:r>
    </w:p>
    <w:p w14:paraId="309C7495" w14:textId="77777777" w:rsidR="00437B69" w:rsidRDefault="002D162C">
      <w:pPr>
        <w:pStyle w:val="FirstParagraph"/>
      </w:pPr>
      <w:r>
        <w:rPr>
          <w:rFonts w:hint="eastAsia"/>
        </w:rPr>
        <w:t>急诊处理的是「不能等」的患者，流程设计的第一原则从门诊的「秩序优先」变为</w:t>
      </w:r>
      <w:r>
        <w:rPr>
          <w:rFonts w:hint="eastAsia"/>
          <w:b/>
          <w:bCs/>
        </w:rPr>
        <w:t>时间优先</w:t>
      </w:r>
      <w:r>
        <w:rPr>
          <w:rFonts w:hint="eastAsia"/>
        </w:rPr>
        <w:t>，由此产生两点根本差异：</w:t>
      </w:r>
    </w:p>
    <w:p w14:paraId="7D313EB5" w14:textId="77777777" w:rsidR="00437B69" w:rsidRDefault="002D162C" w:rsidP="002D162C">
      <w:pPr>
        <w:pStyle w:val="Compact"/>
        <w:numPr>
          <w:ilvl w:val="0"/>
          <w:numId w:val="19"/>
        </w:numPr>
      </w:pPr>
      <w:r>
        <w:rPr>
          <w:rFonts w:hint="eastAsia"/>
          <w:b/>
          <w:bCs/>
        </w:rPr>
        <w:t>按病情定顺序，而不是按到达定顺序</w:t>
      </w:r>
      <w:r>
        <w:rPr>
          <w:rFonts w:hint="eastAsia"/>
        </w:rPr>
        <w:t>——这就是预检分诊；</w:t>
      </w:r>
    </w:p>
    <w:p w14:paraId="653FAA00" w14:textId="77777777" w:rsidR="00437B69" w:rsidRDefault="002D162C" w:rsidP="002D162C">
      <w:pPr>
        <w:pStyle w:val="Compact"/>
        <w:numPr>
          <w:ilvl w:val="0"/>
          <w:numId w:val="19"/>
        </w:numPr>
      </w:pPr>
      <w:r>
        <w:rPr>
          <w:rFonts w:hint="eastAsia"/>
          <w:b/>
          <w:bCs/>
        </w:rPr>
        <w:t>资金流后置</w:t>
      </w:r>
      <w:r>
        <w:rPr>
          <w:rFonts w:hint="eastAsia"/>
        </w:rPr>
        <w:t>——危急患者先救治后缴费（「绿色通道」），费用先记账、事后补收。这是三流关系的一次刻意倒置：门诊里资金流是信息流的闸门，急诊里信息流（救治指令）先行，资金流退居其后。倒置的代价是欠费风险，因此急诊记账需要更严格的事后追缴与核销流程——流程设计里没有免费的例外，只有把代价挪到别处的例外。</w:t>
      </w:r>
    </w:p>
    <w:p w14:paraId="5669B2C4" w14:textId="77777777" w:rsidR="00437B69" w:rsidRDefault="002D162C">
      <w:pPr>
        <w:pStyle w:val="3"/>
      </w:pPr>
      <w:bookmarkStart w:id="82" w:name="预检分诊iiv-级"/>
      <w:bookmarkEnd w:id="81"/>
      <w:r>
        <w:t xml:space="preserve">2.3.2 </w:t>
      </w:r>
      <w:r>
        <w:rPr>
          <w:rFonts w:hint="eastAsia"/>
        </w:rPr>
        <w:t>预检分诊：</w:t>
      </w:r>
      <w:r>
        <w:rPr>
          <w:rFonts w:hint="eastAsia"/>
        </w:rPr>
        <w:t>I</w:t>
      </w:r>
      <w:r>
        <w:rPr>
          <w:rFonts w:hint="eastAsia"/>
        </w:rPr>
        <w:t>–</w:t>
      </w:r>
      <w:r>
        <w:rPr>
          <w:rFonts w:hint="eastAsia"/>
        </w:rPr>
        <w:t>IV</w:t>
      </w:r>
      <w:r>
        <w:t xml:space="preserve"> </w:t>
      </w:r>
      <w:r>
        <w:rPr>
          <w:rFonts w:hint="eastAsia"/>
        </w:rPr>
        <w:t>级</w:t>
      </w:r>
    </w:p>
    <w:p w14:paraId="2FFBF134" w14:textId="77777777" w:rsidR="00437B69" w:rsidRDefault="002D162C">
      <w:pPr>
        <w:pStyle w:val="FirstParagraph"/>
      </w:pPr>
      <w:r>
        <w:rPr>
          <w:rFonts w:hint="eastAsia"/>
        </w:rPr>
        <w:t>患者到达急诊，分诊护士依据生命体征与主诉在数分钟内完成分级。我国急诊普遍采用四级分诊【成稿核对：急诊预检分诊分级的现行规范名称与文号（原卫生部</w:t>
      </w:r>
      <w:r>
        <w:t xml:space="preserve"> 2011 </w:t>
      </w:r>
      <w:r>
        <w:rPr>
          <w:rFonts w:hint="eastAsia"/>
        </w:rPr>
        <w:t>年《急诊病人病情分级指导原则》及后续行业标准）】：</w:t>
      </w:r>
    </w:p>
    <w:tbl>
      <w:tblPr>
        <w:tblStyle w:val="Table"/>
        <w:tblW w:w="0" w:type="auto"/>
        <w:tblLook w:val="0020" w:firstRow="1" w:lastRow="0" w:firstColumn="0" w:lastColumn="0" w:noHBand="0" w:noVBand="0"/>
      </w:tblPr>
      <w:tblGrid>
        <w:gridCol w:w="708"/>
        <w:gridCol w:w="2856"/>
        <w:gridCol w:w="2376"/>
        <w:gridCol w:w="1738"/>
      </w:tblGrid>
      <w:tr w:rsidR="00437B69" w14:paraId="30D25329" w14:textId="77777777" w:rsidTr="00437B69">
        <w:trPr>
          <w:cnfStyle w:val="100000000000" w:firstRow="1" w:lastRow="0" w:firstColumn="0" w:lastColumn="0" w:oddVBand="0" w:evenVBand="0" w:oddHBand="0" w:evenHBand="0" w:firstRowFirstColumn="0" w:firstRowLastColumn="0" w:lastRowFirstColumn="0" w:lastRowLastColumn="0"/>
          <w:tblHeader/>
        </w:trPr>
        <w:tc>
          <w:tcPr>
            <w:tcW w:w="0" w:type="auto"/>
          </w:tcPr>
          <w:p w14:paraId="6F613639" w14:textId="77777777" w:rsidR="00437B69" w:rsidRDefault="002D162C">
            <w:pPr>
              <w:pStyle w:val="Compact"/>
            </w:pPr>
            <w:r>
              <w:rPr>
                <w:rFonts w:hint="eastAsia"/>
              </w:rPr>
              <w:t>级别</w:t>
            </w:r>
          </w:p>
        </w:tc>
        <w:tc>
          <w:tcPr>
            <w:tcW w:w="0" w:type="auto"/>
          </w:tcPr>
          <w:p w14:paraId="7F6A1CD8" w14:textId="77777777" w:rsidR="00437B69" w:rsidRDefault="002D162C">
            <w:pPr>
              <w:pStyle w:val="Compact"/>
            </w:pPr>
            <w:r>
              <w:rPr>
                <w:rFonts w:hint="eastAsia"/>
              </w:rPr>
              <w:t>定义</w:t>
            </w:r>
          </w:p>
        </w:tc>
        <w:tc>
          <w:tcPr>
            <w:tcW w:w="0" w:type="auto"/>
          </w:tcPr>
          <w:p w14:paraId="24E1794A" w14:textId="77777777" w:rsidR="00437B69" w:rsidRDefault="002D162C">
            <w:pPr>
              <w:pStyle w:val="Compact"/>
            </w:pPr>
            <w:r>
              <w:rPr>
                <w:rFonts w:hint="eastAsia"/>
              </w:rPr>
              <w:t>响应要求</w:t>
            </w:r>
          </w:p>
        </w:tc>
        <w:tc>
          <w:tcPr>
            <w:tcW w:w="0" w:type="auto"/>
          </w:tcPr>
          <w:p w14:paraId="78F6D83B" w14:textId="77777777" w:rsidR="00437B69" w:rsidRDefault="002D162C">
            <w:pPr>
              <w:pStyle w:val="Compact"/>
            </w:pPr>
            <w:r>
              <w:rPr>
                <w:rFonts w:hint="eastAsia"/>
              </w:rPr>
              <w:t>去向</w:t>
            </w:r>
          </w:p>
        </w:tc>
      </w:tr>
      <w:tr w:rsidR="00437B69" w14:paraId="5E5D5A3F" w14:textId="77777777">
        <w:tc>
          <w:tcPr>
            <w:tcW w:w="0" w:type="auto"/>
          </w:tcPr>
          <w:p w14:paraId="0FCD0BF6" w14:textId="77777777" w:rsidR="00437B69" w:rsidRDefault="002D162C">
            <w:pPr>
              <w:pStyle w:val="Compact"/>
            </w:pPr>
            <w:r>
              <w:t xml:space="preserve">I </w:t>
            </w:r>
            <w:r>
              <w:rPr>
                <w:rFonts w:hint="eastAsia"/>
              </w:rPr>
              <w:t>级</w:t>
            </w:r>
          </w:p>
        </w:tc>
        <w:tc>
          <w:tcPr>
            <w:tcW w:w="0" w:type="auto"/>
          </w:tcPr>
          <w:p w14:paraId="48509B75" w14:textId="77777777" w:rsidR="00437B69" w:rsidRDefault="002D162C">
            <w:pPr>
              <w:pStyle w:val="Compact"/>
            </w:pPr>
            <w:r>
              <w:rPr>
                <w:rFonts w:hint="eastAsia"/>
              </w:rPr>
              <w:t>濒危：随时危及生命</w:t>
            </w:r>
          </w:p>
        </w:tc>
        <w:tc>
          <w:tcPr>
            <w:tcW w:w="0" w:type="auto"/>
          </w:tcPr>
          <w:p w14:paraId="5768AF18" w14:textId="77777777" w:rsidR="00437B69" w:rsidRDefault="002D162C">
            <w:pPr>
              <w:pStyle w:val="Compact"/>
            </w:pPr>
            <w:r>
              <w:rPr>
                <w:rFonts w:hint="eastAsia"/>
              </w:rPr>
              <w:t>立即抢救</w:t>
            </w:r>
          </w:p>
        </w:tc>
        <w:tc>
          <w:tcPr>
            <w:tcW w:w="0" w:type="auto"/>
          </w:tcPr>
          <w:p w14:paraId="66121285" w14:textId="77777777" w:rsidR="00437B69" w:rsidRDefault="002D162C">
            <w:pPr>
              <w:pStyle w:val="Compact"/>
            </w:pPr>
            <w:r>
              <w:rPr>
                <w:rFonts w:hint="eastAsia"/>
              </w:rPr>
              <w:t>复苏室</w:t>
            </w:r>
            <w:r>
              <w:rPr>
                <w:rFonts w:hint="eastAsia"/>
              </w:rPr>
              <w:t>/</w:t>
            </w:r>
            <w:r>
              <w:rPr>
                <w:rFonts w:hint="eastAsia"/>
              </w:rPr>
              <w:t>抢救室</w:t>
            </w:r>
          </w:p>
        </w:tc>
      </w:tr>
      <w:tr w:rsidR="00437B69" w14:paraId="4C6A9DEE" w14:textId="77777777">
        <w:tc>
          <w:tcPr>
            <w:tcW w:w="0" w:type="auto"/>
          </w:tcPr>
          <w:p w14:paraId="3E5C0C3C" w14:textId="77777777" w:rsidR="00437B69" w:rsidRDefault="002D162C">
            <w:pPr>
              <w:pStyle w:val="Compact"/>
            </w:pPr>
            <w:r>
              <w:t xml:space="preserve">II </w:t>
            </w:r>
            <w:r>
              <w:rPr>
                <w:rFonts w:hint="eastAsia"/>
              </w:rPr>
              <w:t>级</w:t>
            </w:r>
          </w:p>
        </w:tc>
        <w:tc>
          <w:tcPr>
            <w:tcW w:w="0" w:type="auto"/>
          </w:tcPr>
          <w:p w14:paraId="6C4E4278" w14:textId="77777777" w:rsidR="00437B69" w:rsidRDefault="002D162C">
            <w:pPr>
              <w:pStyle w:val="Compact"/>
            </w:pPr>
            <w:r>
              <w:rPr>
                <w:rFonts w:hint="eastAsia"/>
              </w:rPr>
              <w:t>危重：短时间内可能恶化</w:t>
            </w:r>
          </w:p>
        </w:tc>
        <w:tc>
          <w:tcPr>
            <w:tcW w:w="0" w:type="auto"/>
          </w:tcPr>
          <w:p w14:paraId="1158EC49" w14:textId="77777777" w:rsidR="00437B69" w:rsidRDefault="002D162C">
            <w:pPr>
              <w:pStyle w:val="Compact"/>
            </w:pPr>
            <w:r>
              <w:rPr>
                <w:rFonts w:hint="eastAsia"/>
              </w:rPr>
              <w:t>尽快安排，密切监护</w:t>
            </w:r>
          </w:p>
        </w:tc>
        <w:tc>
          <w:tcPr>
            <w:tcW w:w="0" w:type="auto"/>
          </w:tcPr>
          <w:p w14:paraId="1B6D5535" w14:textId="77777777" w:rsidR="00437B69" w:rsidRDefault="002D162C">
            <w:pPr>
              <w:pStyle w:val="Compact"/>
            </w:pPr>
            <w:r>
              <w:rPr>
                <w:rFonts w:hint="eastAsia"/>
              </w:rPr>
              <w:t>抢救室</w:t>
            </w:r>
          </w:p>
        </w:tc>
      </w:tr>
      <w:tr w:rsidR="00437B69" w14:paraId="0F4F81E9" w14:textId="77777777">
        <w:tc>
          <w:tcPr>
            <w:tcW w:w="0" w:type="auto"/>
          </w:tcPr>
          <w:p w14:paraId="31399ED6" w14:textId="77777777" w:rsidR="00437B69" w:rsidRDefault="002D162C">
            <w:pPr>
              <w:pStyle w:val="Compact"/>
            </w:pPr>
            <w:r>
              <w:t xml:space="preserve">III </w:t>
            </w:r>
            <w:r>
              <w:rPr>
                <w:rFonts w:hint="eastAsia"/>
              </w:rPr>
              <w:t>级</w:t>
            </w:r>
          </w:p>
        </w:tc>
        <w:tc>
          <w:tcPr>
            <w:tcW w:w="0" w:type="auto"/>
          </w:tcPr>
          <w:p w14:paraId="0A8F3663" w14:textId="77777777" w:rsidR="00437B69" w:rsidRDefault="002D162C">
            <w:pPr>
              <w:pStyle w:val="Compact"/>
            </w:pPr>
            <w:r>
              <w:rPr>
                <w:rFonts w:hint="eastAsia"/>
              </w:rPr>
              <w:t>急症：有潜在恶化风险</w:t>
            </w:r>
          </w:p>
        </w:tc>
        <w:tc>
          <w:tcPr>
            <w:tcW w:w="0" w:type="auto"/>
          </w:tcPr>
          <w:p w14:paraId="332621BF" w14:textId="77777777" w:rsidR="00437B69" w:rsidRDefault="002D162C">
            <w:pPr>
              <w:pStyle w:val="Compact"/>
            </w:pPr>
            <w:r>
              <w:rPr>
                <w:rFonts w:hint="eastAsia"/>
              </w:rPr>
              <w:t>优先于</w:t>
            </w:r>
            <w:r>
              <w:t xml:space="preserve"> IV </w:t>
            </w:r>
            <w:r>
              <w:rPr>
                <w:rFonts w:hint="eastAsia"/>
              </w:rPr>
              <w:t>级诊治</w:t>
            </w:r>
          </w:p>
        </w:tc>
        <w:tc>
          <w:tcPr>
            <w:tcW w:w="0" w:type="auto"/>
          </w:tcPr>
          <w:p w14:paraId="58E9758D" w14:textId="77777777" w:rsidR="00437B69" w:rsidRDefault="002D162C">
            <w:pPr>
              <w:pStyle w:val="Compact"/>
            </w:pPr>
            <w:r>
              <w:rPr>
                <w:rFonts w:hint="eastAsia"/>
              </w:rPr>
              <w:t>优先诊室</w:t>
            </w:r>
          </w:p>
        </w:tc>
      </w:tr>
      <w:tr w:rsidR="00437B69" w14:paraId="495C736A" w14:textId="77777777">
        <w:tc>
          <w:tcPr>
            <w:tcW w:w="0" w:type="auto"/>
          </w:tcPr>
          <w:p w14:paraId="78377965" w14:textId="77777777" w:rsidR="00437B69" w:rsidRDefault="002D162C">
            <w:pPr>
              <w:pStyle w:val="Compact"/>
            </w:pPr>
            <w:r>
              <w:t xml:space="preserve">IV </w:t>
            </w:r>
            <w:r>
              <w:rPr>
                <w:rFonts w:hint="eastAsia"/>
              </w:rPr>
              <w:t>级</w:t>
            </w:r>
          </w:p>
        </w:tc>
        <w:tc>
          <w:tcPr>
            <w:tcW w:w="0" w:type="auto"/>
          </w:tcPr>
          <w:p w14:paraId="033908E9" w14:textId="77777777" w:rsidR="00437B69" w:rsidRDefault="002D162C">
            <w:pPr>
              <w:pStyle w:val="Compact"/>
            </w:pPr>
            <w:r>
              <w:rPr>
                <w:rFonts w:hint="eastAsia"/>
              </w:rPr>
              <w:t>非急症</w:t>
            </w:r>
          </w:p>
        </w:tc>
        <w:tc>
          <w:tcPr>
            <w:tcW w:w="0" w:type="auto"/>
          </w:tcPr>
          <w:p w14:paraId="3E1797CE" w14:textId="77777777" w:rsidR="00437B69" w:rsidRDefault="002D162C">
            <w:pPr>
              <w:pStyle w:val="Compact"/>
            </w:pPr>
            <w:r>
              <w:rPr>
                <w:rFonts w:hint="eastAsia"/>
              </w:rPr>
              <w:t>顺序候诊</w:t>
            </w:r>
          </w:p>
        </w:tc>
        <w:tc>
          <w:tcPr>
            <w:tcW w:w="0" w:type="auto"/>
          </w:tcPr>
          <w:p w14:paraId="2A27866B" w14:textId="77777777" w:rsidR="00437B69" w:rsidRDefault="002D162C">
            <w:pPr>
              <w:pStyle w:val="Compact"/>
            </w:pPr>
            <w:r>
              <w:rPr>
                <w:rFonts w:hint="eastAsia"/>
              </w:rPr>
              <w:t>普通诊室</w:t>
            </w:r>
          </w:p>
        </w:tc>
      </w:tr>
    </w:tbl>
    <w:p w14:paraId="7AC47A5A" w14:textId="77777777" w:rsidR="00437B69" w:rsidRDefault="002D162C">
      <w:pPr>
        <w:pStyle w:val="a0"/>
      </w:pPr>
      <w:r>
        <w:rPr>
          <w:rFonts w:hint="eastAsia"/>
        </w:rPr>
        <w:t>分级形成四条优先级不同的候诊队列。分诊本身是高价值的信息流起点：分级结果、分诊时的生命体征都是后续医疗行为与质量追溯的依据——一旦发生纠纷，「到达时刻—分诊级别—首次处置时刻」这条时间链是核心证据。急诊分诊还承担</w:t>
      </w:r>
      <w:r>
        <w:rPr>
          <w:rFonts w:hint="eastAsia"/>
          <w:b/>
          <w:bCs/>
        </w:rPr>
        <w:t>传染病</w:t>
      </w:r>
      <w:r>
        <w:rPr>
          <w:rFonts w:hint="eastAsia"/>
          <w:b/>
          <w:bCs/>
        </w:rPr>
        <w:lastRenderedPageBreak/>
        <w:t>预检</w:t>
      </w:r>
      <w:r>
        <w:rPr>
          <w:rFonts w:hint="eastAsia"/>
        </w:rPr>
        <w:t>职责：发热、疑似传染病患者在分诊环节即被识别分流至发热门诊或隔离区域，这是公共卫生对流程的强制要求。</w:t>
      </w:r>
    </w:p>
    <w:p w14:paraId="5E96CE85" w14:textId="77777777" w:rsidR="00437B69" w:rsidRDefault="002D162C">
      <w:pPr>
        <w:pStyle w:val="a0"/>
      </w:pPr>
      <w:r>
        <w:rPr>
          <w:rFonts w:hint="eastAsia"/>
        </w:rPr>
        <w:t>绿色通道的记账机制值得展开：</w:t>
      </w:r>
      <w:r>
        <w:rPr>
          <w:rFonts w:hint="eastAsia"/>
        </w:rPr>
        <w:t>I</w:t>
      </w:r>
      <w:r>
        <w:rPr>
          <w:rFonts w:hint="eastAsia"/>
        </w:rPr>
        <w:t>、</w:t>
      </w:r>
      <w:r>
        <w:rPr>
          <w:rFonts w:hint="eastAsia"/>
        </w:rPr>
        <w:t>II</w:t>
      </w:r>
      <w:r>
        <w:t xml:space="preserve"> </w:t>
      </w:r>
      <w:r>
        <w:rPr>
          <w:rFonts w:hint="eastAsia"/>
        </w:rPr>
        <w:t>级患者的检查、用药先执行、费用挂账，形成「负债运行」的就诊；抢救结束后由家属补缴，无人补缴的部分进入欠费管理（催缴、核销）。系统必须支持这种「信息流先行、资金流挂账」的模式并给出欠费的全程台账——</w:t>
      </w:r>
      <w:r>
        <w:rPr>
          <w:rFonts w:hint="eastAsia"/>
          <w:b/>
          <w:bCs/>
        </w:rPr>
        <w:t>绿色通道不是不要钱，而是把资金流汇合点从执行前移到执行后</w:t>
      </w:r>
      <w:r>
        <w:rPr>
          <w:rFonts w:hint="eastAsia"/>
        </w:rPr>
        <w:t>，风险由医院的坏账制度兜底。</w:t>
      </w:r>
    </w:p>
    <w:p w14:paraId="5A7DC006" w14:textId="77777777" w:rsidR="00437B69" w:rsidRDefault="002D162C">
      <w:pPr>
        <w:pStyle w:val="3"/>
      </w:pPr>
      <w:bookmarkStart w:id="83" w:name="留观与去向"/>
      <w:bookmarkEnd w:id="82"/>
      <w:r>
        <w:t xml:space="preserve">2.3.3 </w:t>
      </w:r>
      <w:r>
        <w:rPr>
          <w:rFonts w:hint="eastAsia"/>
        </w:rPr>
        <w:t>留观与去向</w:t>
      </w:r>
    </w:p>
    <w:p w14:paraId="253C7BC0" w14:textId="77777777" w:rsidR="00437B69" w:rsidRDefault="002D162C">
      <w:pPr>
        <w:pStyle w:val="FirstParagraph"/>
      </w:pPr>
      <w:r>
        <w:rPr>
          <w:rFonts w:hint="eastAsia"/>
        </w:rPr>
        <w:t>急诊处置后患者有四种去向：离院、</w:t>
      </w:r>
      <w:r>
        <w:rPr>
          <w:rFonts w:hint="eastAsia"/>
          <w:b/>
          <w:bCs/>
        </w:rPr>
        <w:t>留观</w:t>
      </w:r>
      <w:r>
        <w:rPr>
          <w:rFonts w:hint="eastAsia"/>
        </w:rPr>
        <w:t>、收入院、转院。留观是急诊特有的中间形态——病情尚不明朗、不满足住院指征又不宜离院的患者占用观察床位，护士定时记录观察情况，原则上在</w:t>
      </w:r>
      <w:r>
        <w:t xml:space="preserve"> 72 </w:t>
      </w:r>
      <w:r>
        <w:rPr>
          <w:rFonts w:hint="eastAsia"/>
        </w:rPr>
        <w:t>小时内明确去向【成稿核对：急诊留观时限的现行规范表述】。留观在业务上是「微型住院」：要占床、要连续观察记录、要记账，但不走入院登记。图</w:t>
      </w:r>
      <w:r>
        <w:t xml:space="preserve"> 2-3 </w:t>
      </w:r>
      <w:r>
        <w:rPr>
          <w:rFonts w:hint="eastAsia"/>
        </w:rPr>
        <w:t>汇总急诊流程：</w:t>
      </w:r>
    </w:p>
    <w:p w14:paraId="1C6438DD" w14:textId="77777777" w:rsidR="00437B69" w:rsidRDefault="002D162C">
      <w:pPr>
        <w:pStyle w:val="a0"/>
      </w:pPr>
      <w:r>
        <w:rPr>
          <w:noProof/>
        </w:rPr>
        <w:drawing>
          <wp:inline distT="0" distB="0" distL="0" distR="0" wp14:anchorId="2F7780C6" wp14:editId="1693FFED">
            <wp:extent cx="5334000" cy="1267126"/>
            <wp:effectExtent l="0" t="0" r="0" b="0"/>
            <wp:docPr id="82" name="Picture"/>
            <wp:cNvGraphicFramePr/>
            <a:graphic xmlns:a="http://schemas.openxmlformats.org/drawingml/2006/main">
              <a:graphicData uri="http://schemas.openxmlformats.org/drawingml/2006/picture">
                <pic:pic xmlns:pic="http://schemas.openxmlformats.org/drawingml/2006/picture">
                  <pic:nvPicPr>
                    <pic:cNvPr id="83" name="Picture" descr="C:/Users/drxuj/AppData/Local/Temp/claude/C--Users-drxuj------/12a0b3d5-6b70-4532-a295-975d45c38f3b/scratchpad/book/mmd/fig006.png"/>
                    <pic:cNvPicPr>
                      <a:picLocks noChangeAspect="1" noChangeArrowheads="1"/>
                    </pic:cNvPicPr>
                  </pic:nvPicPr>
                  <pic:blipFill>
                    <a:blip r:embed="rId12"/>
                    <a:stretch>
                      <a:fillRect/>
                    </a:stretch>
                  </pic:blipFill>
                  <pic:spPr bwMode="auto">
                    <a:xfrm>
                      <a:off x="0" y="0"/>
                      <a:ext cx="5334000" cy="1267126"/>
                    </a:xfrm>
                    <a:prstGeom prst="rect">
                      <a:avLst/>
                    </a:prstGeom>
                    <a:noFill/>
                    <a:ln w="9525">
                      <a:noFill/>
                      <a:headEnd/>
                      <a:tailEnd/>
                    </a:ln>
                  </pic:spPr>
                </pic:pic>
              </a:graphicData>
            </a:graphic>
          </wp:inline>
        </w:drawing>
      </w:r>
    </w:p>
    <w:p w14:paraId="4BE62E08" w14:textId="77777777" w:rsidR="00437B69" w:rsidRDefault="002D162C">
      <w:pPr>
        <w:pStyle w:val="a0"/>
      </w:pPr>
      <w:r>
        <w:rPr>
          <w:rFonts w:hint="eastAsia"/>
          <w:b/>
          <w:bCs/>
        </w:rPr>
        <w:t>图</w:t>
      </w:r>
      <w:r>
        <w:rPr>
          <w:b/>
          <w:bCs/>
        </w:rPr>
        <w:t xml:space="preserve"> 2-3 </w:t>
      </w:r>
      <w:r>
        <w:rPr>
          <w:rFonts w:hint="eastAsia"/>
          <w:b/>
          <w:bCs/>
        </w:rPr>
        <w:t>急诊预检分诊与留观流程</w:t>
      </w:r>
    </w:p>
    <w:p w14:paraId="5880C824" w14:textId="77777777" w:rsidR="00437B69" w:rsidRDefault="002D162C">
      <w:pPr>
        <w:pStyle w:val="a0"/>
      </w:pPr>
      <w:r>
        <w:rPr>
          <w:rFonts w:hint="eastAsia"/>
        </w:rPr>
        <w:t>在</w:t>
      </w:r>
      <w:r>
        <w:t xml:space="preserve"> HIP </w:t>
      </w:r>
      <w:r>
        <w:rPr>
          <w:rFonts w:hint="eastAsia"/>
        </w:rPr>
        <w:t>中，本节流程由「急诊预检分诊」功能页承载：</w:t>
      </w:r>
      <w:r>
        <w:rPr>
          <w:rFonts w:hint="eastAsia"/>
        </w:rPr>
        <w:t>I</w:t>
      </w:r>
      <w:r>
        <w:rPr>
          <w:rFonts w:hint="eastAsia"/>
        </w:rPr>
        <w:t>–</w:t>
      </w:r>
      <w:r>
        <w:rPr>
          <w:rFonts w:hint="eastAsia"/>
        </w:rPr>
        <w:t>IV</w:t>
      </w:r>
      <w:r>
        <w:t xml:space="preserve"> </w:t>
      </w:r>
      <w:r>
        <w:rPr>
          <w:rFonts w:hint="eastAsia"/>
        </w:rPr>
        <w:t>级分诊队列、留观占床与观察记录、去向流转（急诊系统设计见第</w:t>
      </w:r>
      <w:r>
        <w:t xml:space="preserve"> 7 </w:t>
      </w:r>
      <w:r>
        <w:rPr>
          <w:rFonts w:hint="eastAsia"/>
        </w:rPr>
        <w:t>章）。</w:t>
      </w:r>
    </w:p>
    <w:p w14:paraId="5F8AE1BF" w14:textId="77777777" w:rsidR="00437B69" w:rsidRDefault="002D162C">
      <w:r>
        <w:pict w14:anchorId="46CDF253">
          <v:rect id="_x0000_i1037" style="width:0;height:1.5pt" o:hralign="center" o:hrstd="t" o:hr="t"/>
        </w:pict>
      </w:r>
    </w:p>
    <w:p w14:paraId="6E033FF7" w14:textId="77777777" w:rsidR="00437B69" w:rsidRDefault="002D162C">
      <w:pPr>
        <w:pStyle w:val="2"/>
      </w:pPr>
      <w:bookmarkStart w:id="84" w:name="住院诊疗全流程"/>
      <w:bookmarkStart w:id="85" w:name="_Toc236992961"/>
      <w:bookmarkEnd w:id="79"/>
      <w:bookmarkEnd w:id="83"/>
      <w:r>
        <w:t xml:space="preserve">2.4 </w:t>
      </w:r>
      <w:r>
        <w:rPr>
          <w:rFonts w:hint="eastAsia"/>
        </w:rPr>
        <w:t>住院诊疗全流程</w:t>
      </w:r>
      <w:bookmarkEnd w:id="85"/>
    </w:p>
    <w:p w14:paraId="0DB9CFEF" w14:textId="77777777" w:rsidR="00437B69" w:rsidRDefault="002D162C">
      <w:pPr>
        <w:pStyle w:val="FirstParagraph"/>
      </w:pPr>
      <w:r>
        <w:rPr>
          <w:rFonts w:hint="eastAsia"/>
        </w:rPr>
        <w:t>门诊以「次」为单位，一次就诊几小时；住院以「天」为单位，一次住院几天到几十天。时间维度的拉长改变了一切：诊疗指令要素化为可反复执行的</w:t>
      </w:r>
      <w:r>
        <w:rPr>
          <w:rFonts w:hint="eastAsia"/>
          <w:b/>
          <w:bCs/>
        </w:rPr>
        <w:t>医嘱</w:t>
      </w:r>
      <w:r>
        <w:rPr>
          <w:rFonts w:hint="eastAsia"/>
        </w:rPr>
        <w:t>，费用从「先收后执行」变为「边执行边记账、出院总结算」，并出现了门诊没有的角色重心——护理。</w:t>
      </w:r>
    </w:p>
    <w:p w14:paraId="2C6AB833" w14:textId="77777777" w:rsidR="00437B69" w:rsidRDefault="002D162C">
      <w:pPr>
        <w:pStyle w:val="3"/>
      </w:pPr>
      <w:bookmarkStart w:id="86" w:name="入院登记押金与占床"/>
      <w:r>
        <w:t xml:space="preserve">2.4.1 </w:t>
      </w:r>
      <w:r>
        <w:rPr>
          <w:rFonts w:hint="eastAsia"/>
        </w:rPr>
        <w:t>入院：登记、押金与占床</w:t>
      </w:r>
    </w:p>
    <w:p w14:paraId="15295518" w14:textId="77777777" w:rsidR="00437B69" w:rsidRDefault="002D162C">
      <w:pPr>
        <w:pStyle w:val="FirstParagraph"/>
      </w:pPr>
      <w:r>
        <w:rPr>
          <w:rFonts w:hint="eastAsia"/>
        </w:rPr>
        <w:t>住院的入口有三个：门诊医生开住院证（择期）、急诊直接收入院（急症）、转院接收。床位紧张的医院还有一段「待床」缓冲——住院证开出但无床可占，患者进入预约队列，由病区按床位周转安排召入。患者凭住院证办理</w:t>
      </w:r>
      <w:r>
        <w:rPr>
          <w:rFonts w:hint="eastAsia"/>
          <w:b/>
          <w:bCs/>
        </w:rPr>
        <w:t>入院登记</w:t>
      </w:r>
      <w:r>
        <w:rPr>
          <w:rFonts w:hint="eastAsia"/>
        </w:rPr>
        <w:t>：分配住院号（本次住院的唯一标识）、预收</w:t>
      </w:r>
      <w:r>
        <w:rPr>
          <w:rFonts w:hint="eastAsia"/>
          <w:b/>
          <w:bCs/>
        </w:rPr>
        <w:t>押金</w:t>
      </w:r>
      <w:r>
        <w:rPr>
          <w:rFonts w:hint="eastAsia"/>
        </w:rPr>
        <w:t>、在目标病区占用一张床位。三流同时启动</w:t>
      </w:r>
      <w:r>
        <w:rPr>
          <w:rFonts w:hint="eastAsia"/>
        </w:rPr>
        <w:lastRenderedPageBreak/>
        <w:t>且各有特点：信息流建立住院就诊；资金流以押金形式</w:t>
      </w:r>
      <w:r>
        <w:rPr>
          <w:rFonts w:hint="eastAsia"/>
          <w:b/>
          <w:bCs/>
        </w:rPr>
        <w:t>预收</w:t>
      </w:r>
      <w:r>
        <w:rPr>
          <w:rFonts w:hint="eastAsia"/>
        </w:rPr>
        <w:t>——这是住院资金流的独特设计，用预收对冲「边执行边欠费」的风险；实物流占用床位——床位是住院流程中最稀缺的「准实物」资源，占床与退床需要与号源同级别的严格管理（第</w:t>
      </w:r>
      <w:r>
        <w:t xml:space="preserve"> 8 </w:t>
      </w:r>
      <w:r>
        <w:rPr>
          <w:rFonts w:hint="eastAsia"/>
        </w:rPr>
        <w:t>章详述）。在</w:t>
      </w:r>
      <w:r>
        <w:t xml:space="preserve"> HIP </w:t>
      </w:r>
      <w:r>
        <w:rPr>
          <w:rFonts w:hint="eastAsia"/>
        </w:rPr>
        <w:t>中由「住院登记」功能页承载，原子占床防止一床两派。</w:t>
      </w:r>
    </w:p>
    <w:p w14:paraId="6DB24804" w14:textId="77777777" w:rsidR="00437B69" w:rsidRDefault="002D162C">
      <w:pPr>
        <w:pStyle w:val="3"/>
      </w:pPr>
      <w:bookmarkStart w:id="87" w:name="医嘱住院信息流的主轴"/>
      <w:bookmarkEnd w:id="86"/>
      <w:r>
        <w:t xml:space="preserve">2.4.2 </w:t>
      </w:r>
      <w:r>
        <w:rPr>
          <w:rFonts w:hint="eastAsia"/>
        </w:rPr>
        <w:t>医嘱：住院信息流的主轴</w:t>
      </w:r>
    </w:p>
    <w:p w14:paraId="6B81BA89" w14:textId="77777777" w:rsidR="00437B69" w:rsidRDefault="002D162C">
      <w:pPr>
        <w:pStyle w:val="FirstParagraph"/>
      </w:pPr>
      <w:r>
        <w:rPr>
          <w:rFonts w:hint="eastAsia"/>
        </w:rPr>
        <w:t>住院期间医生的一切诊疗指令都以</w:t>
      </w:r>
      <w:r>
        <w:rPr>
          <w:rFonts w:hint="eastAsia"/>
          <w:b/>
          <w:bCs/>
        </w:rPr>
        <w:t>医嘱</w:t>
      </w:r>
      <w:r>
        <w:rPr>
          <w:rFonts w:hint="eastAsia"/>
        </w:rPr>
        <w:t>形式下达，医嘱分两类：</w:t>
      </w:r>
    </w:p>
    <w:p w14:paraId="6ADE07FD" w14:textId="77777777" w:rsidR="00437B69" w:rsidRDefault="002D162C" w:rsidP="002D162C">
      <w:pPr>
        <w:pStyle w:val="Compact"/>
        <w:numPr>
          <w:ilvl w:val="0"/>
          <w:numId w:val="20"/>
        </w:numPr>
      </w:pPr>
      <w:r>
        <w:rPr>
          <w:rFonts w:hint="eastAsia"/>
          <w:b/>
          <w:bCs/>
        </w:rPr>
        <w:t>长期医嘱</w:t>
      </w:r>
      <w:r>
        <w:rPr>
          <w:rFonts w:hint="eastAsia"/>
        </w:rPr>
        <w:t>：自开立起每日循环执行直至停止（如「头孢呋辛</w:t>
      </w:r>
      <w:r>
        <w:t xml:space="preserve"> 1.5g </w:t>
      </w:r>
      <w:r>
        <w:rPr>
          <w:rFonts w:hint="eastAsia"/>
        </w:rPr>
        <w:t>静滴</w:t>
      </w:r>
      <w:r>
        <w:t xml:space="preserve"> </w:t>
      </w:r>
      <w:r>
        <w:rPr>
          <w:rFonts w:hint="eastAsia"/>
        </w:rPr>
        <w:t>每日两次」、护理级别、饮食）；</w:t>
      </w:r>
    </w:p>
    <w:p w14:paraId="62E5563D" w14:textId="77777777" w:rsidR="00437B69" w:rsidRDefault="002D162C" w:rsidP="002D162C">
      <w:pPr>
        <w:pStyle w:val="Compact"/>
        <w:numPr>
          <w:ilvl w:val="0"/>
          <w:numId w:val="20"/>
        </w:numPr>
      </w:pPr>
      <w:r>
        <w:rPr>
          <w:rFonts w:hint="eastAsia"/>
          <w:b/>
          <w:bCs/>
        </w:rPr>
        <w:t>临时医嘱</w:t>
      </w:r>
      <w:r>
        <w:rPr>
          <w:rFonts w:hint="eastAsia"/>
        </w:rPr>
        <w:t>：执行一次即完成（如某项检查、术前用药、「今日出院」）。</w:t>
      </w:r>
    </w:p>
    <w:p w14:paraId="132A6091" w14:textId="77777777" w:rsidR="00437B69" w:rsidRDefault="002D162C">
      <w:pPr>
        <w:pStyle w:val="FirstParagraph"/>
      </w:pPr>
      <w:r>
        <w:rPr>
          <w:rFonts w:hint="eastAsia"/>
        </w:rPr>
        <w:t>医嘱有自己的生命周期：开立→（护士核对）→执行→停止</w:t>
      </w:r>
      <w:r>
        <w:rPr>
          <w:rFonts w:hint="eastAsia"/>
        </w:rPr>
        <w:t>/</w:t>
      </w:r>
      <w:r>
        <w:rPr>
          <w:rFonts w:hint="eastAsia"/>
        </w:rPr>
        <w:t>作废，每一步记录操作人与时刻。手工时代护士要把医嘱「转抄」到各种执行单上，转抄是差错的温床；信息化把转抄变成系统流转，医嘱从开立到执行的每一环可查可溯，这是住院信息化最早也最扎实的收益之一。医嘱是住院信息流的主轴：护理执行看医嘱，费用记账跟医嘱，医技检查源于医嘱，出院结算校验医嘱。</w:t>
      </w:r>
      <w:r>
        <w:rPr>
          <w:rFonts w:hint="eastAsia"/>
          <w:b/>
          <w:bCs/>
        </w:rPr>
        <w:t>记账式医嘱</w:t>
      </w:r>
      <w:r>
        <w:rPr>
          <w:rFonts w:hint="eastAsia"/>
        </w:rPr>
        <w:t>是理解住院资金流的关键：每条医嘱执行时，同步生成对应的费用记录（药品行、治疗行、床位费行），信息流与资金流在医嘱执行这一动作上</w:t>
      </w:r>
      <w:r>
        <w:rPr>
          <w:rFonts w:hint="eastAsia"/>
          <w:b/>
          <w:bCs/>
        </w:rPr>
        <w:t>合并为一条链</w:t>
      </w:r>
      <w:r>
        <w:rPr>
          <w:rFonts w:hint="eastAsia"/>
        </w:rPr>
        <w:t>——不存在「执行了但没记账」或「记账了但没执行」的缝隙。这个模型的价值到第</w:t>
      </w:r>
      <w:r>
        <w:t xml:space="preserve"> 10 </w:t>
      </w:r>
      <w:r>
        <w:rPr>
          <w:rFonts w:hint="eastAsia"/>
        </w:rPr>
        <w:t>章会再次显现：</w:t>
      </w:r>
      <w:r>
        <w:rPr>
          <w:rFonts w:hint="eastAsia"/>
        </w:rPr>
        <w:t>DRG</w:t>
      </w:r>
      <w:r>
        <w:t xml:space="preserve"> </w:t>
      </w:r>
      <w:r>
        <w:rPr>
          <w:rFonts w:hint="eastAsia"/>
        </w:rPr>
        <w:t>时代医保要求行级费用明细，记账式医嘱天然满足（医嘱体系设计见第</w:t>
      </w:r>
      <w:r>
        <w:t xml:space="preserve"> 8 </w:t>
      </w:r>
      <w:r>
        <w:rPr>
          <w:rFonts w:hint="eastAsia"/>
        </w:rPr>
        <w:t>章）。</w:t>
      </w:r>
    </w:p>
    <w:p w14:paraId="5BC75E8F" w14:textId="77777777" w:rsidR="00437B69" w:rsidRDefault="002D162C">
      <w:pPr>
        <w:pStyle w:val="3"/>
      </w:pPr>
      <w:bookmarkStart w:id="88" w:name="护理执行与病房日常"/>
      <w:bookmarkEnd w:id="87"/>
      <w:r>
        <w:t xml:space="preserve">2.4.3 </w:t>
      </w:r>
      <w:r>
        <w:rPr>
          <w:rFonts w:hint="eastAsia"/>
        </w:rPr>
        <w:t>护理执行与病房日常</w:t>
      </w:r>
    </w:p>
    <w:p w14:paraId="0A838385" w14:textId="77777777" w:rsidR="00437B69" w:rsidRDefault="002D162C">
      <w:pPr>
        <w:pStyle w:val="FirstParagraph"/>
      </w:pPr>
      <w:r>
        <w:rPr>
          <w:rFonts w:hint="eastAsia"/>
        </w:rPr>
        <w:t>病区的日常节律由护理驱动：按医嘱给药（药品执行同步扣减库存——实物流与信息流的又一合并点）、定时测量生命体征（体温、脉搏、呼吸、血压，汇成体温单）、按</w:t>
      </w:r>
      <w:r>
        <w:rPr>
          <w:rFonts w:hint="eastAsia"/>
          <w:b/>
          <w:bCs/>
        </w:rPr>
        <w:t>分级护理</w:t>
      </w:r>
      <w:r>
        <w:rPr>
          <w:rFonts w:hint="eastAsia"/>
        </w:rPr>
        <w:t>要求巡视（特级、一、二、三级护理对应不同的观察频次与照护强度【成稿核对：护理分级行业标准</w:t>
      </w:r>
      <w:r>
        <w:t xml:space="preserve"> WS/T 431 </w:t>
      </w:r>
      <w:r>
        <w:rPr>
          <w:rFonts w:hint="eastAsia"/>
        </w:rPr>
        <w:t>现行版本】）、进行护理风险评估（压疮、跌倒等量表评估与分级预警）。医生侧的节律则是查房与病程记录：</w:t>
      </w:r>
      <w:r>
        <w:rPr>
          <w:rFonts w:hint="eastAsia"/>
          <w:b/>
          <w:bCs/>
        </w:rPr>
        <w:t>三级医师查房</w:t>
      </w:r>
      <w:r>
        <w:rPr>
          <w:rFonts w:hint="eastAsia"/>
        </w:rPr>
        <w:t>（住院医师—主治医师—主任医师逐级查房）是医疗质量安全核心制度之一【成稿核对：《医疗质量安全核心制度要点》文号】，查房结论落为病程记录并驱动医嘱调整——「查房→调整医嘱→执行→再查房」构成住院信息流的每日循环。病区还有一个以「班」为单位的节律：</w:t>
      </w:r>
      <w:r>
        <w:rPr>
          <w:rFonts w:hint="eastAsia"/>
          <w:b/>
          <w:bCs/>
        </w:rPr>
        <w:t>交接班</w:t>
      </w:r>
      <w:r>
        <w:rPr>
          <w:rFonts w:hint="eastAsia"/>
        </w:rPr>
        <w:t>。护理白板（在院患者总览：床位、护理级别、风险预警、当日重点）是交接班的现场工具，接班者据此在几分钟内接管全病区的状态——白板信息不准，交接就有漏项，这类「状态总览」页面的数据实时性要求因此高于一般报表。在</w:t>
      </w:r>
      <w:r>
        <w:t xml:space="preserve"> HIP </w:t>
      </w:r>
      <w:r>
        <w:rPr>
          <w:rFonts w:hint="eastAsia"/>
        </w:rPr>
        <w:t>中，护理侧由「护士执行」「护理白板」「移动工作台」承载，医生侧由「住院医生站」承载。</w:t>
      </w:r>
    </w:p>
    <w:p w14:paraId="72594A8C" w14:textId="77777777" w:rsidR="00437B69" w:rsidRDefault="002D162C">
      <w:pPr>
        <w:pStyle w:val="3"/>
      </w:pPr>
      <w:bookmarkStart w:id="89" w:name="在院期间的流程变化转科会诊与临床路径"/>
      <w:bookmarkEnd w:id="88"/>
      <w:r>
        <w:lastRenderedPageBreak/>
        <w:t xml:space="preserve">2.4.4 </w:t>
      </w:r>
      <w:r>
        <w:rPr>
          <w:rFonts w:hint="eastAsia"/>
        </w:rPr>
        <w:t>在院期间的流程变化：转科、会诊与临床路径</w:t>
      </w:r>
    </w:p>
    <w:p w14:paraId="668DD6C4" w14:textId="77777777" w:rsidR="00437B69" w:rsidRDefault="002D162C">
      <w:pPr>
        <w:pStyle w:val="FirstParagraph"/>
      </w:pPr>
      <w:r>
        <w:rPr>
          <w:rFonts w:hint="eastAsia"/>
        </w:rPr>
        <w:t>住院不总是「一个病区躺到底」。三类常见变化：</w:t>
      </w:r>
    </w:p>
    <w:p w14:paraId="6A750B6C" w14:textId="77777777" w:rsidR="00437B69" w:rsidRDefault="002D162C" w:rsidP="002D162C">
      <w:pPr>
        <w:pStyle w:val="Compact"/>
        <w:numPr>
          <w:ilvl w:val="0"/>
          <w:numId w:val="21"/>
        </w:numPr>
      </w:pPr>
      <w:r>
        <w:rPr>
          <w:rFonts w:hint="eastAsia"/>
          <w:b/>
          <w:bCs/>
        </w:rPr>
        <w:t>转科转床</w:t>
      </w:r>
      <w:r>
        <w:rPr>
          <w:rFonts w:hint="eastAsia"/>
        </w:rPr>
        <w:t>：病情变化需换专科（如内科转外科手术），或病区内调床。转科是床位资源的一放一占，必须原子完成并全程留痕——患者「此刻在哪张床」是护理执行、费用记账（床位费按天按床计）、探视管理共同依赖的事实；</w:t>
      </w:r>
    </w:p>
    <w:p w14:paraId="27440F7E" w14:textId="77777777" w:rsidR="00437B69" w:rsidRDefault="002D162C" w:rsidP="002D162C">
      <w:pPr>
        <w:pStyle w:val="Compact"/>
        <w:numPr>
          <w:ilvl w:val="0"/>
          <w:numId w:val="21"/>
        </w:numPr>
      </w:pPr>
      <w:r>
        <w:rPr>
          <w:rFonts w:hint="eastAsia"/>
          <w:b/>
          <w:bCs/>
        </w:rPr>
        <w:t>会诊</w:t>
      </w:r>
      <w:r>
        <w:rPr>
          <w:rFonts w:hint="eastAsia"/>
        </w:rPr>
        <w:t>：主管医生请他科医生对本科患者提出诊疗意见，形成「申请—应邀—意见—采纳」的小闭环。会诊是跨科室的纯信息流协作，时限要求（如急会诊须在规定时间内到位）使其成为质控的监测对象；</w:t>
      </w:r>
    </w:p>
    <w:p w14:paraId="791325C5" w14:textId="77777777" w:rsidR="00437B69" w:rsidRDefault="002D162C" w:rsidP="002D162C">
      <w:pPr>
        <w:pStyle w:val="Compact"/>
        <w:numPr>
          <w:ilvl w:val="0"/>
          <w:numId w:val="21"/>
        </w:numPr>
      </w:pPr>
      <w:r>
        <w:rPr>
          <w:rFonts w:hint="eastAsia"/>
          <w:b/>
          <w:bCs/>
        </w:rPr>
        <w:t>临床路径</w:t>
      </w:r>
      <w:r>
        <w:rPr>
          <w:rFonts w:hint="eastAsia"/>
        </w:rPr>
        <w:t>：对诊断明确、诊疗方案成熟的病种（如单纯性阑尾炎），预先定义标准化的按天诊疗计划，患者「入径」后医嘱按路径模板批量生成，实际执行偏离模板则记录</w:t>
      </w:r>
      <w:r>
        <w:rPr>
          <w:rFonts w:hint="eastAsia"/>
          <w:b/>
          <w:bCs/>
        </w:rPr>
        <w:t>变异</w:t>
      </w:r>
      <w:r>
        <w:rPr>
          <w:rFonts w:hint="eastAsia"/>
        </w:rPr>
        <w:t>及原因。临床路径把个体化的医嘱流变成可比对的标准流，既是质量工具（减少随意性）也是成本工具（</w:t>
      </w:r>
      <w:r>
        <w:rPr>
          <w:rFonts w:hint="eastAsia"/>
        </w:rPr>
        <w:t>DRG</w:t>
      </w:r>
      <w:r>
        <w:t xml:space="preserve"> </w:t>
      </w:r>
      <w:r>
        <w:rPr>
          <w:rFonts w:hint="eastAsia"/>
        </w:rPr>
        <w:t>时代控制资源消耗的抓手，第</w:t>
      </w:r>
      <w:r>
        <w:t xml:space="preserve"> 10 </w:t>
      </w:r>
      <w:r>
        <w:rPr>
          <w:rFonts w:hint="eastAsia"/>
        </w:rPr>
        <w:t>章）。在</w:t>
      </w:r>
      <w:r>
        <w:t xml:space="preserve"> HIP </w:t>
      </w:r>
      <w:r>
        <w:rPr>
          <w:rFonts w:hint="eastAsia"/>
        </w:rPr>
        <w:t>中由「患者管理」的路径入径</w:t>
      </w:r>
      <w:r>
        <w:rPr>
          <w:rFonts w:hint="eastAsia"/>
        </w:rPr>
        <w:t>/</w:t>
      </w:r>
      <w:r>
        <w:rPr>
          <w:rFonts w:hint="eastAsia"/>
        </w:rPr>
        <w:t>变异功能承载。</w:t>
      </w:r>
    </w:p>
    <w:p w14:paraId="6E9CDDF7" w14:textId="77777777" w:rsidR="00437B69" w:rsidRDefault="002D162C">
      <w:pPr>
        <w:pStyle w:val="3"/>
      </w:pPr>
      <w:bookmarkStart w:id="90" w:name="出院三流的总清算"/>
      <w:bookmarkEnd w:id="89"/>
      <w:r>
        <w:t xml:space="preserve">2.4.5 </w:t>
      </w:r>
      <w:r>
        <w:rPr>
          <w:rFonts w:hint="eastAsia"/>
        </w:rPr>
        <w:t>出院：三流的总清算</w:t>
      </w:r>
    </w:p>
    <w:p w14:paraId="12FC400C" w14:textId="77777777" w:rsidR="00437B69" w:rsidRDefault="002D162C">
      <w:pPr>
        <w:pStyle w:val="FirstParagraph"/>
      </w:pPr>
      <w:r>
        <w:rPr>
          <w:rFonts w:hint="eastAsia"/>
        </w:rPr>
        <w:t>出院是住院三流的集中闭合点，顺序不能乱：医生下达出院医嘱并完成出院小结→护理停止全部长期医嘱→</w:t>
      </w:r>
      <w:r>
        <w:rPr>
          <w:rFonts w:hint="eastAsia"/>
          <w:b/>
          <w:bCs/>
        </w:rPr>
        <w:t>费用清理</w:t>
      </w:r>
      <w:r>
        <w:rPr>
          <w:rFonts w:hint="eastAsia"/>
        </w:rPr>
        <w:t>（校验有无已开立未执行的医嘱——若有，要么执行要么撤销，否则会出现「收了钱没干活」或「干了活没收钱」）→</w:t>
      </w:r>
      <w:r>
        <w:rPr>
          <w:rFonts w:hint="eastAsia"/>
          <w:b/>
          <w:bCs/>
        </w:rPr>
        <w:t>出院结算</w:t>
      </w:r>
      <w:r>
        <w:rPr>
          <w:rFonts w:hint="eastAsia"/>
        </w:rPr>
        <w:t>（全部住院费用汇总，医保患者做行级费用分割，押金冲抵，多退少补）→床位释放→病案整理、编码、归档（第</w:t>
      </w:r>
      <w:r>
        <w:t xml:space="preserve"> 12 </w:t>
      </w:r>
      <w:r>
        <w:rPr>
          <w:rFonts w:hint="eastAsia"/>
        </w:rPr>
        <w:t>章）。图</w:t>
      </w:r>
      <w:r>
        <w:t xml:space="preserve"> 2-4 </w:t>
      </w:r>
      <w:r>
        <w:rPr>
          <w:rFonts w:hint="eastAsia"/>
        </w:rPr>
        <w:t>汇总全流程：</w:t>
      </w:r>
    </w:p>
    <w:p w14:paraId="7231D4D0" w14:textId="77777777" w:rsidR="00437B69" w:rsidRDefault="002D162C">
      <w:pPr>
        <w:pStyle w:val="a0"/>
      </w:pPr>
      <w:r>
        <w:rPr>
          <w:noProof/>
        </w:rPr>
        <w:lastRenderedPageBreak/>
        <w:drawing>
          <wp:inline distT="0" distB="0" distL="0" distR="0" wp14:anchorId="65D64213" wp14:editId="67B1D0A1">
            <wp:extent cx="5334000" cy="13809133"/>
            <wp:effectExtent l="0" t="0" r="0" b="0"/>
            <wp:docPr id="91" name="Picture"/>
            <wp:cNvGraphicFramePr/>
            <a:graphic xmlns:a="http://schemas.openxmlformats.org/drawingml/2006/main">
              <a:graphicData uri="http://schemas.openxmlformats.org/drawingml/2006/picture">
                <pic:pic xmlns:pic="http://schemas.openxmlformats.org/drawingml/2006/picture">
                  <pic:nvPicPr>
                    <pic:cNvPr id="92" name="Picture" descr="C:/Users/drxuj/AppData/Local/Temp/claude/C--Users-drxuj------/12a0b3d5-6b70-4532-a295-975d45c38f3b/scratchpad/book/mmd/fig007.png"/>
                    <pic:cNvPicPr>
                      <a:picLocks noChangeAspect="1" noChangeArrowheads="1"/>
                    </pic:cNvPicPr>
                  </pic:nvPicPr>
                  <pic:blipFill>
                    <a:blip r:embed="rId13"/>
                    <a:stretch>
                      <a:fillRect/>
                    </a:stretch>
                  </pic:blipFill>
                  <pic:spPr bwMode="auto">
                    <a:xfrm>
                      <a:off x="0" y="0"/>
                      <a:ext cx="5334000" cy="13809133"/>
                    </a:xfrm>
                    <a:prstGeom prst="rect">
                      <a:avLst/>
                    </a:prstGeom>
                    <a:noFill/>
                    <a:ln w="9525">
                      <a:noFill/>
                      <a:headEnd/>
                      <a:tailEnd/>
                    </a:ln>
                  </pic:spPr>
                </pic:pic>
              </a:graphicData>
            </a:graphic>
          </wp:inline>
        </w:drawing>
      </w:r>
    </w:p>
    <w:p w14:paraId="7CBE2233" w14:textId="77777777" w:rsidR="00437B69" w:rsidRDefault="002D162C">
      <w:pPr>
        <w:pStyle w:val="a0"/>
      </w:pPr>
      <w:r>
        <w:rPr>
          <w:rFonts w:hint="eastAsia"/>
          <w:b/>
          <w:bCs/>
        </w:rPr>
        <w:lastRenderedPageBreak/>
        <w:t>图</w:t>
      </w:r>
      <w:r>
        <w:rPr>
          <w:b/>
          <w:bCs/>
        </w:rPr>
        <w:t xml:space="preserve"> 2-4 </w:t>
      </w:r>
      <w:r>
        <w:rPr>
          <w:rFonts w:hint="eastAsia"/>
          <w:b/>
          <w:bCs/>
        </w:rPr>
        <w:t>住院诊疗全流程图</w:t>
      </w:r>
      <w:r>
        <w:rPr>
          <w:rFonts w:hint="eastAsia"/>
        </w:rPr>
        <w:t>（中部的医嘱执行循环以「天」为周期运转，是住院与门诊在流程形态上的本质区别）</w:t>
      </w:r>
    </w:p>
    <w:p w14:paraId="2532FB6F" w14:textId="77777777" w:rsidR="00437B69" w:rsidRDefault="002D162C">
      <w:pPr>
        <w:pStyle w:val="aa"/>
      </w:pPr>
      <w:r>
        <w:rPr>
          <w:rFonts w:hint="eastAsia"/>
          <w:b/>
          <w:bCs/>
        </w:rPr>
        <w:t>业务场景框</w:t>
      </w:r>
      <w:r>
        <w:rPr>
          <w:b/>
          <w:bCs/>
        </w:rPr>
        <w:t xml:space="preserve"> </w:t>
      </w:r>
      <w:r>
        <w:rPr>
          <w:rFonts w:hint="eastAsia"/>
          <w:b/>
          <w:bCs/>
        </w:rPr>
        <w:t>2-2</w:t>
      </w:r>
      <w:r>
        <w:rPr>
          <w:rFonts w:hint="eastAsia"/>
          <w:b/>
          <w:bCs/>
        </w:rPr>
        <w:t>：一位阑尾炎患者的</w:t>
      </w:r>
      <w:r>
        <w:rPr>
          <w:b/>
          <w:bCs/>
        </w:rPr>
        <w:t xml:space="preserve"> 72 </w:t>
      </w:r>
      <w:r>
        <w:rPr>
          <w:rFonts w:hint="eastAsia"/>
          <w:b/>
          <w:bCs/>
        </w:rPr>
        <w:t>小时</w:t>
      </w:r>
    </w:p>
    <w:p w14:paraId="2FE4A35F" w14:textId="77777777" w:rsidR="00437B69" w:rsidRDefault="002D162C">
      <w:pPr>
        <w:pStyle w:val="aa"/>
      </w:pPr>
      <w:r>
        <w:rPr>
          <w:rFonts w:hint="eastAsia"/>
        </w:rPr>
        <w:t>周三</w:t>
      </w:r>
      <w:r>
        <w:t xml:space="preserve"> </w:t>
      </w:r>
      <w:r>
        <w:rPr>
          <w:rFonts w:hint="eastAsia"/>
        </w:rPr>
        <w:t>21:40</w:t>
      </w:r>
      <w:r>
        <w:rPr>
          <w:rFonts w:hint="eastAsia"/>
        </w:rPr>
        <w:t>，大学生小陈因转移性右下腹痛到急诊。分诊护士测得体温</w:t>
      </w:r>
      <w:r>
        <w:t xml:space="preserve"> </w:t>
      </w:r>
      <w:r>
        <w:rPr>
          <w:rFonts w:hint="eastAsia"/>
        </w:rPr>
        <w:t>38.2</w:t>
      </w:r>
      <w:r>
        <w:rPr>
          <w:rFonts w:hint="eastAsia"/>
        </w:rPr>
        <w:t>℃，评估为</w:t>
      </w:r>
      <w:r>
        <w:t xml:space="preserve"> III </w:t>
      </w:r>
      <w:r>
        <w:rPr>
          <w:rFonts w:hint="eastAsia"/>
        </w:rPr>
        <w:t>级，进入优先候诊队列。</w:t>
      </w:r>
      <w:r>
        <w:rPr>
          <w:rFonts w:hint="eastAsia"/>
        </w:rPr>
        <w:t>22:00</w:t>
      </w:r>
      <w:r>
        <w:t xml:space="preserve"> </w:t>
      </w:r>
      <w:r>
        <w:rPr>
          <w:rFonts w:hint="eastAsia"/>
        </w:rPr>
        <w:t>急诊外科医生接诊，开立血常规与腹部超声——两小时后结果回传：白细胞</w:t>
      </w:r>
      <w:r>
        <w:t xml:space="preserve"> </w:t>
      </w:r>
      <w:r>
        <w:rPr>
          <w:rFonts w:hint="eastAsia"/>
        </w:rPr>
        <w:t>14</w:t>
      </w:r>
      <w:r>
        <w:rPr>
          <w:rFonts w:hint="eastAsia"/>
        </w:rPr>
        <w:t>×</w:t>
      </w:r>
      <w:r>
        <w:rPr>
          <w:rFonts w:hint="eastAsia"/>
        </w:rPr>
        <w:t>10</w:t>
      </w:r>
      <w:r>
        <w:rPr>
          <w:rFonts w:hint="eastAsia"/>
        </w:rPr>
        <w:t>⁹</w:t>
      </w:r>
      <w:r>
        <w:rPr>
          <w:rFonts w:hint="eastAsia"/>
        </w:rPr>
        <w:t>/L</w:t>
      </w:r>
      <w:r>
        <w:rPr>
          <w:rFonts w:hint="eastAsia"/>
        </w:rPr>
        <w:t>，超声提示阑尾增粗。诊断急性阑尾炎，建议手术，开具住院证。</w:t>
      </w:r>
    </w:p>
    <w:p w14:paraId="715C4960" w14:textId="77777777" w:rsidR="00437B69" w:rsidRDefault="002D162C">
      <w:pPr>
        <w:pStyle w:val="aa"/>
      </w:pPr>
      <w:r>
        <w:t xml:space="preserve">23:30 </w:t>
      </w:r>
      <w:r>
        <w:rPr>
          <w:rFonts w:hint="eastAsia"/>
        </w:rPr>
        <w:t>家属办理入院登记：分配住院号、预交押金五千元、普外科病区占床。值班医生下达术前医嘱：禁食（长期）、术前抗菌药皮试（临时）、急诊手术申请（临时）。周四凌晨</w:t>
      </w:r>
      <w:r>
        <w:t xml:space="preserve"> 2:10 </w:t>
      </w:r>
      <w:r>
        <w:rPr>
          <w:rFonts w:hint="eastAsia"/>
        </w:rPr>
        <w:t>手术——腹腔镜阑尾切除，麻醉记录逐时段留痕，术毕经麻醉复苏室评估达标后返回病房。术后医嘱切换：一级护理、抗菌药静滴每日两次、补液。此后两天病区进入日常节律：护士按医嘱执行给药（每次执行同步扣库存、记费用），每四小时录一次生命体征汇入体温单；医生每日查房写病程，周五查房评估恢复良好，将护理级别降为二级并停补液。</w:t>
      </w:r>
    </w:p>
    <w:p w14:paraId="7C77EE38" w14:textId="77777777" w:rsidR="00437B69" w:rsidRDefault="002D162C">
      <w:pPr>
        <w:pStyle w:val="aa"/>
      </w:pPr>
      <w:r>
        <w:rPr>
          <w:rFonts w:hint="eastAsia"/>
        </w:rPr>
        <w:t>周六上午，医生下达出院医嘱、完成出院小结并签名。护士站停止全部长期医嘱；结算窗口清点费用时系统拦截了一条已开立未执行的换药医嘱——护士确认为出院当日已无需执行，予以撤销后放行。总费用九千余元，医保行级分割后统筹支付六千余，押金冲抵个人部分，退回差额。床位释放，病案在规定时限内归档编码。</w:t>
      </w:r>
    </w:p>
    <w:p w14:paraId="1FFACE69" w14:textId="77777777" w:rsidR="00437B69" w:rsidRDefault="002D162C">
      <w:pPr>
        <w:pStyle w:val="aa"/>
      </w:pPr>
      <w:r>
        <w:rPr>
          <w:rFonts w:hint="eastAsia"/>
        </w:rPr>
        <w:t>这</w:t>
      </w:r>
      <w:r>
        <w:t xml:space="preserve"> 72 </w:t>
      </w:r>
      <w:r>
        <w:rPr>
          <w:rFonts w:hint="eastAsia"/>
        </w:rPr>
        <w:t>小时里，小陈的信息流跨越了急诊、检验、超声、住院、手术、护理、病案七个环节；资金流从急诊缴费、住院押金到出院总清算；实物流有标本一份、术中耗材若干、药品数十次执行、床位一张占用</w:t>
      </w:r>
      <w:r>
        <w:t xml:space="preserve"> 60 </w:t>
      </w:r>
      <w:r>
        <w:rPr>
          <w:rFonts w:hint="eastAsia"/>
        </w:rPr>
        <w:t>小时。在</w:t>
      </w:r>
      <w:r>
        <w:t xml:space="preserve"> HIP </w:t>
      </w:r>
      <w:r>
        <w:rPr>
          <w:rFonts w:hint="eastAsia"/>
        </w:rPr>
        <w:t>中，这条动线依次落在急诊预检分诊、</w:t>
      </w:r>
      <w:r>
        <w:rPr>
          <w:rFonts w:hint="eastAsia"/>
        </w:rPr>
        <w:t>LIS</w:t>
      </w:r>
      <w:r>
        <w:t xml:space="preserve"> </w:t>
      </w:r>
      <w:r>
        <w:rPr>
          <w:rFonts w:hint="eastAsia"/>
        </w:rPr>
        <w:t>工作台、</w:t>
      </w:r>
      <w:r>
        <w:rPr>
          <w:rFonts w:hint="eastAsia"/>
        </w:rPr>
        <w:t>RIS</w:t>
      </w:r>
      <w:r>
        <w:t xml:space="preserve"> </w:t>
      </w:r>
      <w:r>
        <w:rPr>
          <w:rFonts w:hint="eastAsia"/>
        </w:rPr>
        <w:t>报告、住院登记、住院医生站、手术麻醉、护士执行、出院结算、病案统计等功能页上——没有任何一个单独的「系统」能覆盖它，这正是医院信息化必须平台化的业务根源（第</w:t>
      </w:r>
      <w:r>
        <w:t xml:space="preserve"> 4 </w:t>
      </w:r>
      <w:r>
        <w:rPr>
          <w:rFonts w:hint="eastAsia"/>
        </w:rPr>
        <w:t>章）。</w:t>
      </w:r>
    </w:p>
    <w:p w14:paraId="73CD538E" w14:textId="77777777" w:rsidR="00437B69" w:rsidRDefault="002D162C">
      <w:r>
        <w:pict w14:anchorId="2B9DA8C0">
          <v:rect id="_x0000_i1038" style="width:0;height:1.5pt" o:hralign="center" o:hrstd="t" o:hr="t"/>
        </w:pict>
      </w:r>
    </w:p>
    <w:p w14:paraId="270B5E61" w14:textId="77777777" w:rsidR="00437B69" w:rsidRDefault="002D162C">
      <w:pPr>
        <w:pStyle w:val="2"/>
      </w:pPr>
      <w:bookmarkStart w:id="91" w:name="医技科室业务科室视角"/>
      <w:bookmarkStart w:id="92" w:name="_Toc236992962"/>
      <w:bookmarkEnd w:id="84"/>
      <w:bookmarkEnd w:id="90"/>
      <w:r>
        <w:t xml:space="preserve">2.5 </w:t>
      </w:r>
      <w:r>
        <w:rPr>
          <w:rFonts w:hint="eastAsia"/>
        </w:rPr>
        <w:t>医技科室业务：科室视角</w:t>
      </w:r>
      <w:bookmarkEnd w:id="92"/>
    </w:p>
    <w:p w14:paraId="7A308960" w14:textId="77777777" w:rsidR="00437B69" w:rsidRDefault="002D162C">
      <w:pPr>
        <w:pStyle w:val="FirstParagraph"/>
      </w:pPr>
      <w:r>
        <w:rPr>
          <w:rFonts w:hint="eastAsia"/>
        </w:rPr>
        <w:t>前两节从患者动线看流程，医技科室看到的是同一流程的另一个侧面：源源不断到达的</w:t>
      </w:r>
      <w:r>
        <w:rPr>
          <w:rFonts w:hint="eastAsia"/>
          <w:b/>
          <w:bCs/>
        </w:rPr>
        <w:t>申请单</w:t>
      </w:r>
      <w:r>
        <w:rPr>
          <w:rFonts w:hint="eastAsia"/>
        </w:rPr>
        <w:t>，以及各自科室内部的一套流转工艺。申请来自门诊与住院两个方向，医技科室必须把两股流量合并排程——设备产能、人员班次、急诊优先级共同决定「今天能做多少、谁先做」，这使医技科室天然是全院的资源调度节点。医技业务的共同骨架是「申请→执行→报告」，各科室的差异在于实物流的主角不同。</w:t>
      </w:r>
    </w:p>
    <w:p w14:paraId="3313156C" w14:textId="77777777" w:rsidR="00437B69" w:rsidRDefault="002D162C">
      <w:pPr>
        <w:pStyle w:val="a0"/>
      </w:pPr>
      <w:r>
        <w:rPr>
          <w:rFonts w:hint="eastAsia"/>
          <w:b/>
          <w:bCs/>
        </w:rPr>
        <w:lastRenderedPageBreak/>
        <w:t>检验（</w:t>
      </w:r>
      <w:r>
        <w:rPr>
          <w:rFonts w:hint="eastAsia"/>
          <w:b/>
          <w:bCs/>
        </w:rPr>
        <w:t>LIS</w:t>
      </w:r>
      <w:r>
        <w:rPr>
          <w:rFonts w:hint="eastAsia"/>
          <w:b/>
          <w:bCs/>
        </w:rPr>
        <w:t>，</w:t>
      </w:r>
      <w:r>
        <w:rPr>
          <w:rFonts w:hint="eastAsia"/>
          <w:b/>
          <w:bCs/>
        </w:rPr>
        <w:t>Laboratory</w:t>
      </w:r>
      <w:r>
        <w:rPr>
          <w:b/>
          <w:bCs/>
        </w:rPr>
        <w:t xml:space="preserve"> Information </w:t>
      </w:r>
      <w:r>
        <w:rPr>
          <w:rFonts w:hint="eastAsia"/>
          <w:b/>
          <w:bCs/>
        </w:rPr>
        <w:t>System</w:t>
      </w:r>
      <w:r>
        <w:rPr>
          <w:rFonts w:hint="eastAsia"/>
          <w:b/>
          <w:bCs/>
        </w:rPr>
        <w:t>）</w:t>
      </w:r>
      <w:r>
        <w:rPr>
          <w:rFonts w:hint="eastAsia"/>
        </w:rPr>
        <w:t>：实物流主角是</w:t>
      </w:r>
      <w:r>
        <w:rPr>
          <w:rFonts w:hint="eastAsia"/>
          <w:b/>
          <w:bCs/>
        </w:rPr>
        <w:t>标本</w:t>
      </w:r>
      <w:r>
        <w:rPr>
          <w:rFonts w:hint="eastAsia"/>
        </w:rPr>
        <w:t>。标本从采集（贴条码建立「标本—患者—申请单」的绑定，这一绑定是检验质量的生命线）、送达接收（核收，拒收不合格标本）、上机检测到结果审核发布，走一条严格的状态链。检验科室的核心效率指标是</w:t>
      </w:r>
      <w:r>
        <w:t xml:space="preserve"> </w:t>
      </w:r>
      <w:r>
        <w:rPr>
          <w:b/>
          <w:bCs/>
        </w:rPr>
        <w:t>TAT</w:t>
      </w:r>
      <w:r>
        <w:rPr>
          <w:rFonts w:hint="eastAsia"/>
        </w:rPr>
        <w:t>（</w:t>
      </w:r>
      <w:r>
        <w:rPr>
          <w:rFonts w:hint="eastAsia"/>
        </w:rPr>
        <w:t>Turnaround</w:t>
      </w:r>
      <w:r>
        <w:t xml:space="preserve"> </w:t>
      </w:r>
      <w:r>
        <w:rPr>
          <w:rFonts w:hint="eastAsia"/>
        </w:rPr>
        <w:t>Time</w:t>
      </w:r>
      <w:r>
        <w:rPr>
          <w:rFonts w:hint="eastAsia"/>
        </w:rPr>
        <w:t>，标本周转时间）——从采集或接收到报告发布的时长，急诊生化的</w:t>
      </w:r>
      <w:r>
        <w:t xml:space="preserve"> TAT </w:t>
      </w:r>
      <w:r>
        <w:rPr>
          <w:rFonts w:hint="eastAsia"/>
        </w:rPr>
        <w:t>承诺常以分钟计，它逼着流程把每个状态节点的时刻都记录下来（没有时间戳就没有</w:t>
      </w:r>
      <w:r>
        <w:t xml:space="preserve"> TAT </w:t>
      </w:r>
      <w:r>
        <w:rPr>
          <w:rFonts w:hint="eastAsia"/>
        </w:rPr>
        <w:t>管理）。发布是信息流的关键一跳：结果回传医生站、申请单自动转已执行；超出危急界限的结果（危急值）触发</w:t>
      </w:r>
      <w:r>
        <w:rPr>
          <w:rFonts w:hint="eastAsia"/>
          <w:b/>
          <w:bCs/>
        </w:rPr>
        <w:t>危急值管理</w:t>
      </w:r>
      <w:r>
        <w:rPr>
          <w:rFonts w:hint="eastAsia"/>
        </w:rPr>
        <w:t>——立即通知临床、要求确认处理并留痕，这是信息流中的「紧急通道」，绕过常规节奏直达责任医生（第</w:t>
      </w:r>
      <w:r>
        <w:t xml:space="preserve"> 6</w:t>
      </w:r>
      <w:r>
        <w:t>、</w:t>
      </w:r>
      <w:r>
        <w:t xml:space="preserve">9 </w:t>
      </w:r>
      <w:r>
        <w:rPr>
          <w:rFonts w:hint="eastAsia"/>
        </w:rPr>
        <w:t>章详述）。在</w:t>
      </w:r>
      <w:r>
        <w:t xml:space="preserve"> HIP </w:t>
      </w:r>
      <w:r>
        <w:rPr>
          <w:rFonts w:hint="eastAsia"/>
        </w:rPr>
        <w:t>中由「</w:t>
      </w:r>
      <w:r>
        <w:rPr>
          <w:rFonts w:hint="eastAsia"/>
        </w:rPr>
        <w:t>LIS</w:t>
      </w:r>
      <w:r>
        <w:t xml:space="preserve"> </w:t>
      </w:r>
      <w:r>
        <w:rPr>
          <w:rFonts w:hint="eastAsia"/>
        </w:rPr>
        <w:t>工作台」承载，替检需登记替检人以保全标本绑定的可追溯。</w:t>
      </w:r>
    </w:p>
    <w:p w14:paraId="7E299949" w14:textId="77777777" w:rsidR="00437B69" w:rsidRDefault="002D162C">
      <w:pPr>
        <w:pStyle w:val="a0"/>
      </w:pPr>
      <w:r>
        <w:rPr>
          <w:rFonts w:hint="eastAsia"/>
          <w:b/>
          <w:bCs/>
        </w:rPr>
        <w:t>检查（</w:t>
      </w:r>
      <w:r>
        <w:rPr>
          <w:rFonts w:hint="eastAsia"/>
          <w:b/>
          <w:bCs/>
        </w:rPr>
        <w:t>RIS</w:t>
      </w:r>
      <w:r>
        <w:rPr>
          <w:rFonts w:hint="eastAsia"/>
          <w:b/>
          <w:bCs/>
        </w:rPr>
        <w:t>，</w:t>
      </w:r>
      <w:r>
        <w:rPr>
          <w:rFonts w:hint="eastAsia"/>
          <w:b/>
          <w:bCs/>
        </w:rPr>
        <w:t>Radiology</w:t>
      </w:r>
      <w:r>
        <w:rPr>
          <w:b/>
          <w:bCs/>
        </w:rPr>
        <w:t xml:space="preserve"> Information </w:t>
      </w:r>
      <w:r>
        <w:rPr>
          <w:rFonts w:hint="eastAsia"/>
          <w:b/>
          <w:bCs/>
        </w:rPr>
        <w:t>System</w:t>
      </w:r>
      <w:r>
        <w:rPr>
          <w:rFonts w:hint="eastAsia"/>
          <w:b/>
          <w:bCs/>
        </w:rPr>
        <w:t>；</w:t>
      </w:r>
      <w:r>
        <w:rPr>
          <w:rFonts w:hint="eastAsia"/>
          <w:b/>
          <w:bCs/>
        </w:rPr>
        <w:t>PACS</w:t>
      </w:r>
      <w:r>
        <w:rPr>
          <w:rFonts w:hint="eastAsia"/>
          <w:b/>
          <w:bCs/>
        </w:rPr>
        <w:t>，</w:t>
      </w:r>
      <w:r>
        <w:rPr>
          <w:rFonts w:hint="eastAsia"/>
          <w:b/>
          <w:bCs/>
        </w:rPr>
        <w:t>Picture</w:t>
      </w:r>
      <w:r>
        <w:rPr>
          <w:b/>
          <w:bCs/>
        </w:rPr>
        <w:t xml:space="preserve"> Archiving and Communication </w:t>
      </w:r>
      <w:r>
        <w:rPr>
          <w:rFonts w:hint="eastAsia"/>
          <w:b/>
          <w:bCs/>
        </w:rPr>
        <w:t>System</w:t>
      </w:r>
      <w:r>
        <w:rPr>
          <w:rFonts w:hint="eastAsia"/>
          <w:b/>
          <w:bCs/>
        </w:rPr>
        <w:t>）</w:t>
      </w:r>
      <w:r>
        <w:rPr>
          <w:rFonts w:hint="eastAsia"/>
        </w:rPr>
        <w:t>：实物流主角是</w:t>
      </w:r>
      <w:r>
        <w:rPr>
          <w:rFonts w:hint="eastAsia"/>
          <w:b/>
          <w:bCs/>
        </w:rPr>
        <w:t>患者本人</w:t>
      </w:r>
      <w:r>
        <w:rPr>
          <w:rFonts w:hint="eastAsia"/>
        </w:rPr>
        <w:t>——患者要到设备前完成检查，因此时段预约、改约、叫号是检查科室的日常（预约让患者流与设备产能对齐）。产出是双份的：影像归</w:t>
      </w:r>
      <w:r>
        <w:t xml:space="preserve"> PACS </w:t>
      </w:r>
      <w:r>
        <w:rPr>
          <w:rFonts w:hint="eastAsia"/>
        </w:rPr>
        <w:t>管理（以</w:t>
      </w:r>
      <w:r>
        <w:t xml:space="preserve"> DICOM </w:t>
      </w:r>
      <w:r>
        <w:rPr>
          <w:rFonts w:hint="eastAsia"/>
        </w:rPr>
        <w:t>标准存储传输），诊断报告经书写、审核两级后发布——「书写与审核分离」是医技报告质量的通用制度，审核者对报告负责签发。心电、内镜、超声等在业务上同构，按项目归类管理；住院患者外出检查还涉及陪检安排与病情许可评估，是病区与医技之间的协作细节。检查报告同样有危急界限（如影像发现的急性大出血征象），危急值管理机制与检验共用一套通道。在</w:t>
      </w:r>
      <w:r>
        <w:t xml:space="preserve"> HIP </w:t>
      </w:r>
      <w:r>
        <w:rPr>
          <w:rFonts w:hint="eastAsia"/>
        </w:rPr>
        <w:t>中由「预约与叫号」「</w:t>
      </w:r>
      <w:r>
        <w:rPr>
          <w:rFonts w:hint="eastAsia"/>
        </w:rPr>
        <w:t>RIS</w:t>
      </w:r>
      <w:r>
        <w:t xml:space="preserve"> </w:t>
      </w:r>
      <w:r>
        <w:rPr>
          <w:rFonts w:hint="eastAsia"/>
        </w:rPr>
        <w:t>报告」承载。</w:t>
      </w:r>
    </w:p>
    <w:p w14:paraId="1CEA898C" w14:textId="77777777" w:rsidR="00437B69" w:rsidRDefault="002D162C">
      <w:pPr>
        <w:pStyle w:val="a0"/>
      </w:pPr>
      <w:r>
        <w:rPr>
          <w:rFonts w:hint="eastAsia"/>
          <w:b/>
          <w:bCs/>
        </w:rPr>
        <w:t>病理</w:t>
      </w:r>
      <w:r>
        <w:rPr>
          <w:rFonts w:hint="eastAsia"/>
        </w:rPr>
        <w:t>：实物流主角是</w:t>
      </w:r>
      <w:r>
        <w:rPr>
          <w:rFonts w:hint="eastAsia"/>
          <w:b/>
          <w:bCs/>
        </w:rPr>
        <w:t>组织标本</w:t>
      </w:r>
      <w:r>
        <w:rPr>
          <w:rFonts w:hint="eastAsia"/>
        </w:rPr>
        <w:t>，流转链为取材→核收→制片诊断→报告发布。与检验标本「检测后废弃」不同，病理标本的蜡块与切片须长期保存备查，实物流的终点不是消耗而是归档。病理报告常是肿瘤诊断的「金标准」，时效以天计（术中冰冻切片除外——外科医生在台上等结果决定术式，时效以分钟计），是医技中节奏最慢、责任最重的一支。</w:t>
      </w:r>
    </w:p>
    <w:p w14:paraId="6CAB756E" w14:textId="77777777" w:rsidR="00437B69" w:rsidRDefault="002D162C">
      <w:pPr>
        <w:pStyle w:val="a0"/>
      </w:pPr>
      <w:r>
        <w:rPr>
          <w:rFonts w:hint="eastAsia"/>
          <w:b/>
          <w:bCs/>
        </w:rPr>
        <w:t>手术麻醉</w:t>
      </w:r>
      <w:r>
        <w:rPr>
          <w:rFonts w:hint="eastAsia"/>
        </w:rPr>
        <w:t>：手术室是全院实物流密度最高的场所——患者、器械包（来自</w:t>
      </w:r>
      <w:r>
        <w:t xml:space="preserve"> CSSD </w:t>
      </w:r>
      <w:r>
        <w:rPr>
          <w:rFonts w:hint="eastAsia"/>
        </w:rPr>
        <w:t>的消毒灭菌循环）、耗材、血液在此汇聚。业务链为手术申请→排台（手术室与麻醉资源的排程，一间手术室一天的台次安排是典型的资源调度问题）→术前核对（麻醉实施前、手术开始前、离室前的三方安全核查，核对患者、部位、术式【成稿核对：手术安全核查制度的现行规范表述】）→术中（麻醉记录单按时间轴记录用药与生命体征，是麻醉质量与纠纷举证的关键文书）→复苏（</w:t>
      </w:r>
      <w:r>
        <w:rPr>
          <w:rFonts w:hint="eastAsia"/>
        </w:rPr>
        <w:t>PACU</w:t>
      </w:r>
      <w:r>
        <w:rPr>
          <w:rFonts w:hint="eastAsia"/>
        </w:rPr>
        <w:t>，麻醉后恢复室，评分达标方可出室）→术后记录。手术还是费用大户：术中耗材与用药的记录完整性直接决定收费与医保结算的准确性——「台上用了、账上没有」是手术室成本管理的经典漏洞。</w:t>
      </w:r>
    </w:p>
    <w:p w14:paraId="08C4F84C" w14:textId="77777777" w:rsidR="00437B69" w:rsidRDefault="002D162C">
      <w:pPr>
        <w:pStyle w:val="a0"/>
      </w:pPr>
      <w:r>
        <w:rPr>
          <w:rFonts w:hint="eastAsia"/>
          <w:b/>
          <w:bCs/>
        </w:rPr>
        <w:t>输血</w:t>
      </w:r>
      <w:r>
        <w:rPr>
          <w:rFonts w:hint="eastAsia"/>
        </w:rPr>
        <w:t>：血液是受法规最严格管制的实物——用血申请须逐级审批，发血、输血双人核对，输血过程与反应全程记录，形成「申请→审批→发血→输血」的完整状态链，每一步可追溯【成稿核对：《医疗机构临床用血管理办法》现行版本】。</w:t>
      </w:r>
    </w:p>
    <w:p w14:paraId="07762E7D" w14:textId="77777777" w:rsidR="00437B69" w:rsidRDefault="002D162C">
      <w:pPr>
        <w:pStyle w:val="a0"/>
      </w:pPr>
      <w:r>
        <w:rPr>
          <w:rFonts w:hint="eastAsia"/>
        </w:rPr>
        <w:lastRenderedPageBreak/>
        <w:t>医技的三流特征可以一句话概括：</w:t>
      </w:r>
      <w:r>
        <w:rPr>
          <w:rFonts w:hint="eastAsia"/>
          <w:b/>
          <w:bCs/>
        </w:rPr>
        <w:t>信息流双向（申请下行、报告上行），实物流单向且不可逆（标本消耗、血液输注），资金流则完全依附于门诊收费或住院记账</w:t>
      </w:r>
      <w:r>
        <w:rPr>
          <w:rFonts w:hint="eastAsia"/>
        </w:rPr>
        <w:t>——医技科室自己不收钱，这也是把医技执行与收费状态联动校验（未收费不执行）的业务原因。各科室的系统设计在第</w:t>
      </w:r>
      <w:r>
        <w:t xml:space="preserve"> 9 </w:t>
      </w:r>
      <w:r>
        <w:rPr>
          <w:rFonts w:hint="eastAsia"/>
        </w:rPr>
        <w:t>章展开。</w:t>
      </w:r>
    </w:p>
    <w:p w14:paraId="5BE231B2" w14:textId="77777777" w:rsidR="00437B69" w:rsidRDefault="002D162C">
      <w:r>
        <w:pict w14:anchorId="5A5F95AE">
          <v:rect id="_x0000_i1039" style="width:0;height:1.5pt" o:hralign="center" o:hrstd="t" o:hr="t"/>
        </w:pict>
      </w:r>
    </w:p>
    <w:p w14:paraId="0F997406" w14:textId="77777777" w:rsidR="00437B69" w:rsidRDefault="002D162C">
      <w:pPr>
        <w:pStyle w:val="2"/>
      </w:pPr>
      <w:bookmarkStart w:id="93" w:name="药事流程"/>
      <w:bookmarkStart w:id="94" w:name="_Toc236992963"/>
      <w:bookmarkEnd w:id="91"/>
      <w:r>
        <w:t xml:space="preserve">2.6 </w:t>
      </w:r>
      <w:r>
        <w:rPr>
          <w:rFonts w:hint="eastAsia"/>
        </w:rPr>
        <w:t>药事流程</w:t>
      </w:r>
      <w:bookmarkEnd w:id="94"/>
    </w:p>
    <w:p w14:paraId="0D04D569" w14:textId="77777777" w:rsidR="00437B69" w:rsidRDefault="002D162C">
      <w:pPr>
        <w:pStyle w:val="FirstParagraph"/>
      </w:pPr>
      <w:r>
        <w:rPr>
          <w:rFonts w:hint="eastAsia"/>
        </w:rPr>
        <w:t>药品是医院最大宗的实物流，药事管理的链条纵贯「库—房—窗—人」四级。</w:t>
      </w:r>
    </w:p>
    <w:p w14:paraId="0D7BDEB6" w14:textId="77777777" w:rsidR="00437B69" w:rsidRDefault="002D162C">
      <w:pPr>
        <w:pStyle w:val="a0"/>
      </w:pPr>
      <w:r>
        <w:rPr>
          <w:rFonts w:hint="eastAsia"/>
          <w:b/>
          <w:bCs/>
        </w:rPr>
        <w:t>药库：进销存的源头</w:t>
      </w:r>
      <w:r>
        <w:rPr>
          <w:rFonts w:hint="eastAsia"/>
        </w:rPr>
        <w:t>。采购入库（登记批号、效期、供应商——批号与效期是药品追溯与安全的关键属性）、库存养护、盘点调整、向药房下送。药库业务的铁律是</w:t>
      </w:r>
      <w:r>
        <w:rPr>
          <w:rFonts w:hint="eastAsia"/>
          <w:b/>
          <w:bCs/>
        </w:rPr>
        <w:t>一切库存变动必留流水</w:t>
      </w:r>
      <w:r>
        <w:rPr>
          <w:rFonts w:hint="eastAsia"/>
        </w:rPr>
        <w:t>：入库、出库、盘点、退药各记一笔，任意时点的账面库存都能由流水重演出来——这既是管理要求，也是「账实相符」的技术前提。特殊管理药品（麻醉药品、精神药品等）在此之上叠加更严的管制：专库专柜、专册登记、处方与空安瓿回收核对，流程要求逐支可追溯【成稿核对：麻醉药品和精神药品管理条例的现行要求表述】。在</w:t>
      </w:r>
      <w:r>
        <w:t xml:space="preserve"> HIP </w:t>
      </w:r>
      <w:r>
        <w:rPr>
          <w:rFonts w:hint="eastAsia"/>
        </w:rPr>
        <w:t>中，常规进销存由「药库管理」承载，进销存统一流水、低库存预警。</w:t>
      </w:r>
    </w:p>
    <w:p w14:paraId="641B9D1E" w14:textId="77777777" w:rsidR="00437B69" w:rsidRDefault="002D162C">
      <w:pPr>
        <w:pStyle w:val="a0"/>
      </w:pPr>
      <w:r>
        <w:rPr>
          <w:rFonts w:hint="eastAsia"/>
          <w:b/>
          <w:bCs/>
        </w:rPr>
        <w:t>审方：发药前的专业闸门</w:t>
      </w:r>
      <w:r>
        <w:rPr>
          <w:rFonts w:hint="eastAsia"/>
        </w:rPr>
        <w:t>。药师对处方进行适宜性审查（处方审核），发现问题的处方拒绝并说明理由，医生须重新开立。审方是合理用药的第二道防线——第一道是开单时的系统自动拦截（</w:t>
      </w:r>
      <w:r>
        <w:rPr>
          <w:rFonts w:hint="eastAsia"/>
        </w:rPr>
        <w:t>2.2.3</w:t>
      </w:r>
      <w:r>
        <w:rPr>
          <w:rFonts w:hint="eastAsia"/>
        </w:rPr>
        <w:t>），系统拦截规则化、审方专业判断化，两者互补。在</w:t>
      </w:r>
      <w:r>
        <w:t xml:space="preserve"> HIP </w:t>
      </w:r>
      <w:r>
        <w:rPr>
          <w:rFonts w:hint="eastAsia"/>
        </w:rPr>
        <w:t>中由「审方工作台」承载，拒绝即处方作废。</w:t>
      </w:r>
    </w:p>
    <w:p w14:paraId="12678029" w14:textId="77777777" w:rsidR="00437B69" w:rsidRDefault="002D162C">
      <w:pPr>
        <w:pStyle w:val="a0"/>
      </w:pPr>
      <w:r>
        <w:rPr>
          <w:rFonts w:hint="eastAsia"/>
          <w:b/>
          <w:bCs/>
        </w:rPr>
        <w:t>发药：三流汇合的窗口</w:t>
      </w:r>
      <w:r>
        <w:rPr>
          <w:rFonts w:hint="eastAsia"/>
        </w:rPr>
        <w:t>。已收费处方进入调剂队列，药师调配、核对、按叫号发药，库存同步扣减（</w:t>
      </w:r>
      <w:r>
        <w:rPr>
          <w:rFonts w:hint="eastAsia"/>
        </w:rPr>
        <w:t>2.2.5</w:t>
      </w:r>
      <w:r>
        <w:t xml:space="preserve"> </w:t>
      </w:r>
      <w:r>
        <w:rPr>
          <w:rFonts w:hint="eastAsia"/>
        </w:rPr>
        <w:t>已述）。西药房、中药房（饮片按剂调配，常配套代煎服务）在流程上同构、在计量与调配工艺上迥异，系统需以不同的药房类型分别管理。逆向的</w:t>
      </w:r>
      <w:r>
        <w:rPr>
          <w:rFonts w:hint="eastAsia"/>
          <w:b/>
          <w:bCs/>
        </w:rPr>
        <w:t>退药</w:t>
      </w:r>
      <w:r>
        <w:rPr>
          <w:rFonts w:hint="eastAsia"/>
        </w:rPr>
        <w:t>同样严格：药品实物回库、库存回补并记退药流水，然后才允许退费——实物流回退先于资金流回退的又一实例；已拆封、冷链等不满足回库条件的药品不得退回，拦截条件源自药品安全而非财务规则。</w:t>
      </w:r>
    </w:p>
    <w:p w14:paraId="27AC6CD4" w14:textId="77777777" w:rsidR="00437B69" w:rsidRDefault="002D162C">
      <w:pPr>
        <w:pStyle w:val="a0"/>
      </w:pPr>
      <w:r>
        <w:rPr>
          <w:rFonts w:hint="eastAsia"/>
          <w:b/>
          <w:bCs/>
        </w:rPr>
        <w:t>处方点评</w:t>
      </w:r>
      <w:r>
        <w:rPr>
          <w:rFonts w:hint="eastAsia"/>
        </w:rPr>
        <w:t>：与逐张审方互补的事后抽样机制——按月抽取处方样本，由药师依据点评规范评价用药合理性并通报结果，问题处方追溯到医生个人。审方拦在事前、点评查在事后，两者共同构成处方质量的</w:t>
      </w:r>
      <w:r>
        <w:t xml:space="preserve"> PDCA </w:t>
      </w:r>
      <w:r>
        <w:rPr>
          <w:rFonts w:hint="eastAsia"/>
        </w:rPr>
        <w:t>循环。</w:t>
      </w:r>
    </w:p>
    <w:p w14:paraId="1CD7C2E1" w14:textId="77777777" w:rsidR="00437B69" w:rsidRDefault="002D162C">
      <w:pPr>
        <w:pStyle w:val="a0"/>
      </w:pPr>
      <w:r>
        <w:rPr>
          <w:rFonts w:hint="eastAsia"/>
          <w:b/>
          <w:bCs/>
        </w:rPr>
        <w:t>合理用药监测与药事分析</w:t>
      </w:r>
      <w:r>
        <w:rPr>
          <w:rFonts w:hint="eastAsia"/>
        </w:rPr>
        <w:t>：宏观层面，药学部门定期分析用药结构——用药金额排名、抗菌药物使用强度（</w:t>
      </w:r>
      <w:r>
        <w:rPr>
          <w:rFonts w:hint="eastAsia"/>
        </w:rPr>
        <w:t>AUD</w:t>
      </w:r>
      <w:r>
        <w:rPr>
          <w:rFonts w:hint="eastAsia"/>
        </w:rPr>
        <w:t>，以</w:t>
      </w:r>
      <w:r>
        <w:t xml:space="preserve"> DDD </w:t>
      </w:r>
      <w:r>
        <w:rPr>
          <w:rFonts w:hint="eastAsia"/>
        </w:rPr>
        <w:t>即限定日剂量为单位折算）等指标，既是药事管理与药物治疗学委员会的决策依据，也是国家绩效考核的监测项【成稿核对：抗菌药物使用强度考核参考线的现行口径】。在</w:t>
      </w:r>
      <w:r>
        <w:t xml:space="preserve"> HIP </w:t>
      </w:r>
      <w:r>
        <w:rPr>
          <w:rFonts w:hint="eastAsia"/>
        </w:rPr>
        <w:t>中由「药事分析」承载（相关统计分析见第</w:t>
      </w:r>
      <w:r>
        <w:t xml:space="preserve"> 12 </w:t>
      </w:r>
      <w:r>
        <w:rPr>
          <w:rFonts w:hint="eastAsia"/>
        </w:rPr>
        <w:t>章）。</w:t>
      </w:r>
    </w:p>
    <w:p w14:paraId="1C5BFE9E" w14:textId="77777777" w:rsidR="00437B69" w:rsidRDefault="002D162C">
      <w:pPr>
        <w:pStyle w:val="aa"/>
      </w:pPr>
      <w:r>
        <w:rPr>
          <w:rFonts w:hint="eastAsia"/>
          <w:b/>
          <w:bCs/>
        </w:rPr>
        <w:t>业务场景框</w:t>
      </w:r>
      <w:r>
        <w:rPr>
          <w:b/>
          <w:bCs/>
        </w:rPr>
        <w:t xml:space="preserve"> </w:t>
      </w:r>
      <w:r>
        <w:rPr>
          <w:rFonts w:hint="eastAsia"/>
          <w:b/>
          <w:bCs/>
        </w:rPr>
        <w:t>2-3</w:t>
      </w:r>
      <w:r>
        <w:rPr>
          <w:rFonts w:hint="eastAsia"/>
          <w:b/>
          <w:bCs/>
        </w:rPr>
        <w:t>：门诊药师的一个上午</w:t>
      </w:r>
    </w:p>
    <w:p w14:paraId="1043B4D0" w14:textId="77777777" w:rsidR="00437B69" w:rsidRDefault="002D162C">
      <w:pPr>
        <w:pStyle w:val="aa"/>
      </w:pPr>
      <w:r>
        <w:rPr>
          <w:rFonts w:hint="eastAsia"/>
        </w:rPr>
        <w:lastRenderedPageBreak/>
        <w:t>8:00</w:t>
      </w:r>
      <w:r>
        <w:rPr>
          <w:rFonts w:hint="eastAsia"/>
        </w:rPr>
        <w:t>，张药师到岗先看审方队列：夜班积压的处方里有一张同时开了头孢类注射剂与含酒精成分的口服液，提示配伍风险，她点了拒绝并注明理由——处方作废，医生站会收到重开提示。</w:t>
      </w:r>
      <w:r>
        <w:rPr>
          <w:rFonts w:hint="eastAsia"/>
        </w:rPr>
        <w:t>8:30</w:t>
      </w:r>
      <w:r>
        <w:t xml:space="preserve"> </w:t>
      </w:r>
      <w:r>
        <w:rPr>
          <w:rFonts w:hint="eastAsia"/>
        </w:rPr>
        <w:t>起进入发药高峰，叫号屏按处方聚合叫号，她与同事按「调配—核对—发药」双人流水作业，每发一张，库存自动扣减。</w:t>
      </w:r>
      <w:r>
        <w:rPr>
          <w:rFonts w:hint="eastAsia"/>
        </w:rPr>
        <w:t>10:10</w:t>
      </w:r>
      <w:r>
        <w:t xml:space="preserve"> </w:t>
      </w:r>
      <w:r>
        <w:rPr>
          <w:rFonts w:hint="eastAsia"/>
        </w:rPr>
        <w:t>来了一位退药患者：上午刚取的口服药，医生调整了方案。她核对药品未拆封、在退药时限内，办理退药——库存回补、记退药流水，并告知患者现在可以去收费窗口退费了。</w:t>
      </w:r>
      <w:r>
        <w:rPr>
          <w:rFonts w:hint="eastAsia"/>
        </w:rPr>
        <w:t>10:40</w:t>
      </w:r>
      <w:r>
        <w:t xml:space="preserve"> </w:t>
      </w:r>
      <w:r>
        <w:rPr>
          <w:rFonts w:hint="eastAsia"/>
        </w:rPr>
        <w:t>空隙里她处理了两条低库存预警，向药库提交请领。</w:t>
      </w:r>
      <w:r>
        <w:rPr>
          <w:rFonts w:hint="eastAsia"/>
        </w:rPr>
        <w:t>11:30</w:t>
      </w:r>
      <w:r>
        <w:t xml:space="preserve"> </w:t>
      </w:r>
      <w:r>
        <w:rPr>
          <w:rFonts w:hint="eastAsia"/>
        </w:rPr>
        <w:t>交班前，她顺手看了眼本月药事分析：抗菌药使用强度比上月降了两个点。</w:t>
      </w:r>
    </w:p>
    <w:p w14:paraId="107C58FF" w14:textId="77777777" w:rsidR="00437B69" w:rsidRDefault="002D162C">
      <w:pPr>
        <w:pStyle w:val="aa"/>
      </w:pPr>
      <w:r>
        <w:rPr>
          <w:rFonts w:hint="eastAsia"/>
        </w:rPr>
        <w:t>这个上午覆盖了药师角色的完整动线：审方、发药、退药、库存、分析。在</w:t>
      </w:r>
      <w:r>
        <w:t xml:space="preserve"> HIP </w:t>
      </w:r>
      <w:r>
        <w:rPr>
          <w:rFonts w:hint="eastAsia"/>
        </w:rPr>
        <w:t>中分别由审方工作台、药房发药、药库管理、药事分析四个功能页承载；注意退药流程里「实物先回、资金后退」的顺序——她无权退费，只能在实物流回退完成后，把资金流的回退交还给收费角色。</w:t>
      </w:r>
    </w:p>
    <w:p w14:paraId="0D6EE26A" w14:textId="77777777" w:rsidR="00437B69" w:rsidRDefault="002D162C">
      <w:r>
        <w:pict w14:anchorId="1FFE1C70">
          <v:rect id="_x0000_i1040" style="width:0;height:1.5pt" o:hralign="center" o:hrstd="t" o:hr="t"/>
        </w:pict>
      </w:r>
    </w:p>
    <w:p w14:paraId="71F0C3B0" w14:textId="77777777" w:rsidR="00437B69" w:rsidRDefault="002D162C">
      <w:pPr>
        <w:pStyle w:val="2"/>
      </w:pPr>
      <w:bookmarkStart w:id="95" w:name="运营后勤流程"/>
      <w:bookmarkStart w:id="96" w:name="_Toc236992964"/>
      <w:bookmarkEnd w:id="93"/>
      <w:r>
        <w:t xml:space="preserve">2.7 </w:t>
      </w:r>
      <w:r>
        <w:rPr>
          <w:rFonts w:hint="eastAsia"/>
        </w:rPr>
        <w:t>运营后勤流程</w:t>
      </w:r>
      <w:bookmarkEnd w:id="96"/>
    </w:p>
    <w:p w14:paraId="3C902635" w14:textId="77777777" w:rsidR="00437B69" w:rsidRDefault="002D162C">
      <w:pPr>
        <w:pStyle w:val="FirstParagraph"/>
      </w:pPr>
      <w:r>
        <w:rPr>
          <w:rFonts w:hint="eastAsia"/>
        </w:rPr>
        <w:t>运营后勤是医院的「第二战场」：不接触患者，却托着临床运转的底。其业务可分四块：</w:t>
      </w:r>
    </w:p>
    <w:p w14:paraId="01168F0F" w14:textId="77777777" w:rsidR="00437B69" w:rsidRDefault="002D162C" w:rsidP="002D162C">
      <w:pPr>
        <w:pStyle w:val="Compact"/>
        <w:numPr>
          <w:ilvl w:val="0"/>
          <w:numId w:val="22"/>
        </w:numPr>
      </w:pPr>
      <w:r>
        <w:rPr>
          <w:rFonts w:hint="eastAsia"/>
          <w:b/>
          <w:bCs/>
        </w:rPr>
        <w:t>资产与设备</w:t>
      </w:r>
      <w:r>
        <w:rPr>
          <w:rFonts w:hint="eastAsia"/>
        </w:rPr>
        <w:t>：固定资产台账与折旧、调拨报废；医疗设备的维修工单（报修→派工→完成）、保养计划、计量器具到期检定、供应商资质证照管理。设备管理的核心诉求是</w:t>
      </w:r>
      <w:r>
        <w:rPr>
          <w:rFonts w:hint="eastAsia"/>
          <w:b/>
          <w:bCs/>
        </w:rPr>
        <w:t>可用性</w:t>
      </w:r>
      <w:r>
        <w:rPr>
          <w:rFonts w:hint="eastAsia"/>
        </w:rPr>
        <w:t>——一台故障的</w:t>
      </w:r>
      <w:r>
        <w:t xml:space="preserve"> CT </w:t>
      </w:r>
      <w:r>
        <w:rPr>
          <w:rFonts w:hint="eastAsia"/>
        </w:rPr>
        <w:t>影响的是整条检查业务线，因此报修响应时长、保养按期率是设备科的硬指标；大型设备还要算效益账（检查量、单机收入与折旧维保成本的对比），这是运营分析的题材之一；</w:t>
      </w:r>
    </w:p>
    <w:p w14:paraId="597AD0B8" w14:textId="77777777" w:rsidR="00437B69" w:rsidRDefault="002D162C" w:rsidP="002D162C">
      <w:pPr>
        <w:pStyle w:val="Compact"/>
        <w:numPr>
          <w:ilvl w:val="0"/>
          <w:numId w:val="22"/>
        </w:numPr>
      </w:pPr>
      <w:r>
        <w:rPr>
          <w:rFonts w:hint="eastAsia"/>
          <w:b/>
          <w:bCs/>
        </w:rPr>
        <w:t>物资</w:t>
      </w:r>
      <w:r>
        <w:rPr>
          <w:rFonts w:hint="eastAsia"/>
        </w:rPr>
        <w:t>：耗材与低值易耗品的进销存（与药库同构的流水化管理）、</w:t>
      </w:r>
      <w:r>
        <w:rPr>
          <w:rFonts w:hint="eastAsia"/>
        </w:rPr>
        <w:t>CSSD</w:t>
      </w:r>
      <w:r>
        <w:t xml:space="preserve"> </w:t>
      </w:r>
      <w:r>
        <w:rPr>
          <w:rFonts w:hint="eastAsia"/>
        </w:rPr>
        <w:t>消毒包的「回收—清洗—灭菌—发放」循环追溯——手术器械包是在院内闭环循环的特殊实物流，每个灭菌包带批次标识，一旦某灭菌批次质控不合格，须能反查该批次全部包的去向并召回；</w:t>
      </w:r>
    </w:p>
    <w:p w14:paraId="57A60B5E" w14:textId="77777777" w:rsidR="00437B69" w:rsidRDefault="002D162C" w:rsidP="002D162C">
      <w:pPr>
        <w:pStyle w:val="Compact"/>
        <w:numPr>
          <w:ilvl w:val="0"/>
          <w:numId w:val="22"/>
        </w:numPr>
      </w:pPr>
      <w:r>
        <w:rPr>
          <w:rFonts w:hint="eastAsia"/>
          <w:b/>
          <w:bCs/>
        </w:rPr>
        <w:t>人事与</w:t>
      </w:r>
      <w:r>
        <w:rPr>
          <w:b/>
          <w:bCs/>
        </w:rPr>
        <w:t xml:space="preserve"> OA</w:t>
      </w:r>
      <w:r>
        <w:rPr>
          <w:rFonts w:hint="eastAsia"/>
        </w:rPr>
        <w:t>：员工档案、工资、培训与继续教育学分、考勤，以及请假、用章、采购等审批流——职能科室的信息流大多以「审批」形态存在；</w:t>
      </w:r>
    </w:p>
    <w:p w14:paraId="180F095D" w14:textId="77777777" w:rsidR="00437B69" w:rsidRDefault="002D162C" w:rsidP="002D162C">
      <w:pPr>
        <w:pStyle w:val="Compact"/>
        <w:numPr>
          <w:ilvl w:val="0"/>
          <w:numId w:val="22"/>
        </w:numPr>
      </w:pPr>
      <w:r>
        <w:rPr>
          <w:rFonts w:hint="eastAsia"/>
          <w:b/>
          <w:bCs/>
        </w:rPr>
        <w:t>财务日结与对账</w:t>
      </w:r>
      <w:r>
        <w:rPr>
          <w:rFonts w:hint="eastAsia"/>
        </w:rPr>
        <w:t>：这是资金流的每日闭合仪式，分两级。第一级是</w:t>
      </w:r>
      <w:r>
        <w:rPr>
          <w:rFonts w:hint="eastAsia"/>
          <w:b/>
          <w:bCs/>
        </w:rPr>
        <w:t>收款员个人日结</w:t>
      </w:r>
      <w:r>
        <w:rPr>
          <w:rFonts w:hint="eastAsia"/>
        </w:rPr>
        <w:t>：每位收费员日终汇总自己经手的收费与退费，按支付方式分列（现金</w:t>
      </w:r>
      <w:r>
        <w:rPr>
          <w:rFonts w:hint="eastAsia"/>
        </w:rPr>
        <w:t>/</w:t>
      </w:r>
      <w:r>
        <w:rPr>
          <w:rFonts w:hint="eastAsia"/>
        </w:rPr>
        <w:t>移动支付</w:t>
      </w:r>
      <w:r>
        <w:rPr>
          <w:rFonts w:hint="eastAsia"/>
        </w:rPr>
        <w:t>/</w:t>
      </w:r>
      <w:r>
        <w:rPr>
          <w:rFonts w:hint="eastAsia"/>
        </w:rPr>
        <w:t>医保），账面应交与实际清点核对——对不上即产生长款或短款，当日查明原因（常见如退费票据漏登、找零差错）；第二级是</w:t>
      </w:r>
      <w:r>
        <w:rPr>
          <w:rFonts w:hint="eastAsia"/>
          <w:b/>
          <w:bCs/>
        </w:rPr>
        <w:t>全院日结</w:t>
      </w:r>
      <w:r>
        <w:rPr>
          <w:rFonts w:hint="eastAsia"/>
        </w:rPr>
        <w:t>：财务汇总全部收款员的交款，与收入账面轧平，移动支付部分还要与支付服务商的通道流水逐日核对。日结把一天内成千上万笔零散收费压缩为一组可核对的汇总数——</w:t>
      </w:r>
      <w:r>
        <w:rPr>
          <w:rFonts w:hint="eastAsia"/>
          <w:b/>
          <w:bCs/>
        </w:rPr>
        <w:t>资金流不闭合到日，差错就会滚动累积到无法追查</w:t>
      </w:r>
      <w:r>
        <w:rPr>
          <w:rFonts w:hint="eastAsia"/>
        </w:rPr>
        <w:t>。第</w:t>
      </w:r>
      <w:r>
        <w:t xml:space="preserve"> 10 </w:t>
      </w:r>
      <w:r>
        <w:rPr>
          <w:rFonts w:hint="eastAsia"/>
        </w:rPr>
        <w:t>章的医保对账、第</w:t>
      </w:r>
      <w:r>
        <w:t xml:space="preserve"> 12 </w:t>
      </w:r>
      <w:r>
        <w:rPr>
          <w:rFonts w:hint="eastAsia"/>
        </w:rPr>
        <w:t>章的运营分析都建立在日结口径之上。</w:t>
      </w:r>
    </w:p>
    <w:p w14:paraId="13E70410" w14:textId="77777777" w:rsidR="00437B69" w:rsidRDefault="002D162C">
      <w:pPr>
        <w:pStyle w:val="FirstParagraph"/>
      </w:pPr>
      <w:r>
        <w:rPr>
          <w:rFonts w:hint="eastAsia"/>
        </w:rPr>
        <w:lastRenderedPageBreak/>
        <w:t>在</w:t>
      </w:r>
      <w:r>
        <w:t xml:space="preserve"> HIP </w:t>
      </w:r>
      <w:r>
        <w:rPr>
          <w:rFonts w:hint="eastAsia"/>
        </w:rPr>
        <w:t>中，本节业务由「固定资产」「设备管理」「物资与</w:t>
      </w:r>
      <w:r>
        <w:rPr>
          <w:rFonts w:hint="eastAsia"/>
        </w:rPr>
        <w:t>OA</w:t>
      </w:r>
      <w:r>
        <w:rPr>
          <w:rFonts w:hint="eastAsia"/>
        </w:rPr>
        <w:t>」「人事管理」「日结报表」等七个功能页承载。运营域的三流特征与临床相反：</w:t>
      </w:r>
      <w:r>
        <w:rPr>
          <w:rFonts w:hint="eastAsia"/>
          <w:b/>
          <w:bCs/>
        </w:rPr>
        <w:t>实物流与资金流是主角，信息流为它们服务</w:t>
      </w:r>
      <w:r>
        <w:rPr>
          <w:rFonts w:hint="eastAsia"/>
        </w:rPr>
        <w:t>——这也是运营系统（</w:t>
      </w:r>
      <w:r>
        <w:rPr>
          <w:rFonts w:hint="eastAsia"/>
        </w:rPr>
        <w:t>HRP</w:t>
      </w:r>
      <w:r>
        <w:rPr>
          <w:rFonts w:hint="eastAsia"/>
        </w:rPr>
        <w:t>）与临床系统在设计气质上迥异的原因：临床系统争分夺秒，运营系统斤斤计较；前者的失败模式是「慢了」，后者的失败模式是「对不上」。</w:t>
      </w:r>
    </w:p>
    <w:p w14:paraId="20939409" w14:textId="77777777" w:rsidR="00437B69" w:rsidRDefault="002D162C">
      <w:r>
        <w:pict w14:anchorId="7295C190">
          <v:rect id="_x0000_i1041" style="width:0;height:1.5pt" o:hralign="center" o:hrstd="t" o:hr="t"/>
        </w:pict>
      </w:r>
    </w:p>
    <w:p w14:paraId="58A2D5EA" w14:textId="77777777" w:rsidR="00437B69" w:rsidRDefault="002D162C">
      <w:pPr>
        <w:pStyle w:val="2"/>
      </w:pPr>
      <w:bookmarkStart w:id="97" w:name="患者视角的就医旅程"/>
      <w:bookmarkStart w:id="98" w:name="_Toc236992965"/>
      <w:bookmarkEnd w:id="95"/>
      <w:r>
        <w:t xml:space="preserve">2.8 </w:t>
      </w:r>
      <w:r>
        <w:rPr>
          <w:rFonts w:hint="eastAsia"/>
        </w:rPr>
        <w:t>患者视角的就医旅程</w:t>
      </w:r>
      <w:bookmarkEnd w:id="98"/>
    </w:p>
    <w:p w14:paraId="79F55822" w14:textId="77777777" w:rsidR="00437B69" w:rsidRDefault="002D162C">
      <w:pPr>
        <w:pStyle w:val="FirstParagraph"/>
      </w:pPr>
      <w:r>
        <w:rPr>
          <w:rFonts w:hint="eastAsia"/>
        </w:rPr>
        <w:t>前七节都站在医院内部看流程；换到患者一侧，看到的不是流程而是</w:t>
      </w:r>
      <w:r>
        <w:rPr>
          <w:rFonts w:hint="eastAsia"/>
          <w:b/>
          <w:bCs/>
        </w:rPr>
        <w:t>旅程</w:t>
      </w:r>
      <w:r>
        <w:rPr>
          <w:rFonts w:hint="eastAsia"/>
        </w:rPr>
        <w:t>——一段由排队、移动、等待串起来的体验。完整的旅程分三段：</w:t>
      </w:r>
      <w:r>
        <w:rPr>
          <w:rFonts w:hint="eastAsia"/>
          <w:b/>
          <w:bCs/>
        </w:rPr>
        <w:t>诊前</w:t>
      </w:r>
      <w:r>
        <w:rPr>
          <w:rFonts w:hint="eastAsia"/>
        </w:rPr>
        <w:t>（感到不适、选择医院与科室、预约）、</w:t>
      </w:r>
      <w:r>
        <w:rPr>
          <w:rFonts w:hint="eastAsia"/>
          <w:b/>
          <w:bCs/>
        </w:rPr>
        <w:t>诊中</w:t>
      </w:r>
      <w:r>
        <w:rPr>
          <w:rFonts w:hint="eastAsia"/>
        </w:rPr>
        <w:t>（院内的挂号—就诊—检查—缴费—取药）、</w:t>
      </w:r>
      <w:r>
        <w:rPr>
          <w:rFonts w:hint="eastAsia"/>
          <w:b/>
          <w:bCs/>
        </w:rPr>
        <w:t>诊后</w:t>
      </w:r>
      <w:r>
        <w:rPr>
          <w:rFonts w:hint="eastAsia"/>
        </w:rPr>
        <w:t>（康复、复诊提醒、慢病随访）。传统信息化只覆盖诊中，诊前靠患者自己摸索、诊后基本失联；「以患者为中心」的建设方向，就是把信息流向诊前（导诊、预约）与诊后（报告推送、随访计划）两端延伸。</w:t>
      </w:r>
    </w:p>
    <w:p w14:paraId="5443004B" w14:textId="77777777" w:rsidR="00437B69" w:rsidRDefault="002D162C">
      <w:pPr>
        <w:pStyle w:val="a0"/>
      </w:pPr>
      <w:r>
        <w:rPr>
          <w:rFonts w:hint="eastAsia"/>
        </w:rPr>
        <w:t>诊中一段的传统痛点被概括为「三长一短」：挂号排队长、缴费排队长、取药排队长，看病时间短。用三流视角诊断：患者排的三个长队，恰好都是三流的汇合点（挂号建立就诊、收费结清费用、发药交付实物）——</w:t>
      </w:r>
      <w:r>
        <w:rPr>
          <w:rFonts w:hint="eastAsia"/>
          <w:b/>
          <w:bCs/>
        </w:rPr>
        <w:t>汇合点靠窗口人工核对，队伍就长在核对上</w:t>
      </w:r>
      <w:r>
        <w:t>。</w:t>
      </w:r>
    </w:p>
    <w:p w14:paraId="296F2579" w14:textId="77777777" w:rsidR="00437B69" w:rsidRDefault="002D162C">
      <w:pPr>
        <w:pStyle w:val="a0"/>
      </w:pPr>
      <w:r>
        <w:rPr>
          <w:rFonts w:hint="eastAsia"/>
        </w:rPr>
        <w:t>「互联网</w:t>
      </w:r>
      <w:r>
        <w:rPr>
          <w:rFonts w:hint="eastAsia"/>
        </w:rPr>
        <w:t>+</w:t>
      </w:r>
      <w:r>
        <w:rPr>
          <w:rFonts w:hint="eastAsia"/>
        </w:rPr>
        <w:t>医疗」的改造思路由此清晰：</w:t>
      </w:r>
      <w:r>
        <w:rPr>
          <w:rFonts w:hint="eastAsia"/>
          <w:b/>
          <w:bCs/>
        </w:rPr>
        <w:t>把信息流与资金流从物理窗口上移到线上，实物流留在线下但精确预约到点</w:t>
      </w:r>
      <w:r>
        <w:rPr>
          <w:rFonts w:hint="eastAsia"/>
        </w:rPr>
        <w:t>。患者端（手机</w:t>
      </w:r>
      <w:r>
        <w:t xml:space="preserve"> </w:t>
      </w:r>
      <w:r>
        <w:rPr>
          <w:rFonts w:hint="eastAsia"/>
        </w:rPr>
        <w:t>H5/</w:t>
      </w:r>
      <w:r>
        <w:rPr>
          <w:rFonts w:hint="eastAsia"/>
        </w:rPr>
        <w:t>小程序）承载的典型能力：</w:t>
      </w:r>
    </w:p>
    <w:p w14:paraId="27FD5FD6" w14:textId="77777777" w:rsidR="00437B69" w:rsidRDefault="002D162C" w:rsidP="002D162C">
      <w:pPr>
        <w:pStyle w:val="Compact"/>
        <w:numPr>
          <w:ilvl w:val="0"/>
          <w:numId w:val="23"/>
        </w:numPr>
      </w:pPr>
      <w:r>
        <w:rPr>
          <w:rFonts w:hint="eastAsia"/>
          <w:b/>
          <w:bCs/>
        </w:rPr>
        <w:t>预约挂号</w:t>
      </w:r>
      <w:r>
        <w:rPr>
          <w:rFonts w:hint="eastAsia"/>
        </w:rPr>
        <w:t>：号源上线，患者按时段预约，到院即诊——挂号队伍消失；</w:t>
      </w:r>
    </w:p>
    <w:p w14:paraId="3E525628" w14:textId="77777777" w:rsidR="00437B69" w:rsidRDefault="002D162C" w:rsidP="002D162C">
      <w:pPr>
        <w:pStyle w:val="Compact"/>
        <w:numPr>
          <w:ilvl w:val="0"/>
          <w:numId w:val="23"/>
        </w:numPr>
      </w:pPr>
      <w:r>
        <w:rPr>
          <w:rFonts w:hint="eastAsia"/>
          <w:b/>
          <w:bCs/>
        </w:rPr>
        <w:t>线上缴费</w:t>
      </w:r>
      <w:r>
        <w:rPr>
          <w:rFonts w:hint="eastAsia"/>
        </w:rPr>
        <w:t>：诊间开单后手机出码支付——缴费队伍消失，且资金流汇合点提前到诊室门口；</w:t>
      </w:r>
    </w:p>
    <w:p w14:paraId="77C005F5" w14:textId="77777777" w:rsidR="00437B69" w:rsidRDefault="002D162C" w:rsidP="002D162C">
      <w:pPr>
        <w:pStyle w:val="Compact"/>
        <w:numPr>
          <w:ilvl w:val="0"/>
          <w:numId w:val="23"/>
        </w:numPr>
      </w:pPr>
      <w:r>
        <w:rPr>
          <w:rFonts w:hint="eastAsia"/>
          <w:b/>
          <w:bCs/>
        </w:rPr>
        <w:t>报告查询</w:t>
      </w:r>
      <w:r>
        <w:rPr>
          <w:rFonts w:hint="eastAsia"/>
        </w:rPr>
        <w:t>：检验检查报告发布后线上可查，无需专程返院取单。这里有一个值得注意的伦理设计：</w:t>
      </w:r>
      <w:r>
        <w:rPr>
          <w:rFonts w:hint="eastAsia"/>
          <w:b/>
          <w:bCs/>
        </w:rPr>
        <w:t>危急值不在线上直接展示</w:t>
      </w:r>
      <w:r>
        <w:rPr>
          <w:rFonts w:hint="eastAsia"/>
        </w:rPr>
        <w:t>，而是提示「请尽快回院复诊」——危急结果必须在有医生解释与处置能力的场景下告知，这是信息流设计里的医学伦理约束；</w:t>
      </w:r>
    </w:p>
    <w:p w14:paraId="1CB18882" w14:textId="77777777" w:rsidR="00437B69" w:rsidRDefault="002D162C" w:rsidP="002D162C">
      <w:pPr>
        <w:pStyle w:val="Compact"/>
        <w:numPr>
          <w:ilvl w:val="0"/>
          <w:numId w:val="23"/>
        </w:numPr>
      </w:pPr>
      <w:r>
        <w:rPr>
          <w:rFonts w:hint="eastAsia"/>
          <w:b/>
          <w:bCs/>
        </w:rPr>
        <w:t>智能导诊</w:t>
      </w:r>
      <w:r>
        <w:rPr>
          <w:rFonts w:hint="eastAsia"/>
        </w:rPr>
        <w:t>：按症状推荐科室，替代分诊台的部分咨询功能。导诊的边界必须清晰——它推荐「去哪个科」，不给出诊断与用药建议；任何面向患者的智能功能都要在「有用」与「越界」之间画好线（</w:t>
      </w:r>
      <w:r>
        <w:rPr>
          <w:rFonts w:hint="eastAsia"/>
        </w:rPr>
        <w:t>AI</w:t>
      </w:r>
      <w:r>
        <w:t xml:space="preserve"> </w:t>
      </w:r>
      <w:r>
        <w:rPr>
          <w:rFonts w:hint="eastAsia"/>
        </w:rPr>
        <w:t>应用的架构与边界见附录</w:t>
      </w:r>
      <w:r>
        <w:t xml:space="preserve"> </w:t>
      </w:r>
      <w:r>
        <w:rPr>
          <w:rFonts w:hint="eastAsia"/>
        </w:rPr>
        <w:t>A</w:t>
      </w:r>
      <w:r>
        <w:rPr>
          <w:rFonts w:hint="eastAsia"/>
        </w:rPr>
        <w:t>）。</w:t>
      </w:r>
    </w:p>
    <w:p w14:paraId="61CEAA7B" w14:textId="77777777" w:rsidR="00437B69" w:rsidRDefault="002D162C">
      <w:pPr>
        <w:pStyle w:val="FirstParagraph"/>
      </w:pPr>
      <w:r>
        <w:rPr>
          <w:rFonts w:hint="eastAsia"/>
        </w:rPr>
        <w:t>诊后一端的延伸以</w:t>
      </w:r>
      <w:r>
        <w:rPr>
          <w:rFonts w:hint="eastAsia"/>
          <w:b/>
          <w:bCs/>
        </w:rPr>
        <w:t>随访</w:t>
      </w:r>
      <w:r>
        <w:rPr>
          <w:rFonts w:hint="eastAsia"/>
        </w:rPr>
        <w:t>为代表：出院或门诊后按计划回访（术后复查提醒、慢病定期随访、满意度回访），把一次性的就诊拉长为连续的健康管理关系。随访是纯信息流业务，成本低而黏性高，也是公立医院绩效考核与患者满意度指标的来源之一。在</w:t>
      </w:r>
      <w:r>
        <w:t xml:space="preserve"> HIP </w:t>
      </w:r>
      <w:r>
        <w:rPr>
          <w:rFonts w:hint="eastAsia"/>
        </w:rPr>
        <w:t>中由「患者管理」的随访与满意度功能承载。</w:t>
      </w:r>
    </w:p>
    <w:p w14:paraId="506F26EB" w14:textId="77777777" w:rsidR="00437B69" w:rsidRDefault="002D162C">
      <w:pPr>
        <w:pStyle w:val="a0"/>
      </w:pPr>
      <w:r>
        <w:rPr>
          <w:rFonts w:hint="eastAsia"/>
        </w:rPr>
        <w:lastRenderedPageBreak/>
        <w:t>线上化不改变流程骨架——挂号、收费、执行的控制点原样保留，只是执行介质从窗口变为手机。因此患者端在架构上是院内系统的一个</w:t>
      </w:r>
      <w:r>
        <w:rPr>
          <w:rFonts w:hint="eastAsia"/>
          <w:b/>
          <w:bCs/>
        </w:rPr>
        <w:t>新入口</w:t>
      </w:r>
      <w:r>
        <w:rPr>
          <w:rFonts w:hint="eastAsia"/>
        </w:rPr>
        <w:t>而非新系统（第</w:t>
      </w:r>
      <w:r>
        <w:t xml:space="preserve"> 7 </w:t>
      </w:r>
      <w:r>
        <w:rPr>
          <w:rFonts w:hint="eastAsia"/>
        </w:rPr>
        <w:t>章）。在</w:t>
      </w:r>
      <w:r>
        <w:t xml:space="preserve"> HIP </w:t>
      </w:r>
      <w:r>
        <w:rPr>
          <w:rFonts w:hint="eastAsia"/>
        </w:rPr>
        <w:t>中由患者端（</w:t>
      </w:r>
      <w:r>
        <w:rPr>
          <w:rFonts w:hint="eastAsia"/>
        </w:rPr>
        <w:t>/portal</w:t>
      </w:r>
      <w:r>
        <w:rPr>
          <w:rFonts w:hint="eastAsia"/>
        </w:rPr>
        <w:t>）承载：预约挂号、待缴费出码支付、检验</w:t>
      </w:r>
      <w:r>
        <w:rPr>
          <w:rFonts w:hint="eastAsia"/>
        </w:rPr>
        <w:t>/</w:t>
      </w:r>
      <w:r>
        <w:rPr>
          <w:rFonts w:hint="eastAsia"/>
        </w:rPr>
        <w:t>检查</w:t>
      </w:r>
      <w:r>
        <w:rPr>
          <w:rFonts w:hint="eastAsia"/>
        </w:rPr>
        <w:t>/</w:t>
      </w:r>
      <w:r>
        <w:rPr>
          <w:rFonts w:hint="eastAsia"/>
        </w:rPr>
        <w:t>病理报告查询（危急值遮蔽为回院提示）、报告分享短链（匿名脱敏限时）、智能导诊；微信实名认证与电子健康卡属外部条件。</w:t>
      </w:r>
    </w:p>
    <w:p w14:paraId="5334F756" w14:textId="77777777" w:rsidR="00437B69" w:rsidRDefault="002D162C">
      <w:pPr>
        <w:pStyle w:val="aa"/>
      </w:pPr>
      <w:r>
        <w:rPr>
          <w:rFonts w:hint="eastAsia"/>
          <w:b/>
          <w:bCs/>
        </w:rPr>
        <w:t>业务场景框</w:t>
      </w:r>
      <w:r>
        <w:rPr>
          <w:b/>
          <w:bCs/>
        </w:rPr>
        <w:t xml:space="preserve"> </w:t>
      </w:r>
      <w:r>
        <w:rPr>
          <w:rFonts w:hint="eastAsia"/>
          <w:b/>
          <w:bCs/>
        </w:rPr>
        <w:t>2-4</w:t>
      </w:r>
      <w:r>
        <w:rPr>
          <w:rFonts w:hint="eastAsia"/>
          <w:b/>
          <w:bCs/>
        </w:rPr>
        <w:t>：同一位患者的两次就医</w:t>
      </w:r>
    </w:p>
    <w:p w14:paraId="320182A6" w14:textId="77777777" w:rsidR="00437B69" w:rsidRDefault="002D162C">
      <w:pPr>
        <w:pStyle w:val="aa"/>
      </w:pPr>
      <w:r>
        <w:rPr>
          <w:rFonts w:hint="eastAsia"/>
        </w:rPr>
        <w:t>李女士上次门诊（业务场景框</w:t>
      </w:r>
      <w:r>
        <w:t xml:space="preserve"> </w:t>
      </w:r>
      <w:r>
        <w:rPr>
          <w:rFonts w:hint="eastAsia"/>
        </w:rPr>
        <w:t>2-1</w:t>
      </w:r>
      <w:r>
        <w:rPr>
          <w:rFonts w:hint="eastAsia"/>
        </w:rPr>
        <w:t>）在院内停留约两小时，其中就诊与采血合计不到二十分钟，其余是排队与等待。三个月后她复查血常规，这次用了医院的患者端：前一晚手机预约了</w:t>
      </w:r>
      <w:r>
        <w:t xml:space="preserve"> 9:00–9:30 </w:t>
      </w:r>
      <w:r>
        <w:rPr>
          <w:rFonts w:hint="eastAsia"/>
        </w:rPr>
        <w:t>时段的号；到院直接候诊，诊间医生开单后她在椅子上完成扫码缴费，径直去采血；报告发布后手机收到通知，线上查看结果正常，无需再回诊室。在院总时长四十分钟。</w:t>
      </w:r>
    </w:p>
    <w:p w14:paraId="7EFDDD10" w14:textId="77777777" w:rsidR="00437B69" w:rsidRDefault="002D162C">
      <w:pPr>
        <w:pStyle w:val="aa"/>
      </w:pPr>
      <w:r>
        <w:rPr>
          <w:rFonts w:hint="eastAsia"/>
        </w:rPr>
        <w:t>对比两次旅程：流程环节一个没少——挂号、接诊、开单、收费、执行、报告全在；变化的只是信息流与资金流的</w:t>
      </w:r>
      <w:r>
        <w:rPr>
          <w:rFonts w:hint="eastAsia"/>
          <w:b/>
          <w:bCs/>
        </w:rPr>
        <w:t>发生地点</w:t>
      </w:r>
      <w:r>
        <w:rPr>
          <w:rFonts w:hint="eastAsia"/>
        </w:rPr>
        <w:t>从窗口移到了指尖。而假如这次报告出现危急值，她在手机上只会看到「请尽快回院复诊」——系统把最关键的一条信息流，刻意留在了线下。</w:t>
      </w:r>
    </w:p>
    <w:p w14:paraId="6C16A8F1" w14:textId="77777777" w:rsidR="00437B69" w:rsidRDefault="002D162C">
      <w:r>
        <w:pict w14:anchorId="762F9916">
          <v:rect id="_x0000_i1042" style="width:0;height:1.5pt" o:hralign="center" o:hrstd="t" o:hr="t"/>
        </w:pict>
      </w:r>
    </w:p>
    <w:p w14:paraId="3C5C28C0" w14:textId="77777777" w:rsidR="00437B69" w:rsidRDefault="002D162C">
      <w:pPr>
        <w:pStyle w:val="2"/>
      </w:pPr>
      <w:bookmarkStart w:id="99" w:name="本章小结-1"/>
      <w:bookmarkStart w:id="100" w:name="_Toc236992966"/>
      <w:bookmarkEnd w:id="97"/>
      <w:r>
        <w:rPr>
          <w:rFonts w:hint="eastAsia"/>
        </w:rPr>
        <w:t>本章小结</w:t>
      </w:r>
      <w:bookmarkEnd w:id="100"/>
    </w:p>
    <w:p w14:paraId="369429B0" w14:textId="77777777" w:rsidR="00437B69" w:rsidRDefault="002D162C" w:rsidP="002D162C">
      <w:pPr>
        <w:pStyle w:val="Compact"/>
        <w:numPr>
          <w:ilvl w:val="0"/>
          <w:numId w:val="24"/>
        </w:numPr>
      </w:pPr>
      <w:r>
        <w:rPr>
          <w:rFonts w:hint="eastAsia"/>
        </w:rPr>
        <w:t>医院科室分临床</w:t>
      </w:r>
      <w:r>
        <w:rPr>
          <w:rFonts w:hint="eastAsia"/>
        </w:rPr>
        <w:t>/</w:t>
      </w:r>
      <w:r>
        <w:rPr>
          <w:rFonts w:hint="eastAsia"/>
        </w:rPr>
        <w:t>医技</w:t>
      </w:r>
      <w:r>
        <w:rPr>
          <w:rFonts w:hint="eastAsia"/>
        </w:rPr>
        <w:t>/</w:t>
      </w:r>
      <w:r>
        <w:rPr>
          <w:rFonts w:hint="eastAsia"/>
        </w:rPr>
        <w:t>职能</w:t>
      </w:r>
      <w:r>
        <w:rPr>
          <w:rFonts w:hint="eastAsia"/>
        </w:rPr>
        <w:t>/</w:t>
      </w:r>
      <w:r>
        <w:rPr>
          <w:rFonts w:hint="eastAsia"/>
        </w:rPr>
        <w:t>后勤四类，信息系统则按</w:t>
      </w:r>
      <w:r>
        <w:rPr>
          <w:rFonts w:hint="eastAsia"/>
          <w:b/>
          <w:bCs/>
        </w:rPr>
        <w:t>八角色</w:t>
      </w:r>
      <w:r>
        <w:rPr>
          <w:rFonts w:hint="eastAsia"/>
        </w:rPr>
        <w:t>（管理员</w:t>
      </w:r>
      <w:r>
        <w:rPr>
          <w:rFonts w:hint="eastAsia"/>
        </w:rPr>
        <w:t>/</w:t>
      </w:r>
      <w:r>
        <w:rPr>
          <w:rFonts w:hint="eastAsia"/>
        </w:rPr>
        <w:t>医生</w:t>
      </w:r>
      <w:r>
        <w:rPr>
          <w:rFonts w:hint="eastAsia"/>
        </w:rPr>
        <w:t>/</w:t>
      </w:r>
      <w:r>
        <w:rPr>
          <w:rFonts w:hint="eastAsia"/>
        </w:rPr>
        <w:t>护士</w:t>
      </w:r>
      <w:r>
        <w:rPr>
          <w:rFonts w:hint="eastAsia"/>
        </w:rPr>
        <w:t>/</w:t>
      </w:r>
      <w:r>
        <w:rPr>
          <w:rFonts w:hint="eastAsia"/>
        </w:rPr>
        <w:t>收费</w:t>
      </w:r>
      <w:r>
        <w:rPr>
          <w:rFonts w:hint="eastAsia"/>
        </w:rPr>
        <w:t>/</w:t>
      </w:r>
      <w:r>
        <w:rPr>
          <w:rFonts w:hint="eastAsia"/>
        </w:rPr>
        <w:t>药师</w:t>
      </w:r>
      <w:r>
        <w:rPr>
          <w:rFonts w:hint="eastAsia"/>
        </w:rPr>
        <w:t>/</w:t>
      </w:r>
      <w:r>
        <w:rPr>
          <w:rFonts w:hint="eastAsia"/>
        </w:rPr>
        <w:t>医技</w:t>
      </w:r>
      <w:r>
        <w:rPr>
          <w:rFonts w:hint="eastAsia"/>
        </w:rPr>
        <w:t>/</w:t>
      </w:r>
      <w:r>
        <w:rPr>
          <w:rFonts w:hint="eastAsia"/>
        </w:rPr>
        <w:t>质控院感</w:t>
      </w:r>
      <w:r>
        <w:rPr>
          <w:rFonts w:hint="eastAsia"/>
        </w:rPr>
        <w:t>/</w:t>
      </w:r>
      <w:r>
        <w:rPr>
          <w:rFonts w:hint="eastAsia"/>
        </w:rPr>
        <w:t>运营后勤）组织功能——角色而非科室才是系统的功能单元。</w:t>
      </w:r>
    </w:p>
    <w:p w14:paraId="6D1019E7" w14:textId="77777777" w:rsidR="00437B69" w:rsidRDefault="002D162C" w:rsidP="002D162C">
      <w:pPr>
        <w:pStyle w:val="Compact"/>
        <w:numPr>
          <w:ilvl w:val="0"/>
          <w:numId w:val="24"/>
        </w:numPr>
      </w:pPr>
      <w:r>
        <w:rPr>
          <w:rFonts w:hint="eastAsia"/>
          <w:b/>
          <w:bCs/>
        </w:rPr>
        <w:t>三流视角</w:t>
      </w:r>
      <w:r>
        <w:rPr>
          <w:rFonts w:hint="eastAsia"/>
        </w:rPr>
        <w:t>是分析医院流程的通用框架：信息流（单据报文）、资金流（费用收缴）、实物流（药品</w:t>
      </w:r>
      <w:r>
        <w:rPr>
          <w:rFonts w:hint="eastAsia"/>
        </w:rPr>
        <w:t>/</w:t>
      </w:r>
      <w:r>
        <w:rPr>
          <w:rFonts w:hint="eastAsia"/>
        </w:rPr>
        <w:t>标本</w:t>
      </w:r>
      <w:r>
        <w:rPr>
          <w:rFonts w:hint="eastAsia"/>
        </w:rPr>
        <w:t>/</w:t>
      </w:r>
      <w:r>
        <w:rPr>
          <w:rFonts w:hint="eastAsia"/>
        </w:rPr>
        <w:t>血液</w:t>
      </w:r>
      <w:r>
        <w:rPr>
          <w:rFonts w:hint="eastAsia"/>
        </w:rPr>
        <w:t>/</w:t>
      </w:r>
      <w:r>
        <w:rPr>
          <w:rFonts w:hint="eastAsia"/>
        </w:rPr>
        <w:t>床位）在开单处分叉、在收费与发药处汇合、在日结与归档处闭合；汇合点即控制点，信息化的核心工作是把汇合点的核对从人工变为系统。业务</w:t>
      </w:r>
      <w:r>
        <w:rPr>
          <w:rFonts w:hint="eastAsia"/>
          <w:b/>
          <w:bCs/>
        </w:rPr>
        <w:t>闭环</w:t>
      </w:r>
      <w:r>
        <w:t xml:space="preserve"> = </w:t>
      </w:r>
      <w:r>
        <w:rPr>
          <w:rFonts w:hint="eastAsia"/>
        </w:rPr>
        <w:t>三流各自走完且互相对平。</w:t>
      </w:r>
    </w:p>
    <w:p w14:paraId="1DBEB260" w14:textId="77777777" w:rsidR="00437B69" w:rsidRDefault="002D162C" w:rsidP="002D162C">
      <w:pPr>
        <w:pStyle w:val="Compact"/>
        <w:numPr>
          <w:ilvl w:val="0"/>
          <w:numId w:val="24"/>
        </w:numPr>
      </w:pPr>
      <w:r>
        <w:rPr>
          <w:rFonts w:hint="eastAsia"/>
        </w:rPr>
        <w:t>门诊主链六环节（挂号→接诊→开单→收费→执行→发药），基本规则是</w:t>
      </w:r>
      <w:r>
        <w:rPr>
          <w:rFonts w:hint="eastAsia"/>
          <w:b/>
          <w:bCs/>
        </w:rPr>
        <w:t>先收费后执行</w:t>
      </w:r>
      <w:r>
        <w:rPr>
          <w:rFonts w:hint="eastAsia"/>
        </w:rPr>
        <w:t>；逆向流程（退药→退费→退号）遵循「下游流未回退则上游流不得回退」。</w:t>
      </w:r>
    </w:p>
    <w:p w14:paraId="37CDBF4D" w14:textId="77777777" w:rsidR="00437B69" w:rsidRDefault="002D162C" w:rsidP="002D162C">
      <w:pPr>
        <w:pStyle w:val="Compact"/>
        <w:numPr>
          <w:ilvl w:val="0"/>
          <w:numId w:val="24"/>
        </w:numPr>
      </w:pPr>
      <w:r>
        <w:rPr>
          <w:rFonts w:hint="eastAsia"/>
        </w:rPr>
        <w:t>急诊以</w:t>
      </w:r>
      <w:r>
        <w:rPr>
          <w:rFonts w:hint="eastAsia"/>
          <w:b/>
          <w:bCs/>
        </w:rPr>
        <w:t>时间优先</w:t>
      </w:r>
      <w:r>
        <w:rPr>
          <w:rFonts w:hint="eastAsia"/>
        </w:rPr>
        <w:t>重排流程：预检分诊</w:t>
      </w:r>
      <w:r>
        <w:t xml:space="preserve"> I–IV </w:t>
      </w:r>
      <w:r>
        <w:rPr>
          <w:rFonts w:hint="eastAsia"/>
        </w:rPr>
        <w:t>级按病情定顺序，绿色通道将资金流后置——三流关系的刻意倒置，代价由事后追缴机制承担；留观是「微型住院」的中间形态。</w:t>
      </w:r>
    </w:p>
    <w:p w14:paraId="6B30D02D" w14:textId="77777777" w:rsidR="00437B69" w:rsidRDefault="002D162C" w:rsidP="002D162C">
      <w:pPr>
        <w:pStyle w:val="Compact"/>
        <w:numPr>
          <w:ilvl w:val="0"/>
          <w:numId w:val="24"/>
        </w:numPr>
      </w:pPr>
      <w:r>
        <w:rPr>
          <w:rFonts w:hint="eastAsia"/>
        </w:rPr>
        <w:t>住院以</w:t>
      </w:r>
      <w:r>
        <w:rPr>
          <w:rFonts w:hint="eastAsia"/>
          <w:b/>
          <w:bCs/>
        </w:rPr>
        <w:t>医嘱</w:t>
      </w:r>
      <w:r>
        <w:rPr>
          <w:rFonts w:hint="eastAsia"/>
        </w:rPr>
        <w:t>为信息流主轴，长期</w:t>
      </w:r>
      <w:r>
        <w:rPr>
          <w:rFonts w:hint="eastAsia"/>
        </w:rPr>
        <w:t>/</w:t>
      </w:r>
      <w:r>
        <w:rPr>
          <w:rFonts w:hint="eastAsia"/>
        </w:rPr>
        <w:t>临时医嘱驱动「查房→调整→执行」的每日循环；</w:t>
      </w:r>
      <w:r>
        <w:rPr>
          <w:rFonts w:hint="eastAsia"/>
          <w:b/>
          <w:bCs/>
        </w:rPr>
        <w:t>记账式医嘱</w:t>
      </w:r>
      <w:r>
        <w:rPr>
          <w:rFonts w:hint="eastAsia"/>
        </w:rPr>
        <w:t>把信息流与资金流合并为一条链；押金预收对冲欠费风险；转科转床、会诊、临床路径是在院期间的三类流程变化；出院是三流总清算，未执行医嘱拦截保证「活」与「钱」对平。</w:t>
      </w:r>
    </w:p>
    <w:p w14:paraId="4AAF3B11" w14:textId="77777777" w:rsidR="00437B69" w:rsidRDefault="002D162C" w:rsidP="002D162C">
      <w:pPr>
        <w:pStyle w:val="Compact"/>
        <w:numPr>
          <w:ilvl w:val="0"/>
          <w:numId w:val="24"/>
        </w:numPr>
      </w:pPr>
      <w:r>
        <w:rPr>
          <w:rFonts w:hint="eastAsia"/>
        </w:rPr>
        <w:lastRenderedPageBreak/>
        <w:t>医技业务共享「申请→执行→报告」骨架，差异在实物流主角（标本</w:t>
      </w:r>
      <w:r>
        <w:rPr>
          <w:rFonts w:hint="eastAsia"/>
        </w:rPr>
        <w:t>/</w:t>
      </w:r>
      <w:r>
        <w:rPr>
          <w:rFonts w:hint="eastAsia"/>
        </w:rPr>
        <w:t>患者</w:t>
      </w:r>
      <w:r>
        <w:rPr>
          <w:rFonts w:hint="eastAsia"/>
        </w:rPr>
        <w:t>/</w:t>
      </w:r>
      <w:r>
        <w:rPr>
          <w:rFonts w:hint="eastAsia"/>
        </w:rPr>
        <w:t>组织</w:t>
      </w:r>
      <w:r>
        <w:rPr>
          <w:rFonts w:hint="eastAsia"/>
        </w:rPr>
        <w:t>/</w:t>
      </w:r>
      <w:r>
        <w:rPr>
          <w:rFonts w:hint="eastAsia"/>
        </w:rPr>
        <w:t>器械</w:t>
      </w:r>
      <w:r>
        <w:rPr>
          <w:rFonts w:hint="eastAsia"/>
        </w:rPr>
        <w:t>/</w:t>
      </w:r>
      <w:r>
        <w:rPr>
          <w:rFonts w:hint="eastAsia"/>
        </w:rPr>
        <w:t>血液）；信息流双向，报告回传与危急值通道是逆向信息流的两种形态；医技不收钱，资金流依附于门诊收费与住院记账。</w:t>
      </w:r>
    </w:p>
    <w:p w14:paraId="3F79EA98" w14:textId="77777777" w:rsidR="00437B69" w:rsidRDefault="002D162C" w:rsidP="002D162C">
      <w:pPr>
        <w:pStyle w:val="Compact"/>
        <w:numPr>
          <w:ilvl w:val="0"/>
          <w:numId w:val="24"/>
        </w:numPr>
      </w:pPr>
      <w:r>
        <w:rPr>
          <w:rFonts w:hint="eastAsia"/>
        </w:rPr>
        <w:t>药事纵贯「库—房—窗—人」，铁律是库存变动全流水；审方与系统拦截构成合理用药双防线；运营后勤域实物流与资金流是主角，日结对账是资金流的每日闭合仪式。</w:t>
      </w:r>
    </w:p>
    <w:p w14:paraId="4329A6E1" w14:textId="77777777" w:rsidR="00437B69" w:rsidRDefault="002D162C" w:rsidP="002D162C">
      <w:pPr>
        <w:pStyle w:val="Compact"/>
        <w:numPr>
          <w:ilvl w:val="0"/>
          <w:numId w:val="24"/>
        </w:numPr>
      </w:pPr>
      <w:r>
        <w:rPr>
          <w:rFonts w:hint="eastAsia"/>
        </w:rPr>
        <w:t>患者旅程分诊前</w:t>
      </w:r>
      <w:r>
        <w:rPr>
          <w:rFonts w:hint="eastAsia"/>
        </w:rPr>
        <w:t>/</w:t>
      </w:r>
      <w:r>
        <w:rPr>
          <w:rFonts w:hint="eastAsia"/>
        </w:rPr>
        <w:t>诊中</w:t>
      </w:r>
      <w:r>
        <w:rPr>
          <w:rFonts w:hint="eastAsia"/>
        </w:rPr>
        <w:t>/</w:t>
      </w:r>
      <w:r>
        <w:rPr>
          <w:rFonts w:hint="eastAsia"/>
        </w:rPr>
        <w:t>诊后三段，信息化正从诊中向两端延伸（导诊预约、报告推送与随访）；诊中「三长一短」长在三流汇合点的人工核对上，互联网</w:t>
      </w:r>
      <w:r>
        <w:rPr>
          <w:rFonts w:hint="eastAsia"/>
        </w:rPr>
        <w:t>+</w:t>
      </w:r>
      <w:r>
        <w:rPr>
          <w:rFonts w:hint="eastAsia"/>
        </w:rPr>
        <w:t>的改造是把信息流资金流上移线上、实物流精确预约，流程控制点不变；危急值不外显是信息流设计中的医学伦理约束。</w:t>
      </w:r>
    </w:p>
    <w:p w14:paraId="2FF3E187" w14:textId="77777777" w:rsidR="00437B69" w:rsidRDefault="002D162C" w:rsidP="002D162C">
      <w:pPr>
        <w:pStyle w:val="Compact"/>
        <w:numPr>
          <w:ilvl w:val="0"/>
          <w:numId w:val="24"/>
        </w:numPr>
      </w:pPr>
      <w:r>
        <w:rPr>
          <w:rFonts w:hint="eastAsia"/>
        </w:rPr>
        <w:t>带着三流地图进入后续章节：第</w:t>
      </w:r>
      <w:r>
        <w:t xml:space="preserve"> 7–9 </w:t>
      </w:r>
      <w:r>
        <w:rPr>
          <w:rFonts w:hint="eastAsia"/>
        </w:rPr>
        <w:t>章逐条业务线展开系统设计时，每一个「原子操作」「状态机」「拦截校验」，都能在本章的某个汇合点或闭合点上找到它的业务出处。</w:t>
      </w:r>
    </w:p>
    <w:p w14:paraId="3A1FBF13" w14:textId="77777777" w:rsidR="00437B69" w:rsidRDefault="002D162C">
      <w:pPr>
        <w:pStyle w:val="2"/>
      </w:pPr>
      <w:bookmarkStart w:id="101" w:name="思考与练习-1"/>
      <w:bookmarkStart w:id="102" w:name="_Toc236992967"/>
      <w:bookmarkEnd w:id="99"/>
      <w:r>
        <w:rPr>
          <w:rFonts w:hint="eastAsia"/>
        </w:rPr>
        <w:t>思考与练习</w:t>
      </w:r>
      <w:bookmarkEnd w:id="102"/>
    </w:p>
    <w:p w14:paraId="6EF21D3B" w14:textId="77777777" w:rsidR="00437B69" w:rsidRDefault="002D162C" w:rsidP="002D162C">
      <w:pPr>
        <w:pStyle w:val="Compact"/>
        <w:numPr>
          <w:ilvl w:val="0"/>
          <w:numId w:val="25"/>
        </w:numPr>
      </w:pPr>
      <w:r>
        <w:rPr>
          <w:rFonts w:hint="eastAsia"/>
          <w:b/>
          <w:bCs/>
        </w:rPr>
        <w:t>概念</w:t>
      </w:r>
      <w:r>
        <w:rPr>
          <w:rFonts w:hint="eastAsia"/>
        </w:rPr>
        <w:t>：门诊医生与病区医生分属不同科室，为什么在信息系统中常映射为同一大类角色？举出一个「同科室不同角色」和一个「同角色跨科室」的例子，说明按角色授权相对按科室授权的优势与局限。</w:t>
      </w:r>
    </w:p>
    <w:p w14:paraId="59585EC3" w14:textId="77777777" w:rsidR="00437B69" w:rsidRDefault="002D162C" w:rsidP="002D162C">
      <w:pPr>
        <w:pStyle w:val="Compact"/>
        <w:numPr>
          <w:ilvl w:val="0"/>
          <w:numId w:val="25"/>
        </w:numPr>
      </w:pPr>
      <w:r>
        <w:rPr>
          <w:rFonts w:hint="eastAsia"/>
          <w:b/>
          <w:bCs/>
        </w:rPr>
        <w:t>画图</w:t>
      </w:r>
      <w:r>
        <w:rPr>
          <w:rFonts w:hint="eastAsia"/>
        </w:rPr>
        <w:t>：以图</w:t>
      </w:r>
      <w:r>
        <w:t xml:space="preserve"> 2-1 </w:t>
      </w:r>
      <w:r>
        <w:rPr>
          <w:rFonts w:hint="eastAsia"/>
        </w:rPr>
        <w:t>为底，画出「已发药、已收费、已挂号」状态下患者要求全额退费的完整逆向路径，标出每一步的拦截条件（提示：实物流→资金流→信息流的回退顺序）。</w:t>
      </w:r>
    </w:p>
    <w:p w14:paraId="2E384245" w14:textId="77777777" w:rsidR="00437B69" w:rsidRDefault="002D162C" w:rsidP="002D162C">
      <w:pPr>
        <w:pStyle w:val="Compact"/>
        <w:numPr>
          <w:ilvl w:val="0"/>
          <w:numId w:val="25"/>
        </w:numPr>
      </w:pPr>
      <w:r>
        <w:rPr>
          <w:rFonts w:hint="eastAsia"/>
          <w:b/>
          <w:bCs/>
        </w:rPr>
        <w:t>画图</w:t>
      </w:r>
      <w:r>
        <w:rPr>
          <w:rFonts w:hint="eastAsia"/>
        </w:rPr>
        <w:t>：参照图</w:t>
      </w:r>
      <w:r>
        <w:t xml:space="preserve"> 2-2 </w:t>
      </w:r>
      <w:r>
        <w:rPr>
          <w:rFonts w:hint="eastAsia"/>
        </w:rPr>
        <w:t>的画法，为急诊绿色通道画一张三流合一图，用醒目标记标出它与门诊三流图的差异点（资金流后置到何处闭合？）。</w:t>
      </w:r>
    </w:p>
    <w:p w14:paraId="3F532C54" w14:textId="77777777" w:rsidR="00437B69" w:rsidRDefault="002D162C" w:rsidP="002D162C">
      <w:pPr>
        <w:pStyle w:val="Compact"/>
        <w:numPr>
          <w:ilvl w:val="0"/>
          <w:numId w:val="25"/>
        </w:numPr>
      </w:pPr>
      <w:r>
        <w:rPr>
          <w:rFonts w:hint="eastAsia"/>
          <w:b/>
          <w:bCs/>
        </w:rPr>
        <w:t>流程分析</w:t>
      </w:r>
      <w:r>
        <w:rPr>
          <w:rFonts w:hint="eastAsia"/>
        </w:rPr>
        <w:t>：出院结算前的「未执行医嘱拦截」若被取消，分别推演「已开立未执行的药品医嘱」与「已执行未停止的长期医嘱」两种遗留情形下，三流会出现什么样的对不平？由哪个岗位在何时发现？</w:t>
      </w:r>
    </w:p>
    <w:p w14:paraId="74D8757E" w14:textId="77777777" w:rsidR="00437B69" w:rsidRDefault="002D162C" w:rsidP="002D162C">
      <w:pPr>
        <w:pStyle w:val="Compact"/>
        <w:numPr>
          <w:ilvl w:val="0"/>
          <w:numId w:val="25"/>
        </w:numPr>
      </w:pPr>
      <w:r>
        <w:rPr>
          <w:rFonts w:hint="eastAsia"/>
          <w:b/>
          <w:bCs/>
        </w:rPr>
        <w:t>画图</w:t>
      </w:r>
      <w:r>
        <w:rPr>
          <w:rFonts w:hint="eastAsia"/>
        </w:rPr>
        <w:t>：画出检验标本从医生开单到报告回传的泳道图（泳道：医生</w:t>
      </w:r>
      <w:r>
        <w:rPr>
          <w:rFonts w:hint="eastAsia"/>
        </w:rPr>
        <w:t>/</w:t>
      </w:r>
      <w:r>
        <w:rPr>
          <w:rFonts w:hint="eastAsia"/>
        </w:rPr>
        <w:t>护士或采血处</w:t>
      </w:r>
      <w:r>
        <w:rPr>
          <w:rFonts w:hint="eastAsia"/>
        </w:rPr>
        <w:t>/</w:t>
      </w:r>
      <w:r>
        <w:rPr>
          <w:rFonts w:hint="eastAsia"/>
        </w:rPr>
        <w:t>检验科</w:t>
      </w:r>
      <w:r>
        <w:rPr>
          <w:rFonts w:hint="eastAsia"/>
        </w:rPr>
        <w:t>/</w:t>
      </w:r>
      <w:r>
        <w:rPr>
          <w:rFonts w:hint="eastAsia"/>
        </w:rPr>
        <w:t>系统），并用旁路箭头标出危急值的紧急通道与常规报告路径的差异。</w:t>
      </w:r>
    </w:p>
    <w:p w14:paraId="2F2060F4" w14:textId="77777777" w:rsidR="00437B69" w:rsidRDefault="002D162C" w:rsidP="002D162C">
      <w:pPr>
        <w:pStyle w:val="Compact"/>
        <w:numPr>
          <w:ilvl w:val="0"/>
          <w:numId w:val="25"/>
        </w:numPr>
      </w:pPr>
      <w:r>
        <w:rPr>
          <w:rFonts w:hint="eastAsia"/>
          <w:b/>
          <w:bCs/>
        </w:rPr>
        <w:t>分析</w:t>
      </w:r>
      <w:r>
        <w:rPr>
          <w:rFonts w:hint="eastAsia"/>
        </w:rPr>
        <w:t>：部分地区试点「先诊疗后付费」（诊疗全程记账、离院前一次结清）。对照</w:t>
      </w:r>
      <w:r>
        <w:t xml:space="preserve"> 2.2 </w:t>
      </w:r>
      <w:r>
        <w:rPr>
          <w:rFonts w:hint="eastAsia"/>
        </w:rPr>
        <w:t>节「先收费后执行」的门诊流程，分析这一模式移动了哪些三流汇合点、新增了什么风险、需要哪些配套机制（可参考</w:t>
      </w:r>
      <w:r>
        <w:t xml:space="preserve"> 2.3 </w:t>
      </w:r>
      <w:r>
        <w:rPr>
          <w:rFonts w:hint="eastAsia"/>
        </w:rPr>
        <w:t>急诊记账与</w:t>
      </w:r>
      <w:r>
        <w:t xml:space="preserve"> 2.4 </w:t>
      </w:r>
      <w:r>
        <w:rPr>
          <w:rFonts w:hint="eastAsia"/>
        </w:rPr>
        <w:t>住院押金的既有做法）。</w:t>
      </w:r>
    </w:p>
    <w:p w14:paraId="083445FD" w14:textId="77777777" w:rsidR="00437B69" w:rsidRDefault="002D162C" w:rsidP="002D162C">
      <w:pPr>
        <w:pStyle w:val="Compact"/>
        <w:numPr>
          <w:ilvl w:val="0"/>
          <w:numId w:val="25"/>
        </w:numPr>
      </w:pPr>
      <w:r>
        <w:rPr>
          <w:rFonts w:hint="eastAsia"/>
          <w:b/>
          <w:bCs/>
        </w:rPr>
        <w:t>调研</w:t>
      </w:r>
      <w:r>
        <w:rPr>
          <w:rFonts w:hint="eastAsia"/>
        </w:rPr>
        <w:t>：实地走访（或回忆）一次你所在城市医院的就医经历，按</w:t>
      </w:r>
      <w:r>
        <w:t xml:space="preserve"> 2.8 </w:t>
      </w:r>
      <w:r>
        <w:rPr>
          <w:rFonts w:hint="eastAsia"/>
        </w:rPr>
        <w:t>节的旅程视角列出全部排队与等待环节，判断每个环节属于哪类汇合点，并提出至少三条信息化改进建议，说明各自改造的是哪条流。</w:t>
      </w:r>
    </w:p>
    <w:p w14:paraId="586DAA1D" w14:textId="77777777" w:rsidR="00437B69" w:rsidRDefault="002D162C" w:rsidP="002D162C">
      <w:pPr>
        <w:pStyle w:val="Compact"/>
        <w:numPr>
          <w:ilvl w:val="0"/>
          <w:numId w:val="25"/>
        </w:numPr>
      </w:pPr>
      <w:r>
        <w:rPr>
          <w:rFonts w:hint="eastAsia"/>
          <w:b/>
          <w:bCs/>
        </w:rPr>
        <w:lastRenderedPageBreak/>
        <w:t>拓展</w:t>
      </w:r>
      <w:r>
        <w:rPr>
          <w:rFonts w:hint="eastAsia"/>
        </w:rPr>
        <w:t>：住院押金在会计上是预收款而非收入。从资金流角度分析：押金在「入院—在院—出院」三个阶段各处于什么状态？若患者中途欠费（费用累计超过押金），流程上应在哪个环节、由哪个角色触发什么动作？</w:t>
      </w:r>
    </w:p>
    <w:p w14:paraId="02240503" w14:textId="77777777" w:rsidR="00437B69" w:rsidRDefault="002D162C">
      <w:r>
        <w:br w:type="page"/>
      </w:r>
    </w:p>
    <w:p w14:paraId="3AE0FBD6" w14:textId="77777777" w:rsidR="00437B69" w:rsidRDefault="002D162C">
      <w:pPr>
        <w:pStyle w:val="1"/>
      </w:pPr>
      <w:bookmarkStart w:id="103" w:name="第-3-章-标准与规范"/>
      <w:bookmarkStart w:id="104" w:name="_Toc236992968"/>
      <w:bookmarkEnd w:id="62"/>
      <w:bookmarkEnd w:id="101"/>
      <w:r>
        <w:rPr>
          <w:rFonts w:hint="eastAsia"/>
        </w:rPr>
        <w:lastRenderedPageBreak/>
        <w:t>第</w:t>
      </w:r>
      <w:r>
        <w:t xml:space="preserve"> 3 </w:t>
      </w:r>
      <w:r>
        <w:rPr>
          <w:rFonts w:hint="eastAsia"/>
        </w:rPr>
        <w:t>章</w:t>
      </w:r>
      <w:r>
        <w:t xml:space="preserve"> </w:t>
      </w:r>
      <w:r>
        <w:rPr>
          <w:rFonts w:hint="eastAsia"/>
        </w:rPr>
        <w:t>标准与规范</w:t>
      </w:r>
      <w:bookmarkEnd w:id="104"/>
    </w:p>
    <w:p w14:paraId="642A1FFA" w14:textId="77777777" w:rsidR="00437B69" w:rsidRDefault="002D162C">
      <w:pPr>
        <w:pStyle w:val="aa"/>
      </w:pPr>
      <w:r>
        <w:rPr>
          <w:rFonts w:hint="eastAsia"/>
        </w:rPr>
        <w:t>本章属第一篇「基础篇」。医院信息系统的每一次对接、每一次上报、每一次测评，背后都是标准在起作用。</w:t>
      </w:r>
      <w:r>
        <w:t xml:space="preserve"> </w:t>
      </w:r>
      <w:r>
        <w:rPr>
          <w:rFonts w:hint="eastAsia"/>
        </w:rPr>
        <w:t>本章自底向上讲解医院信息化的标准体系：分类编码、数据元与值域、临床文档、交换消息、医保编码，</w:t>
      </w:r>
      <w:r>
        <w:t xml:space="preserve"> </w:t>
      </w:r>
      <w:r>
        <w:rPr>
          <w:rFonts w:hint="eastAsia"/>
        </w:rPr>
        <w:t>最后讨论标准落地的工程策略。与后续章节的分工是：本章讲标准本身的结构与设计思想，</w:t>
      </w:r>
      <w:r>
        <w:t xml:space="preserve"> </w:t>
      </w:r>
      <w:r>
        <w:rPr>
          <w:rFonts w:hint="eastAsia"/>
        </w:rPr>
        <w:t>实现细节引向对应章——</w:t>
      </w:r>
      <w:r>
        <w:rPr>
          <w:rFonts w:hint="eastAsia"/>
        </w:rPr>
        <w:t>HL7</w:t>
      </w:r>
      <w:r>
        <w:t xml:space="preserve"> </w:t>
      </w:r>
      <w:r>
        <w:rPr>
          <w:rFonts w:hint="eastAsia"/>
        </w:rPr>
        <w:t>通信实战在第</w:t>
      </w:r>
      <w:r>
        <w:t xml:space="preserve"> 6 </w:t>
      </w:r>
      <w:r>
        <w:rPr>
          <w:rFonts w:hint="eastAsia"/>
        </w:rPr>
        <w:t>章，医保贯标与接口在第</w:t>
      </w:r>
      <w:r>
        <w:t xml:space="preserve"> 10 </w:t>
      </w:r>
      <w:r>
        <w:rPr>
          <w:rFonts w:hint="eastAsia"/>
        </w:rPr>
        <w:t>章，</w:t>
      </w:r>
      <w:r>
        <w:rPr>
          <w:rFonts w:hint="eastAsia"/>
        </w:rPr>
        <w:t>CDA</w:t>
      </w:r>
      <w:r>
        <w:t xml:space="preserve"> </w:t>
      </w:r>
      <w:r>
        <w:rPr>
          <w:rFonts w:hint="eastAsia"/>
        </w:rPr>
        <w:t>文档生成在第</w:t>
      </w:r>
      <w:r>
        <w:t xml:space="preserve"> 11 </w:t>
      </w:r>
      <w:r>
        <w:rPr>
          <w:rFonts w:hint="eastAsia"/>
        </w:rPr>
        <w:t>章，</w:t>
      </w:r>
      <w:r>
        <w:t xml:space="preserve"> </w:t>
      </w:r>
      <w:r>
        <w:rPr>
          <w:rFonts w:hint="eastAsia"/>
        </w:rPr>
        <w:t>病案编码质量管理在第</w:t>
      </w:r>
      <w:r>
        <w:t xml:space="preserve"> 12 </w:t>
      </w:r>
      <w:r>
        <w:rPr>
          <w:rFonts w:hint="eastAsia"/>
        </w:rPr>
        <w:t>章。</w:t>
      </w:r>
    </w:p>
    <w:p w14:paraId="3F19A57E" w14:textId="77777777" w:rsidR="00437B69" w:rsidRDefault="002D162C">
      <w:pPr>
        <w:pStyle w:val="2"/>
      </w:pPr>
      <w:bookmarkStart w:id="105" w:name="学习目标-2"/>
      <w:bookmarkStart w:id="106" w:name="_Toc236992969"/>
      <w:r>
        <w:rPr>
          <w:rFonts w:hint="eastAsia"/>
        </w:rPr>
        <w:t>学习目标</w:t>
      </w:r>
      <w:bookmarkEnd w:id="106"/>
    </w:p>
    <w:p w14:paraId="55EEAD49" w14:textId="77777777" w:rsidR="00437B69" w:rsidRDefault="002D162C">
      <w:pPr>
        <w:pStyle w:val="FirstParagraph"/>
      </w:pPr>
      <w:r>
        <w:rPr>
          <w:rFonts w:hint="eastAsia"/>
        </w:rPr>
        <w:t>学完本章，你应当能够：</w:t>
      </w:r>
    </w:p>
    <w:p w14:paraId="407AB38B" w14:textId="77777777" w:rsidR="00437B69" w:rsidRDefault="002D162C" w:rsidP="002D162C">
      <w:pPr>
        <w:pStyle w:val="Compact"/>
        <w:numPr>
          <w:ilvl w:val="0"/>
          <w:numId w:val="26"/>
        </w:numPr>
      </w:pPr>
      <w:r>
        <w:rPr>
          <w:rFonts w:hint="eastAsia"/>
        </w:rPr>
        <w:t>画出医院信息标准的四层全景图（分类编码</w:t>
      </w:r>
      <w:r>
        <w:t xml:space="preserve"> / </w:t>
      </w:r>
      <w:r>
        <w:rPr>
          <w:rFonts w:hint="eastAsia"/>
        </w:rPr>
        <w:t>数据元与值域</w:t>
      </w:r>
      <w:r>
        <w:t xml:space="preserve"> / </w:t>
      </w:r>
      <w:r>
        <w:rPr>
          <w:rFonts w:hint="eastAsia"/>
        </w:rPr>
        <w:t>文档</w:t>
      </w:r>
      <w:r>
        <w:t xml:space="preserve"> / </w:t>
      </w:r>
      <w:r>
        <w:rPr>
          <w:rFonts w:hint="eastAsia"/>
        </w:rPr>
        <w:t>消息），说出每层代表性标准与它解决的问题；</w:t>
      </w:r>
    </w:p>
    <w:p w14:paraId="3E46B629" w14:textId="77777777" w:rsidR="00437B69" w:rsidRDefault="002D162C" w:rsidP="002D162C">
      <w:pPr>
        <w:pStyle w:val="Compact"/>
        <w:numPr>
          <w:ilvl w:val="0"/>
          <w:numId w:val="26"/>
        </w:numPr>
      </w:pPr>
      <w:r>
        <w:rPr>
          <w:rFonts w:hint="eastAsia"/>
        </w:rPr>
        <w:t>解释</w:t>
      </w:r>
      <w:r>
        <w:t xml:space="preserve"> ICD-10 </w:t>
      </w:r>
      <w:r>
        <w:rPr>
          <w:rFonts w:hint="eastAsia"/>
        </w:rPr>
        <w:t>的类目—亚目—扩展码结构与国家临床版的关系，给定一段诊断文本能说出编码的查找思路；</w:t>
      </w:r>
    </w:p>
    <w:p w14:paraId="39C7147E" w14:textId="77777777" w:rsidR="00437B69" w:rsidRDefault="002D162C" w:rsidP="002D162C">
      <w:pPr>
        <w:pStyle w:val="Compact"/>
        <w:numPr>
          <w:ilvl w:val="0"/>
          <w:numId w:val="26"/>
        </w:numPr>
      </w:pPr>
      <w:r>
        <w:rPr>
          <w:rFonts w:hint="eastAsia"/>
        </w:rPr>
        <w:t>说出卫生信息数据元的三要素（标识、定义、表示），读懂一条</w:t>
      </w:r>
      <w:r>
        <w:t xml:space="preserve"> WS 363 </w:t>
      </w:r>
      <w:r>
        <w:rPr>
          <w:rFonts w:hint="eastAsia"/>
        </w:rPr>
        <w:t>数据元并把它落成一行元数据记录；</w:t>
      </w:r>
    </w:p>
    <w:p w14:paraId="2569F832" w14:textId="77777777" w:rsidR="00437B69" w:rsidRDefault="002D162C" w:rsidP="002D162C">
      <w:pPr>
        <w:pStyle w:val="Compact"/>
        <w:numPr>
          <w:ilvl w:val="0"/>
          <w:numId w:val="26"/>
        </w:numPr>
      </w:pPr>
      <w:r>
        <w:rPr>
          <w:rFonts w:hint="eastAsia"/>
        </w:rPr>
        <w:t>描述</w:t>
      </w:r>
      <w:r>
        <w:t xml:space="preserve"> CDA </w:t>
      </w:r>
      <w:r>
        <w:rPr>
          <w:rFonts w:hint="eastAsia"/>
        </w:rPr>
        <w:t>文档的层次结构（头</w:t>
      </w:r>
      <w:r>
        <w:rPr>
          <w:rFonts w:hint="eastAsia"/>
        </w:rPr>
        <w:t>/</w:t>
      </w:r>
      <w:r>
        <w:rPr>
          <w:rFonts w:hint="eastAsia"/>
        </w:rPr>
        <w:t>体</w:t>
      </w:r>
      <w:r>
        <w:rPr>
          <w:rFonts w:hint="eastAsia"/>
        </w:rPr>
        <w:t>/</w:t>
      </w:r>
      <w:r>
        <w:rPr>
          <w:rFonts w:hint="eastAsia"/>
        </w:rPr>
        <w:t>节</w:t>
      </w:r>
      <w:r>
        <w:rPr>
          <w:rFonts w:hint="eastAsia"/>
        </w:rPr>
        <w:t>/</w:t>
      </w:r>
      <w:r>
        <w:rPr>
          <w:rFonts w:hint="eastAsia"/>
        </w:rPr>
        <w:t>条目）与三级结构化程度，解释「文档」与「消息」的本质区别；</w:t>
      </w:r>
    </w:p>
    <w:p w14:paraId="6D636882" w14:textId="77777777" w:rsidR="00437B69" w:rsidRDefault="002D162C" w:rsidP="002D162C">
      <w:pPr>
        <w:pStyle w:val="Compact"/>
        <w:numPr>
          <w:ilvl w:val="0"/>
          <w:numId w:val="26"/>
        </w:numPr>
      </w:pPr>
      <w:r>
        <w:rPr>
          <w:rFonts w:hint="eastAsia"/>
        </w:rPr>
        <w:t>读懂一条</w:t>
      </w:r>
      <w:r>
        <w:t xml:space="preserve"> HL7 V2 </w:t>
      </w:r>
      <w:r>
        <w:rPr>
          <w:rFonts w:hint="eastAsia"/>
        </w:rPr>
        <w:t>报文的段结构，解释事件驱动模型与</w:t>
      </w:r>
      <w:r>
        <w:t xml:space="preserve"> ACK </w:t>
      </w:r>
      <w:r>
        <w:rPr>
          <w:rFonts w:hint="eastAsia"/>
        </w:rPr>
        <w:t>应答机制；</w:t>
      </w:r>
    </w:p>
    <w:p w14:paraId="19AD34F8" w14:textId="77777777" w:rsidR="00437B69" w:rsidRDefault="002D162C" w:rsidP="002D162C">
      <w:pPr>
        <w:pStyle w:val="Compact"/>
        <w:numPr>
          <w:ilvl w:val="0"/>
          <w:numId w:val="26"/>
        </w:numPr>
      </w:pPr>
      <w:r>
        <w:rPr>
          <w:rFonts w:hint="eastAsia"/>
        </w:rPr>
        <w:t>说出</w:t>
      </w:r>
      <w:r>
        <w:t xml:space="preserve"> FHIR </w:t>
      </w:r>
      <w:r>
        <w:rPr>
          <w:rFonts w:hint="eastAsia"/>
        </w:rPr>
        <w:t>资源模型与</w:t>
      </w:r>
      <w:r>
        <w:t xml:space="preserve"> RESTful </w:t>
      </w:r>
      <w:r>
        <w:rPr>
          <w:rFonts w:hint="eastAsia"/>
        </w:rPr>
        <w:t>交换的要点，能对给定场景论证选</w:t>
      </w:r>
      <w:r>
        <w:t xml:space="preserve"> V2 </w:t>
      </w:r>
      <w:r>
        <w:rPr>
          <w:rFonts w:hint="eastAsia"/>
        </w:rPr>
        <w:t>还是</w:t>
      </w:r>
      <w:r>
        <w:t xml:space="preserve"> </w:t>
      </w:r>
      <w:r>
        <w:rPr>
          <w:rFonts w:hint="eastAsia"/>
        </w:rPr>
        <w:t>FHIR</w:t>
      </w:r>
      <w:r>
        <w:rPr>
          <w:rFonts w:hint="eastAsia"/>
        </w:rPr>
        <w:t>；</w:t>
      </w:r>
    </w:p>
    <w:p w14:paraId="24D5DDBF" w14:textId="77777777" w:rsidR="00437B69" w:rsidRDefault="002D162C" w:rsidP="002D162C">
      <w:pPr>
        <w:pStyle w:val="Compact"/>
        <w:numPr>
          <w:ilvl w:val="0"/>
          <w:numId w:val="26"/>
        </w:numPr>
      </w:pPr>
      <w:r>
        <w:rPr>
          <w:rFonts w:hint="eastAsia"/>
        </w:rPr>
        <w:t>解释医保</w:t>
      </w:r>
      <w:r>
        <w:t xml:space="preserve"> 15 </w:t>
      </w:r>
      <w:r>
        <w:rPr>
          <w:rFonts w:hint="eastAsia"/>
        </w:rPr>
        <w:t>项编码贯标的意义，理解「标准内建」相对「事后改造」的工程优势。</w:t>
      </w:r>
    </w:p>
    <w:p w14:paraId="3BA89F16" w14:textId="77777777" w:rsidR="00437B69" w:rsidRDefault="002D162C">
      <w:r>
        <w:pict w14:anchorId="1B10D0DD">
          <v:rect id="_x0000_i1043" style="width:0;height:1.5pt" o:hralign="center" o:hrstd="t" o:hr="t"/>
        </w:pict>
      </w:r>
    </w:p>
    <w:p w14:paraId="4EEBD965" w14:textId="77777777" w:rsidR="00437B69" w:rsidRDefault="002D162C">
      <w:pPr>
        <w:pStyle w:val="2"/>
      </w:pPr>
      <w:bookmarkStart w:id="107" w:name="分类编码体系"/>
      <w:bookmarkStart w:id="108" w:name="_Toc236992970"/>
      <w:bookmarkEnd w:id="105"/>
      <w:r>
        <w:t xml:space="preserve">3.1 </w:t>
      </w:r>
      <w:r>
        <w:rPr>
          <w:rFonts w:hint="eastAsia"/>
        </w:rPr>
        <w:t>分类编码体系</w:t>
      </w:r>
      <w:bookmarkEnd w:id="108"/>
    </w:p>
    <w:p w14:paraId="48FFDFB1" w14:textId="77777777" w:rsidR="00437B69" w:rsidRDefault="002D162C">
      <w:pPr>
        <w:pStyle w:val="3"/>
      </w:pPr>
      <w:bookmarkStart w:id="109" w:name="标准的四层全景"/>
      <w:r>
        <w:t xml:space="preserve">3.1.1 </w:t>
      </w:r>
      <w:r>
        <w:rPr>
          <w:rFonts w:hint="eastAsia"/>
        </w:rPr>
        <w:t>标准的四层全景</w:t>
      </w:r>
    </w:p>
    <w:p w14:paraId="1B3567A3" w14:textId="77777777" w:rsidR="00437B69" w:rsidRDefault="002D162C">
      <w:pPr>
        <w:pStyle w:val="FirstParagraph"/>
      </w:pPr>
      <w:r>
        <w:rPr>
          <w:rFonts w:hint="eastAsia"/>
        </w:rPr>
        <w:t>初学者面对医疗信息标准，最大的困惑是「这么多标准到底谁管谁」。一个有效的心智模型是按</w:t>
      </w:r>
      <w:r>
        <w:rPr>
          <w:rFonts w:hint="eastAsia"/>
          <w:b/>
          <w:bCs/>
        </w:rPr>
        <w:t>粒度</w:t>
      </w:r>
      <w:r>
        <w:rPr>
          <w:rFonts w:hint="eastAsia"/>
        </w:rPr>
        <w:t>分四层（图</w:t>
      </w:r>
      <w:r>
        <w:t xml:space="preserve"> </w:t>
      </w:r>
      <w:r>
        <w:rPr>
          <w:rFonts w:hint="eastAsia"/>
        </w:rPr>
        <w:t>3-1</w:t>
      </w:r>
      <w:r>
        <w:rPr>
          <w:rFonts w:hint="eastAsia"/>
        </w:rPr>
        <w:t>）：最底层是</w:t>
      </w:r>
      <w:r>
        <w:rPr>
          <w:rFonts w:hint="eastAsia"/>
          <w:b/>
          <w:bCs/>
        </w:rPr>
        <w:t>分类编码</w:t>
      </w:r>
      <w:r>
        <w:rPr>
          <w:rFonts w:hint="eastAsia"/>
        </w:rPr>
        <w:t>——给单个概念（一个诊断、一个药品、一个检验项目）一个全局唯一的码；其上是</w:t>
      </w:r>
      <w:r>
        <w:rPr>
          <w:rFonts w:hint="eastAsia"/>
          <w:b/>
          <w:bCs/>
        </w:rPr>
        <w:t>数据元与值域</w:t>
      </w:r>
      <w:r>
        <w:rPr>
          <w:rFonts w:hint="eastAsia"/>
        </w:rPr>
        <w:t>——规定一个数据项叫什么、什么类型、取值从哪个代码表里选；再上是</w:t>
      </w:r>
      <w:r>
        <w:rPr>
          <w:rFonts w:hint="eastAsia"/>
          <w:b/>
          <w:bCs/>
        </w:rPr>
        <w:t>文档</w:t>
      </w:r>
      <w:r>
        <w:rPr>
          <w:rFonts w:hint="eastAsia"/>
        </w:rPr>
        <w:t>——规定一次诊疗产生的成套记录（出院小结、检验报告）如何组织；最上层是</w:t>
      </w:r>
      <w:r>
        <w:rPr>
          <w:rFonts w:hint="eastAsia"/>
          <w:b/>
          <w:bCs/>
        </w:rPr>
        <w:t>消息</w:t>
      </w:r>
      <w:r>
        <w:rPr>
          <w:rFonts w:hint="eastAsia"/>
        </w:rPr>
        <w:t>——规定系统之间实时传递数据的报文格式与交互行为。上层标准引用下层：一条</w:t>
      </w:r>
      <w:r>
        <w:t xml:space="preserve"> HL7 </w:t>
      </w:r>
      <w:r>
        <w:rPr>
          <w:rFonts w:hint="eastAsia"/>
        </w:rPr>
        <w:t>消息的字段里装着</w:t>
      </w:r>
      <w:r>
        <w:t xml:space="preserve"> LOINC </w:t>
      </w:r>
      <w:r>
        <w:rPr>
          <w:rFonts w:hint="eastAsia"/>
        </w:rPr>
        <w:t>编码，一份</w:t>
      </w:r>
      <w:r>
        <w:t xml:space="preserve"> CDA </w:t>
      </w:r>
      <w:r>
        <w:rPr>
          <w:rFonts w:hint="eastAsia"/>
        </w:rPr>
        <w:t>文档的条目里装着</w:t>
      </w:r>
      <w:r>
        <w:t xml:space="preserve"> ICD </w:t>
      </w:r>
      <w:r>
        <w:rPr>
          <w:rFonts w:hint="eastAsia"/>
        </w:rPr>
        <w:t>编码。</w:t>
      </w:r>
    </w:p>
    <w:p w14:paraId="6AD5A5FD" w14:textId="77777777" w:rsidR="00437B69" w:rsidRDefault="002D162C">
      <w:pPr>
        <w:pStyle w:val="a0"/>
      </w:pPr>
      <w:r>
        <w:rPr>
          <w:noProof/>
        </w:rPr>
        <w:lastRenderedPageBreak/>
        <w:drawing>
          <wp:inline distT="0" distB="0" distL="0" distR="0" wp14:anchorId="6F29691A" wp14:editId="22B1FAD7">
            <wp:extent cx="5334000" cy="18327076"/>
            <wp:effectExtent l="0" t="0" r="0" b="0"/>
            <wp:docPr id="104" name="Picture"/>
            <wp:cNvGraphicFramePr/>
            <a:graphic xmlns:a="http://schemas.openxmlformats.org/drawingml/2006/main">
              <a:graphicData uri="http://schemas.openxmlformats.org/drawingml/2006/picture">
                <pic:pic xmlns:pic="http://schemas.openxmlformats.org/drawingml/2006/picture">
                  <pic:nvPicPr>
                    <pic:cNvPr id="105" name="Picture" descr="C:/Users/drxuj/AppData/Local/Temp/claude/C--Users-drxuj------/12a0b3d5-6b70-4532-a295-975d45c38f3b/scratchpad/book/mmd/fig008.png"/>
                    <pic:cNvPicPr>
                      <a:picLocks noChangeAspect="1" noChangeArrowheads="1"/>
                    </pic:cNvPicPr>
                  </pic:nvPicPr>
                  <pic:blipFill>
                    <a:blip r:embed="rId14"/>
                    <a:stretch>
                      <a:fillRect/>
                    </a:stretch>
                  </pic:blipFill>
                  <pic:spPr bwMode="auto">
                    <a:xfrm>
                      <a:off x="0" y="0"/>
                      <a:ext cx="5334000" cy="18327076"/>
                    </a:xfrm>
                    <a:prstGeom prst="rect">
                      <a:avLst/>
                    </a:prstGeom>
                    <a:noFill/>
                    <a:ln w="9525">
                      <a:noFill/>
                      <a:headEnd/>
                      <a:tailEnd/>
                    </a:ln>
                  </pic:spPr>
                </pic:pic>
              </a:graphicData>
            </a:graphic>
          </wp:inline>
        </w:drawing>
      </w:r>
    </w:p>
    <w:p w14:paraId="214DC995" w14:textId="77777777" w:rsidR="00437B69" w:rsidRDefault="002D162C">
      <w:pPr>
        <w:pStyle w:val="a0"/>
      </w:pPr>
      <w:r>
        <w:rPr>
          <w:rFonts w:hint="eastAsia"/>
          <w:i/>
          <w:iCs/>
        </w:rPr>
        <w:lastRenderedPageBreak/>
        <w:t>图</w:t>
      </w:r>
      <w:r>
        <w:rPr>
          <w:i/>
          <w:iCs/>
        </w:rPr>
        <w:t xml:space="preserve"> 3-1 </w:t>
      </w:r>
      <w:r>
        <w:rPr>
          <w:rFonts w:hint="eastAsia"/>
          <w:i/>
          <w:iCs/>
        </w:rPr>
        <w:t>医院信息标准四层全景：上层标准的字段里装着下层标准的码</w:t>
      </w:r>
    </w:p>
    <w:p w14:paraId="403B178B" w14:textId="77777777" w:rsidR="00437B69" w:rsidRDefault="002D162C">
      <w:pPr>
        <w:pStyle w:val="a0"/>
      </w:pPr>
      <w:r>
        <w:rPr>
          <w:rFonts w:hint="eastAsia"/>
        </w:rPr>
        <w:t>本章</w:t>
      </w:r>
      <w:r>
        <w:t xml:space="preserve"> 3.1—3.6 </w:t>
      </w:r>
      <w:r>
        <w:rPr>
          <w:rFonts w:hint="eastAsia"/>
        </w:rPr>
        <w:t>依次走完这四层（医保编码单列一节，因为它自成体系且直接关联收入），</w:t>
      </w:r>
      <w:r>
        <w:rPr>
          <w:rFonts w:hint="eastAsia"/>
        </w:rPr>
        <w:t>3.7</w:t>
      </w:r>
      <w:r>
        <w:t xml:space="preserve"> </w:t>
      </w:r>
      <w:r>
        <w:rPr>
          <w:rFonts w:hint="eastAsia"/>
        </w:rPr>
        <w:t>讨论怎么把它们落进一个真实系统。</w:t>
      </w:r>
    </w:p>
    <w:p w14:paraId="3603151A" w14:textId="77777777" w:rsidR="00437B69" w:rsidRDefault="002D162C">
      <w:pPr>
        <w:pStyle w:val="3"/>
      </w:pPr>
      <w:bookmarkStart w:id="110" w:name="icd-10疾病分类"/>
      <w:bookmarkEnd w:id="109"/>
      <w:r>
        <w:t xml:space="preserve">3.1.2 </w:t>
      </w:r>
      <w:r>
        <w:rPr>
          <w:rFonts w:hint="eastAsia"/>
        </w:rPr>
        <w:t>ICD-10</w:t>
      </w:r>
      <w:r>
        <w:rPr>
          <w:rFonts w:hint="eastAsia"/>
        </w:rPr>
        <w:t>：疾病分类</w:t>
      </w:r>
    </w:p>
    <w:p w14:paraId="2F4D459C" w14:textId="77777777" w:rsidR="00437B69" w:rsidRDefault="002D162C">
      <w:pPr>
        <w:pStyle w:val="FirstParagraph"/>
      </w:pPr>
      <w:r>
        <w:rPr>
          <w:b/>
          <w:bCs/>
        </w:rPr>
        <w:t>ICD</w:t>
      </w:r>
      <w:r>
        <w:rPr>
          <w:rFonts w:hint="eastAsia"/>
        </w:rPr>
        <w:t>（</w:t>
      </w:r>
      <w:r>
        <w:rPr>
          <w:rFonts w:hint="eastAsia"/>
        </w:rPr>
        <w:t>International</w:t>
      </w:r>
      <w:r>
        <w:t xml:space="preserve"> Classification of </w:t>
      </w:r>
      <w:r>
        <w:rPr>
          <w:rFonts w:hint="eastAsia"/>
        </w:rPr>
        <w:t>Diseases</w:t>
      </w:r>
      <w:r>
        <w:rPr>
          <w:rFonts w:hint="eastAsia"/>
        </w:rPr>
        <w:t>，国际疾病分类）由世界卫生组织维护，是全球通用的疾病和有关健康问题的统计分类。当前我国病案与医保场景使用的是第十次修订本</w:t>
      </w:r>
      <w:r>
        <w:t xml:space="preserve"> </w:t>
      </w:r>
      <w:r>
        <w:rPr>
          <w:b/>
          <w:bCs/>
        </w:rPr>
        <w:t>ICD-10</w:t>
      </w:r>
      <w:r>
        <w:rPr>
          <w:rFonts w:hint="eastAsia"/>
        </w:rPr>
        <w:t>（</w:t>
      </w:r>
      <w:r>
        <w:rPr>
          <w:rFonts w:hint="eastAsia"/>
        </w:rPr>
        <w:t>ICD-11</w:t>
      </w:r>
      <w:r>
        <w:t xml:space="preserve"> </w:t>
      </w:r>
      <w:r>
        <w:rPr>
          <w:rFonts w:hint="eastAsia"/>
        </w:rPr>
        <w:t>已由</w:t>
      </w:r>
      <w:r>
        <w:t xml:space="preserve"> WHO </w:t>
      </w:r>
      <w:r>
        <w:rPr>
          <w:rFonts w:hint="eastAsia"/>
        </w:rPr>
        <w:t>发布，国内处于试点推进阶段，【成稿核对：</w:t>
      </w:r>
      <w:r>
        <w:rPr>
          <w:rFonts w:hint="eastAsia"/>
        </w:rPr>
        <w:t>ICD-11</w:t>
      </w:r>
      <w:r>
        <w:t xml:space="preserve"> </w:t>
      </w:r>
      <w:r>
        <w:rPr>
          <w:rFonts w:hint="eastAsia"/>
        </w:rPr>
        <w:t>国内应用的最新政策口径】）。</w:t>
      </w:r>
    </w:p>
    <w:p w14:paraId="4274503B" w14:textId="77777777" w:rsidR="00437B69" w:rsidRDefault="002D162C">
      <w:pPr>
        <w:pStyle w:val="a0"/>
      </w:pPr>
      <w:r>
        <w:t xml:space="preserve">ICD-10 </w:t>
      </w:r>
      <w:r>
        <w:rPr>
          <w:rFonts w:hint="eastAsia"/>
        </w:rPr>
        <w:t>的编码是</w:t>
      </w:r>
      <w:r>
        <w:rPr>
          <w:rFonts w:hint="eastAsia"/>
          <w:b/>
          <w:bCs/>
        </w:rPr>
        <w:t>字母开头的层级结构</w:t>
      </w:r>
      <w:r>
        <w:rPr>
          <w:rFonts w:hint="eastAsia"/>
        </w:rPr>
        <w:t>：</w:t>
      </w:r>
    </w:p>
    <w:p w14:paraId="0336CA1E" w14:textId="77777777" w:rsidR="00437B69" w:rsidRDefault="002D162C" w:rsidP="002D162C">
      <w:pPr>
        <w:pStyle w:val="Compact"/>
        <w:numPr>
          <w:ilvl w:val="0"/>
          <w:numId w:val="27"/>
        </w:numPr>
      </w:pPr>
      <w:r>
        <w:rPr>
          <w:rFonts w:hint="eastAsia"/>
          <w:b/>
          <w:bCs/>
        </w:rPr>
        <w:t>章</w:t>
      </w:r>
      <w:r>
        <w:rPr>
          <w:rFonts w:hint="eastAsia"/>
        </w:rPr>
        <w:t>：全书按疾病系统与特殊目的分为</w:t>
      </w:r>
      <w:r>
        <w:t xml:space="preserve"> 22 </w:t>
      </w:r>
      <w:r>
        <w:rPr>
          <w:rFonts w:hint="eastAsia"/>
        </w:rPr>
        <w:t>章，每章占用若干字母段（如第十章呼吸系统疾病为</w:t>
      </w:r>
      <w:r>
        <w:t xml:space="preserve"> </w:t>
      </w:r>
      <w:r>
        <w:rPr>
          <w:rFonts w:hint="eastAsia"/>
        </w:rPr>
        <w:t>J00</w:t>
      </w:r>
      <w:r>
        <w:rPr>
          <w:rFonts w:hint="eastAsia"/>
        </w:rPr>
        <w:t>–</w:t>
      </w:r>
      <w:r>
        <w:rPr>
          <w:rFonts w:hint="eastAsia"/>
        </w:rPr>
        <w:t>J99</w:t>
      </w:r>
      <w:r>
        <w:rPr>
          <w:rFonts w:hint="eastAsia"/>
        </w:rPr>
        <w:t>）；</w:t>
      </w:r>
    </w:p>
    <w:p w14:paraId="67F49CD7" w14:textId="77777777" w:rsidR="00437B69" w:rsidRDefault="002D162C" w:rsidP="002D162C">
      <w:pPr>
        <w:pStyle w:val="Compact"/>
        <w:numPr>
          <w:ilvl w:val="0"/>
          <w:numId w:val="27"/>
        </w:numPr>
      </w:pPr>
      <w:r>
        <w:rPr>
          <w:rFonts w:hint="eastAsia"/>
          <w:b/>
          <w:bCs/>
        </w:rPr>
        <w:t>类目</w:t>
      </w:r>
      <w:r>
        <w:rPr>
          <w:rFonts w:hint="eastAsia"/>
        </w:rPr>
        <w:t>：</w:t>
      </w:r>
      <w:r>
        <w:rPr>
          <w:rFonts w:hint="eastAsia"/>
        </w:rPr>
        <w:t>3</w:t>
      </w:r>
      <w:r>
        <w:t xml:space="preserve"> </w:t>
      </w:r>
      <w:r>
        <w:rPr>
          <w:rFonts w:hint="eastAsia"/>
        </w:rPr>
        <w:t>位码（字母</w:t>
      </w:r>
      <w:r>
        <w:t xml:space="preserve"> + </w:t>
      </w:r>
      <w:r>
        <w:rPr>
          <w:rFonts w:hint="eastAsia"/>
        </w:rPr>
        <w:t>两位数字），如</w:t>
      </w:r>
      <w:r>
        <w:t xml:space="preserve"> </w:t>
      </w:r>
      <w:r>
        <w:rPr>
          <w:rStyle w:val="VerbatimChar"/>
        </w:rPr>
        <w:t>J06</w:t>
      </w:r>
      <w:r>
        <w:t xml:space="preserve"> </w:t>
      </w:r>
      <w:r>
        <w:rPr>
          <w:rFonts w:hint="eastAsia"/>
        </w:rPr>
        <w:t>多部位急性上呼吸道感染；</w:t>
      </w:r>
    </w:p>
    <w:p w14:paraId="2E31C9F0" w14:textId="77777777" w:rsidR="00437B69" w:rsidRDefault="002D162C" w:rsidP="002D162C">
      <w:pPr>
        <w:pStyle w:val="Compact"/>
        <w:numPr>
          <w:ilvl w:val="0"/>
          <w:numId w:val="27"/>
        </w:numPr>
      </w:pPr>
      <w:r>
        <w:rPr>
          <w:rFonts w:hint="eastAsia"/>
          <w:b/>
          <w:bCs/>
        </w:rPr>
        <w:t>亚目</w:t>
      </w:r>
      <w:r>
        <w:rPr>
          <w:rFonts w:hint="eastAsia"/>
        </w:rPr>
        <w:t>：</w:t>
      </w:r>
      <w:r>
        <w:rPr>
          <w:rFonts w:hint="eastAsia"/>
        </w:rPr>
        <w:t>4</w:t>
      </w:r>
      <w:r>
        <w:t xml:space="preserve"> </w:t>
      </w:r>
      <w:r>
        <w:rPr>
          <w:rFonts w:hint="eastAsia"/>
        </w:rPr>
        <w:t>位码（类目</w:t>
      </w:r>
      <w:r>
        <w:t xml:space="preserve"> + </w:t>
      </w:r>
      <w:r>
        <w:rPr>
          <w:rFonts w:hint="eastAsia"/>
        </w:rPr>
        <w:t>小数点后</w:t>
      </w:r>
      <w:r>
        <w:t xml:space="preserve"> 1 </w:t>
      </w:r>
      <w:r>
        <w:rPr>
          <w:rFonts w:hint="eastAsia"/>
        </w:rPr>
        <w:t>位），如</w:t>
      </w:r>
      <w:r>
        <w:t xml:space="preserve"> </w:t>
      </w:r>
      <w:r>
        <w:rPr>
          <w:rStyle w:val="VerbatimChar"/>
        </w:rPr>
        <w:t>J06.9</w:t>
      </w:r>
      <w:r>
        <w:t xml:space="preserve"> </w:t>
      </w:r>
      <w:r>
        <w:rPr>
          <w:rFonts w:hint="eastAsia"/>
        </w:rPr>
        <w:t>急性上呼吸道感染，未特指；</w:t>
      </w:r>
    </w:p>
    <w:p w14:paraId="471CC0E6" w14:textId="77777777" w:rsidR="00437B69" w:rsidRDefault="002D162C" w:rsidP="002D162C">
      <w:pPr>
        <w:pStyle w:val="Compact"/>
        <w:numPr>
          <w:ilvl w:val="0"/>
          <w:numId w:val="27"/>
        </w:numPr>
      </w:pPr>
      <w:r>
        <w:rPr>
          <w:rFonts w:hint="eastAsia"/>
          <w:b/>
          <w:bCs/>
        </w:rPr>
        <w:t>扩展码</w:t>
      </w:r>
      <w:r>
        <w:rPr>
          <w:rFonts w:hint="eastAsia"/>
        </w:rPr>
        <w:t>：我国临床使用的版本在亚目之后再扩展</w:t>
      </w:r>
      <w:r>
        <w:t xml:space="preserve"> 2 </w:t>
      </w:r>
      <w:r>
        <w:rPr>
          <w:rFonts w:hint="eastAsia"/>
        </w:rPr>
        <w:t>位，形成</w:t>
      </w:r>
      <w:r>
        <w:t xml:space="preserve"> 6 </w:t>
      </w:r>
      <w:r>
        <w:rPr>
          <w:rFonts w:hint="eastAsia"/>
        </w:rPr>
        <w:t>位码，如</w:t>
      </w:r>
      <w:r>
        <w:t xml:space="preserve"> </w:t>
      </w:r>
      <w:r>
        <w:rPr>
          <w:rStyle w:val="VerbatimChar"/>
        </w:rPr>
        <w:t>J06.900</w:t>
      </w:r>
      <w:r>
        <w:rPr>
          <w:rFonts w:hint="eastAsia"/>
        </w:rPr>
        <w:t>——这是</w:t>
      </w:r>
      <w:r>
        <w:rPr>
          <w:rFonts w:hint="eastAsia"/>
          <w:b/>
          <w:bCs/>
        </w:rPr>
        <w:t>国家临床版</w:t>
      </w:r>
      <w:r>
        <w:rPr>
          <w:rFonts w:hint="eastAsia"/>
        </w:rPr>
        <w:t>（国家卫生健康委组织编制的《疾病分类代码国家临床版》，【成稿核对：国临版现行版本号与发布年份】）的形态。此外国家医保局另有</w:t>
      </w:r>
      <w:r>
        <w:rPr>
          <w:rFonts w:hint="eastAsia"/>
          <w:b/>
          <w:bCs/>
        </w:rPr>
        <w:t>医保版</w:t>
      </w:r>
      <w:r>
        <w:rPr>
          <w:rFonts w:hint="eastAsia"/>
        </w:rPr>
        <w:t>疾病诊断分类代码（贯标编码之一，见</w:t>
      </w:r>
      <w:r>
        <w:t xml:space="preserve"> </w:t>
      </w:r>
      <w:r>
        <w:rPr>
          <w:rFonts w:hint="eastAsia"/>
        </w:rPr>
        <w:t>3.6</w:t>
      </w:r>
      <w:r>
        <w:rPr>
          <w:rFonts w:hint="eastAsia"/>
        </w:rPr>
        <w:t>），两版同源于</w:t>
      </w:r>
      <w:r>
        <w:t xml:space="preserve"> ICD-10 </w:t>
      </w:r>
      <w:r>
        <w:rPr>
          <w:rFonts w:hint="eastAsia"/>
        </w:rPr>
        <w:t>但扩展码不完全一致，病案与医保上报时须按各自口径。</w:t>
      </w:r>
    </w:p>
    <w:p w14:paraId="352100B0" w14:textId="77777777" w:rsidR="00437B69" w:rsidRDefault="002D162C">
      <w:pPr>
        <w:pStyle w:val="FirstParagraph"/>
      </w:pPr>
      <w:r>
        <w:t xml:space="preserve">ICD-10 </w:t>
      </w:r>
      <w:r>
        <w:rPr>
          <w:rFonts w:hint="eastAsia"/>
        </w:rPr>
        <w:t>还有两个编码机制值得知道：</w:t>
      </w:r>
      <w:r>
        <w:rPr>
          <w:rFonts w:hint="eastAsia"/>
          <w:b/>
          <w:bCs/>
        </w:rPr>
        <w:t>剑号</w:t>
      </w:r>
      <w:r>
        <w:rPr>
          <w:rFonts w:hint="eastAsia"/>
          <w:b/>
          <w:bCs/>
        </w:rPr>
        <w:t>/</w:t>
      </w:r>
      <w:r>
        <w:rPr>
          <w:rFonts w:hint="eastAsia"/>
          <w:b/>
          <w:bCs/>
        </w:rPr>
        <w:t>星号双重分类</w:t>
      </w:r>
      <w:r>
        <w:rPr>
          <w:rFonts w:hint="eastAsia"/>
        </w:rPr>
        <w:t>（†</w:t>
      </w:r>
      <w:r>
        <w:rPr>
          <w:rFonts w:hint="eastAsia"/>
        </w:rPr>
        <w:t>/*</w:t>
      </w:r>
      <w:r>
        <w:rPr>
          <w:rFonts w:hint="eastAsia"/>
        </w:rPr>
        <w:t>）——病因编码与临床表现编码成对出现，如结核性脑膜炎以剑号编病因、星号编表现；</w:t>
      </w:r>
      <w:r>
        <w:rPr>
          <w:rFonts w:hint="eastAsia"/>
          <w:b/>
          <w:bCs/>
        </w:rPr>
        <w:t>肿瘤形态学码</w:t>
      </w:r>
      <w:r>
        <w:rPr>
          <w:rFonts w:hint="eastAsia"/>
        </w:rPr>
        <w:t>（</w:t>
      </w:r>
      <w:r>
        <w:rPr>
          <w:rFonts w:hint="eastAsia"/>
        </w:rPr>
        <w:t>M</w:t>
      </w:r>
      <w:r>
        <w:t xml:space="preserve"> </w:t>
      </w:r>
      <w:r>
        <w:rPr>
          <w:rFonts w:hint="eastAsia"/>
        </w:rPr>
        <w:t>码）——肿瘤除部位编码外另编组织学形态与动态（良性</w:t>
      </w:r>
      <w:r>
        <w:rPr>
          <w:rFonts w:hint="eastAsia"/>
        </w:rPr>
        <w:t>/</w:t>
      </w:r>
      <w:r>
        <w:rPr>
          <w:rFonts w:hint="eastAsia"/>
        </w:rPr>
        <w:t>恶性</w:t>
      </w:r>
      <w:r>
        <w:rPr>
          <w:rFonts w:hint="eastAsia"/>
        </w:rPr>
        <w:t>/</w:t>
      </w:r>
      <w:r>
        <w:rPr>
          <w:rFonts w:hint="eastAsia"/>
        </w:rPr>
        <w:t>原位）。</w:t>
      </w:r>
    </w:p>
    <w:p w14:paraId="4E241E34" w14:textId="77777777" w:rsidR="00437B69" w:rsidRDefault="002D162C">
      <w:pPr>
        <w:pStyle w:val="a0"/>
      </w:pPr>
      <w:r>
        <w:rPr>
          <w:rFonts w:hint="eastAsia"/>
        </w:rPr>
        <w:t>给一段诊断文本编码的基本思路（详细的编码规则与主要诊断选择原则属病案专业，第</w:t>
      </w:r>
      <w:r>
        <w:t xml:space="preserve"> 12 </w:t>
      </w:r>
      <w:r>
        <w:rPr>
          <w:rFonts w:hint="eastAsia"/>
        </w:rPr>
        <w:t>章展开）：先从诊断中找</w:t>
      </w:r>
      <w:r>
        <w:rPr>
          <w:rFonts w:hint="eastAsia"/>
          <w:b/>
          <w:bCs/>
        </w:rPr>
        <w:t>主导词</w:t>
      </w:r>
      <w:r>
        <w:rPr>
          <w:rFonts w:hint="eastAsia"/>
        </w:rPr>
        <w:t>（通常是疾病名称的核心，如「肺炎」而非部位词「左下肺」），查字母顺序索引得到候选类目，再回</w:t>
      </w:r>
      <w:r>
        <w:rPr>
          <w:rFonts w:hint="eastAsia"/>
          <w:b/>
          <w:bCs/>
        </w:rPr>
        <w:t>类目表</w:t>
      </w:r>
      <w:r>
        <w:rPr>
          <w:rFonts w:hint="eastAsia"/>
        </w:rPr>
        <w:t>核对包含与排除注释，编到可编的最细一级。切忌拿着诊断全文在字典里做字符串模糊匹配——「胃溃疡穿孔」与「胃溃疡」是不同亚目，编码的粒度直接决定</w:t>
      </w:r>
      <w:r>
        <w:t xml:space="preserve"> DRG </w:t>
      </w:r>
      <w:r>
        <w:rPr>
          <w:rFonts w:hint="eastAsia"/>
        </w:rPr>
        <w:t>入组（第</w:t>
      </w:r>
      <w:r>
        <w:t xml:space="preserve"> 10 </w:t>
      </w:r>
      <w:r>
        <w:rPr>
          <w:rFonts w:hint="eastAsia"/>
        </w:rPr>
        <w:t>章）与统计口径。</w:t>
      </w:r>
    </w:p>
    <w:p w14:paraId="5AA7888E" w14:textId="77777777" w:rsidR="00437B69" w:rsidRDefault="002D162C">
      <w:pPr>
        <w:pStyle w:val="3"/>
      </w:pPr>
      <w:bookmarkStart w:id="111" w:name="icd-9-cm-3手术与操作分类"/>
      <w:bookmarkEnd w:id="110"/>
      <w:r>
        <w:t xml:space="preserve">3.1.3 </w:t>
      </w:r>
      <w:r>
        <w:rPr>
          <w:rFonts w:hint="eastAsia"/>
        </w:rPr>
        <w:t>ICD-9-CM-3</w:t>
      </w:r>
      <w:r>
        <w:rPr>
          <w:rFonts w:hint="eastAsia"/>
        </w:rPr>
        <w:t>：手术与操作分类</w:t>
      </w:r>
    </w:p>
    <w:p w14:paraId="682E9D5B" w14:textId="77777777" w:rsidR="00437B69" w:rsidRDefault="002D162C">
      <w:pPr>
        <w:pStyle w:val="FirstParagraph"/>
      </w:pPr>
      <w:r>
        <w:rPr>
          <w:rFonts w:hint="eastAsia"/>
        </w:rPr>
        <w:t>诊断用</w:t>
      </w:r>
      <w:r>
        <w:t xml:space="preserve"> </w:t>
      </w:r>
      <w:r>
        <w:rPr>
          <w:rFonts w:hint="eastAsia"/>
        </w:rPr>
        <w:t>ICD-10</w:t>
      </w:r>
      <w:r>
        <w:rPr>
          <w:rFonts w:hint="eastAsia"/>
        </w:rPr>
        <w:t>，</w:t>
      </w:r>
      <w:r>
        <w:rPr>
          <w:rFonts w:hint="eastAsia"/>
          <w:b/>
          <w:bCs/>
        </w:rPr>
        <w:t>手术与操作</w:t>
      </w:r>
      <w:r>
        <w:rPr>
          <w:rFonts w:hint="eastAsia"/>
        </w:rPr>
        <w:t>用</w:t>
      </w:r>
      <w:r>
        <w:t xml:space="preserve"> </w:t>
      </w:r>
      <w:r>
        <w:rPr>
          <w:b/>
          <w:bCs/>
        </w:rPr>
        <w:t>ICD-9-CM-3</w:t>
      </w:r>
      <w:r>
        <w:rPr>
          <w:rFonts w:hint="eastAsia"/>
        </w:rPr>
        <w:t>（</w:t>
      </w:r>
      <w:r>
        <w:rPr>
          <w:rFonts w:hint="eastAsia"/>
        </w:rPr>
        <w:t>ICD-9</w:t>
      </w:r>
      <w:r>
        <w:t xml:space="preserve"> </w:t>
      </w:r>
      <w:r>
        <w:rPr>
          <w:rFonts w:hint="eastAsia"/>
        </w:rPr>
        <w:t>临床修订本第三卷）——这是历史形成的搭配：</w:t>
      </w:r>
      <w:r>
        <w:rPr>
          <w:rFonts w:hint="eastAsia"/>
        </w:rPr>
        <w:t>WHO</w:t>
      </w:r>
      <w:r>
        <w:t xml:space="preserve"> </w:t>
      </w:r>
      <w:r>
        <w:rPr>
          <w:rFonts w:hint="eastAsia"/>
        </w:rPr>
        <w:t>的</w:t>
      </w:r>
      <w:r>
        <w:t xml:space="preserve"> ICD-10 </w:t>
      </w:r>
      <w:r>
        <w:rPr>
          <w:rFonts w:hint="eastAsia"/>
        </w:rPr>
        <w:t>没有配套的操作分类，各国沿用或自建，我国选择在</w:t>
      </w:r>
      <w:r>
        <w:t xml:space="preserve"> ICD-9-CM </w:t>
      </w:r>
      <w:r>
        <w:rPr>
          <w:rFonts w:hint="eastAsia"/>
        </w:rPr>
        <w:t>第三卷基础上扩展为国家临床版（【成稿核对：</w:t>
      </w:r>
      <w:r>
        <w:rPr>
          <w:rFonts w:hint="eastAsia"/>
        </w:rPr>
        <w:t>ICD-9-CM-3</w:t>
      </w:r>
      <w:r>
        <w:t xml:space="preserve"> </w:t>
      </w:r>
      <w:r>
        <w:rPr>
          <w:rFonts w:hint="eastAsia"/>
        </w:rPr>
        <w:t>国临版现行版本】）。其编码为纯数字</w:t>
      </w:r>
      <w:r>
        <w:t xml:space="preserve"> </w:t>
      </w:r>
      <w:r>
        <w:rPr>
          <w:rStyle w:val="VerbatimChar"/>
        </w:rPr>
        <w:t>xx.xx</w:t>
      </w:r>
      <w:r>
        <w:t xml:space="preserve"> </w:t>
      </w:r>
      <w:r>
        <w:rPr>
          <w:rFonts w:hint="eastAsia"/>
        </w:rPr>
        <w:t>形态（如阑尾切除术</w:t>
      </w:r>
      <w:r>
        <w:t xml:space="preserve"> </w:t>
      </w:r>
      <w:r>
        <w:rPr>
          <w:rFonts w:hint="eastAsia"/>
        </w:rPr>
        <w:t>47.0x</w:t>
      </w:r>
      <w:r>
        <w:rPr>
          <w:rFonts w:hint="eastAsia"/>
        </w:rPr>
        <w:t>），按解剖系</w:t>
      </w:r>
      <w:r>
        <w:rPr>
          <w:rFonts w:hint="eastAsia"/>
        </w:rPr>
        <w:lastRenderedPageBreak/>
        <w:t>统分章。病案首页的手术操作编码质量与诊断编码同等重要——</w:t>
      </w:r>
      <w:r>
        <w:rPr>
          <w:rFonts w:hint="eastAsia"/>
        </w:rPr>
        <w:t>DRG</w:t>
      </w:r>
      <w:r>
        <w:t xml:space="preserve"> </w:t>
      </w:r>
      <w:r>
        <w:rPr>
          <w:rFonts w:hint="eastAsia"/>
        </w:rPr>
        <w:t>分组的外科</w:t>
      </w:r>
      <w:r>
        <w:rPr>
          <w:rFonts w:hint="eastAsia"/>
        </w:rPr>
        <w:t>/</w:t>
      </w:r>
      <w:r>
        <w:rPr>
          <w:rFonts w:hint="eastAsia"/>
        </w:rPr>
        <w:t>内科分流正是「是否有手术操作编码」驱动的（第</w:t>
      </w:r>
      <w:r>
        <w:t xml:space="preserve"> 10 </w:t>
      </w:r>
      <w:r>
        <w:rPr>
          <w:rFonts w:hint="eastAsia"/>
        </w:rPr>
        <w:t>章</w:t>
      </w:r>
      <w:r>
        <w:t xml:space="preserve"> </w:t>
      </w:r>
      <w:r>
        <w:rPr>
          <w:rFonts w:hint="eastAsia"/>
        </w:rPr>
        <w:t>10.6</w:t>
      </w:r>
      <w:r>
        <w:rPr>
          <w:rFonts w:hint="eastAsia"/>
        </w:rPr>
        <w:t>）。</w:t>
      </w:r>
    </w:p>
    <w:p w14:paraId="5F5789DE" w14:textId="77777777" w:rsidR="00437B69" w:rsidRDefault="002D162C">
      <w:pPr>
        <w:pStyle w:val="3"/>
      </w:pPr>
      <w:bookmarkStart w:id="112" w:name="药品检验与收费项目编码"/>
      <w:bookmarkEnd w:id="111"/>
      <w:r>
        <w:t xml:space="preserve">3.1.4 </w:t>
      </w:r>
      <w:r>
        <w:rPr>
          <w:rFonts w:hint="eastAsia"/>
        </w:rPr>
        <w:t>药品、检验与收费项目编码</w:t>
      </w:r>
    </w:p>
    <w:p w14:paraId="3C50F35F" w14:textId="77777777" w:rsidR="00437B69" w:rsidRDefault="002D162C">
      <w:pPr>
        <w:pStyle w:val="FirstParagraph"/>
      </w:pPr>
      <w:r>
        <w:rPr>
          <w:rFonts w:hint="eastAsia"/>
        </w:rPr>
        <w:t>诊断之外，医院日常数据里还有三类高频编码对象：</w:t>
      </w:r>
    </w:p>
    <w:p w14:paraId="089568AB" w14:textId="77777777" w:rsidR="00437B69" w:rsidRDefault="002D162C" w:rsidP="002D162C">
      <w:pPr>
        <w:pStyle w:val="Compact"/>
        <w:numPr>
          <w:ilvl w:val="0"/>
          <w:numId w:val="28"/>
        </w:numPr>
      </w:pPr>
      <w:r>
        <w:rPr>
          <w:rFonts w:hint="eastAsia"/>
          <w:b/>
          <w:bCs/>
        </w:rPr>
        <w:t>药品</w:t>
      </w:r>
      <w:r>
        <w:rPr>
          <w:rFonts w:hint="eastAsia"/>
        </w:rPr>
        <w:t>。院内通常自编药品字典码；行业层面有多套编码并存：药品批准文号（监管身份）、国家药品编码本位码（流通条码体系）、</w:t>
      </w:r>
      <w:r>
        <w:rPr>
          <w:rFonts w:hint="eastAsia"/>
        </w:rPr>
        <w:t>WHO</w:t>
      </w:r>
      <w:r>
        <w:t xml:space="preserve"> </w:t>
      </w:r>
      <w:r>
        <w:rPr>
          <w:rFonts w:hint="eastAsia"/>
        </w:rPr>
        <w:t>的</w:t>
      </w:r>
      <w:r>
        <w:t xml:space="preserve"> </w:t>
      </w:r>
      <w:r>
        <w:rPr>
          <w:b/>
          <w:bCs/>
        </w:rPr>
        <w:t xml:space="preserve">ATC </w:t>
      </w:r>
      <w:r>
        <w:rPr>
          <w:rFonts w:hint="eastAsia"/>
          <w:b/>
          <w:bCs/>
        </w:rPr>
        <w:t>分类</w:t>
      </w:r>
      <w:r>
        <w:rPr>
          <w:rFonts w:hint="eastAsia"/>
        </w:rPr>
        <w:t>（</w:t>
      </w:r>
      <w:r>
        <w:rPr>
          <w:rFonts w:hint="eastAsia"/>
        </w:rPr>
        <w:t>Anatomical</w:t>
      </w:r>
      <w:r>
        <w:t xml:space="preserve"> Therapeutic </w:t>
      </w:r>
      <w:r>
        <w:rPr>
          <w:rFonts w:hint="eastAsia"/>
        </w:rPr>
        <w:t>Chemical</w:t>
      </w:r>
      <w:r>
        <w:rPr>
          <w:rFonts w:hint="eastAsia"/>
        </w:rPr>
        <w:t>，解剖学治疗学化学分类，</w:t>
      </w:r>
      <w:r>
        <w:rPr>
          <w:rFonts w:hint="eastAsia"/>
        </w:rPr>
        <w:t>7</w:t>
      </w:r>
      <w:r>
        <w:t xml:space="preserve"> </w:t>
      </w:r>
      <w:r>
        <w:rPr>
          <w:rFonts w:hint="eastAsia"/>
        </w:rPr>
        <w:t>位层级码如</w:t>
      </w:r>
      <w:r>
        <w:t xml:space="preserve"> </w:t>
      </w:r>
      <w:r>
        <w:rPr>
          <w:rStyle w:val="VerbatimChar"/>
        </w:rPr>
        <w:t>J01CA04</w:t>
      </w:r>
      <w:r>
        <w:t xml:space="preserve"> </w:t>
      </w:r>
      <w:r>
        <w:rPr>
          <w:rFonts w:hint="eastAsia"/>
        </w:rPr>
        <w:t>阿莫西林——它标识的是「成分类别」而非具体药品，适合用药分析与</w:t>
      </w:r>
      <w:r>
        <w:t xml:space="preserve"> DDD </w:t>
      </w:r>
      <w:r>
        <w:rPr>
          <w:rFonts w:hint="eastAsia"/>
        </w:rPr>
        <w:t>统计，第</w:t>
      </w:r>
      <w:r>
        <w:t xml:space="preserve"> 12 </w:t>
      </w:r>
      <w:r>
        <w:rPr>
          <w:rFonts w:hint="eastAsia"/>
        </w:rPr>
        <w:t>章）、以及医保药品编码（一药一码，见</w:t>
      </w:r>
      <w:r>
        <w:t xml:space="preserve"> </w:t>
      </w:r>
      <w:r>
        <w:rPr>
          <w:rFonts w:hint="eastAsia"/>
        </w:rPr>
        <w:t>3.6</w:t>
      </w:r>
      <w:r>
        <w:rPr>
          <w:rFonts w:hint="eastAsia"/>
        </w:rPr>
        <w:t>）。多套编码各有用途，系统设计要点是</w:t>
      </w:r>
      <w:r>
        <w:rPr>
          <w:rFonts w:hint="eastAsia"/>
          <w:b/>
          <w:bCs/>
        </w:rPr>
        <w:t>院内码为主键、标准码为映射属性</w:t>
      </w:r>
      <w:r>
        <w:t>。</w:t>
      </w:r>
    </w:p>
    <w:p w14:paraId="66DD23D6" w14:textId="77777777" w:rsidR="00437B69" w:rsidRDefault="002D162C" w:rsidP="002D162C">
      <w:pPr>
        <w:pStyle w:val="Compact"/>
        <w:numPr>
          <w:ilvl w:val="0"/>
          <w:numId w:val="28"/>
        </w:numPr>
      </w:pPr>
      <w:r>
        <w:rPr>
          <w:rFonts w:hint="eastAsia"/>
          <w:b/>
          <w:bCs/>
        </w:rPr>
        <w:t>检验项目</w:t>
      </w:r>
      <w:r>
        <w:rPr>
          <w:rFonts w:hint="eastAsia"/>
        </w:rPr>
        <w:t>。国际通用编码是</w:t>
      </w:r>
      <w:r>
        <w:t xml:space="preserve"> </w:t>
      </w:r>
      <w:r>
        <w:rPr>
          <w:b/>
          <w:bCs/>
        </w:rPr>
        <w:t>LOINC</w:t>
      </w:r>
      <w:r>
        <w:rPr>
          <w:rFonts w:hint="eastAsia"/>
        </w:rPr>
        <w:t>（</w:t>
      </w:r>
      <w:r>
        <w:rPr>
          <w:rFonts w:hint="eastAsia"/>
        </w:rPr>
        <w:t>Logical</w:t>
      </w:r>
      <w:r>
        <w:t xml:space="preserve"> Observation Identifiers Names and </w:t>
      </w:r>
      <w:r>
        <w:rPr>
          <w:rFonts w:hint="eastAsia"/>
        </w:rPr>
        <w:t>Codes</w:t>
      </w:r>
      <w:r>
        <w:rPr>
          <w:rFonts w:hint="eastAsia"/>
        </w:rPr>
        <w:t>），如血红蛋白</w:t>
      </w:r>
      <w:r>
        <w:t xml:space="preserve"> </w:t>
      </w:r>
      <w:r>
        <w:rPr>
          <w:rStyle w:val="VerbatimChar"/>
        </w:rPr>
        <w:t>718-7</w:t>
      </w:r>
      <w:r>
        <w:t>。</w:t>
      </w:r>
      <w:r>
        <w:t xml:space="preserve">LOINC </w:t>
      </w:r>
      <w:r>
        <w:rPr>
          <w:rFonts w:hint="eastAsia"/>
        </w:rPr>
        <w:t>解决的是「不同医院的『血红蛋白』是不是同一个项目」——区域平台做检验结果互认时，本地项目码必须映射到</w:t>
      </w:r>
      <w:r>
        <w:t xml:space="preserve"> LOINC </w:t>
      </w:r>
      <w:r>
        <w:rPr>
          <w:rFonts w:hint="eastAsia"/>
        </w:rPr>
        <w:t>或省级统一目录才能跨院比对。</w:t>
      </w:r>
    </w:p>
    <w:p w14:paraId="4CB4C007" w14:textId="77777777" w:rsidR="00437B69" w:rsidRDefault="002D162C" w:rsidP="002D162C">
      <w:pPr>
        <w:pStyle w:val="Compact"/>
        <w:numPr>
          <w:ilvl w:val="0"/>
          <w:numId w:val="28"/>
        </w:numPr>
      </w:pPr>
      <w:r>
        <w:rPr>
          <w:rFonts w:hint="eastAsia"/>
          <w:b/>
          <w:bCs/>
        </w:rPr>
        <w:t>收费项目</w:t>
      </w:r>
      <w:r>
        <w:rPr>
          <w:rFonts w:hint="eastAsia"/>
        </w:rPr>
        <w:t>。依据《全国医疗服务价格项目规范》与各省价格文件形成收费目录，医保侧另有医疗服务项目贯标编码。收费编码是「政策敏感」编码——调价、新增、停用频繁，字典必须支持启停与生效日期。</w:t>
      </w:r>
    </w:p>
    <w:p w14:paraId="4D37ACFA" w14:textId="77777777" w:rsidR="00437B69" w:rsidRDefault="002D162C">
      <w:pPr>
        <w:pStyle w:val="aa"/>
      </w:pPr>
      <w:r>
        <w:rPr>
          <w:rFonts w:hint="eastAsia"/>
          <w:b/>
          <w:bCs/>
        </w:rPr>
        <w:t>案例框</w:t>
      </w:r>
      <w:r>
        <w:rPr>
          <w:b/>
          <w:bCs/>
        </w:rPr>
        <w:t xml:space="preserve"> </w:t>
      </w:r>
      <w:r>
        <w:rPr>
          <w:rFonts w:hint="eastAsia"/>
          <w:b/>
          <w:bCs/>
        </w:rPr>
        <w:t>3-1</w:t>
      </w:r>
      <w:r>
        <w:rPr>
          <w:rFonts w:hint="eastAsia"/>
          <w:b/>
          <w:bCs/>
        </w:rPr>
        <w:t>：编码在</w:t>
      </w:r>
      <w:r>
        <w:rPr>
          <w:b/>
          <w:bCs/>
        </w:rPr>
        <w:t xml:space="preserve"> HIP </w:t>
      </w:r>
      <w:r>
        <w:rPr>
          <w:rFonts w:hint="eastAsia"/>
          <w:b/>
          <w:bCs/>
        </w:rPr>
        <w:t>里落在哪</w:t>
      </w:r>
    </w:p>
    <w:p w14:paraId="6BF3C3E4" w14:textId="77777777" w:rsidR="00437B69" w:rsidRDefault="002D162C">
      <w:pPr>
        <w:pStyle w:val="aa"/>
      </w:pPr>
      <w:r>
        <w:t xml:space="preserve">HIP </w:t>
      </w:r>
      <w:r>
        <w:rPr>
          <w:rFonts w:hint="eastAsia"/>
        </w:rPr>
        <w:t>的编码落点体现「院内码为主键、标准码贯穿业务」的结构：</w:t>
      </w:r>
    </w:p>
    <w:p w14:paraId="01AEF034" w14:textId="77777777" w:rsidR="00437B69" w:rsidRDefault="002D162C" w:rsidP="002D162C">
      <w:pPr>
        <w:pStyle w:val="Compact"/>
        <w:numPr>
          <w:ilvl w:val="0"/>
          <w:numId w:val="29"/>
        </w:numPr>
      </w:pPr>
      <w:r>
        <w:t xml:space="preserve">ICD-10 </w:t>
      </w:r>
      <w:r>
        <w:rPr>
          <w:rFonts w:hint="eastAsia"/>
        </w:rPr>
        <w:t>字典表</w:t>
      </w:r>
      <w:r>
        <w:t xml:space="preserve"> </w:t>
      </w:r>
      <w:r>
        <w:rPr>
          <w:rStyle w:val="VerbatimChar"/>
        </w:rPr>
        <w:t>md_icd10</w:t>
      </w:r>
      <w:r>
        <w:rPr>
          <w:rFonts w:hint="eastAsia"/>
        </w:rPr>
        <w:t>（</w:t>
      </w:r>
      <w:r>
        <w:rPr>
          <w:rFonts w:hint="eastAsia"/>
        </w:rPr>
        <w:t>code/name/pinyin</w:t>
      </w:r>
      <w:r>
        <w:rPr>
          <w:rFonts w:hint="eastAsia"/>
        </w:rPr>
        <w:t>，</w:t>
      </w:r>
      <w:r>
        <w:rPr>
          <w:rFonts w:hint="eastAsia"/>
        </w:rPr>
        <w:t>V4__masterdata.sql</w:t>
      </w:r>
      <w:r>
        <w:rPr>
          <w:rFonts w:hint="eastAsia"/>
        </w:rPr>
        <w:t>）是一张</w:t>
      </w:r>
      <w:r>
        <w:rPr>
          <w:rFonts w:hint="eastAsia"/>
          <w:b/>
          <w:bCs/>
        </w:rPr>
        <w:t>简表</w:t>
      </w:r>
      <w:r>
        <w:rPr>
          <w:rFonts w:hint="eastAsia"/>
        </w:rPr>
        <w:t>——种子只有几十条常见诊断（</w:t>
      </w:r>
      <w:r>
        <w:rPr>
          <w:rStyle w:val="VerbatimChar"/>
        </w:rPr>
        <w:t>J06.900</w:t>
      </w:r>
      <w:r>
        <w:t xml:space="preserve"> </w:t>
      </w:r>
      <w:r>
        <w:rPr>
          <w:rFonts w:hint="eastAsia"/>
        </w:rPr>
        <w:t>急性上呼吸道感染等），实施时由医院导入全量国临版字典（第</w:t>
      </w:r>
      <w:r>
        <w:t xml:space="preserve"> 14 </w:t>
      </w:r>
      <w:r>
        <w:rPr>
          <w:rFonts w:hint="eastAsia"/>
        </w:rPr>
        <w:t>章的字典</w:t>
      </w:r>
      <w:r>
        <w:t xml:space="preserve"> CSV </w:t>
      </w:r>
      <w:r>
        <w:rPr>
          <w:rFonts w:hint="eastAsia"/>
        </w:rPr>
        <w:t>模板家族）。表结构上</w:t>
      </w:r>
      <w:r>
        <w:t xml:space="preserve"> code </w:t>
      </w:r>
      <w:r>
        <w:rPr>
          <w:rFonts w:hint="eastAsia"/>
        </w:rPr>
        <w:t>即主键，</w:t>
      </w:r>
      <w:r>
        <w:rPr>
          <w:rFonts w:hint="eastAsia"/>
        </w:rPr>
        <w:t>6</w:t>
      </w:r>
      <w:r>
        <w:t xml:space="preserve"> </w:t>
      </w:r>
      <w:r>
        <w:rPr>
          <w:rFonts w:hint="eastAsia"/>
        </w:rPr>
        <w:t>位国临版码原样承载；</w:t>
      </w:r>
    </w:p>
    <w:p w14:paraId="2F419D6F" w14:textId="77777777" w:rsidR="00437B69" w:rsidRDefault="002D162C" w:rsidP="002D162C">
      <w:pPr>
        <w:pStyle w:val="Compact"/>
        <w:numPr>
          <w:ilvl w:val="0"/>
          <w:numId w:val="29"/>
        </w:numPr>
      </w:pPr>
      <w:r>
        <w:rPr>
          <w:rFonts w:hint="eastAsia"/>
        </w:rPr>
        <w:t>诊断落库时</w:t>
      </w:r>
      <w:r>
        <w:rPr>
          <w:rFonts w:hint="eastAsia"/>
          <w:b/>
          <w:bCs/>
        </w:rPr>
        <w:t>码与名一起冗余</w:t>
      </w:r>
      <w:r>
        <w:rPr>
          <w:rFonts w:hint="eastAsia"/>
        </w:rPr>
        <w:t>：</w:t>
      </w:r>
      <w:r>
        <w:rPr>
          <w:rStyle w:val="VerbatimChar"/>
        </w:rPr>
        <w:t>outp_diagnosis</w:t>
      </w:r>
      <w:r>
        <w:t xml:space="preserve"> </w:t>
      </w:r>
      <w:r>
        <w:rPr>
          <w:rFonts w:hint="eastAsia"/>
        </w:rPr>
        <w:t>表存</w:t>
      </w:r>
      <w:r>
        <w:t xml:space="preserve"> </w:t>
      </w:r>
      <w:r>
        <w:rPr>
          <w:rStyle w:val="VerbatimChar"/>
        </w:rPr>
        <w:t>icd_code + icd_name + primary_diag</w:t>
      </w:r>
      <w:r>
        <w:rPr>
          <w:rFonts w:hint="eastAsia"/>
        </w:rPr>
        <w:t>（主诊断标记）。冗余名称不是偷懒——字典年年更新，诊断记录必须保留开立当时的名称口径，这是病历的法律属性决定的；</w:t>
      </w:r>
    </w:p>
    <w:p w14:paraId="03417B0E" w14:textId="77777777" w:rsidR="00437B69" w:rsidRDefault="002D162C" w:rsidP="002D162C">
      <w:pPr>
        <w:pStyle w:val="Compact"/>
        <w:numPr>
          <w:ilvl w:val="0"/>
          <w:numId w:val="29"/>
        </w:numPr>
      </w:pPr>
      <w:r>
        <w:rPr>
          <w:rFonts w:hint="eastAsia"/>
        </w:rPr>
        <w:t>编码进而成为下游逻辑的</w:t>
      </w:r>
      <w:r>
        <w:rPr>
          <w:rFonts w:hint="eastAsia"/>
          <w:b/>
          <w:bCs/>
        </w:rPr>
        <w:t>驱动键</w:t>
      </w:r>
      <w:r>
        <w:rPr>
          <w:rFonts w:hint="eastAsia"/>
        </w:rPr>
        <w:t>：</w:t>
      </w:r>
      <w:r>
        <w:rPr>
          <w:rFonts w:hint="eastAsia"/>
        </w:rPr>
        <w:t>DRG</w:t>
      </w:r>
      <w:r>
        <w:t xml:space="preserve"> </w:t>
      </w:r>
      <w:r>
        <w:rPr>
          <w:rFonts w:hint="eastAsia"/>
        </w:rPr>
        <w:t>分组表</w:t>
      </w:r>
      <w:r>
        <w:t xml:space="preserve"> </w:t>
      </w:r>
      <w:r>
        <w:rPr>
          <w:rStyle w:val="VerbatimChar"/>
        </w:rPr>
        <w:t>drg_group_def</w:t>
      </w:r>
      <w:r>
        <w:t xml:space="preserve"> </w:t>
      </w:r>
      <w:r>
        <w:rPr>
          <w:rFonts w:hint="eastAsia"/>
        </w:rPr>
        <w:t>按</w:t>
      </w:r>
      <w:r>
        <w:t xml:space="preserve"> </w:t>
      </w:r>
      <w:r>
        <w:rPr>
          <w:rStyle w:val="VerbatimChar"/>
        </w:rPr>
        <w:t>icd_prefixes</w:t>
      </w:r>
      <w:r>
        <w:rPr>
          <w:rFonts w:hint="eastAsia"/>
        </w:rPr>
        <w:t>（</w:t>
      </w:r>
      <w:r>
        <w:rPr>
          <w:rFonts w:hint="eastAsia"/>
        </w:rPr>
        <w:t>ICD</w:t>
      </w:r>
      <w:r>
        <w:t xml:space="preserve"> </w:t>
      </w:r>
      <w:r>
        <w:rPr>
          <w:rFonts w:hint="eastAsia"/>
        </w:rPr>
        <w:t>前缀清单）命中病例，单病种上报</w:t>
      </w:r>
      <w:r>
        <w:t xml:space="preserve"> </w:t>
      </w:r>
      <w:r>
        <w:rPr>
          <w:rStyle w:val="VerbatimChar"/>
        </w:rPr>
        <w:t>sd_disease_def</w:t>
      </w:r>
      <w:r>
        <w:t xml:space="preserve"> </w:t>
      </w:r>
      <w:r>
        <w:rPr>
          <w:rFonts w:hint="eastAsia"/>
        </w:rPr>
        <w:t>按</w:t>
      </w:r>
      <w:r>
        <w:t xml:space="preserve"> </w:t>
      </w:r>
      <w:r>
        <w:rPr>
          <w:rStyle w:val="VerbatimChar"/>
        </w:rPr>
        <w:t>icd_prefix</w:t>
      </w:r>
      <w:r>
        <w:t xml:space="preserve"> </w:t>
      </w:r>
      <w:r>
        <w:rPr>
          <w:rFonts w:hint="eastAsia"/>
        </w:rPr>
        <w:t>自动入组——前缀匹配之所以可行，正是因为</w:t>
      </w:r>
      <w:r>
        <w:t xml:space="preserve"> ICD </w:t>
      </w:r>
      <w:r>
        <w:rPr>
          <w:rFonts w:hint="eastAsia"/>
        </w:rPr>
        <w:t>是层级编码，前缀天然代表上位分类。</w:t>
      </w:r>
      <w:r>
        <w:rPr>
          <w:rFonts w:hint="eastAsia"/>
          <w:b/>
          <w:bCs/>
        </w:rPr>
        <w:t>编码不只是上报字段，而是可计算的数据资产</w:t>
      </w:r>
      <w:r>
        <w:rPr>
          <w:rFonts w:hint="eastAsia"/>
        </w:rPr>
        <w:t>——这是「标准内建」（</w:t>
      </w:r>
      <w:r>
        <w:rPr>
          <w:rFonts w:hint="eastAsia"/>
        </w:rPr>
        <w:t>3.7</w:t>
      </w:r>
      <w:r>
        <w:rPr>
          <w:rFonts w:hint="eastAsia"/>
        </w:rPr>
        <w:t>）最直接的红利。</w:t>
      </w:r>
    </w:p>
    <w:p w14:paraId="021A7665" w14:textId="77777777" w:rsidR="00437B69" w:rsidRDefault="002D162C">
      <w:r>
        <w:pict w14:anchorId="20F0CF44">
          <v:rect id="_x0000_i1044" style="width:0;height:1.5pt" o:hralign="center" o:hrstd="t" o:hr="t"/>
        </w:pict>
      </w:r>
    </w:p>
    <w:p w14:paraId="4C3CBDE9" w14:textId="77777777" w:rsidR="00437B69" w:rsidRDefault="002D162C">
      <w:pPr>
        <w:pStyle w:val="2"/>
      </w:pPr>
      <w:bookmarkStart w:id="113" w:name="卫生信息数据元与值域代码"/>
      <w:bookmarkStart w:id="114" w:name="_Toc236992971"/>
      <w:bookmarkEnd w:id="107"/>
      <w:bookmarkEnd w:id="112"/>
      <w:r>
        <w:lastRenderedPageBreak/>
        <w:t xml:space="preserve">3.2 </w:t>
      </w:r>
      <w:r>
        <w:rPr>
          <w:rFonts w:hint="eastAsia"/>
        </w:rPr>
        <w:t>卫生信息数据元与值域代码</w:t>
      </w:r>
      <w:bookmarkEnd w:id="114"/>
    </w:p>
    <w:p w14:paraId="514E6D7A" w14:textId="77777777" w:rsidR="00437B69" w:rsidRDefault="002D162C">
      <w:pPr>
        <w:pStyle w:val="3"/>
      </w:pPr>
      <w:bookmarkStart w:id="115" w:name="元数据方法数据元三要素"/>
      <w:r>
        <w:t xml:space="preserve">3.2.1 </w:t>
      </w:r>
      <w:r>
        <w:rPr>
          <w:rFonts w:hint="eastAsia"/>
        </w:rPr>
        <w:t>元数据方法：数据元三要素</w:t>
      </w:r>
    </w:p>
    <w:p w14:paraId="48CAD1B6" w14:textId="77777777" w:rsidR="00437B69" w:rsidRDefault="002D162C">
      <w:pPr>
        <w:pStyle w:val="FirstParagraph"/>
      </w:pPr>
      <w:r>
        <w:rPr>
          <w:rFonts w:hint="eastAsia"/>
        </w:rPr>
        <w:t>编码解决「概念怎么标识」，数据元解决「数据项怎么定义」。</w:t>
      </w:r>
      <w:r>
        <w:rPr>
          <w:rFonts w:hint="eastAsia"/>
          <w:b/>
          <w:bCs/>
        </w:rPr>
        <w:t>数据元</w:t>
      </w:r>
      <w:r>
        <w:rPr>
          <w:rFonts w:hint="eastAsia"/>
        </w:rPr>
        <w:t>（</w:t>
      </w:r>
      <w:r>
        <w:rPr>
          <w:rFonts w:hint="eastAsia"/>
        </w:rPr>
        <w:t>Data</w:t>
      </w:r>
      <w:r>
        <w:t xml:space="preserve"> </w:t>
      </w:r>
      <w:r>
        <w:rPr>
          <w:rFonts w:hint="eastAsia"/>
        </w:rPr>
        <w:t>Element</w:t>
      </w:r>
      <w:r>
        <w:rPr>
          <w:rFonts w:hint="eastAsia"/>
        </w:rPr>
        <w:t>）是不可再分的最小数据单元，国家卫生行业标准用统一的元数据方法描述它，核心是三要素：</w:t>
      </w:r>
    </w:p>
    <w:p w14:paraId="27DC1EA4" w14:textId="77777777" w:rsidR="00437B69" w:rsidRDefault="002D162C" w:rsidP="002D162C">
      <w:pPr>
        <w:pStyle w:val="Compact"/>
        <w:numPr>
          <w:ilvl w:val="0"/>
          <w:numId w:val="30"/>
        </w:numPr>
      </w:pPr>
      <w:r>
        <w:rPr>
          <w:rFonts w:hint="eastAsia"/>
          <w:b/>
          <w:bCs/>
        </w:rPr>
        <w:t>标识</w:t>
      </w:r>
      <w:r>
        <w:rPr>
          <w:rFonts w:hint="eastAsia"/>
        </w:rPr>
        <w:t>：全国唯一的数据元标识符，形如</w:t>
      </w:r>
      <w:r>
        <w:t xml:space="preserve"> </w:t>
      </w:r>
      <w:r>
        <w:rPr>
          <w:rStyle w:val="VerbatimChar"/>
        </w:rPr>
        <w:t>DE02.01.040.00</w:t>
      </w:r>
      <w:r>
        <w:t xml:space="preserve">——DE </w:t>
      </w:r>
      <w:r>
        <w:rPr>
          <w:rFonts w:hint="eastAsia"/>
        </w:rPr>
        <w:t>前缀</w:t>
      </w:r>
      <w:r>
        <w:t xml:space="preserve"> + </w:t>
      </w:r>
      <w:r>
        <w:rPr>
          <w:rFonts w:hint="eastAsia"/>
        </w:rPr>
        <w:t>分类段（大类</w:t>
      </w:r>
      <w:r>
        <w:rPr>
          <w:rFonts w:hint="eastAsia"/>
        </w:rPr>
        <w:t>.</w:t>
      </w:r>
      <w:r>
        <w:rPr>
          <w:rFonts w:hint="eastAsia"/>
        </w:rPr>
        <w:t>小类）</w:t>
      </w:r>
      <w:r>
        <w:rPr>
          <w:rFonts w:hint="eastAsia"/>
        </w:rPr>
        <w:t>+</w:t>
      </w:r>
      <w:r>
        <w:t xml:space="preserve"> </w:t>
      </w:r>
      <w:r>
        <w:rPr>
          <w:rFonts w:hint="eastAsia"/>
        </w:rPr>
        <w:t>顺序号</w:t>
      </w:r>
      <w:r>
        <w:t xml:space="preserve"> + </w:t>
      </w:r>
      <w:r>
        <w:rPr>
          <w:rFonts w:hint="eastAsia"/>
        </w:rPr>
        <w:t>版本段，标识符本身携带分类信息；</w:t>
      </w:r>
    </w:p>
    <w:p w14:paraId="42904628" w14:textId="77777777" w:rsidR="00437B69" w:rsidRDefault="002D162C" w:rsidP="002D162C">
      <w:pPr>
        <w:pStyle w:val="Compact"/>
        <w:numPr>
          <w:ilvl w:val="0"/>
          <w:numId w:val="30"/>
        </w:numPr>
      </w:pPr>
      <w:r>
        <w:rPr>
          <w:rFonts w:hint="eastAsia"/>
          <w:b/>
          <w:bCs/>
        </w:rPr>
        <w:t>定义</w:t>
      </w:r>
      <w:r>
        <w:rPr>
          <w:rFonts w:hint="eastAsia"/>
        </w:rPr>
        <w:t>：名称与语义定义（「性别代码」＝本人生理性别的代码标识）；</w:t>
      </w:r>
    </w:p>
    <w:p w14:paraId="33E0386F" w14:textId="77777777" w:rsidR="00437B69" w:rsidRDefault="002D162C" w:rsidP="002D162C">
      <w:pPr>
        <w:pStyle w:val="Compact"/>
        <w:numPr>
          <w:ilvl w:val="0"/>
          <w:numId w:val="30"/>
        </w:numPr>
      </w:pPr>
      <w:r>
        <w:rPr>
          <w:rFonts w:hint="eastAsia"/>
          <w:b/>
          <w:bCs/>
        </w:rPr>
        <w:t>表示</w:t>
      </w:r>
      <w:r>
        <w:rPr>
          <w:rFonts w:hint="eastAsia"/>
        </w:rPr>
        <w:t>：数据类型</w:t>
      </w:r>
      <w:r>
        <w:t xml:space="preserve"> + </w:t>
      </w:r>
      <w:r>
        <w:rPr>
          <w:rFonts w:hint="eastAsia"/>
        </w:rPr>
        <w:t>表示格式</w:t>
      </w:r>
      <w:r>
        <w:t xml:space="preserve"> + </w:t>
      </w:r>
      <w:r>
        <w:rPr>
          <w:rFonts w:hint="eastAsia"/>
        </w:rPr>
        <w:t>允许值。数据类型分字符型（</w:t>
      </w:r>
      <w:r>
        <w:rPr>
          <w:rFonts w:hint="eastAsia"/>
        </w:rPr>
        <w:t>S</w:t>
      </w:r>
      <w:r>
        <w:rPr>
          <w:rFonts w:hint="eastAsia"/>
        </w:rPr>
        <w:t>）、数值型（</w:t>
      </w:r>
      <w:r>
        <w:rPr>
          <w:rFonts w:hint="eastAsia"/>
        </w:rPr>
        <w:t>N</w:t>
      </w:r>
      <w:r>
        <w:rPr>
          <w:rFonts w:hint="eastAsia"/>
        </w:rPr>
        <w:t>）、日期型（</w:t>
      </w:r>
      <w:r>
        <w:rPr>
          <w:rFonts w:hint="eastAsia"/>
        </w:rPr>
        <w:t>D</w:t>
      </w:r>
      <w:r>
        <w:rPr>
          <w:rFonts w:hint="eastAsia"/>
        </w:rPr>
        <w:t>）、布尔型（</w:t>
      </w:r>
      <w:r>
        <w:rPr>
          <w:rFonts w:hint="eastAsia"/>
        </w:rPr>
        <w:t>B</w:t>
      </w:r>
      <w:r>
        <w:rPr>
          <w:rFonts w:hint="eastAsia"/>
        </w:rPr>
        <w:t>）、编码型（</w:t>
      </w:r>
      <w:r>
        <w:rPr>
          <w:rFonts w:hint="eastAsia"/>
        </w:rPr>
        <w:t>C</w:t>
      </w:r>
      <w:r>
        <w:rPr>
          <w:rFonts w:hint="eastAsia"/>
        </w:rPr>
        <w:t>）等；表示格式用紧凑记法，如</w:t>
      </w:r>
      <w:r>
        <w:t xml:space="preserve"> </w:t>
      </w:r>
      <w:r>
        <w:rPr>
          <w:rStyle w:val="VerbatimChar"/>
        </w:rPr>
        <w:t>A..50</w:t>
      </w:r>
      <w:r>
        <w:rPr>
          <w:rFonts w:hint="eastAsia"/>
        </w:rPr>
        <w:t>（可变长字符最长</w:t>
      </w:r>
      <w:r>
        <w:t xml:space="preserve"> </w:t>
      </w:r>
      <w:r>
        <w:rPr>
          <w:rFonts w:hint="eastAsia"/>
        </w:rPr>
        <w:t>50</w:t>
      </w:r>
      <w:r>
        <w:rPr>
          <w:rFonts w:hint="eastAsia"/>
        </w:rPr>
        <w:t>）、</w:t>
      </w:r>
      <w:r>
        <w:rPr>
          <w:rStyle w:val="VerbatimChar"/>
        </w:rPr>
        <w:t>AN..18</w:t>
      </w:r>
      <w:r>
        <w:rPr>
          <w:rFonts w:hint="eastAsia"/>
        </w:rPr>
        <w:t>（字母数字混合最长</w:t>
      </w:r>
      <w:r>
        <w:t xml:space="preserve"> </w:t>
      </w:r>
      <w:r>
        <w:rPr>
          <w:rFonts w:hint="eastAsia"/>
        </w:rPr>
        <w:t>18</w:t>
      </w:r>
      <w:r>
        <w:rPr>
          <w:rFonts w:hint="eastAsia"/>
        </w:rPr>
        <w:t>）、</w:t>
      </w:r>
      <w:r>
        <w:rPr>
          <w:rStyle w:val="VerbatimChar"/>
        </w:rPr>
        <w:t>YYYYMMDD</w:t>
      </w:r>
      <w:r>
        <w:rPr>
          <w:rFonts w:hint="eastAsia"/>
        </w:rPr>
        <w:t>（日期）、</w:t>
      </w:r>
      <w:r>
        <w:rPr>
          <w:rStyle w:val="VerbatimChar"/>
        </w:rPr>
        <w:t>N1</w:t>
      </w:r>
      <w:r>
        <w:rPr>
          <w:rFonts w:hint="eastAsia"/>
        </w:rPr>
        <w:t>（</w:t>
      </w:r>
      <w:r>
        <w:rPr>
          <w:rFonts w:hint="eastAsia"/>
        </w:rPr>
        <w:t>1</w:t>
      </w:r>
      <w:r>
        <w:t xml:space="preserve"> </w:t>
      </w:r>
      <w:r>
        <w:rPr>
          <w:rFonts w:hint="eastAsia"/>
        </w:rPr>
        <w:t>位数字）；编码型数据元的允许值指向一张</w:t>
      </w:r>
      <w:r>
        <w:rPr>
          <w:rFonts w:hint="eastAsia"/>
          <w:b/>
          <w:bCs/>
        </w:rPr>
        <w:t>值域代码表</w:t>
      </w:r>
      <w:r>
        <w:t>。</w:t>
      </w:r>
    </w:p>
    <w:p w14:paraId="3BE1D43D" w14:textId="77777777" w:rsidR="00437B69" w:rsidRDefault="002D162C">
      <w:pPr>
        <w:pStyle w:val="FirstParagraph"/>
      </w:pPr>
      <w:r>
        <w:rPr>
          <w:rFonts w:hint="eastAsia"/>
        </w:rPr>
        <w:t>这套方法的行业标准载体是：</w:t>
      </w:r>
      <w:r>
        <w:rPr>
          <w:b/>
          <w:bCs/>
        </w:rPr>
        <w:t>WS/T 303</w:t>
      </w:r>
      <w:r>
        <w:rPr>
          <w:rFonts w:hint="eastAsia"/>
        </w:rPr>
        <w:t>《卫生信息数据元标准化规则》定方法论，</w:t>
      </w:r>
      <w:r>
        <w:rPr>
          <w:b/>
          <w:bCs/>
        </w:rPr>
        <w:t>WS 363</w:t>
      </w:r>
      <w:r>
        <w:rPr>
          <w:rFonts w:hint="eastAsia"/>
        </w:rPr>
        <w:t>《卫生信息数据元目录》给出全国统一的数据元清单（分主题多个部分，【成稿核对：</w:t>
      </w:r>
      <w:r>
        <w:rPr>
          <w:rFonts w:hint="eastAsia"/>
        </w:rPr>
        <w:t>WS</w:t>
      </w:r>
      <w:r>
        <w:t xml:space="preserve"> 363 </w:t>
      </w:r>
      <w:r>
        <w:rPr>
          <w:rFonts w:hint="eastAsia"/>
        </w:rPr>
        <w:t>的部分数与现行版本】），</w:t>
      </w:r>
      <w:r>
        <w:rPr>
          <w:b/>
          <w:bCs/>
        </w:rPr>
        <w:t>WS 364</w:t>
      </w:r>
      <w:r>
        <w:rPr>
          <w:rFonts w:hint="eastAsia"/>
        </w:rPr>
        <w:t>《卫生信息数据元值域代码》配套给出各编码型数据元的代码表。例如「性别代码」的值域引用国标</w:t>
      </w:r>
      <w:r>
        <w:t xml:space="preserve"> GB/T </w:t>
      </w:r>
      <w:r>
        <w:rPr>
          <w:rFonts w:hint="eastAsia"/>
        </w:rPr>
        <w:t>2261.1</w:t>
      </w:r>
      <w:r>
        <w:rPr>
          <w:rFonts w:hint="eastAsia"/>
        </w:rPr>
        <w:t>（</w:t>
      </w:r>
      <w:r>
        <w:rPr>
          <w:rFonts w:hint="eastAsia"/>
        </w:rPr>
        <w:t>0</w:t>
      </w:r>
      <w:r>
        <w:t xml:space="preserve"> </w:t>
      </w:r>
      <w:r>
        <w:rPr>
          <w:rFonts w:hint="eastAsia"/>
        </w:rPr>
        <w:t>未知、</w:t>
      </w:r>
      <w:r>
        <w:rPr>
          <w:rFonts w:hint="eastAsia"/>
        </w:rPr>
        <w:t>1</w:t>
      </w:r>
      <w:r>
        <w:t xml:space="preserve"> </w:t>
      </w:r>
      <w:r>
        <w:rPr>
          <w:rFonts w:hint="eastAsia"/>
        </w:rPr>
        <w:t>男、</w:t>
      </w:r>
      <w:r>
        <w:rPr>
          <w:rFonts w:hint="eastAsia"/>
        </w:rPr>
        <w:t>2</w:t>
      </w:r>
      <w:r>
        <w:t xml:space="preserve"> </w:t>
      </w:r>
      <w:r>
        <w:rPr>
          <w:rFonts w:hint="eastAsia"/>
        </w:rPr>
        <w:t>女、</w:t>
      </w:r>
      <w:r>
        <w:rPr>
          <w:rFonts w:hint="eastAsia"/>
        </w:rPr>
        <w:t>9</w:t>
      </w:r>
      <w:r>
        <w:t xml:space="preserve"> </w:t>
      </w:r>
      <w:r>
        <w:rPr>
          <w:rFonts w:hint="eastAsia"/>
        </w:rPr>
        <w:t>未说明），而不是各家系统自造「</w:t>
      </w:r>
      <w:r>
        <w:rPr>
          <w:rFonts w:hint="eastAsia"/>
        </w:rPr>
        <w:t>M/F</w:t>
      </w:r>
      <w:r>
        <w:rPr>
          <w:rFonts w:hint="eastAsia"/>
        </w:rPr>
        <w:t>」。</w:t>
      </w:r>
    </w:p>
    <w:p w14:paraId="619800CC" w14:textId="77777777" w:rsidR="00437B69" w:rsidRDefault="002D162C">
      <w:pPr>
        <w:pStyle w:val="a0"/>
      </w:pPr>
      <w:r>
        <w:rPr>
          <w:rFonts w:hint="eastAsia"/>
        </w:rPr>
        <w:t>数据元方法的价值在</w:t>
      </w:r>
      <w:r>
        <w:rPr>
          <w:rFonts w:hint="eastAsia"/>
          <w:b/>
          <w:bCs/>
        </w:rPr>
        <w:t>上报与互认</w:t>
      </w:r>
      <w:r>
        <w:rPr>
          <w:rFonts w:hint="eastAsia"/>
        </w:rPr>
        <w:t>场景兑现：互联互通测评、区域平台对接、各类国家级上报，本质都是把院内字段映射到国家数据元。院内建表时若字段命名、类型、值域与数据元对齐，映射就是一张薄薄的对照表；若各业务系统自造口径，每次上报都是一场字段考古。</w:t>
      </w:r>
    </w:p>
    <w:p w14:paraId="1F638DBE" w14:textId="77777777" w:rsidR="00437B69" w:rsidRDefault="002D162C">
      <w:pPr>
        <w:pStyle w:val="3"/>
      </w:pPr>
      <w:bookmarkStart w:id="116" w:name="值域代码字典的字典"/>
      <w:bookmarkEnd w:id="115"/>
      <w:r>
        <w:t xml:space="preserve">3.2.2 </w:t>
      </w:r>
      <w:r>
        <w:rPr>
          <w:rFonts w:hint="eastAsia"/>
        </w:rPr>
        <w:t>值域代码：字典的字典</w:t>
      </w:r>
    </w:p>
    <w:p w14:paraId="4941809F" w14:textId="77777777" w:rsidR="00437B69" w:rsidRDefault="002D162C">
      <w:pPr>
        <w:pStyle w:val="FirstParagraph"/>
      </w:pPr>
      <w:r>
        <w:rPr>
          <w:rFonts w:hint="eastAsia"/>
        </w:rPr>
        <w:t>数据元向上组装成</w:t>
      </w:r>
      <w:r>
        <w:rPr>
          <w:rFonts w:hint="eastAsia"/>
          <w:b/>
          <w:bCs/>
        </w:rPr>
        <w:t>数据集</w:t>
      </w:r>
      <w:r>
        <w:rPr>
          <w:rFonts w:hint="eastAsia"/>
        </w:rPr>
        <w:t>（</w:t>
      </w:r>
      <w:r>
        <w:rPr>
          <w:rFonts w:hint="eastAsia"/>
        </w:rPr>
        <w:t>Dataset</w:t>
      </w:r>
      <w:r>
        <w:rPr>
          <w:rFonts w:hint="eastAsia"/>
        </w:rPr>
        <w:t>）：一个业务主题所需数据元的集合，如「住院病案首页数据集」「门诊摘要数据集」。行业标准为数据集的分类编码与元数据描述定了规则（</w:t>
      </w:r>
      <w:r>
        <w:rPr>
          <w:rFonts w:hint="eastAsia"/>
        </w:rPr>
        <w:t>WS/T</w:t>
      </w:r>
      <w:r>
        <w:t xml:space="preserve"> 306 </w:t>
      </w:r>
      <w:r>
        <w:rPr>
          <w:rFonts w:hint="eastAsia"/>
        </w:rPr>
        <w:t>等），各类国家级数据集标准（电子病历基本数据集</w:t>
      </w:r>
      <w:r>
        <w:t xml:space="preserve"> WS </w:t>
      </w:r>
      <w:r>
        <w:rPr>
          <w:rFonts w:hint="eastAsia"/>
        </w:rPr>
        <w:t>445</w:t>
      </w:r>
      <w:r>
        <w:rPr>
          <w:rFonts w:hint="eastAsia"/>
        </w:rPr>
        <w:t>、健康档案相关数据集）都遵循同一元数据框架。于是形成一条清晰的组装链：</w:t>
      </w:r>
      <w:r>
        <w:rPr>
          <w:rFonts w:hint="eastAsia"/>
          <w:b/>
          <w:bCs/>
        </w:rPr>
        <w:t>数据元</w:t>
      </w:r>
      <w:r>
        <w:rPr>
          <w:b/>
          <w:bCs/>
        </w:rPr>
        <w:t xml:space="preserve"> → </w:t>
      </w:r>
      <w:r>
        <w:rPr>
          <w:rFonts w:hint="eastAsia"/>
          <w:b/>
          <w:bCs/>
        </w:rPr>
        <w:t>数据集</w:t>
      </w:r>
      <w:r>
        <w:rPr>
          <w:b/>
          <w:bCs/>
        </w:rPr>
        <w:t xml:space="preserve"> → </w:t>
      </w:r>
      <w:r>
        <w:rPr>
          <w:rFonts w:hint="eastAsia"/>
          <w:b/>
          <w:bCs/>
        </w:rPr>
        <w:t>共享文档</w:t>
      </w:r>
      <w:r>
        <w:t xml:space="preserve">——3.3 </w:t>
      </w:r>
      <w:r>
        <w:rPr>
          <w:rFonts w:hint="eastAsia"/>
        </w:rPr>
        <w:t>的</w:t>
      </w:r>
      <w:r>
        <w:t xml:space="preserve"> WS/T 500 </w:t>
      </w:r>
      <w:r>
        <w:rPr>
          <w:rFonts w:hint="eastAsia"/>
        </w:rPr>
        <w:t>文档正是把</w:t>
      </w:r>
      <w:r>
        <w:t xml:space="preserve"> WS 445 </w:t>
      </w:r>
      <w:r>
        <w:rPr>
          <w:rFonts w:hint="eastAsia"/>
        </w:rPr>
        <w:t>数据集套进</w:t>
      </w:r>
      <w:r>
        <w:t xml:space="preserve"> CDA </w:t>
      </w:r>
      <w:r>
        <w:rPr>
          <w:rFonts w:hint="eastAsia"/>
        </w:rPr>
        <w:t>结构的产物。理解这条链，读任何一份上报接口文档都会快很多：接口文档的字段清单本质就是一个数据集，每个字段背后是一条数据元。</w:t>
      </w:r>
    </w:p>
    <w:p w14:paraId="70F0425A" w14:textId="77777777" w:rsidR="00437B69" w:rsidRDefault="002D162C">
      <w:pPr>
        <w:pStyle w:val="a0"/>
      </w:pPr>
      <w:r>
        <w:rPr>
          <w:rFonts w:hint="eastAsia"/>
        </w:rPr>
        <w:t>值域代码表回答「这个编码型字段可以取哪些值」。它与业务字典的关系值得辨析：院内字典（科室表、药品表）是</w:t>
      </w:r>
      <w:r>
        <w:rPr>
          <w:rFonts w:hint="eastAsia"/>
          <w:b/>
          <w:bCs/>
        </w:rPr>
        <w:t>实例数据</w:t>
      </w:r>
      <w:r>
        <w:rPr>
          <w:rFonts w:hint="eastAsia"/>
        </w:rPr>
        <w:t>，各院不同；值域代码（性别、婚姻状况、证件类型、民族）是</w:t>
      </w:r>
      <w:r>
        <w:rPr>
          <w:rFonts w:hint="eastAsia"/>
          <w:b/>
          <w:bCs/>
        </w:rPr>
        <w:t>标准枚举</w:t>
      </w:r>
      <w:r>
        <w:rPr>
          <w:rFonts w:hint="eastAsia"/>
        </w:rPr>
        <w:t>，全国统一。系统设计的常见错误是把两者混在一张「通用字典表」里，导致标准枚举被实施人员随手改值。正确姿态是：值域代码表</w:t>
      </w:r>
      <w:r>
        <w:rPr>
          <w:rFonts w:hint="eastAsia"/>
        </w:rPr>
        <w:lastRenderedPageBreak/>
        <w:t>随产品发布、锁定修改；业务字典开放维护（第</w:t>
      </w:r>
      <w:r>
        <w:t xml:space="preserve"> 5 </w:t>
      </w:r>
      <w:r>
        <w:rPr>
          <w:rFonts w:hint="eastAsia"/>
        </w:rPr>
        <w:t>章的字典管理、第</w:t>
      </w:r>
      <w:r>
        <w:t xml:space="preserve"> 14 </w:t>
      </w:r>
      <w:r>
        <w:rPr>
          <w:rFonts w:hint="eastAsia"/>
        </w:rPr>
        <w:t>章的种子数据分层讲的正是这个边界）。</w:t>
      </w:r>
    </w:p>
    <w:p w14:paraId="4C2E7ACB" w14:textId="77777777" w:rsidR="00437B69" w:rsidRDefault="002D162C">
      <w:pPr>
        <w:pStyle w:val="aa"/>
      </w:pPr>
      <w:r>
        <w:rPr>
          <w:rFonts w:hint="eastAsia"/>
          <w:b/>
          <w:bCs/>
        </w:rPr>
        <w:t>案例框</w:t>
      </w:r>
      <w:r>
        <w:rPr>
          <w:b/>
          <w:bCs/>
        </w:rPr>
        <w:t xml:space="preserve"> </w:t>
      </w:r>
      <w:r>
        <w:rPr>
          <w:rFonts w:hint="eastAsia"/>
          <w:b/>
          <w:bCs/>
        </w:rPr>
        <w:t>3-2</w:t>
      </w:r>
      <w:r>
        <w:rPr>
          <w:rFonts w:hint="eastAsia"/>
          <w:b/>
          <w:bCs/>
        </w:rPr>
        <w:t>：一条</w:t>
      </w:r>
      <w:r>
        <w:rPr>
          <w:b/>
          <w:bCs/>
        </w:rPr>
        <w:t xml:space="preserve"> WS 363 </w:t>
      </w:r>
      <w:r>
        <w:rPr>
          <w:rFonts w:hint="eastAsia"/>
          <w:b/>
          <w:bCs/>
        </w:rPr>
        <w:t>数据元怎么落进</w:t>
      </w:r>
      <w:r>
        <w:rPr>
          <w:b/>
          <w:bCs/>
        </w:rPr>
        <w:t xml:space="preserve"> HIP</w:t>
      </w:r>
    </w:p>
    <w:p w14:paraId="2E29A094" w14:textId="77777777" w:rsidR="00437B69" w:rsidRDefault="002D162C">
      <w:pPr>
        <w:pStyle w:val="aa"/>
      </w:pPr>
      <w:r>
        <w:t xml:space="preserve">HIP </w:t>
      </w:r>
      <w:r>
        <w:rPr>
          <w:rFonts w:hint="eastAsia"/>
        </w:rPr>
        <w:t>的数据治理模块（</w:t>
      </w:r>
      <w:r>
        <w:rPr>
          <w:rFonts w:hint="eastAsia"/>
        </w:rPr>
        <w:t>datagov</w:t>
      </w:r>
      <w:r>
        <w:rPr>
          <w:rFonts w:hint="eastAsia"/>
        </w:rPr>
        <w:t>）用</w:t>
      </w:r>
      <w:r>
        <w:t xml:space="preserve"> </w:t>
      </w:r>
      <w:r>
        <w:rPr>
          <w:rStyle w:val="VerbatimChar"/>
        </w:rPr>
        <w:t>dg_data_element</w:t>
      </w:r>
      <w:r>
        <w:t xml:space="preserve"> </w:t>
      </w:r>
      <w:r>
        <w:rPr>
          <w:rFonts w:hint="eastAsia"/>
        </w:rPr>
        <w:t>表承载数据元登记（</w:t>
      </w:r>
      <w:r>
        <w:rPr>
          <w:rFonts w:hint="eastAsia"/>
        </w:rPr>
        <w:t>V23__phase26_datastd.sql</w:t>
      </w:r>
      <w:r>
        <w:rPr>
          <w:rFonts w:hint="eastAsia"/>
        </w:rPr>
        <w:t>），列结构就是三要素的直译：</w:t>
      </w:r>
      <w:r>
        <w:rPr>
          <w:rStyle w:val="VerbatimChar"/>
        </w:rPr>
        <w:t>code</w:t>
      </w:r>
      <w:r>
        <w:rPr>
          <w:rFonts w:hint="eastAsia"/>
        </w:rPr>
        <w:t>（数据元标识，唯一约束）、</w:t>
      </w:r>
      <w:r>
        <w:rPr>
          <w:rStyle w:val="VerbatimChar"/>
        </w:rPr>
        <w:t>name</w:t>
      </w:r>
      <w:r>
        <w:t>、</w:t>
      </w:r>
      <w:r>
        <w:rPr>
          <w:rStyle w:val="VerbatimChar"/>
        </w:rPr>
        <w:t>datatype</w:t>
      </w:r>
      <w:r>
        <w:rPr>
          <w:rFonts w:hint="eastAsia"/>
        </w:rPr>
        <w:t>（</w:t>
      </w:r>
      <w:r>
        <w:rPr>
          <w:rFonts w:hint="eastAsia"/>
        </w:rPr>
        <w:t>S/N/D/B/C</w:t>
      </w:r>
      <w:r>
        <w:t xml:space="preserve"> </w:t>
      </w:r>
      <w:r>
        <w:rPr>
          <w:rFonts w:hint="eastAsia"/>
        </w:rPr>
        <w:t>五型）、</w:t>
      </w:r>
      <w:r>
        <w:rPr>
          <w:rStyle w:val="VerbatimChar"/>
        </w:rPr>
        <w:t>format</w:t>
      </w:r>
      <w:r>
        <w:rPr>
          <w:rFonts w:hint="eastAsia"/>
        </w:rPr>
        <w:t>（表示格式）、</w:t>
      </w:r>
      <w:r>
        <w:rPr>
          <w:rStyle w:val="VerbatimChar"/>
        </w:rPr>
        <w:t>value_set</w:t>
      </w:r>
      <w:r>
        <w:rPr>
          <w:rFonts w:hint="eastAsia"/>
        </w:rPr>
        <w:t>（允许值说明）、</w:t>
      </w:r>
      <w:r>
        <w:rPr>
          <w:rStyle w:val="VerbatimChar"/>
        </w:rPr>
        <w:t>std_ref</w:t>
      </w:r>
      <w:r>
        <w:rPr>
          <w:rFonts w:hint="eastAsia"/>
        </w:rPr>
        <w:t>（引用标准出处）。种子数据示范了标准的读法：</w:t>
      </w:r>
    </w:p>
    <w:tbl>
      <w:tblPr>
        <w:tblStyle w:val="Table"/>
        <w:tblW w:w="0" w:type="auto"/>
        <w:tblLook w:val="0020" w:firstRow="1" w:lastRow="0" w:firstColumn="0" w:lastColumn="0" w:noHBand="0" w:noVBand="0"/>
      </w:tblPr>
      <w:tblGrid>
        <w:gridCol w:w="1874"/>
        <w:gridCol w:w="1259"/>
        <w:gridCol w:w="1131"/>
        <w:gridCol w:w="1443"/>
        <w:gridCol w:w="2020"/>
        <w:gridCol w:w="1129"/>
      </w:tblGrid>
      <w:tr w:rsidR="00437B69" w14:paraId="61921EA0" w14:textId="77777777" w:rsidTr="00437B69">
        <w:trPr>
          <w:cnfStyle w:val="100000000000" w:firstRow="1" w:lastRow="0" w:firstColumn="0" w:lastColumn="0" w:oddVBand="0" w:evenVBand="0" w:oddHBand="0" w:evenHBand="0" w:firstRowFirstColumn="0" w:firstRowLastColumn="0" w:lastRowFirstColumn="0" w:lastRowLastColumn="0"/>
          <w:tblHeader/>
        </w:trPr>
        <w:tc>
          <w:tcPr>
            <w:tcW w:w="0" w:type="auto"/>
          </w:tcPr>
          <w:p w14:paraId="0E0217A6" w14:textId="77777777" w:rsidR="00437B69" w:rsidRDefault="002D162C">
            <w:pPr>
              <w:pStyle w:val="Compact"/>
            </w:pPr>
            <w:r>
              <w:t>code</w:t>
            </w:r>
          </w:p>
        </w:tc>
        <w:tc>
          <w:tcPr>
            <w:tcW w:w="0" w:type="auto"/>
          </w:tcPr>
          <w:p w14:paraId="0151F288" w14:textId="77777777" w:rsidR="00437B69" w:rsidRDefault="002D162C">
            <w:pPr>
              <w:pStyle w:val="Compact"/>
            </w:pPr>
            <w:r>
              <w:t>name</w:t>
            </w:r>
          </w:p>
        </w:tc>
        <w:tc>
          <w:tcPr>
            <w:tcW w:w="0" w:type="auto"/>
          </w:tcPr>
          <w:p w14:paraId="3FD1F9DD" w14:textId="77777777" w:rsidR="00437B69" w:rsidRDefault="002D162C">
            <w:pPr>
              <w:pStyle w:val="Compact"/>
            </w:pPr>
            <w:r>
              <w:t>datatype</w:t>
            </w:r>
          </w:p>
        </w:tc>
        <w:tc>
          <w:tcPr>
            <w:tcW w:w="0" w:type="auto"/>
          </w:tcPr>
          <w:p w14:paraId="756B5E70" w14:textId="77777777" w:rsidR="00437B69" w:rsidRDefault="002D162C">
            <w:pPr>
              <w:pStyle w:val="Compact"/>
            </w:pPr>
            <w:r>
              <w:t>format</w:t>
            </w:r>
          </w:p>
        </w:tc>
        <w:tc>
          <w:tcPr>
            <w:tcW w:w="0" w:type="auto"/>
          </w:tcPr>
          <w:p w14:paraId="3312DB1C" w14:textId="77777777" w:rsidR="00437B69" w:rsidRDefault="002D162C">
            <w:pPr>
              <w:pStyle w:val="Compact"/>
            </w:pPr>
            <w:r>
              <w:t>value_set</w:t>
            </w:r>
          </w:p>
        </w:tc>
        <w:tc>
          <w:tcPr>
            <w:tcW w:w="0" w:type="auto"/>
          </w:tcPr>
          <w:p w14:paraId="756C94B7" w14:textId="77777777" w:rsidR="00437B69" w:rsidRDefault="002D162C">
            <w:pPr>
              <w:pStyle w:val="Compact"/>
            </w:pPr>
            <w:r>
              <w:t>std_ref</w:t>
            </w:r>
          </w:p>
        </w:tc>
      </w:tr>
      <w:tr w:rsidR="00437B69" w14:paraId="22DBE2C1" w14:textId="77777777">
        <w:tc>
          <w:tcPr>
            <w:tcW w:w="0" w:type="auto"/>
          </w:tcPr>
          <w:p w14:paraId="3DADBA90" w14:textId="77777777" w:rsidR="00437B69" w:rsidRDefault="002D162C">
            <w:pPr>
              <w:pStyle w:val="Compact"/>
            </w:pPr>
            <w:r>
              <w:t>DE02.01.039.00</w:t>
            </w:r>
          </w:p>
        </w:tc>
        <w:tc>
          <w:tcPr>
            <w:tcW w:w="0" w:type="auto"/>
          </w:tcPr>
          <w:p w14:paraId="4CDB095E" w14:textId="77777777" w:rsidR="00437B69" w:rsidRDefault="002D162C">
            <w:pPr>
              <w:pStyle w:val="Compact"/>
            </w:pPr>
            <w:r>
              <w:rPr>
                <w:rFonts w:hint="eastAsia"/>
              </w:rPr>
              <w:t>本人姓名</w:t>
            </w:r>
          </w:p>
        </w:tc>
        <w:tc>
          <w:tcPr>
            <w:tcW w:w="0" w:type="auto"/>
          </w:tcPr>
          <w:p w14:paraId="0A0339F0" w14:textId="77777777" w:rsidR="00437B69" w:rsidRDefault="002D162C">
            <w:pPr>
              <w:pStyle w:val="Compact"/>
            </w:pPr>
            <w:r>
              <w:t>S</w:t>
            </w:r>
          </w:p>
        </w:tc>
        <w:tc>
          <w:tcPr>
            <w:tcW w:w="0" w:type="auto"/>
          </w:tcPr>
          <w:p w14:paraId="38D2570C" w14:textId="77777777" w:rsidR="00437B69" w:rsidRDefault="002D162C">
            <w:pPr>
              <w:pStyle w:val="Compact"/>
            </w:pPr>
            <w:r>
              <w:t>A..50</w:t>
            </w:r>
          </w:p>
        </w:tc>
        <w:tc>
          <w:tcPr>
            <w:tcW w:w="0" w:type="auto"/>
          </w:tcPr>
          <w:p w14:paraId="78623D4D" w14:textId="77777777" w:rsidR="00437B69" w:rsidRDefault="002D162C">
            <w:pPr>
              <w:pStyle w:val="Compact"/>
            </w:pPr>
            <w:r>
              <w:t>—</w:t>
            </w:r>
          </w:p>
        </w:tc>
        <w:tc>
          <w:tcPr>
            <w:tcW w:w="0" w:type="auto"/>
          </w:tcPr>
          <w:p w14:paraId="6BD699EC" w14:textId="77777777" w:rsidR="00437B69" w:rsidRDefault="002D162C">
            <w:pPr>
              <w:pStyle w:val="Compact"/>
            </w:pPr>
            <w:r>
              <w:t>WS 363.2</w:t>
            </w:r>
          </w:p>
        </w:tc>
      </w:tr>
      <w:tr w:rsidR="00437B69" w14:paraId="1560BDF4" w14:textId="77777777">
        <w:tc>
          <w:tcPr>
            <w:tcW w:w="0" w:type="auto"/>
          </w:tcPr>
          <w:p w14:paraId="6896CEDE" w14:textId="77777777" w:rsidR="00437B69" w:rsidRDefault="002D162C">
            <w:pPr>
              <w:pStyle w:val="Compact"/>
            </w:pPr>
            <w:r>
              <w:t>DE02.01.040.00</w:t>
            </w:r>
          </w:p>
        </w:tc>
        <w:tc>
          <w:tcPr>
            <w:tcW w:w="0" w:type="auto"/>
          </w:tcPr>
          <w:p w14:paraId="7C8B02CC" w14:textId="77777777" w:rsidR="00437B69" w:rsidRDefault="002D162C">
            <w:pPr>
              <w:pStyle w:val="Compact"/>
            </w:pPr>
            <w:r>
              <w:rPr>
                <w:rFonts w:hint="eastAsia"/>
              </w:rPr>
              <w:t>性别代码</w:t>
            </w:r>
          </w:p>
        </w:tc>
        <w:tc>
          <w:tcPr>
            <w:tcW w:w="0" w:type="auto"/>
          </w:tcPr>
          <w:p w14:paraId="7BF73861" w14:textId="77777777" w:rsidR="00437B69" w:rsidRDefault="002D162C">
            <w:pPr>
              <w:pStyle w:val="Compact"/>
            </w:pPr>
            <w:r>
              <w:t>C</w:t>
            </w:r>
          </w:p>
        </w:tc>
        <w:tc>
          <w:tcPr>
            <w:tcW w:w="0" w:type="auto"/>
          </w:tcPr>
          <w:p w14:paraId="563ACD35" w14:textId="77777777" w:rsidR="00437B69" w:rsidRDefault="002D162C">
            <w:pPr>
              <w:pStyle w:val="Compact"/>
            </w:pPr>
            <w:r>
              <w:t>N1</w:t>
            </w:r>
          </w:p>
        </w:tc>
        <w:tc>
          <w:tcPr>
            <w:tcW w:w="0" w:type="auto"/>
          </w:tcPr>
          <w:p w14:paraId="28DF60B8" w14:textId="77777777" w:rsidR="00437B69" w:rsidRDefault="002D162C">
            <w:pPr>
              <w:pStyle w:val="Compact"/>
            </w:pPr>
            <w:r>
              <w:t xml:space="preserve">GB/T </w:t>
            </w:r>
            <w:r>
              <w:rPr>
                <w:rFonts w:hint="eastAsia"/>
              </w:rPr>
              <w:t>2261.1</w:t>
            </w:r>
            <w:r>
              <w:rPr>
                <w:rFonts w:hint="eastAsia"/>
              </w:rPr>
              <w:t>（</w:t>
            </w:r>
            <w:r>
              <w:rPr>
                <w:rFonts w:hint="eastAsia"/>
              </w:rPr>
              <w:t>0-9</w:t>
            </w:r>
            <w:r>
              <w:rPr>
                <w:rFonts w:hint="eastAsia"/>
              </w:rPr>
              <w:t>）</w:t>
            </w:r>
          </w:p>
        </w:tc>
        <w:tc>
          <w:tcPr>
            <w:tcW w:w="0" w:type="auto"/>
          </w:tcPr>
          <w:p w14:paraId="1C8E2CFE" w14:textId="77777777" w:rsidR="00437B69" w:rsidRDefault="002D162C">
            <w:pPr>
              <w:pStyle w:val="Compact"/>
            </w:pPr>
            <w:r>
              <w:t>WS 363.2</w:t>
            </w:r>
          </w:p>
        </w:tc>
      </w:tr>
      <w:tr w:rsidR="00437B69" w14:paraId="0C93F214" w14:textId="77777777">
        <w:tc>
          <w:tcPr>
            <w:tcW w:w="0" w:type="auto"/>
          </w:tcPr>
          <w:p w14:paraId="3B63FD87" w14:textId="77777777" w:rsidR="00437B69" w:rsidRDefault="002D162C">
            <w:pPr>
              <w:pStyle w:val="Compact"/>
            </w:pPr>
            <w:r>
              <w:t>DE02.01.005.01</w:t>
            </w:r>
          </w:p>
        </w:tc>
        <w:tc>
          <w:tcPr>
            <w:tcW w:w="0" w:type="auto"/>
          </w:tcPr>
          <w:p w14:paraId="0601ED40" w14:textId="77777777" w:rsidR="00437B69" w:rsidRDefault="002D162C">
            <w:pPr>
              <w:pStyle w:val="Compact"/>
            </w:pPr>
            <w:r>
              <w:rPr>
                <w:rFonts w:hint="eastAsia"/>
              </w:rPr>
              <w:t>出生日期</w:t>
            </w:r>
          </w:p>
        </w:tc>
        <w:tc>
          <w:tcPr>
            <w:tcW w:w="0" w:type="auto"/>
          </w:tcPr>
          <w:p w14:paraId="12F7757D" w14:textId="77777777" w:rsidR="00437B69" w:rsidRDefault="002D162C">
            <w:pPr>
              <w:pStyle w:val="Compact"/>
            </w:pPr>
            <w:r>
              <w:t>D</w:t>
            </w:r>
          </w:p>
        </w:tc>
        <w:tc>
          <w:tcPr>
            <w:tcW w:w="0" w:type="auto"/>
          </w:tcPr>
          <w:p w14:paraId="3A62E998" w14:textId="77777777" w:rsidR="00437B69" w:rsidRDefault="002D162C">
            <w:pPr>
              <w:pStyle w:val="Compact"/>
            </w:pPr>
            <w:r>
              <w:t>YYYYMMDD</w:t>
            </w:r>
          </w:p>
        </w:tc>
        <w:tc>
          <w:tcPr>
            <w:tcW w:w="0" w:type="auto"/>
          </w:tcPr>
          <w:p w14:paraId="7FA833FF" w14:textId="77777777" w:rsidR="00437B69" w:rsidRDefault="002D162C">
            <w:pPr>
              <w:pStyle w:val="Compact"/>
            </w:pPr>
            <w:r>
              <w:t>—</w:t>
            </w:r>
          </w:p>
        </w:tc>
        <w:tc>
          <w:tcPr>
            <w:tcW w:w="0" w:type="auto"/>
          </w:tcPr>
          <w:p w14:paraId="72DFBE49" w14:textId="77777777" w:rsidR="00437B69" w:rsidRDefault="002D162C">
            <w:pPr>
              <w:pStyle w:val="Compact"/>
            </w:pPr>
            <w:r>
              <w:t>WS 363.2</w:t>
            </w:r>
          </w:p>
        </w:tc>
      </w:tr>
      <w:tr w:rsidR="00437B69" w14:paraId="594BB0B5" w14:textId="77777777">
        <w:tc>
          <w:tcPr>
            <w:tcW w:w="0" w:type="auto"/>
          </w:tcPr>
          <w:p w14:paraId="22BAB0F9" w14:textId="77777777" w:rsidR="00437B69" w:rsidRDefault="002D162C">
            <w:pPr>
              <w:pStyle w:val="Compact"/>
            </w:pPr>
            <w:r>
              <w:t>DE08.10.052.00</w:t>
            </w:r>
          </w:p>
        </w:tc>
        <w:tc>
          <w:tcPr>
            <w:tcW w:w="0" w:type="auto"/>
          </w:tcPr>
          <w:p w14:paraId="6F2413C6" w14:textId="77777777" w:rsidR="00437B69" w:rsidRDefault="002D162C">
            <w:pPr>
              <w:pStyle w:val="Compact"/>
            </w:pPr>
            <w:r>
              <w:rPr>
                <w:rFonts w:hint="eastAsia"/>
              </w:rPr>
              <w:t>危急值标识</w:t>
            </w:r>
          </w:p>
        </w:tc>
        <w:tc>
          <w:tcPr>
            <w:tcW w:w="0" w:type="auto"/>
          </w:tcPr>
          <w:p w14:paraId="56179288" w14:textId="77777777" w:rsidR="00437B69" w:rsidRDefault="002D162C">
            <w:pPr>
              <w:pStyle w:val="Compact"/>
            </w:pPr>
            <w:r>
              <w:t>B</w:t>
            </w:r>
          </w:p>
        </w:tc>
        <w:tc>
          <w:tcPr>
            <w:tcW w:w="0" w:type="auto"/>
          </w:tcPr>
          <w:p w14:paraId="615D5222" w14:textId="77777777" w:rsidR="00437B69" w:rsidRDefault="002D162C">
            <w:pPr>
              <w:pStyle w:val="Compact"/>
            </w:pPr>
            <w:r>
              <w:t>T/F</w:t>
            </w:r>
          </w:p>
        </w:tc>
        <w:tc>
          <w:tcPr>
            <w:tcW w:w="0" w:type="auto"/>
          </w:tcPr>
          <w:p w14:paraId="5424BD50" w14:textId="77777777" w:rsidR="00437B69" w:rsidRDefault="002D162C">
            <w:pPr>
              <w:pStyle w:val="Compact"/>
            </w:pPr>
            <w:r>
              <w:rPr>
                <w:rFonts w:hint="eastAsia"/>
              </w:rPr>
              <w:t>是</w:t>
            </w:r>
            <w:r>
              <w:rPr>
                <w:rFonts w:hint="eastAsia"/>
              </w:rPr>
              <w:t>/</w:t>
            </w:r>
            <w:r>
              <w:rPr>
                <w:rFonts w:hint="eastAsia"/>
              </w:rPr>
              <w:t>否</w:t>
            </w:r>
          </w:p>
        </w:tc>
        <w:tc>
          <w:tcPr>
            <w:tcW w:w="0" w:type="auto"/>
          </w:tcPr>
          <w:p w14:paraId="207F9389" w14:textId="77777777" w:rsidR="00437B69" w:rsidRDefault="002D162C">
            <w:pPr>
              <w:pStyle w:val="Compact"/>
            </w:pPr>
            <w:r>
              <w:t>WS/T 303</w:t>
            </w:r>
          </w:p>
        </w:tc>
      </w:tr>
    </w:tbl>
    <w:p w14:paraId="47C6E399" w14:textId="77777777" w:rsidR="00437B69" w:rsidRDefault="002D162C">
      <w:pPr>
        <w:pStyle w:val="aa"/>
      </w:pPr>
      <w:r>
        <w:rPr>
          <w:rFonts w:hint="eastAsia"/>
        </w:rPr>
        <w:t>配套的</w:t>
      </w:r>
      <w:r>
        <w:t xml:space="preserve"> </w:t>
      </w:r>
      <w:r>
        <w:rPr>
          <w:rStyle w:val="VerbatimChar"/>
        </w:rPr>
        <w:t>dg_term</w:t>
      </w:r>
      <w:r>
        <w:t xml:space="preserve"> </w:t>
      </w:r>
      <w:r>
        <w:rPr>
          <w:rFonts w:hint="eastAsia"/>
        </w:rPr>
        <w:t>表做</w:t>
      </w:r>
      <w:r>
        <w:rPr>
          <w:rFonts w:hint="eastAsia"/>
          <w:b/>
          <w:bCs/>
        </w:rPr>
        <w:t>术语映射</w:t>
      </w:r>
      <w:r>
        <w:rPr>
          <w:rFonts w:hint="eastAsia"/>
        </w:rPr>
        <w:t>：本地术语</w:t>
      </w:r>
      <w:r>
        <w:t xml:space="preserve"> → </w:t>
      </w:r>
      <w:r>
        <w:rPr>
          <w:rFonts w:hint="eastAsia"/>
        </w:rPr>
        <w:t>标准编码，键为「类别</w:t>
      </w:r>
      <w:r>
        <w:t xml:space="preserve"> + </w:t>
      </w:r>
      <w:r>
        <w:rPr>
          <w:rFonts w:hint="eastAsia"/>
        </w:rPr>
        <w:t>本地名称</w:t>
      </w:r>
      <w:r>
        <w:t xml:space="preserve"> + </w:t>
      </w:r>
      <w:r>
        <w:rPr>
          <w:rFonts w:hint="eastAsia"/>
        </w:rPr>
        <w:t>标准体系」，</w:t>
      </w:r>
      <w:r>
        <w:rPr>
          <w:rStyle w:val="VerbatimChar"/>
        </w:rPr>
        <w:t>std_system</w:t>
      </w:r>
      <w:r>
        <w:t xml:space="preserve"> </w:t>
      </w:r>
      <w:r>
        <w:rPr>
          <w:rFonts w:hint="eastAsia"/>
        </w:rPr>
        <w:t>支持</w:t>
      </w:r>
      <w:r>
        <w:t xml:space="preserve"> ICD10 / LOINC / ATC / ICD9CM3 </w:t>
      </w:r>
      <w:r>
        <w:rPr>
          <w:rFonts w:hint="eastAsia"/>
        </w:rPr>
        <w:t>多体系并存——同一个本地药品可以既映射</w:t>
      </w:r>
      <w:r>
        <w:t xml:space="preserve"> ATC </w:t>
      </w:r>
      <w:r>
        <w:rPr>
          <w:rFonts w:hint="eastAsia"/>
        </w:rPr>
        <w:t>又映射医保码。种子里的三行（急性上呼吸道感染→</w:t>
      </w:r>
      <w:r>
        <w:rPr>
          <w:rStyle w:val="VerbatimChar"/>
        </w:rPr>
        <w:t>J06.900</w:t>
      </w:r>
      <w:r>
        <w:t>@ICD10</w:t>
      </w:r>
      <w:r>
        <w:rPr>
          <w:rFonts w:hint="eastAsia"/>
        </w:rPr>
        <w:t>、血红蛋白→</w:t>
      </w:r>
      <w:r>
        <w:rPr>
          <w:rStyle w:val="VerbatimChar"/>
        </w:rPr>
        <w:t>718-7</w:t>
      </w:r>
      <w:r>
        <w:t>@LOINC</w:t>
      </w:r>
      <w:r>
        <w:rPr>
          <w:rFonts w:hint="eastAsia"/>
        </w:rPr>
        <w:t>、阿莫西林胶囊→</w:t>
      </w:r>
      <w:r>
        <w:rPr>
          <w:rStyle w:val="VerbatimChar"/>
        </w:rPr>
        <w:t>J01CA04</w:t>
      </w:r>
      <w:r>
        <w:t>@ATC</w:t>
      </w:r>
      <w:r>
        <w:rPr>
          <w:rFonts w:hint="eastAsia"/>
        </w:rPr>
        <w:t>）恰好对应</w:t>
      </w:r>
      <w:r>
        <w:t xml:space="preserve"> 3.1.4 </w:t>
      </w:r>
      <w:r>
        <w:rPr>
          <w:rFonts w:hint="eastAsia"/>
        </w:rPr>
        <w:t>的三类编码对象。管理入口在</w:t>
      </w:r>
      <w:r>
        <w:t xml:space="preserve"> </w:t>
      </w:r>
      <w:r>
        <w:rPr>
          <w:rFonts w:hint="eastAsia"/>
        </w:rPr>
        <w:t>DataStdController.java</w:t>
      </w:r>
      <w:r>
        <w:rPr>
          <w:rFonts w:hint="eastAsia"/>
        </w:rPr>
        <w:t>（重复登记返回专用错误码</w:t>
      </w:r>
      <w:r>
        <w:t xml:space="preserve"> </w:t>
      </w:r>
      <w:r>
        <w:rPr>
          <w:rFonts w:hint="eastAsia"/>
        </w:rPr>
        <w:t>4630/4631</w:t>
      </w:r>
      <w:r>
        <w:rPr>
          <w:rFonts w:hint="eastAsia"/>
        </w:rPr>
        <w:t>）。</w:t>
      </w:r>
    </w:p>
    <w:p w14:paraId="3416483D" w14:textId="77777777" w:rsidR="00437B69" w:rsidRDefault="002D162C">
      <w:pPr>
        <w:pStyle w:val="aa"/>
      </w:pPr>
      <w:r>
        <w:rPr>
          <w:rFonts w:hint="eastAsia"/>
        </w:rPr>
        <w:t>要诚实指出当前的局限：这两张表是</w:t>
      </w:r>
      <w:r>
        <w:rPr>
          <w:rFonts w:hint="eastAsia"/>
          <w:b/>
          <w:bCs/>
        </w:rPr>
        <w:t>登记册形态</w:t>
      </w:r>
      <w:r>
        <w:rPr>
          <w:rFonts w:hint="eastAsia"/>
        </w:rPr>
        <w:t>——数据元没有反向驱动业务表的建表与校验，术语映射也尚未接入上报</w:t>
      </w:r>
      <w:r>
        <w:rPr>
          <w:rFonts w:hint="eastAsia"/>
        </w:rPr>
        <w:t>/</w:t>
      </w:r>
      <w:r>
        <w:rPr>
          <w:rFonts w:hint="eastAsia"/>
        </w:rPr>
        <w:t>同步链路，它们此刻的价值是把标准对照</w:t>
      </w:r>
      <w:r>
        <w:rPr>
          <w:rFonts w:hint="eastAsia"/>
          <w:b/>
          <w:bCs/>
        </w:rPr>
        <w:t>留在系统里而不是实施人员的</w:t>
      </w:r>
      <w:r>
        <w:rPr>
          <w:b/>
          <w:bCs/>
        </w:rPr>
        <w:t xml:space="preserve"> Excel </w:t>
      </w:r>
      <w:r>
        <w:rPr>
          <w:rFonts w:hint="eastAsia"/>
          <w:b/>
          <w:bCs/>
        </w:rPr>
        <w:t>里</w:t>
      </w:r>
      <w:r>
        <w:rPr>
          <w:rFonts w:hint="eastAsia"/>
        </w:rPr>
        <w:t>。演进方向（第</w:t>
      </w:r>
      <w:r>
        <w:t xml:space="preserve"> 12 </w:t>
      </w:r>
      <w:r>
        <w:rPr>
          <w:rFonts w:hint="eastAsia"/>
        </w:rPr>
        <w:t>章数据治理）是让质量规则引用数据元做校验、让</w:t>
      </w:r>
      <w:r>
        <w:t xml:space="preserve"> CDA </w:t>
      </w:r>
      <w:r>
        <w:rPr>
          <w:rFonts w:hint="eastAsia"/>
        </w:rPr>
        <w:t>生成与数据订阅查询</w:t>
      </w:r>
      <w:r>
        <w:t xml:space="preserve"> </w:t>
      </w:r>
      <w:r>
        <w:rPr>
          <w:rStyle w:val="VerbatimChar"/>
        </w:rPr>
        <w:t>dg_term</w:t>
      </w:r>
      <w:r>
        <w:t xml:space="preserve"> </w:t>
      </w:r>
      <w:r>
        <w:rPr>
          <w:rFonts w:hint="eastAsia"/>
        </w:rPr>
        <w:t>完成编码转换——登记册先行，消费链路渐进接入，这本身就是标准落地的务实节奏。</w:t>
      </w:r>
    </w:p>
    <w:p w14:paraId="55DE15F7" w14:textId="77777777" w:rsidR="00437B69" w:rsidRDefault="002D162C">
      <w:r>
        <w:pict w14:anchorId="514C3047">
          <v:rect id="_x0000_i1045" style="width:0;height:1.5pt" o:hralign="center" o:hrstd="t" o:hr="t"/>
        </w:pict>
      </w:r>
    </w:p>
    <w:p w14:paraId="43FD7B59" w14:textId="77777777" w:rsidR="00437B69" w:rsidRDefault="002D162C">
      <w:pPr>
        <w:pStyle w:val="2"/>
      </w:pPr>
      <w:bookmarkStart w:id="117" w:name="电子病历文档标准cda-与-wst-500"/>
      <w:bookmarkStart w:id="118" w:name="_Toc236992972"/>
      <w:bookmarkEnd w:id="113"/>
      <w:bookmarkEnd w:id="116"/>
      <w:r>
        <w:t xml:space="preserve">3.3 </w:t>
      </w:r>
      <w:r>
        <w:rPr>
          <w:rFonts w:hint="eastAsia"/>
        </w:rPr>
        <w:t>电子病历文档标准：</w:t>
      </w:r>
      <w:r>
        <w:rPr>
          <w:rFonts w:hint="eastAsia"/>
        </w:rPr>
        <w:t>CDA</w:t>
      </w:r>
      <w:r>
        <w:t xml:space="preserve"> </w:t>
      </w:r>
      <w:r>
        <w:rPr>
          <w:rFonts w:hint="eastAsia"/>
        </w:rPr>
        <w:t>与</w:t>
      </w:r>
      <w:r>
        <w:t xml:space="preserve"> WS/T 500</w:t>
      </w:r>
      <w:bookmarkEnd w:id="118"/>
    </w:p>
    <w:p w14:paraId="6E71DE45" w14:textId="77777777" w:rsidR="00437B69" w:rsidRDefault="002D162C">
      <w:pPr>
        <w:pStyle w:val="3"/>
      </w:pPr>
      <w:bookmarkStart w:id="119" w:name="文档与消息的本质区别"/>
      <w:r>
        <w:t xml:space="preserve">3.3.1 </w:t>
      </w:r>
      <w:r>
        <w:rPr>
          <w:rFonts w:hint="eastAsia"/>
        </w:rPr>
        <w:t>文档与消息的本质区别</w:t>
      </w:r>
    </w:p>
    <w:p w14:paraId="2168EE36" w14:textId="77777777" w:rsidR="00437B69" w:rsidRDefault="002D162C">
      <w:pPr>
        <w:pStyle w:val="FirstParagraph"/>
      </w:pPr>
      <w:r>
        <w:rPr>
          <w:rFonts w:hint="eastAsia"/>
        </w:rPr>
        <w:t>检验结果既可以装在</w:t>
      </w:r>
      <w:r>
        <w:t xml:space="preserve"> HL7 </w:t>
      </w:r>
      <w:r>
        <w:rPr>
          <w:rFonts w:hint="eastAsia"/>
        </w:rPr>
        <w:t>消息里（</w:t>
      </w:r>
      <w:r>
        <w:rPr>
          <w:rFonts w:hint="eastAsia"/>
        </w:rPr>
        <w:t>3.4</w:t>
      </w:r>
      <w:r>
        <w:rPr>
          <w:rFonts w:hint="eastAsia"/>
        </w:rPr>
        <w:t>），也可以装在</w:t>
      </w:r>
      <w:r>
        <w:t xml:space="preserve"> CDA </w:t>
      </w:r>
      <w:r>
        <w:rPr>
          <w:rFonts w:hint="eastAsia"/>
        </w:rPr>
        <w:t>文档里，初学者常问何必两套。区别在语义：</w:t>
      </w:r>
      <w:r>
        <w:rPr>
          <w:rFonts w:hint="eastAsia"/>
          <w:b/>
          <w:bCs/>
        </w:rPr>
        <w:t>消息</w:t>
      </w:r>
      <w:r>
        <w:rPr>
          <w:rFonts w:hint="eastAsia"/>
        </w:rPr>
        <w:t>是「事件通知」——瞬时、面向系统、传完即完成使命；</w:t>
      </w:r>
      <w:r>
        <w:rPr>
          <w:rFonts w:hint="eastAsia"/>
          <w:b/>
          <w:bCs/>
        </w:rPr>
        <w:t>文档</w:t>
      </w:r>
      <w:r>
        <w:rPr>
          <w:rFonts w:hint="eastAsia"/>
        </w:rPr>
        <w:t>是「诊疗记录」——持久、面向人的阅读、具有完整性与法律属性。</w:t>
      </w:r>
      <w:r>
        <w:rPr>
          <w:rFonts w:hint="eastAsia"/>
        </w:rPr>
        <w:t>CDA</w:t>
      </w:r>
      <w:r>
        <w:t xml:space="preserve"> </w:t>
      </w:r>
      <w:r>
        <w:rPr>
          <w:rFonts w:hint="eastAsia"/>
        </w:rPr>
        <w:t>规</w:t>
      </w:r>
      <w:r>
        <w:rPr>
          <w:rFonts w:hint="eastAsia"/>
        </w:rPr>
        <w:lastRenderedPageBreak/>
        <w:t>范对文档的定义强调六个特征：持久性、可管辖性（由机构负责保管）、可认证性（可签名）、完整性（整体为单位）、人可读性、上下文性。一份出院小结签名归档后是不可再拆的整体；而一条「结果已发布」的消息不需要签名，也没人会十年后调阅它。</w:t>
      </w:r>
    </w:p>
    <w:p w14:paraId="51874BE2" w14:textId="77777777" w:rsidR="00437B69" w:rsidRDefault="002D162C">
      <w:pPr>
        <w:pStyle w:val="3"/>
      </w:pPr>
      <w:bookmarkStart w:id="120" w:name="cda-的层次结构"/>
      <w:bookmarkEnd w:id="119"/>
      <w:r>
        <w:t xml:space="preserve">3.3.2 CDA </w:t>
      </w:r>
      <w:r>
        <w:rPr>
          <w:rFonts w:hint="eastAsia"/>
        </w:rPr>
        <w:t>的层次结构</w:t>
      </w:r>
    </w:p>
    <w:p w14:paraId="4E76F4C4" w14:textId="77777777" w:rsidR="00437B69" w:rsidRDefault="002D162C">
      <w:pPr>
        <w:pStyle w:val="FirstParagraph"/>
      </w:pPr>
      <w:r>
        <w:rPr>
          <w:b/>
          <w:bCs/>
        </w:rPr>
        <w:t>CDA</w:t>
      </w:r>
      <w:r>
        <w:rPr>
          <w:rFonts w:hint="eastAsia"/>
        </w:rPr>
        <w:t>（</w:t>
      </w:r>
      <w:r>
        <w:rPr>
          <w:rFonts w:hint="eastAsia"/>
        </w:rPr>
        <w:t>Clinical</w:t>
      </w:r>
      <w:r>
        <w:t xml:space="preserve"> Document </w:t>
      </w:r>
      <w:r>
        <w:rPr>
          <w:rFonts w:hint="eastAsia"/>
        </w:rPr>
        <w:t>Architecture</w:t>
      </w:r>
      <w:r>
        <w:rPr>
          <w:rFonts w:hint="eastAsia"/>
        </w:rPr>
        <w:t>，临床文档架构）是</w:t>
      </w:r>
      <w:r>
        <w:t xml:space="preserve"> HL7 </w:t>
      </w:r>
      <w:r>
        <w:rPr>
          <w:rFonts w:hint="eastAsia"/>
        </w:rPr>
        <w:t>组织的文档标准，现行为</w:t>
      </w:r>
      <w:r>
        <w:t xml:space="preserve"> R2 </w:t>
      </w:r>
      <w:r>
        <w:rPr>
          <w:rFonts w:hint="eastAsia"/>
        </w:rPr>
        <w:t>版本，基于</w:t>
      </w:r>
      <w:r>
        <w:t xml:space="preserve"> HL7 V3 </w:t>
      </w:r>
      <w:r>
        <w:rPr>
          <w:rFonts w:hint="eastAsia"/>
        </w:rPr>
        <w:t>的</w:t>
      </w:r>
      <w:r>
        <w:t xml:space="preserve"> RIM </w:t>
      </w:r>
      <w:r>
        <w:rPr>
          <w:rFonts w:hint="eastAsia"/>
        </w:rPr>
        <w:t>模型，用</w:t>
      </w:r>
      <w:r>
        <w:t xml:space="preserve"> XML </w:t>
      </w:r>
      <w:r>
        <w:rPr>
          <w:rFonts w:hint="eastAsia"/>
        </w:rPr>
        <w:t>表达。一份</w:t>
      </w:r>
      <w:r>
        <w:t xml:space="preserve"> CDA </w:t>
      </w:r>
      <w:r>
        <w:rPr>
          <w:rFonts w:hint="eastAsia"/>
        </w:rPr>
        <w:t>文档的骨架自上而下四层（图</w:t>
      </w:r>
      <w:r>
        <w:t xml:space="preserve"> </w:t>
      </w:r>
      <w:r>
        <w:rPr>
          <w:rFonts w:hint="eastAsia"/>
        </w:rPr>
        <w:t>3-2</w:t>
      </w:r>
      <w:r>
        <w:rPr>
          <w:rFonts w:hint="eastAsia"/>
        </w:rPr>
        <w:t>）：</w:t>
      </w:r>
    </w:p>
    <w:p w14:paraId="4498F0F9" w14:textId="77777777" w:rsidR="00437B69" w:rsidRDefault="002D162C">
      <w:pPr>
        <w:pStyle w:val="a0"/>
      </w:pPr>
      <w:r>
        <w:rPr>
          <w:noProof/>
        </w:rPr>
        <w:drawing>
          <wp:inline distT="0" distB="0" distL="0" distR="0" wp14:anchorId="72E5060E" wp14:editId="5726475D">
            <wp:extent cx="5334000" cy="1979131"/>
            <wp:effectExtent l="0" t="0" r="0" b="0"/>
            <wp:docPr id="116" name="Picture"/>
            <wp:cNvGraphicFramePr/>
            <a:graphic xmlns:a="http://schemas.openxmlformats.org/drawingml/2006/main">
              <a:graphicData uri="http://schemas.openxmlformats.org/drawingml/2006/picture">
                <pic:pic xmlns:pic="http://schemas.openxmlformats.org/drawingml/2006/picture">
                  <pic:nvPicPr>
                    <pic:cNvPr id="117" name="Picture" descr="C:/Users/drxuj/AppData/Local/Temp/claude/C--Users-drxuj------/12a0b3d5-6b70-4532-a295-975d45c38f3b/scratchpad/book/mmd/fig009.png"/>
                    <pic:cNvPicPr>
                      <a:picLocks noChangeAspect="1" noChangeArrowheads="1"/>
                    </pic:cNvPicPr>
                  </pic:nvPicPr>
                  <pic:blipFill>
                    <a:blip r:embed="rId15"/>
                    <a:stretch>
                      <a:fillRect/>
                    </a:stretch>
                  </pic:blipFill>
                  <pic:spPr bwMode="auto">
                    <a:xfrm>
                      <a:off x="0" y="0"/>
                      <a:ext cx="5334000" cy="1979131"/>
                    </a:xfrm>
                    <a:prstGeom prst="rect">
                      <a:avLst/>
                    </a:prstGeom>
                    <a:noFill/>
                    <a:ln w="9525">
                      <a:noFill/>
                      <a:headEnd/>
                      <a:tailEnd/>
                    </a:ln>
                  </pic:spPr>
                </pic:pic>
              </a:graphicData>
            </a:graphic>
          </wp:inline>
        </w:drawing>
      </w:r>
    </w:p>
    <w:p w14:paraId="3A615E45" w14:textId="77777777" w:rsidR="00437B69" w:rsidRDefault="002D162C">
      <w:pPr>
        <w:pStyle w:val="a0"/>
      </w:pPr>
      <w:r>
        <w:rPr>
          <w:rFonts w:hint="eastAsia"/>
          <w:i/>
          <w:iCs/>
        </w:rPr>
        <w:t>图</w:t>
      </w:r>
      <w:r>
        <w:rPr>
          <w:i/>
          <w:iCs/>
        </w:rPr>
        <w:t xml:space="preserve"> 3-2 CDA </w:t>
      </w:r>
      <w:r>
        <w:rPr>
          <w:rFonts w:hint="eastAsia"/>
          <w:i/>
          <w:iCs/>
        </w:rPr>
        <w:t>文档层次：头</w:t>
      </w:r>
      <w:r>
        <w:rPr>
          <w:rFonts w:hint="eastAsia"/>
          <w:i/>
          <w:iCs/>
        </w:rPr>
        <w:t>/</w:t>
      </w:r>
      <w:r>
        <w:rPr>
          <w:rFonts w:hint="eastAsia"/>
          <w:i/>
          <w:iCs/>
        </w:rPr>
        <w:t>体</w:t>
      </w:r>
      <w:r>
        <w:rPr>
          <w:rFonts w:hint="eastAsia"/>
          <w:i/>
          <w:iCs/>
        </w:rPr>
        <w:t>/</w:t>
      </w:r>
      <w:r>
        <w:rPr>
          <w:rFonts w:hint="eastAsia"/>
          <w:i/>
          <w:iCs/>
        </w:rPr>
        <w:t>节</w:t>
      </w:r>
      <w:r>
        <w:rPr>
          <w:rFonts w:hint="eastAsia"/>
          <w:i/>
          <w:iCs/>
        </w:rPr>
        <w:t>/</w:t>
      </w:r>
      <w:r>
        <w:rPr>
          <w:rFonts w:hint="eastAsia"/>
          <w:i/>
          <w:iCs/>
        </w:rPr>
        <w:t>条目，</w:t>
      </w:r>
      <w:r>
        <w:rPr>
          <w:rFonts w:hint="eastAsia"/>
          <w:i/>
          <w:iCs/>
        </w:rPr>
        <w:t>text</w:t>
      </w:r>
      <w:r>
        <w:rPr>
          <w:i/>
          <w:iCs/>
        </w:rPr>
        <w:t xml:space="preserve"> </w:t>
      </w:r>
      <w:r>
        <w:rPr>
          <w:rFonts w:hint="eastAsia"/>
          <w:i/>
          <w:iCs/>
        </w:rPr>
        <w:t>给人读、</w:t>
      </w:r>
      <w:r>
        <w:rPr>
          <w:rFonts w:hint="eastAsia"/>
          <w:i/>
          <w:iCs/>
        </w:rPr>
        <w:t>entry</w:t>
      </w:r>
      <w:r>
        <w:rPr>
          <w:i/>
          <w:iCs/>
        </w:rPr>
        <w:t xml:space="preserve"> </w:t>
      </w:r>
      <w:r>
        <w:rPr>
          <w:rFonts w:hint="eastAsia"/>
          <w:i/>
          <w:iCs/>
        </w:rPr>
        <w:t>给机器读</w:t>
      </w:r>
    </w:p>
    <w:p w14:paraId="446A406D" w14:textId="77777777" w:rsidR="00437B69" w:rsidRDefault="002D162C" w:rsidP="002D162C">
      <w:pPr>
        <w:pStyle w:val="Compact"/>
        <w:numPr>
          <w:ilvl w:val="0"/>
          <w:numId w:val="31"/>
        </w:numPr>
      </w:pPr>
      <w:r>
        <w:rPr>
          <w:rFonts w:hint="eastAsia"/>
          <w:b/>
          <w:bCs/>
        </w:rPr>
        <w:t>文档头</w:t>
      </w:r>
      <w:r>
        <w:rPr>
          <w:rFonts w:hint="eastAsia"/>
        </w:rPr>
        <w:t>（</w:t>
      </w:r>
      <w:r>
        <w:rPr>
          <w:rFonts w:hint="eastAsia"/>
        </w:rPr>
        <w:t>Header</w:t>
      </w:r>
      <w:r>
        <w:rPr>
          <w:rFonts w:hint="eastAsia"/>
        </w:rPr>
        <w:t>）：文档类型、标识、时间，以及三类参与者——患者（</w:t>
      </w:r>
      <w:r>
        <w:rPr>
          <w:rFonts w:hint="eastAsia"/>
        </w:rPr>
        <w:t>recordTarget</w:t>
      </w:r>
      <w:r>
        <w:rPr>
          <w:rFonts w:hint="eastAsia"/>
        </w:rPr>
        <w:t>）、作者（</w:t>
      </w:r>
      <w:r>
        <w:rPr>
          <w:rFonts w:hint="eastAsia"/>
        </w:rPr>
        <w:t>author</w:t>
      </w:r>
      <w:r>
        <w:rPr>
          <w:rFonts w:hint="eastAsia"/>
        </w:rPr>
        <w:t>）、保管机构（</w:t>
      </w:r>
      <w:r>
        <w:rPr>
          <w:rFonts w:hint="eastAsia"/>
        </w:rPr>
        <w:t>custodian</w:t>
      </w:r>
      <w:r>
        <w:rPr>
          <w:rFonts w:hint="eastAsia"/>
        </w:rPr>
        <w:t>）。头部是全结构化的，保证「不打开正文也能管理文档」；</w:t>
      </w:r>
    </w:p>
    <w:p w14:paraId="3B367AC0" w14:textId="77777777" w:rsidR="00437B69" w:rsidRDefault="002D162C" w:rsidP="002D162C">
      <w:pPr>
        <w:pStyle w:val="Compact"/>
        <w:numPr>
          <w:ilvl w:val="0"/>
          <w:numId w:val="31"/>
        </w:numPr>
      </w:pPr>
      <w:r>
        <w:rPr>
          <w:rFonts w:hint="eastAsia"/>
          <w:b/>
          <w:bCs/>
        </w:rPr>
        <w:t>文档体</w:t>
      </w:r>
      <w:r>
        <w:rPr>
          <w:rFonts w:hint="eastAsia"/>
        </w:rPr>
        <w:t>（</w:t>
      </w:r>
      <w:r>
        <w:rPr>
          <w:rFonts w:hint="eastAsia"/>
        </w:rPr>
        <w:t>Body</w:t>
      </w:r>
      <w:r>
        <w:rPr>
          <w:rFonts w:hint="eastAsia"/>
        </w:rPr>
        <w:t>）：由若干</w:t>
      </w:r>
      <w:r>
        <w:rPr>
          <w:rFonts w:hint="eastAsia"/>
          <w:b/>
          <w:bCs/>
        </w:rPr>
        <w:t>节</w:t>
      </w:r>
      <w:r>
        <w:rPr>
          <w:rFonts w:hint="eastAsia"/>
        </w:rPr>
        <w:t>（</w:t>
      </w:r>
      <w:r>
        <w:rPr>
          <w:rFonts w:hint="eastAsia"/>
        </w:rPr>
        <w:t>section</w:t>
      </w:r>
      <w:r>
        <w:rPr>
          <w:rFonts w:hint="eastAsia"/>
        </w:rPr>
        <w:t>）组成，每节对应临床叙述的一个自然段落（主诉、现病史、诊断、用药）；</w:t>
      </w:r>
    </w:p>
    <w:p w14:paraId="340FF9D5" w14:textId="77777777" w:rsidR="00437B69" w:rsidRDefault="002D162C" w:rsidP="002D162C">
      <w:pPr>
        <w:pStyle w:val="Compact"/>
        <w:numPr>
          <w:ilvl w:val="0"/>
          <w:numId w:val="31"/>
        </w:numPr>
      </w:pPr>
      <w:r>
        <w:rPr>
          <w:rFonts w:hint="eastAsia"/>
        </w:rPr>
        <w:t>每节内部双轨并行：</w:t>
      </w:r>
      <w:r>
        <w:rPr>
          <w:b/>
          <w:bCs/>
        </w:rPr>
        <w:t xml:space="preserve">text </w:t>
      </w:r>
      <w:r>
        <w:rPr>
          <w:rFonts w:hint="eastAsia"/>
          <w:b/>
          <w:bCs/>
        </w:rPr>
        <w:t>叙述块</w:t>
      </w:r>
      <w:r>
        <w:rPr>
          <w:rFonts w:hint="eastAsia"/>
        </w:rPr>
        <w:t>是人可读的富文本，</w:t>
      </w:r>
      <w:r>
        <w:rPr>
          <w:b/>
          <w:bCs/>
        </w:rPr>
        <w:t xml:space="preserve">entry </w:t>
      </w:r>
      <w:r>
        <w:rPr>
          <w:rFonts w:hint="eastAsia"/>
          <w:b/>
          <w:bCs/>
        </w:rPr>
        <w:t>条目</w:t>
      </w:r>
      <w:r>
        <w:rPr>
          <w:rFonts w:hint="eastAsia"/>
        </w:rPr>
        <w:t>是机器可读的编码语句（一条诊断</w:t>
      </w:r>
      <w:r>
        <w:t xml:space="preserve"> entry </w:t>
      </w:r>
      <w:r>
        <w:rPr>
          <w:rFonts w:hint="eastAsia"/>
        </w:rPr>
        <w:t>里装着</w:t>
      </w:r>
      <w:r>
        <w:t xml:space="preserve"> ICD </w:t>
      </w:r>
      <w:r>
        <w:rPr>
          <w:rFonts w:hint="eastAsia"/>
        </w:rPr>
        <w:t>码）。</w:t>
      </w:r>
    </w:p>
    <w:p w14:paraId="63F0314D" w14:textId="77777777" w:rsidR="00437B69" w:rsidRDefault="002D162C">
      <w:pPr>
        <w:pStyle w:val="FirstParagraph"/>
      </w:pPr>
      <w:r>
        <w:rPr>
          <w:rFonts w:hint="eastAsia"/>
        </w:rPr>
        <w:t>由此定义了三级结构化程度：</w:t>
      </w:r>
      <w:r>
        <w:rPr>
          <w:b/>
          <w:bCs/>
        </w:rPr>
        <w:t>Level 1</w:t>
      </w:r>
      <w:r>
        <w:t xml:space="preserve"> </w:t>
      </w:r>
      <w:r>
        <w:rPr>
          <w:rFonts w:hint="eastAsia"/>
        </w:rPr>
        <w:t>只有头结构化、体为整段叙述；</w:t>
      </w:r>
      <w:r>
        <w:rPr>
          <w:b/>
          <w:bCs/>
        </w:rPr>
        <w:t>Level 2</w:t>
      </w:r>
      <w:r>
        <w:t xml:space="preserve"> </w:t>
      </w:r>
      <w:r>
        <w:rPr>
          <w:rFonts w:hint="eastAsia"/>
        </w:rPr>
        <w:t>体分节、节有编码标题；</w:t>
      </w:r>
      <w:r>
        <w:rPr>
          <w:b/>
          <w:bCs/>
        </w:rPr>
        <w:t>Level 3</w:t>
      </w:r>
      <w:r>
        <w:t xml:space="preserve"> </w:t>
      </w:r>
      <w:r>
        <w:rPr>
          <w:rFonts w:hint="eastAsia"/>
        </w:rPr>
        <w:t>节内含</w:t>
      </w:r>
      <w:r>
        <w:t xml:space="preserve"> entry </w:t>
      </w:r>
      <w:r>
        <w:rPr>
          <w:rFonts w:hint="eastAsia"/>
        </w:rPr>
        <w:t>条目级编码。三级不是优劣而是成本阶梯——</w:t>
      </w:r>
      <w:r>
        <w:rPr>
          <w:rFonts w:hint="eastAsia"/>
        </w:rPr>
        <w:t>Level</w:t>
      </w:r>
      <w:r>
        <w:t xml:space="preserve"> 1 </w:t>
      </w:r>
      <w:r>
        <w:rPr>
          <w:rFonts w:hint="eastAsia"/>
        </w:rPr>
        <w:t>一天能做出来，</w:t>
      </w:r>
      <w:r>
        <w:rPr>
          <w:rFonts w:hint="eastAsia"/>
        </w:rPr>
        <w:t>Level</w:t>
      </w:r>
      <w:r>
        <w:t xml:space="preserve"> 3 </w:t>
      </w:r>
      <w:r>
        <w:rPr>
          <w:rFonts w:hint="eastAsia"/>
        </w:rPr>
        <w:t>要求上游业务数据本身是结构化的。</w:t>
      </w:r>
    </w:p>
    <w:p w14:paraId="10A03769" w14:textId="77777777" w:rsidR="00437B69" w:rsidRDefault="002D162C">
      <w:pPr>
        <w:pStyle w:val="a0"/>
      </w:pPr>
      <w:r>
        <w:t xml:space="preserve">CDA </w:t>
      </w:r>
      <w:r>
        <w:rPr>
          <w:rFonts w:hint="eastAsia"/>
        </w:rPr>
        <w:t>的标识体系用</w:t>
      </w:r>
      <w:r>
        <w:t xml:space="preserve"> </w:t>
      </w:r>
      <w:r>
        <w:rPr>
          <w:b/>
          <w:bCs/>
        </w:rPr>
        <w:t>OID</w:t>
      </w:r>
      <w:r>
        <w:rPr>
          <w:rFonts w:hint="eastAsia"/>
        </w:rPr>
        <w:t>（</w:t>
      </w:r>
      <w:r>
        <w:rPr>
          <w:rFonts w:hint="eastAsia"/>
        </w:rPr>
        <w:t>Object</w:t>
      </w:r>
      <w:r>
        <w:t xml:space="preserve"> </w:t>
      </w:r>
      <w:r>
        <w:rPr>
          <w:rFonts w:hint="eastAsia"/>
        </w:rPr>
        <w:t>Identifier</w:t>
      </w:r>
      <w:r>
        <w:rPr>
          <w:rFonts w:hint="eastAsia"/>
        </w:rPr>
        <w:t>，对象标识符）——层级化的数字串，</w:t>
      </w:r>
      <w:r>
        <w:rPr>
          <w:rFonts w:hint="eastAsia"/>
        </w:rPr>
        <w:t>HL7</w:t>
      </w:r>
      <w:r>
        <w:t xml:space="preserve"> </w:t>
      </w:r>
      <w:r>
        <w:rPr>
          <w:rFonts w:hint="eastAsia"/>
        </w:rPr>
        <w:t>的根为</w:t>
      </w:r>
      <w:r>
        <w:t xml:space="preserve"> </w:t>
      </w:r>
      <w:r>
        <w:rPr>
          <w:rStyle w:val="VerbatimChar"/>
        </w:rPr>
        <w:t>2.16.840.1.113883</w:t>
      </w:r>
      <w:r>
        <w:rPr>
          <w:rFonts w:hint="eastAsia"/>
        </w:rPr>
        <w:t>。文档类型、编码体系、机构都以</w:t>
      </w:r>
      <w:r>
        <w:t xml:space="preserve"> OID </w:t>
      </w:r>
      <w:r>
        <w:rPr>
          <w:rFonts w:hint="eastAsia"/>
        </w:rPr>
        <w:t>全局定位，这是跨机构交换不撞车的前提。</w:t>
      </w:r>
    </w:p>
    <w:p w14:paraId="6D7A61DA" w14:textId="77777777" w:rsidR="00437B69" w:rsidRDefault="002D162C">
      <w:pPr>
        <w:pStyle w:val="3"/>
      </w:pPr>
      <w:bookmarkStart w:id="121" w:name="wst-500-系列中国的共享文档规范"/>
      <w:bookmarkEnd w:id="120"/>
      <w:r>
        <w:lastRenderedPageBreak/>
        <w:t xml:space="preserve">3.3.3 WS/T 500 </w:t>
      </w:r>
      <w:r>
        <w:rPr>
          <w:rFonts w:hint="eastAsia"/>
        </w:rPr>
        <w:t>系列：中国的共享文档规范</w:t>
      </w:r>
    </w:p>
    <w:p w14:paraId="0B08D691" w14:textId="77777777" w:rsidR="00437B69" w:rsidRDefault="002D162C">
      <w:pPr>
        <w:pStyle w:val="FirstParagraph"/>
      </w:pPr>
      <w:r>
        <w:rPr>
          <w:rFonts w:hint="eastAsia"/>
        </w:rPr>
        <w:t>我国在</w:t>
      </w:r>
      <w:r>
        <w:t xml:space="preserve"> CDA R2 </w:t>
      </w:r>
      <w:r>
        <w:rPr>
          <w:rFonts w:hint="eastAsia"/>
        </w:rPr>
        <w:t>基础上制定了本土化的文档规范族：</w:t>
      </w:r>
      <w:r>
        <w:rPr>
          <w:b/>
          <w:bCs/>
        </w:rPr>
        <w:t>WS 445</w:t>
      </w:r>
      <w:r>
        <w:rPr>
          <w:rFonts w:hint="eastAsia"/>
        </w:rPr>
        <w:t>《电子病历基本数据集》定义各类病历记录该有哪些数据元（承接</w:t>
      </w:r>
      <w:r>
        <w:t xml:space="preserve"> 3.2 </w:t>
      </w:r>
      <w:r>
        <w:rPr>
          <w:rFonts w:hint="eastAsia"/>
        </w:rPr>
        <w:t>的数据元方法），</w:t>
      </w:r>
      <w:r>
        <w:rPr>
          <w:b/>
          <w:bCs/>
        </w:rPr>
        <w:t>WS/T 500</w:t>
      </w:r>
      <w:r>
        <w:rPr>
          <w:rFonts w:hint="eastAsia"/>
        </w:rPr>
        <w:t>《电子病历共享文档规范》定义如何把数据集组装成</w:t>
      </w:r>
      <w:r>
        <w:t xml:space="preserve"> CDA </w:t>
      </w:r>
      <w:r>
        <w:rPr>
          <w:rFonts w:hint="eastAsia"/>
        </w:rPr>
        <w:t>形态的共享文档（分数十个部分，覆盖病历概要、门急诊病历、检查检验报告、住院病案首页、出院小结、手术记录等，【成稿核对：</w:t>
      </w:r>
      <w:r>
        <w:rPr>
          <w:rFonts w:hint="eastAsia"/>
        </w:rPr>
        <w:t>WS</w:t>
      </w:r>
      <w:r>
        <w:t xml:space="preserve"> 445 / WS/T 500 </w:t>
      </w:r>
      <w:r>
        <w:rPr>
          <w:rFonts w:hint="eastAsia"/>
        </w:rPr>
        <w:t>的部分数与发布年份】；另有面向公卫的</w:t>
      </w:r>
      <w:r>
        <w:t xml:space="preserve"> WS/T 483 </w:t>
      </w:r>
      <w:r>
        <w:rPr>
          <w:rFonts w:hint="eastAsia"/>
        </w:rPr>
        <w:t>健康档案共享文档规范）。互联互通标准化成熟度测评（第</w:t>
      </w:r>
      <w:r>
        <w:t xml:space="preserve"> 1 </w:t>
      </w:r>
      <w:r>
        <w:rPr>
          <w:rFonts w:hint="eastAsia"/>
        </w:rPr>
        <w:t>章）的核心技术要求，正是医院能按</w:t>
      </w:r>
      <w:r>
        <w:t xml:space="preserve"> WS/T 500 </w:t>
      </w:r>
      <w:r>
        <w:rPr>
          <w:rFonts w:hint="eastAsia"/>
        </w:rPr>
        <w:t>生成规定种类的共享文档并提供检索服务——这是「文档标准」从教科书概念变成医院刚需的现实驱动。</w:t>
      </w:r>
    </w:p>
    <w:p w14:paraId="6D1C4194" w14:textId="77777777" w:rsidR="00437B69" w:rsidRDefault="002D162C">
      <w:pPr>
        <w:pStyle w:val="aa"/>
      </w:pPr>
      <w:r>
        <w:rPr>
          <w:rFonts w:hint="eastAsia"/>
          <w:b/>
          <w:bCs/>
        </w:rPr>
        <w:t>案例框</w:t>
      </w:r>
      <w:r>
        <w:rPr>
          <w:b/>
          <w:bCs/>
        </w:rPr>
        <w:t xml:space="preserve"> </w:t>
      </w:r>
      <w:r>
        <w:rPr>
          <w:rFonts w:hint="eastAsia"/>
          <w:b/>
          <w:bCs/>
        </w:rPr>
        <w:t>3-3</w:t>
      </w:r>
      <w:r>
        <w:rPr>
          <w:rFonts w:hint="eastAsia"/>
          <w:b/>
          <w:bCs/>
        </w:rPr>
        <w:t>：</w:t>
      </w:r>
      <w:r>
        <w:rPr>
          <w:rFonts w:hint="eastAsia"/>
          <w:b/>
          <w:bCs/>
        </w:rPr>
        <w:t>HIP</w:t>
      </w:r>
      <w:r>
        <w:rPr>
          <w:b/>
          <w:bCs/>
        </w:rPr>
        <w:t xml:space="preserve"> </w:t>
      </w:r>
      <w:r>
        <w:rPr>
          <w:rFonts w:hint="eastAsia"/>
          <w:b/>
          <w:bCs/>
        </w:rPr>
        <w:t>的</w:t>
      </w:r>
      <w:r>
        <w:rPr>
          <w:b/>
          <w:bCs/>
        </w:rPr>
        <w:t xml:space="preserve"> CDA </w:t>
      </w:r>
      <w:r>
        <w:rPr>
          <w:rFonts w:hint="eastAsia"/>
          <w:b/>
          <w:bCs/>
        </w:rPr>
        <w:t>骨架生成</w:t>
      </w:r>
    </w:p>
    <w:p w14:paraId="700CC0DA" w14:textId="77777777" w:rsidR="00437B69" w:rsidRDefault="002D162C">
      <w:pPr>
        <w:pStyle w:val="aa"/>
      </w:pPr>
      <w:r>
        <w:t xml:space="preserve">HIP </w:t>
      </w:r>
      <w:r>
        <w:rPr>
          <w:rFonts w:hint="eastAsia"/>
        </w:rPr>
        <w:t>的临床数据中心（</w:t>
      </w:r>
      <w:r>
        <w:rPr>
          <w:rFonts w:hint="eastAsia"/>
        </w:rPr>
        <w:t>CDR</w:t>
      </w:r>
      <w:r>
        <w:rPr>
          <w:rFonts w:hint="eastAsia"/>
        </w:rPr>
        <w:t>，第</w:t>
      </w:r>
      <w:r>
        <w:t xml:space="preserve"> 11 </w:t>
      </w:r>
      <w:r>
        <w:rPr>
          <w:rFonts w:hint="eastAsia"/>
        </w:rPr>
        <w:t>章）为每份患者文档提供</w:t>
      </w:r>
      <w:r>
        <w:t xml:space="preserve"> CDA </w:t>
      </w:r>
      <w:r>
        <w:rPr>
          <w:rFonts w:hint="eastAsia"/>
        </w:rPr>
        <w:t>样式输出：</w:t>
      </w:r>
      <w:r>
        <w:rPr>
          <w:rStyle w:val="VerbatimChar"/>
        </w:rPr>
        <w:t>GET /api/cdr/documents/{id}/cda</w:t>
      </w:r>
      <w:r>
        <w:t xml:space="preserve"> </w:t>
      </w:r>
      <w:r>
        <w:rPr>
          <w:rFonts w:hint="eastAsia"/>
        </w:rPr>
        <w:t>返回</w:t>
      </w:r>
      <w:r>
        <w:t xml:space="preserve"> </w:t>
      </w:r>
      <w:r>
        <w:rPr>
          <w:rFonts w:hint="eastAsia"/>
        </w:rPr>
        <w:t>XML</w:t>
      </w:r>
      <w:r>
        <w:rPr>
          <w:rFonts w:hint="eastAsia"/>
        </w:rPr>
        <w:t>，生成逻辑在</w:t>
      </w:r>
      <w:r>
        <w:t xml:space="preserve"> CdrSyncService.java </w:t>
      </w:r>
      <w:r>
        <w:rPr>
          <w:rFonts w:hint="eastAsia"/>
        </w:rPr>
        <w:t>的</w:t>
      </w:r>
      <w:r>
        <w:t xml:space="preserve"> </w:t>
      </w:r>
      <w:r>
        <w:rPr>
          <w:rStyle w:val="VerbatimChar"/>
        </w:rPr>
        <w:t>toCda()</w:t>
      </w:r>
      <w:r>
        <w:rPr>
          <w:rFonts w:hint="eastAsia"/>
        </w:rPr>
        <w:t>。对照</w:t>
      </w:r>
      <w:r>
        <w:t xml:space="preserve"> 3.3.2 </w:t>
      </w:r>
      <w:r>
        <w:rPr>
          <w:rFonts w:hint="eastAsia"/>
        </w:rPr>
        <w:t>的层次读这段模板：根元素</w:t>
      </w:r>
      <w:r>
        <w:t xml:space="preserve"> </w:t>
      </w:r>
      <w:r>
        <w:rPr>
          <w:rStyle w:val="VerbatimChar"/>
        </w:rPr>
        <w:t>ClinicalDocument</w:t>
      </w:r>
      <w:r>
        <w:rPr>
          <w:rFonts w:hint="eastAsia"/>
        </w:rPr>
        <w:t>（命名空间</w:t>
      </w:r>
      <w:r>
        <w:t xml:space="preserve"> </w:t>
      </w:r>
      <w:r>
        <w:rPr>
          <w:rStyle w:val="VerbatimChar"/>
        </w:rPr>
        <w:t>urn:hl7-org:v3</w:t>
      </w:r>
      <w:r>
        <w:rPr>
          <w:rFonts w:hint="eastAsia"/>
        </w:rPr>
        <w:t>），</w:t>
      </w:r>
      <w:r>
        <w:rPr>
          <w:rStyle w:val="VerbatimChar"/>
        </w:rPr>
        <w:t>typeId</w:t>
      </w:r>
      <w:r>
        <w:t xml:space="preserve"> </w:t>
      </w:r>
      <w:r>
        <w:rPr>
          <w:rFonts w:hint="eastAsia"/>
        </w:rPr>
        <w:t>的</w:t>
      </w:r>
      <w:r>
        <w:t xml:space="preserve"> OID </w:t>
      </w:r>
      <w:r>
        <w:rPr>
          <w:rFonts w:hint="eastAsia"/>
        </w:rPr>
        <w:t>根</w:t>
      </w:r>
      <w:r>
        <w:t xml:space="preserve"> </w:t>
      </w:r>
      <w:r>
        <w:rPr>
          <w:rStyle w:val="VerbatimChar"/>
        </w:rPr>
        <w:t>2.16.840.1.113883.1.3</w:t>
      </w:r>
      <w:r>
        <w:rPr>
          <w:rFonts w:hint="eastAsia"/>
        </w:rPr>
        <w:t>，头部有</w:t>
      </w:r>
      <w:r>
        <w:t xml:space="preserve"> </w:t>
      </w:r>
      <w:r>
        <w:rPr>
          <w:rStyle w:val="VerbatimChar"/>
        </w:rPr>
        <w:t>code/title/effectiveTime</w:t>
      </w:r>
      <w:r>
        <w:t xml:space="preserve"> </w:t>
      </w:r>
      <w:r>
        <w:rPr>
          <w:rFonts w:hint="eastAsia"/>
        </w:rPr>
        <w:t>与</w:t>
      </w:r>
      <w:r>
        <w:t xml:space="preserve"> </w:t>
      </w:r>
      <w:r>
        <w:rPr>
          <w:rStyle w:val="VerbatimChar"/>
        </w:rPr>
        <w:t>recordTarget/patientRole</w:t>
      </w:r>
      <w:r>
        <w:rPr>
          <w:rFonts w:hint="eastAsia"/>
        </w:rPr>
        <w:t>（患者标识、姓名、性别、出生日期取自</w:t>
      </w:r>
      <w:r>
        <w:t xml:space="preserve"> </w:t>
      </w:r>
      <w:r>
        <w:rPr>
          <w:rFonts w:hint="eastAsia"/>
        </w:rPr>
        <w:t>EMPI</w:t>
      </w:r>
      <w:r>
        <w:rPr>
          <w:rFonts w:hint="eastAsia"/>
        </w:rPr>
        <w:t>），体部是</w:t>
      </w:r>
      <w:r>
        <w:t xml:space="preserve"> </w:t>
      </w:r>
      <w:r>
        <w:rPr>
          <w:rStyle w:val="VerbatimChar"/>
        </w:rPr>
        <w:t>structuredBody → component → section</w:t>
      </w:r>
      <w:r>
        <w:rPr>
          <w:rFonts w:hint="eastAsia"/>
        </w:rPr>
        <w:t>，节内容以</w:t>
      </w:r>
      <w:r>
        <w:t xml:space="preserve"> </w:t>
      </w:r>
      <w:r>
        <w:rPr>
          <w:rStyle w:val="VerbatimChar"/>
        </w:rPr>
        <w:t>&lt;text&gt;&lt;![CDATA[...]]&gt;&lt;/text&gt;</w:t>
      </w:r>
      <w:r>
        <w:t xml:space="preserve"> </w:t>
      </w:r>
      <w:r>
        <w:rPr>
          <w:rFonts w:hint="eastAsia"/>
        </w:rPr>
        <w:t>装载文档</w:t>
      </w:r>
      <w:r>
        <w:t xml:space="preserve"> </w:t>
      </w:r>
      <w:r>
        <w:rPr>
          <w:rFonts w:hint="eastAsia"/>
        </w:rPr>
        <w:t>JSON</w:t>
      </w:r>
      <w:r>
        <w:rPr>
          <w:rFonts w:hint="eastAsia"/>
        </w:rPr>
        <w:t>——严格说这是</w:t>
      </w:r>
      <w:r>
        <w:t xml:space="preserve"> </w:t>
      </w:r>
      <w:r>
        <w:rPr>
          <w:b/>
          <w:bCs/>
        </w:rPr>
        <w:t>Level 1</w:t>
      </w:r>
      <w:r>
        <w:rPr>
          <w:rFonts w:hint="eastAsia"/>
        </w:rPr>
        <w:t>：头结构化、体为叙述块，没有</w:t>
      </w:r>
      <w:r>
        <w:t xml:space="preserve"> entry </w:t>
      </w:r>
      <w:r>
        <w:rPr>
          <w:rFonts w:hint="eastAsia"/>
        </w:rPr>
        <w:t>条目。</w:t>
      </w:r>
    </w:p>
    <w:p w14:paraId="344F4F3A" w14:textId="77777777" w:rsidR="00437B69" w:rsidRDefault="002D162C">
      <w:pPr>
        <w:pStyle w:val="aa"/>
      </w:pPr>
      <w:r>
        <w:rPr>
          <w:rFonts w:hint="eastAsia"/>
        </w:rPr>
        <w:t>这个「骨架先行」的取舍值得体会：</w:t>
      </w:r>
      <w:r>
        <w:rPr>
          <w:rFonts w:hint="eastAsia"/>
        </w:rPr>
        <w:t>CDR</w:t>
      </w:r>
      <w:r>
        <w:t xml:space="preserve"> </w:t>
      </w:r>
      <w:r>
        <w:rPr>
          <w:rFonts w:hint="eastAsia"/>
        </w:rPr>
        <w:t>的文档内容本身是结构化</w:t>
      </w:r>
      <w:r>
        <w:t xml:space="preserve"> </w:t>
      </w:r>
      <w:r>
        <w:rPr>
          <w:rFonts w:hint="eastAsia"/>
        </w:rPr>
        <w:t>JSON</w:t>
      </w:r>
      <w:r>
        <w:rPr>
          <w:rFonts w:hint="eastAsia"/>
        </w:rPr>
        <w:t>（诊断带</w:t>
      </w:r>
      <w:r>
        <w:t xml:space="preserve"> ICD </w:t>
      </w:r>
      <w:r>
        <w:rPr>
          <w:rFonts w:hint="eastAsia"/>
        </w:rPr>
        <w:t>码、检验带结果行），升到</w:t>
      </w:r>
      <w:r>
        <w:t xml:space="preserve"> Level 3 </w:t>
      </w:r>
      <w:r>
        <w:rPr>
          <w:rFonts w:hint="eastAsia"/>
        </w:rPr>
        <w:t>缺的不是数据而是映射工作量——把</w:t>
      </w:r>
      <w:r>
        <w:t xml:space="preserve"> JSON </w:t>
      </w:r>
      <w:r>
        <w:rPr>
          <w:rFonts w:hint="eastAsia"/>
        </w:rPr>
        <w:t>字段逐一</w:t>
      </w:r>
      <w:r>
        <w:rPr>
          <w:rFonts w:hint="eastAsia"/>
        </w:rPr>
        <w:t>translate</w:t>
      </w:r>
      <w:r>
        <w:rPr>
          <w:rFonts w:hint="eastAsia"/>
        </w:rPr>
        <w:t>成</w:t>
      </w:r>
      <w:r>
        <w:t xml:space="preserve"> entry </w:t>
      </w:r>
      <w:r>
        <w:rPr>
          <w:rFonts w:hint="eastAsia"/>
        </w:rPr>
        <w:t>的</w:t>
      </w:r>
      <w:r>
        <w:t xml:space="preserve"> XML </w:t>
      </w:r>
      <w:r>
        <w:rPr>
          <w:rFonts w:hint="eastAsia"/>
        </w:rPr>
        <w:t>语句、编码走</w:t>
      </w:r>
      <w:r>
        <w:t xml:space="preserve"> </w:t>
      </w:r>
      <w:r>
        <w:rPr>
          <w:rStyle w:val="VerbatimChar"/>
        </w:rPr>
        <w:t>dg_term</w:t>
      </w:r>
      <w:r>
        <w:t xml:space="preserve"> </w:t>
      </w:r>
      <w:r>
        <w:rPr>
          <w:rFonts w:hint="eastAsia"/>
        </w:rPr>
        <w:t>转换。骨架把「文档类型、患者、层次结构」这些</w:t>
      </w:r>
      <w:r>
        <w:rPr>
          <w:rFonts w:hint="eastAsia"/>
          <w:b/>
          <w:bCs/>
        </w:rPr>
        <w:t>接口形态</w:t>
      </w:r>
      <w:r>
        <w:rPr>
          <w:rFonts w:hint="eastAsia"/>
        </w:rPr>
        <w:t>先钉住，测评或区域平台要求到来时，升级发生在</w:t>
      </w:r>
      <w:r>
        <w:t xml:space="preserve"> </w:t>
      </w:r>
      <w:r>
        <w:rPr>
          <w:rStyle w:val="VerbatimChar"/>
        </w:rPr>
        <w:t>toCda()</w:t>
      </w:r>
      <w:r>
        <w:t xml:space="preserve"> </w:t>
      </w:r>
      <w:r>
        <w:rPr>
          <w:rFonts w:hint="eastAsia"/>
        </w:rPr>
        <w:t>一个方法内部，调用方无感。这与第</w:t>
      </w:r>
      <w:r>
        <w:t xml:space="preserve"> 10 </w:t>
      </w:r>
      <w:r>
        <w:rPr>
          <w:rFonts w:hint="eastAsia"/>
        </w:rPr>
        <w:t>章「结构完整、目录简化」的</w:t>
      </w:r>
      <w:r>
        <w:t xml:space="preserve"> DRG </w:t>
      </w:r>
      <w:r>
        <w:rPr>
          <w:rFonts w:hint="eastAsia"/>
        </w:rPr>
        <w:t>分组器是同一个方法论。</w:t>
      </w:r>
    </w:p>
    <w:p w14:paraId="619F2A6D" w14:textId="77777777" w:rsidR="00437B69" w:rsidRDefault="002D162C">
      <w:r>
        <w:pict w14:anchorId="728C936C">
          <v:rect id="_x0000_i1046" style="width:0;height:1.5pt" o:hralign="center" o:hrstd="t" o:hr="t"/>
        </w:pict>
      </w:r>
    </w:p>
    <w:p w14:paraId="322B86F1" w14:textId="77777777" w:rsidR="00437B69" w:rsidRDefault="002D162C">
      <w:pPr>
        <w:pStyle w:val="2"/>
      </w:pPr>
      <w:bookmarkStart w:id="122" w:name="消息交换标准hl7-v2-与-mllp"/>
      <w:bookmarkStart w:id="123" w:name="_Toc236992973"/>
      <w:bookmarkEnd w:id="117"/>
      <w:bookmarkEnd w:id="121"/>
      <w:r>
        <w:t xml:space="preserve">3.4 </w:t>
      </w:r>
      <w:r>
        <w:rPr>
          <w:rFonts w:hint="eastAsia"/>
        </w:rPr>
        <w:t>消息交换标准：</w:t>
      </w:r>
      <w:r>
        <w:rPr>
          <w:rFonts w:hint="eastAsia"/>
        </w:rPr>
        <w:t>HL7</w:t>
      </w:r>
      <w:r>
        <w:t xml:space="preserve"> V2 </w:t>
      </w:r>
      <w:r>
        <w:rPr>
          <w:rFonts w:hint="eastAsia"/>
        </w:rPr>
        <w:t>与</w:t>
      </w:r>
      <w:r>
        <w:t xml:space="preserve"> MLLP</w:t>
      </w:r>
      <w:bookmarkEnd w:id="123"/>
    </w:p>
    <w:p w14:paraId="4AE4A23E" w14:textId="77777777" w:rsidR="00437B69" w:rsidRDefault="002D162C">
      <w:pPr>
        <w:pStyle w:val="3"/>
      </w:pPr>
      <w:bookmarkStart w:id="124" w:name="报文文法"/>
      <w:r>
        <w:t xml:space="preserve">3.4.1 </w:t>
      </w:r>
      <w:r>
        <w:rPr>
          <w:rFonts w:hint="eastAsia"/>
        </w:rPr>
        <w:t>报文文法</w:t>
      </w:r>
    </w:p>
    <w:p w14:paraId="4031046F" w14:textId="77777777" w:rsidR="00437B69" w:rsidRDefault="002D162C">
      <w:pPr>
        <w:pStyle w:val="FirstParagraph"/>
      </w:pPr>
      <w:r>
        <w:rPr>
          <w:b/>
          <w:bCs/>
        </w:rPr>
        <w:t>HL7 V2</w:t>
      </w:r>
      <w:r>
        <w:t xml:space="preserve"> </w:t>
      </w:r>
      <w:r>
        <w:rPr>
          <w:rFonts w:hint="eastAsia"/>
        </w:rPr>
        <w:t>是</w:t>
      </w:r>
      <w:r>
        <w:t xml:space="preserve"> 1980 </w:t>
      </w:r>
      <w:r>
        <w:rPr>
          <w:rFonts w:hint="eastAsia"/>
        </w:rPr>
        <w:t>年代末诞生、至今仍统治设备与科室系统接口的消息标准。它的报文是管道分隔的分段文本：报文由</w:t>
      </w:r>
      <w:r>
        <w:rPr>
          <w:rFonts w:hint="eastAsia"/>
          <w:b/>
          <w:bCs/>
        </w:rPr>
        <w:t>段</w:t>
      </w:r>
      <w:r>
        <w:rPr>
          <w:rFonts w:hint="eastAsia"/>
        </w:rPr>
        <w:t>（</w:t>
      </w:r>
      <w:r>
        <w:rPr>
          <w:rFonts w:hint="eastAsia"/>
        </w:rPr>
        <w:t>Segment</w:t>
      </w:r>
      <w:r>
        <w:rPr>
          <w:rFonts w:hint="eastAsia"/>
        </w:rPr>
        <w:t>）组成，段名</w:t>
      </w:r>
      <w:r>
        <w:t xml:space="preserve"> 3 </w:t>
      </w:r>
      <w:r>
        <w:rPr>
          <w:rFonts w:hint="eastAsia"/>
        </w:rPr>
        <w:t>个大写字母；段内</w:t>
      </w:r>
      <w:r>
        <w:rPr>
          <w:rFonts w:hint="eastAsia"/>
          <w:b/>
          <w:bCs/>
        </w:rPr>
        <w:t>字段</w:t>
      </w:r>
      <w:r>
        <w:rPr>
          <w:rFonts w:hint="eastAsia"/>
        </w:rPr>
        <w:t>以</w:t>
      </w:r>
      <w:r>
        <w:t xml:space="preserve"> </w:t>
      </w:r>
      <w:r>
        <w:rPr>
          <w:rStyle w:val="VerbatimChar"/>
        </w:rPr>
        <w:t>|</w:t>
      </w:r>
      <w:r>
        <w:t xml:space="preserve"> </w:t>
      </w:r>
      <w:r>
        <w:rPr>
          <w:rFonts w:hint="eastAsia"/>
        </w:rPr>
        <w:t>分隔，字段内</w:t>
      </w:r>
      <w:r>
        <w:rPr>
          <w:rFonts w:hint="eastAsia"/>
          <w:b/>
          <w:bCs/>
        </w:rPr>
        <w:t>组件</w:t>
      </w:r>
      <w:r>
        <w:rPr>
          <w:rFonts w:hint="eastAsia"/>
        </w:rPr>
        <w:t>以</w:t>
      </w:r>
      <w:r>
        <w:t xml:space="preserve"> </w:t>
      </w:r>
      <w:r>
        <w:rPr>
          <w:rStyle w:val="VerbatimChar"/>
        </w:rPr>
        <w:t>^</w:t>
      </w:r>
      <w:r>
        <w:t xml:space="preserve"> </w:t>
      </w:r>
      <w:r>
        <w:rPr>
          <w:rFonts w:hint="eastAsia"/>
        </w:rPr>
        <w:t>分隔，再加重复符</w:t>
      </w:r>
      <w:r>
        <w:t xml:space="preserve"> </w:t>
      </w:r>
      <w:r>
        <w:rPr>
          <w:rStyle w:val="VerbatimChar"/>
        </w:rPr>
        <w:t>~</w:t>
      </w:r>
      <w:r>
        <w:rPr>
          <w:rFonts w:hint="eastAsia"/>
        </w:rPr>
        <w:t>、转义符</w:t>
      </w:r>
      <w:r>
        <w:t xml:space="preserve"> </w:t>
      </w:r>
      <w:r>
        <w:rPr>
          <w:rStyle w:val="VerbatimChar"/>
        </w:rPr>
        <w:t>\</w:t>
      </w:r>
      <w:r>
        <w:rPr>
          <w:rFonts w:hint="eastAsia"/>
        </w:rPr>
        <w:t>、子组件符</w:t>
      </w:r>
      <w:r>
        <w:t xml:space="preserve"> </w:t>
      </w:r>
      <w:r>
        <w:rPr>
          <w:rStyle w:val="VerbatimChar"/>
        </w:rPr>
        <w:t>&amp;</w:t>
      </w:r>
      <w:r>
        <w:rPr>
          <w:rFonts w:hint="eastAsia"/>
        </w:rPr>
        <w:t>，五个分隔符在报文头</w:t>
      </w:r>
      <w:r>
        <w:t xml:space="preserve"> </w:t>
      </w:r>
      <w:r>
        <w:rPr>
          <w:rStyle w:val="VerbatimChar"/>
        </w:rPr>
        <w:t>MSH|^~\&amp;|...</w:t>
      </w:r>
      <w:r>
        <w:t xml:space="preserve"> </w:t>
      </w:r>
      <w:r>
        <w:rPr>
          <w:rFonts w:hint="eastAsia"/>
        </w:rPr>
        <w:t>中自我声明。常用段：</w:t>
      </w:r>
      <w:r>
        <w:rPr>
          <w:b/>
          <w:bCs/>
        </w:rPr>
        <w:t>MSH</w:t>
      </w:r>
      <w:r>
        <w:t xml:space="preserve"> </w:t>
      </w:r>
      <w:r>
        <w:rPr>
          <w:rFonts w:hint="eastAsia"/>
        </w:rPr>
        <w:t>消息头（收发方、时间、消息类型、控制号、版本）、</w:t>
      </w:r>
      <w:r>
        <w:rPr>
          <w:b/>
          <w:bCs/>
        </w:rPr>
        <w:t>PID</w:t>
      </w:r>
      <w:r>
        <w:t xml:space="preserve"> </w:t>
      </w:r>
      <w:r>
        <w:rPr>
          <w:rFonts w:hint="eastAsia"/>
        </w:rPr>
        <w:t>患者标识、</w:t>
      </w:r>
      <w:r>
        <w:rPr>
          <w:b/>
          <w:bCs/>
        </w:rPr>
        <w:t>OBR</w:t>
      </w:r>
      <w:r>
        <w:t xml:space="preserve"> </w:t>
      </w:r>
      <w:r>
        <w:rPr>
          <w:rFonts w:hint="eastAsia"/>
        </w:rPr>
        <w:t>申请</w:t>
      </w:r>
      <w:r>
        <w:rPr>
          <w:rFonts w:hint="eastAsia"/>
        </w:rPr>
        <w:t>/</w:t>
      </w:r>
      <w:r>
        <w:rPr>
          <w:rFonts w:hint="eastAsia"/>
        </w:rPr>
        <w:t>医嘱信息、</w:t>
      </w:r>
      <w:r>
        <w:rPr>
          <w:b/>
          <w:bCs/>
        </w:rPr>
        <w:t>OBX</w:t>
      </w:r>
      <w:r>
        <w:t xml:space="preserve"> </w:t>
      </w:r>
      <w:r>
        <w:rPr>
          <w:rFonts w:hint="eastAsia"/>
        </w:rPr>
        <w:t>观察结果</w:t>
      </w:r>
      <w:r>
        <w:rPr>
          <w:rFonts w:hint="eastAsia"/>
        </w:rPr>
        <w:lastRenderedPageBreak/>
        <w:t>（一行一个结果项）。一条检验结果报文的具体样例、字段释义与著名的「</w:t>
      </w:r>
      <w:r>
        <w:rPr>
          <w:rFonts w:hint="eastAsia"/>
        </w:rPr>
        <w:t>MSH-1</w:t>
      </w:r>
      <w:r>
        <w:t xml:space="preserve"> </w:t>
      </w:r>
      <w:r>
        <w:rPr>
          <w:rFonts w:hint="eastAsia"/>
        </w:rPr>
        <w:t>是分隔符本身」索引陷阱，第</w:t>
      </w:r>
      <w:r>
        <w:t xml:space="preserve"> 6 </w:t>
      </w:r>
      <w:r>
        <w:rPr>
          <w:rFonts w:hint="eastAsia"/>
        </w:rPr>
        <w:t>章</w:t>
      </w:r>
      <w:r>
        <w:t xml:space="preserve"> 6.3 </w:t>
      </w:r>
      <w:r>
        <w:rPr>
          <w:rFonts w:hint="eastAsia"/>
        </w:rPr>
        <w:t>已随</w:t>
      </w:r>
      <w:r>
        <w:t xml:space="preserve"> HIP </w:t>
      </w:r>
      <w:r>
        <w:rPr>
          <w:rFonts w:hint="eastAsia"/>
        </w:rPr>
        <w:t>实现详解，此处不重复。</w:t>
      </w:r>
    </w:p>
    <w:p w14:paraId="3383DCFC" w14:textId="77777777" w:rsidR="00437B69" w:rsidRDefault="002D162C">
      <w:pPr>
        <w:pStyle w:val="3"/>
      </w:pPr>
      <w:bookmarkStart w:id="125" w:name="事件驱动模型与应答"/>
      <w:bookmarkEnd w:id="124"/>
      <w:r>
        <w:t xml:space="preserve">3.4.2 </w:t>
      </w:r>
      <w:r>
        <w:rPr>
          <w:rFonts w:hint="eastAsia"/>
        </w:rPr>
        <w:t>事件驱动模型与应答</w:t>
      </w:r>
    </w:p>
    <w:p w14:paraId="64C16E09" w14:textId="77777777" w:rsidR="00437B69" w:rsidRDefault="002D162C">
      <w:pPr>
        <w:pStyle w:val="FirstParagraph"/>
      </w:pPr>
      <w:r>
        <w:t xml:space="preserve">V2 </w:t>
      </w:r>
      <w:r>
        <w:rPr>
          <w:rFonts w:hint="eastAsia"/>
        </w:rPr>
        <w:t>的交互哲学是</w:t>
      </w:r>
      <w:r>
        <w:rPr>
          <w:rFonts w:hint="eastAsia"/>
          <w:b/>
          <w:bCs/>
        </w:rPr>
        <w:t>事件驱动</w:t>
      </w:r>
      <w:r>
        <w:rPr>
          <w:rFonts w:hint="eastAsia"/>
        </w:rPr>
        <w:t>：真实世界发生一件事（患者入院、医嘱开立、结果发布），触发一条对应类型的消息。消息类型</w:t>
      </w:r>
      <w:r>
        <w:t xml:space="preserve"> = </w:t>
      </w:r>
      <w:r>
        <w:rPr>
          <w:rFonts w:hint="eastAsia"/>
        </w:rPr>
        <w:t>消息类别</w:t>
      </w:r>
      <w:r>
        <w:t xml:space="preserve"> + </w:t>
      </w:r>
      <w:r>
        <w:rPr>
          <w:rFonts w:hint="eastAsia"/>
        </w:rPr>
        <w:t>触发事件，写在</w:t>
      </w:r>
      <w:r>
        <w:t xml:space="preserve"> </w:t>
      </w:r>
      <w:r>
        <w:rPr>
          <w:rFonts w:hint="eastAsia"/>
        </w:rPr>
        <w:t>MSH-9</w:t>
      </w:r>
      <w:r>
        <w:rPr>
          <w:rFonts w:hint="eastAsia"/>
        </w:rPr>
        <w:t>，如</w:t>
      </w:r>
      <w:r>
        <w:t xml:space="preserve"> </w:t>
      </w:r>
      <w:r>
        <w:rPr>
          <w:rStyle w:val="VerbatimChar"/>
        </w:rPr>
        <w:t>ADT^A01</w:t>
      </w:r>
      <w:r>
        <w:rPr>
          <w:rFonts w:hint="eastAsia"/>
        </w:rPr>
        <w:t>（入院）、</w:t>
      </w:r>
      <w:r>
        <w:rPr>
          <w:rStyle w:val="VerbatimChar"/>
        </w:rPr>
        <w:t>ADT^A08</w:t>
      </w:r>
      <w:r>
        <w:rPr>
          <w:rFonts w:hint="eastAsia"/>
        </w:rPr>
        <w:t>(</w:t>
      </w:r>
      <w:r>
        <w:rPr>
          <w:rFonts w:hint="eastAsia"/>
        </w:rPr>
        <w:t>患者信息更新</w:t>
      </w:r>
      <w:r>
        <w:rPr>
          <w:rFonts w:hint="eastAsia"/>
        </w:rPr>
        <w:t>)</w:t>
      </w:r>
      <w:r>
        <w:rPr>
          <w:rFonts w:hint="eastAsia"/>
        </w:rPr>
        <w:t>、</w:t>
      </w:r>
      <w:r>
        <w:rPr>
          <w:rStyle w:val="VerbatimChar"/>
        </w:rPr>
        <w:t>ORM^O01</w:t>
      </w:r>
      <w:r>
        <w:rPr>
          <w:rFonts w:hint="eastAsia"/>
        </w:rPr>
        <w:t>（医嘱）、</w:t>
      </w:r>
      <w:r>
        <w:rPr>
          <w:rStyle w:val="VerbatimChar"/>
        </w:rPr>
        <w:t>ORU^R01</w:t>
      </w:r>
      <w:r>
        <w:rPr>
          <w:rFonts w:hint="eastAsia"/>
        </w:rPr>
        <w:t>（检验结果）。接收方处理后回</w:t>
      </w:r>
      <w:r>
        <w:t xml:space="preserve"> </w:t>
      </w:r>
      <w:r>
        <w:rPr>
          <w:b/>
          <w:bCs/>
        </w:rPr>
        <w:t xml:space="preserve">ACK </w:t>
      </w:r>
      <w:r>
        <w:rPr>
          <w:rFonts w:hint="eastAsia"/>
          <w:b/>
          <w:bCs/>
        </w:rPr>
        <w:t>应答</w:t>
      </w:r>
      <w:r>
        <w:rPr>
          <w:rFonts w:hint="eastAsia"/>
        </w:rPr>
        <w:t>：</w:t>
      </w:r>
      <w:r>
        <w:rPr>
          <w:rStyle w:val="VerbatimChar"/>
        </w:rPr>
        <w:t>MSA|AA</w:t>
      </w:r>
      <w:r>
        <w:rPr>
          <w:rFonts w:hint="eastAsia"/>
        </w:rPr>
        <w:t>（接受）或</w:t>
      </w:r>
      <w:r>
        <w:t xml:space="preserve"> </w:t>
      </w:r>
      <w:r>
        <w:rPr>
          <w:rStyle w:val="VerbatimChar"/>
        </w:rPr>
        <w:t>MSA|AE</w:t>
      </w:r>
      <w:r>
        <w:rPr>
          <w:rFonts w:hint="eastAsia"/>
        </w:rPr>
        <w:t>（应用错误，带原因），控制号原样回带以便发送方匹配。「事件—消息—应答」这个三元组是理解一切</w:t>
      </w:r>
      <w:r>
        <w:t xml:space="preserve"> V2 </w:t>
      </w:r>
      <w:r>
        <w:rPr>
          <w:rFonts w:hint="eastAsia"/>
        </w:rPr>
        <w:t>接口文档的钥匙。</w:t>
      </w:r>
    </w:p>
    <w:p w14:paraId="6BA73BD7" w14:textId="77777777" w:rsidR="00437B69" w:rsidRDefault="002D162C">
      <w:pPr>
        <w:pStyle w:val="a0"/>
      </w:pPr>
      <w:r>
        <w:rPr>
          <w:rFonts w:hint="eastAsia"/>
        </w:rPr>
        <w:t>传输承载的事实标准是</w:t>
      </w:r>
      <w:r>
        <w:t xml:space="preserve"> </w:t>
      </w:r>
      <w:r>
        <w:rPr>
          <w:b/>
          <w:bCs/>
        </w:rPr>
        <w:t>MLLP</w:t>
      </w:r>
      <w:r>
        <w:rPr>
          <w:rFonts w:hint="eastAsia"/>
        </w:rPr>
        <w:t>（</w:t>
      </w:r>
      <w:r>
        <w:rPr>
          <w:rFonts w:hint="eastAsia"/>
        </w:rPr>
        <w:t>Minimal</w:t>
      </w:r>
      <w:r>
        <w:t xml:space="preserve"> Lower Layer </w:t>
      </w:r>
      <w:r>
        <w:rPr>
          <w:rFonts w:hint="eastAsia"/>
        </w:rPr>
        <w:t>Protocol</w:t>
      </w:r>
      <w:r>
        <w:rPr>
          <w:rFonts w:hint="eastAsia"/>
        </w:rPr>
        <w:t>）：</w:t>
      </w:r>
      <w:r>
        <w:rPr>
          <w:rFonts w:hint="eastAsia"/>
        </w:rPr>
        <w:t>TCP</w:t>
      </w:r>
      <w:r>
        <w:t xml:space="preserve"> </w:t>
      </w:r>
      <w:r>
        <w:rPr>
          <w:rFonts w:hint="eastAsia"/>
        </w:rPr>
        <w:t>长连接上以控制字符定帧（</w:t>
      </w:r>
      <w:r>
        <w:rPr>
          <w:rStyle w:val="VerbatimChar"/>
        </w:rPr>
        <w:t>0x0B</w:t>
      </w:r>
      <w:r>
        <w:t xml:space="preserve"> + </w:t>
      </w:r>
      <w:r>
        <w:rPr>
          <w:rFonts w:hint="eastAsia"/>
        </w:rPr>
        <w:t>报文</w:t>
      </w:r>
      <w:r>
        <w:t xml:space="preserve"> + </w:t>
      </w:r>
      <w:r>
        <w:rPr>
          <w:rStyle w:val="VerbatimChar"/>
        </w:rPr>
        <w:t>0x1C 0x0D</w:t>
      </w:r>
      <w:r>
        <w:rPr>
          <w:rFonts w:hint="eastAsia"/>
        </w:rPr>
        <w:t>）。</w:t>
      </w:r>
      <w:r>
        <w:rPr>
          <w:rFonts w:hint="eastAsia"/>
        </w:rPr>
        <w:t>HIP</w:t>
      </w:r>
      <w:r>
        <w:t xml:space="preserve"> </w:t>
      </w:r>
      <w:r>
        <w:rPr>
          <w:rFonts w:hint="eastAsia"/>
        </w:rPr>
        <w:t>的</w:t>
      </w:r>
      <w:r>
        <w:t xml:space="preserve"> MllpServer.java </w:t>
      </w:r>
      <w:r>
        <w:rPr>
          <w:rFonts w:hint="eastAsia"/>
        </w:rPr>
        <w:t>与解析器</w:t>
      </w:r>
      <w:r>
        <w:t xml:space="preserve"> Hl7V2Message.java </w:t>
      </w:r>
      <w:r>
        <w:rPr>
          <w:rFonts w:hint="eastAsia"/>
        </w:rPr>
        <w:t>是一份不到</w:t>
      </w:r>
      <w:r>
        <w:t xml:space="preserve"> 200 </w:t>
      </w:r>
      <w:r>
        <w:rPr>
          <w:rFonts w:hint="eastAsia"/>
        </w:rPr>
        <w:t>行的完整参考实现（第</w:t>
      </w:r>
      <w:r>
        <w:t xml:space="preserve"> 6 </w:t>
      </w:r>
      <w:r>
        <w:rPr>
          <w:rFonts w:hint="eastAsia"/>
        </w:rPr>
        <w:t>章案例框</w:t>
      </w:r>
      <w:r>
        <w:t xml:space="preserve"> </w:t>
      </w:r>
      <w:r>
        <w:rPr>
          <w:rFonts w:hint="eastAsia"/>
        </w:rPr>
        <w:t>6-2</w:t>
      </w:r>
      <w:r>
        <w:rPr>
          <w:rFonts w:hint="eastAsia"/>
        </w:rPr>
        <w:t>）。</w:t>
      </w:r>
    </w:p>
    <w:p w14:paraId="09AF8884" w14:textId="77777777" w:rsidR="00437B69" w:rsidRDefault="002D162C">
      <w:pPr>
        <w:pStyle w:val="3"/>
      </w:pPr>
      <w:bookmarkStart w:id="126" w:name="版本演进与方言问题"/>
      <w:bookmarkEnd w:id="125"/>
      <w:r>
        <w:t xml:space="preserve">3.4.3 </w:t>
      </w:r>
      <w:r>
        <w:rPr>
          <w:rFonts w:hint="eastAsia"/>
        </w:rPr>
        <w:t>版本演进与「方言」问题</w:t>
      </w:r>
    </w:p>
    <w:p w14:paraId="2E14E887" w14:textId="77777777" w:rsidR="00437B69" w:rsidRDefault="002D162C">
      <w:pPr>
        <w:pStyle w:val="FirstParagraph"/>
      </w:pPr>
      <w:r>
        <w:t xml:space="preserve">V2 </w:t>
      </w:r>
      <w:r>
        <w:rPr>
          <w:rFonts w:hint="eastAsia"/>
        </w:rPr>
        <w:t>从</w:t>
      </w:r>
      <w:r>
        <w:t xml:space="preserve"> 2.1 </w:t>
      </w:r>
      <w:r>
        <w:rPr>
          <w:rFonts w:hint="eastAsia"/>
        </w:rPr>
        <w:t>一路演进到</w:t>
      </w:r>
      <w:r>
        <w:t xml:space="preserve"> </w:t>
      </w:r>
      <w:r>
        <w:rPr>
          <w:rFonts w:hint="eastAsia"/>
        </w:rPr>
        <w:t>2.9</w:t>
      </w:r>
      <w:r>
        <w:rPr>
          <w:rFonts w:hint="eastAsia"/>
        </w:rPr>
        <w:t>，惯例上</w:t>
      </w:r>
      <w:r>
        <w:rPr>
          <w:rFonts w:hint="eastAsia"/>
          <w:b/>
          <w:bCs/>
        </w:rPr>
        <w:t>小版本向后兼容</w:t>
      </w:r>
      <w:r>
        <w:rPr>
          <w:rFonts w:hint="eastAsia"/>
        </w:rPr>
        <w:t>：新版本增段增字段，不改既有字段语义，所以</w:t>
      </w:r>
      <w:r>
        <w:t xml:space="preserve"> 2.3 </w:t>
      </w:r>
      <w:r>
        <w:rPr>
          <w:rFonts w:hint="eastAsia"/>
        </w:rPr>
        <w:t>的解析器大体能读</w:t>
      </w:r>
      <w:r>
        <w:t xml:space="preserve"> 2.5 </w:t>
      </w:r>
      <w:r>
        <w:rPr>
          <w:rFonts w:hint="eastAsia"/>
        </w:rPr>
        <w:t>的报文。国内设备与</w:t>
      </w:r>
      <w:r>
        <w:t xml:space="preserve"> LIS </w:t>
      </w:r>
      <w:r>
        <w:rPr>
          <w:rFonts w:hint="eastAsia"/>
        </w:rPr>
        <w:t>中间件最常见的是</w:t>
      </w:r>
      <w:r>
        <w:t xml:space="preserve"> 2.3.1 </w:t>
      </w:r>
      <w:r>
        <w:rPr>
          <w:rFonts w:hint="eastAsia"/>
        </w:rPr>
        <w:t>与</w:t>
      </w:r>
      <w:r>
        <w:t xml:space="preserve"> 2.5.x</w:t>
      </w:r>
      <w:r>
        <w:t>。</w:t>
      </w:r>
      <w:r>
        <w:t xml:space="preserve">V2 </w:t>
      </w:r>
      <w:r>
        <w:rPr>
          <w:rFonts w:hint="eastAsia"/>
        </w:rPr>
        <w:t>的最大特点也是最大问题是</w:t>
      </w:r>
      <w:r>
        <w:rPr>
          <w:rFonts w:hint="eastAsia"/>
          <w:b/>
          <w:bCs/>
        </w:rPr>
        <w:t>宽松</w:t>
      </w:r>
      <w:r>
        <w:rPr>
          <w:rFonts w:hint="eastAsia"/>
        </w:rPr>
        <w:t>：大量字段可选、允许自定义</w:t>
      </w:r>
      <w:r>
        <w:t xml:space="preserve"> Z </w:t>
      </w:r>
      <w:r>
        <w:rPr>
          <w:rFonts w:hint="eastAsia"/>
        </w:rPr>
        <w:t>段，每家厂商都说自己「支持</w:t>
      </w:r>
      <w:r>
        <w:t xml:space="preserve"> </w:t>
      </w:r>
      <w:r>
        <w:rPr>
          <w:rFonts w:hint="eastAsia"/>
        </w:rPr>
        <w:t>HL7</w:t>
      </w:r>
      <w:r>
        <w:rPr>
          <w:rFonts w:hint="eastAsia"/>
        </w:rPr>
        <w:t>」，但字段用法各不相同——业内自嘲「见过一个</w:t>
      </w:r>
      <w:r>
        <w:t xml:space="preserve"> HL7 </w:t>
      </w:r>
      <w:r>
        <w:rPr>
          <w:rFonts w:hint="eastAsia"/>
        </w:rPr>
        <w:t>接口，就只见过这一个</w:t>
      </w:r>
      <w:r>
        <w:t xml:space="preserve"> HL7 </w:t>
      </w:r>
      <w:r>
        <w:rPr>
          <w:rFonts w:hint="eastAsia"/>
        </w:rPr>
        <w:t>接口」。这决定了</w:t>
      </w:r>
      <w:r>
        <w:t xml:space="preserve"> V2 </w:t>
      </w:r>
      <w:r>
        <w:rPr>
          <w:rFonts w:hint="eastAsia"/>
        </w:rPr>
        <w:t>对接的工程重心不在解析器而在</w:t>
      </w:r>
      <w:r>
        <w:rPr>
          <w:rFonts w:hint="eastAsia"/>
          <w:b/>
          <w:bCs/>
        </w:rPr>
        <w:t>逐家联调与字段映射表</w:t>
      </w:r>
      <w:r>
        <w:rPr>
          <w:rFonts w:hint="eastAsia"/>
        </w:rPr>
        <w:t>，也解释了为什么</w:t>
      </w:r>
      <w:r>
        <w:t xml:space="preserve"> HIP </w:t>
      </w:r>
      <w:r>
        <w:rPr>
          <w:rFonts w:hint="eastAsia"/>
        </w:rPr>
        <w:t>选择宽容取值的轻量解析器而非强类型类库（第</w:t>
      </w:r>
      <w:r>
        <w:t xml:space="preserve"> 6 </w:t>
      </w:r>
      <w:r>
        <w:rPr>
          <w:rFonts w:hint="eastAsia"/>
        </w:rPr>
        <w:t>章）。</w:t>
      </w:r>
      <w:r>
        <w:rPr>
          <w:rFonts w:hint="eastAsia"/>
        </w:rPr>
        <w:t>V2</w:t>
      </w:r>
      <w:r>
        <w:t xml:space="preserve"> </w:t>
      </w:r>
      <w:r>
        <w:rPr>
          <w:rFonts w:hint="eastAsia"/>
        </w:rPr>
        <w:t>报文本质是「电报」——紧凑、高效、但要拿着码本才能读；这为</w:t>
      </w:r>
      <w:r>
        <w:t xml:space="preserve"> 3.5 </w:t>
      </w:r>
      <w:r>
        <w:rPr>
          <w:rFonts w:hint="eastAsia"/>
        </w:rPr>
        <w:t>的</w:t>
      </w:r>
      <w:r>
        <w:t xml:space="preserve"> FHIR </w:t>
      </w:r>
      <w:r>
        <w:rPr>
          <w:rFonts w:hint="eastAsia"/>
        </w:rPr>
        <w:t>出场做了铺垫。</w:t>
      </w:r>
    </w:p>
    <w:p w14:paraId="73293BD6" w14:textId="77777777" w:rsidR="00437B69" w:rsidRDefault="002D162C">
      <w:r>
        <w:pict w14:anchorId="160091DE">
          <v:rect id="_x0000_i1047" style="width:0;height:1.5pt" o:hralign="center" o:hrstd="t" o:hr="t"/>
        </w:pict>
      </w:r>
    </w:p>
    <w:p w14:paraId="0FE974CF" w14:textId="77777777" w:rsidR="00437B69" w:rsidRDefault="002D162C">
      <w:pPr>
        <w:pStyle w:val="2"/>
      </w:pPr>
      <w:bookmarkStart w:id="127" w:name="hl7-fhir-r4新一代互操作"/>
      <w:bookmarkStart w:id="128" w:name="_Toc236992974"/>
      <w:bookmarkEnd w:id="122"/>
      <w:bookmarkEnd w:id="126"/>
      <w:r>
        <w:t xml:space="preserve">3.5 HL7 FHIR </w:t>
      </w:r>
      <w:r>
        <w:rPr>
          <w:rFonts w:hint="eastAsia"/>
        </w:rPr>
        <w:t>R4</w:t>
      </w:r>
      <w:r>
        <w:rPr>
          <w:rFonts w:hint="eastAsia"/>
        </w:rPr>
        <w:t>：新一代互操作</w:t>
      </w:r>
      <w:bookmarkEnd w:id="128"/>
    </w:p>
    <w:p w14:paraId="0A32EA9D" w14:textId="77777777" w:rsidR="00437B69" w:rsidRDefault="002D162C">
      <w:pPr>
        <w:pStyle w:val="3"/>
      </w:pPr>
      <w:bookmarkStart w:id="129" w:name="资源模型"/>
      <w:r>
        <w:t xml:space="preserve">3.5.1 </w:t>
      </w:r>
      <w:r>
        <w:rPr>
          <w:rFonts w:hint="eastAsia"/>
        </w:rPr>
        <w:t>资源模型</w:t>
      </w:r>
    </w:p>
    <w:p w14:paraId="5E5F5277" w14:textId="77777777" w:rsidR="00437B69" w:rsidRDefault="002D162C">
      <w:pPr>
        <w:pStyle w:val="FirstParagraph"/>
      </w:pPr>
      <w:r>
        <w:rPr>
          <w:b/>
          <w:bCs/>
        </w:rPr>
        <w:t>FHIR</w:t>
      </w:r>
      <w:r>
        <w:rPr>
          <w:rFonts w:hint="eastAsia"/>
        </w:rPr>
        <w:t>（</w:t>
      </w:r>
      <w:r>
        <w:rPr>
          <w:rFonts w:hint="eastAsia"/>
        </w:rPr>
        <w:t>Fast</w:t>
      </w:r>
      <w:r>
        <w:t xml:space="preserve"> Healthcare Interoperability </w:t>
      </w:r>
      <w:r>
        <w:rPr>
          <w:rFonts w:hint="eastAsia"/>
        </w:rPr>
        <w:t>Resources</w:t>
      </w:r>
      <w:r>
        <w:rPr>
          <w:rFonts w:hint="eastAsia"/>
        </w:rPr>
        <w:t>，快速医疗互操作资源）是</w:t>
      </w:r>
      <w:r>
        <w:t xml:space="preserve"> HL7 </w:t>
      </w:r>
      <w:r>
        <w:rPr>
          <w:rFonts w:hint="eastAsia"/>
        </w:rPr>
        <w:t>组织的新一代标准，现行主流版本</w:t>
      </w:r>
      <w:r>
        <w:t xml:space="preserve"> </w:t>
      </w:r>
      <w:r>
        <w:rPr>
          <w:b/>
          <w:bCs/>
        </w:rPr>
        <w:t>R4</w:t>
      </w:r>
      <w:r>
        <w:rPr>
          <w:rFonts w:hint="eastAsia"/>
        </w:rPr>
        <w:t>（</w:t>
      </w:r>
      <w:r>
        <w:rPr>
          <w:rFonts w:hint="eastAsia"/>
        </w:rPr>
        <w:t>4.0.1</w:t>
      </w:r>
      <w:r>
        <w:rPr>
          <w:rFonts w:hint="eastAsia"/>
        </w:rPr>
        <w:t>，</w:t>
      </w:r>
      <w:r>
        <w:rPr>
          <w:rFonts w:hint="eastAsia"/>
        </w:rPr>
        <w:t>2019</w:t>
      </w:r>
      <w:r>
        <w:t xml:space="preserve"> </w:t>
      </w:r>
      <w:r>
        <w:rPr>
          <w:rFonts w:hint="eastAsia"/>
        </w:rPr>
        <w:t>年发布）。它的核心创新是把医疗信息拆成约一百五十个</w:t>
      </w:r>
      <w:r>
        <w:rPr>
          <w:rFonts w:hint="eastAsia"/>
          <w:b/>
          <w:bCs/>
        </w:rPr>
        <w:t>资源</w:t>
      </w:r>
      <w:r>
        <w:rPr>
          <w:rFonts w:hint="eastAsia"/>
        </w:rPr>
        <w:t>（</w:t>
      </w:r>
      <w:r>
        <w:rPr>
          <w:rFonts w:hint="eastAsia"/>
        </w:rPr>
        <w:t>Resource</w:t>
      </w:r>
      <w:r>
        <w:rPr>
          <w:rFonts w:hint="eastAsia"/>
        </w:rPr>
        <w:t>）：</w:t>
      </w:r>
      <w:r>
        <w:rPr>
          <w:rStyle w:val="VerbatimChar"/>
        </w:rPr>
        <w:t>Patient</w:t>
      </w:r>
      <w:r>
        <w:rPr>
          <w:rFonts w:hint="eastAsia"/>
        </w:rPr>
        <w:t>（患者）、</w:t>
      </w:r>
      <w:r>
        <w:rPr>
          <w:rStyle w:val="VerbatimChar"/>
        </w:rPr>
        <w:t>Encounter</w:t>
      </w:r>
      <w:r>
        <w:rPr>
          <w:rFonts w:hint="eastAsia"/>
        </w:rPr>
        <w:t>（就诊）、</w:t>
      </w:r>
      <w:r>
        <w:rPr>
          <w:rStyle w:val="VerbatimChar"/>
        </w:rPr>
        <w:t>Observation</w:t>
      </w:r>
      <w:r>
        <w:rPr>
          <w:rFonts w:hint="eastAsia"/>
        </w:rPr>
        <w:t>（观察</w:t>
      </w:r>
      <w:r>
        <w:rPr>
          <w:rFonts w:hint="eastAsia"/>
        </w:rPr>
        <w:t>/</w:t>
      </w:r>
      <w:r>
        <w:rPr>
          <w:rFonts w:hint="eastAsia"/>
        </w:rPr>
        <w:t>检验结果）、</w:t>
      </w:r>
      <w:r>
        <w:rPr>
          <w:rStyle w:val="VerbatimChar"/>
        </w:rPr>
        <w:t>Condition</w:t>
      </w:r>
      <w:r>
        <w:rPr>
          <w:rFonts w:hint="eastAsia"/>
        </w:rPr>
        <w:t>（诊断）、</w:t>
      </w:r>
      <w:r>
        <w:rPr>
          <w:rStyle w:val="VerbatimChar"/>
        </w:rPr>
        <w:t>MedicationRequest</w:t>
      </w:r>
      <w:r>
        <w:rPr>
          <w:rFonts w:hint="eastAsia"/>
        </w:rPr>
        <w:t>（用药申请）……每个资源是一个有标准字段定义的</w:t>
      </w:r>
      <w:r>
        <w:t xml:space="preserve"> JSON/XML </w:t>
      </w:r>
      <w:r>
        <w:rPr>
          <w:rFonts w:hint="eastAsia"/>
        </w:rPr>
        <w:t>对象，资源之间以引用（</w:t>
      </w:r>
      <w:r>
        <w:rPr>
          <w:rFonts w:hint="eastAsia"/>
        </w:rPr>
        <w:t>reference</w:t>
      </w:r>
      <w:r>
        <w:rPr>
          <w:rFonts w:hint="eastAsia"/>
        </w:rPr>
        <w:t>）连接——一条</w:t>
      </w:r>
      <w:r>
        <w:t xml:space="preserve"> </w:t>
      </w:r>
      <w:r>
        <w:rPr>
          <w:rStyle w:val="VerbatimChar"/>
        </w:rPr>
        <w:t>Observation</w:t>
      </w:r>
      <w:r>
        <w:t xml:space="preserve"> </w:t>
      </w:r>
      <w:r>
        <w:rPr>
          <w:rFonts w:hint="eastAsia"/>
        </w:rPr>
        <w:t>通过</w:t>
      </w:r>
      <w:r>
        <w:t xml:space="preserve"> </w:t>
      </w:r>
      <w:r>
        <w:rPr>
          <w:rStyle w:val="VerbatimChar"/>
        </w:rPr>
        <w:t>subject</w:t>
      </w:r>
      <w:r>
        <w:t xml:space="preserve"> </w:t>
      </w:r>
      <w:r>
        <w:rPr>
          <w:rFonts w:hint="eastAsia"/>
        </w:rPr>
        <w:t>引用它的</w:t>
      </w:r>
      <w:r>
        <w:t xml:space="preserve"> </w:t>
      </w:r>
      <w:r>
        <w:rPr>
          <w:rStyle w:val="VerbatimChar"/>
        </w:rPr>
        <w:t>Patient</w:t>
      </w:r>
      <w:r>
        <w:rPr>
          <w:rFonts w:hint="eastAsia"/>
        </w:rPr>
        <w:t>。本地化扩展不再靠</w:t>
      </w:r>
      <w:r>
        <w:t xml:space="preserve"> Z </w:t>
      </w:r>
      <w:r>
        <w:rPr>
          <w:rFonts w:hint="eastAsia"/>
        </w:rPr>
        <w:t>段，而是规范化的</w:t>
      </w:r>
      <w:r>
        <w:t xml:space="preserve"> </w:t>
      </w:r>
      <w:r>
        <w:rPr>
          <w:b/>
          <w:bCs/>
        </w:rPr>
        <w:t>extension</w:t>
      </w:r>
      <w:r>
        <w:t xml:space="preserve"> </w:t>
      </w:r>
      <w:r>
        <w:rPr>
          <w:rFonts w:hint="eastAsia"/>
        </w:rPr>
        <w:t>机制与</w:t>
      </w:r>
      <w:r>
        <w:t xml:space="preserve"> </w:t>
      </w:r>
      <w:r>
        <w:rPr>
          <w:b/>
          <w:bCs/>
        </w:rPr>
        <w:t>profile</w:t>
      </w:r>
      <w:r>
        <w:rPr>
          <w:rFonts w:hint="eastAsia"/>
        </w:rPr>
        <w:t>（对资源的约束裁剪）。</w:t>
      </w:r>
    </w:p>
    <w:p w14:paraId="09EB795F" w14:textId="77777777" w:rsidR="00437B69" w:rsidRDefault="002D162C">
      <w:pPr>
        <w:pStyle w:val="a0"/>
      </w:pPr>
      <w:r>
        <w:rPr>
          <w:rFonts w:hint="eastAsia"/>
        </w:rPr>
        <w:t>对比</w:t>
      </w:r>
      <w:r>
        <w:t xml:space="preserve"> V2 </w:t>
      </w:r>
      <w:r>
        <w:rPr>
          <w:rFonts w:hint="eastAsia"/>
        </w:rPr>
        <w:t>的「电报」，</w:t>
      </w:r>
      <w:r>
        <w:rPr>
          <w:rFonts w:hint="eastAsia"/>
        </w:rPr>
        <w:t>FHIR</w:t>
      </w:r>
      <w:r>
        <w:t xml:space="preserve"> </w:t>
      </w:r>
      <w:r>
        <w:rPr>
          <w:rFonts w:hint="eastAsia"/>
        </w:rPr>
        <w:t>资源是自描述的：</w:t>
      </w:r>
    </w:p>
    <w:p w14:paraId="299BF8B2" w14:textId="77777777" w:rsidR="00437B69" w:rsidRDefault="002D162C">
      <w:pPr>
        <w:pStyle w:val="SourceCode"/>
      </w:pPr>
      <w:r>
        <w:rPr>
          <w:rStyle w:val="FunctionTok"/>
        </w:rPr>
        <w:lastRenderedPageBreak/>
        <w:t>{</w:t>
      </w:r>
      <w:r>
        <w:br/>
      </w:r>
      <w:r>
        <w:rPr>
          <w:rStyle w:val="NormalTok"/>
        </w:rPr>
        <w:t xml:space="preserve">  </w:t>
      </w:r>
      <w:r>
        <w:rPr>
          <w:rStyle w:val="DataTypeTok"/>
        </w:rPr>
        <w:t>"resourceType"</w:t>
      </w:r>
      <w:r>
        <w:rPr>
          <w:rStyle w:val="FunctionTok"/>
        </w:rPr>
        <w:t>:</w:t>
      </w:r>
      <w:r>
        <w:rPr>
          <w:rStyle w:val="NormalTok"/>
        </w:rPr>
        <w:t xml:space="preserve"> </w:t>
      </w:r>
      <w:r>
        <w:rPr>
          <w:rStyle w:val="StringTok"/>
        </w:rPr>
        <w:t>"Observation"</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"final"</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FunctionTok"/>
        </w:rPr>
        <w:t>{</w:t>
      </w:r>
      <w:r>
        <w:rPr>
          <w:rStyle w:val="NormalTok"/>
        </w:rPr>
        <w:t xml:space="preserve"> </w:t>
      </w:r>
      <w:r>
        <w:rPr>
          <w:rStyle w:val="DataTypeTok"/>
        </w:rPr>
        <w:t>"coding"</w:t>
      </w:r>
      <w:r>
        <w:rPr>
          <w:rStyle w:val="FunctionTok"/>
        </w:rPr>
        <w:t>:</w:t>
      </w:r>
      <w:r>
        <w:rPr>
          <w:rStyle w:val="NormalTok"/>
        </w:rPr>
        <w:t xml:space="preserve"> </w:t>
      </w:r>
      <w:r>
        <w:rPr>
          <w:rStyle w:val="OtherTok"/>
        </w:rPr>
        <w:t>[</w:t>
      </w:r>
      <w:r>
        <w:rPr>
          <w:rStyle w:val="FunctionTok"/>
        </w:rPr>
        <w:t>{</w:t>
      </w:r>
      <w:r>
        <w:rPr>
          <w:rStyle w:val="NormalTok"/>
        </w:rPr>
        <w:t xml:space="preserve"> </w:t>
      </w:r>
      <w:r>
        <w:rPr>
          <w:rStyle w:val="DataTypeTok"/>
        </w:rPr>
        <w:t>"system"</w:t>
      </w:r>
      <w:r>
        <w:rPr>
          <w:rStyle w:val="FunctionTok"/>
        </w:rPr>
        <w:t>:</w:t>
      </w:r>
      <w:r>
        <w:rPr>
          <w:rStyle w:val="NormalTok"/>
        </w:rPr>
        <w:t xml:space="preserve"> </w:t>
      </w:r>
      <w:r>
        <w:rPr>
          <w:rStyle w:val="StringTok"/>
        </w:rPr>
        <w:t>"http://loinc.org"</w:t>
      </w:r>
      <w:r>
        <w:rPr>
          <w:rStyle w:val="FunctionTok"/>
        </w:rPr>
        <w:t>,</w:t>
      </w:r>
      <w:r>
        <w:rPr>
          <w:rStyle w:val="NormalTok"/>
        </w:rPr>
        <w:t xml:space="preserve"> </w:t>
      </w:r>
      <w:r>
        <w:rPr>
          <w:rStyle w:val="DataTypeTok"/>
        </w:rPr>
        <w:t>"code"</w:t>
      </w:r>
      <w:r>
        <w:rPr>
          <w:rStyle w:val="FunctionTok"/>
        </w:rPr>
        <w:t>:</w:t>
      </w:r>
      <w:r>
        <w:rPr>
          <w:rStyle w:val="NormalTok"/>
        </w:rPr>
        <w:t xml:space="preserve"> </w:t>
      </w:r>
      <w:r>
        <w:rPr>
          <w:rStyle w:val="StringTok"/>
        </w:rPr>
        <w:t>"718-7"</w:t>
      </w:r>
      <w:r>
        <w:rPr>
          <w:rStyle w:val="FunctionTok"/>
        </w:rPr>
        <w:t>,</w:t>
      </w:r>
      <w:r>
        <w:rPr>
          <w:rStyle w:val="NormalTok"/>
        </w:rPr>
        <w:t xml:space="preserve"> </w:t>
      </w:r>
      <w:r>
        <w:rPr>
          <w:rStyle w:val="DataTypeTok"/>
        </w:rPr>
        <w:t>"display"</w:t>
      </w:r>
      <w:r>
        <w:rPr>
          <w:rStyle w:val="FunctionTok"/>
        </w:rPr>
        <w:t>:</w:t>
      </w:r>
      <w:r>
        <w:rPr>
          <w:rStyle w:val="NormalTok"/>
        </w:rPr>
        <w:t xml:space="preserve"> </w:t>
      </w:r>
      <w:r>
        <w:rPr>
          <w:rStyle w:val="StringTok"/>
        </w:rPr>
        <w:t>"Hemoglobin"</w:t>
      </w:r>
      <w:r>
        <w:rPr>
          <w:rStyle w:val="NormalTok"/>
        </w:rPr>
        <w:t xml:space="preserve"> </w:t>
      </w:r>
      <w:r>
        <w:rPr>
          <w:rStyle w:val="FunctionTok"/>
        </w:rPr>
        <w:t>}</w:t>
      </w:r>
      <w:r>
        <w:rPr>
          <w:rStyle w:val="OtherTok"/>
        </w:rPr>
        <w:t>]</w:t>
      </w:r>
      <w:r>
        <w:rPr>
          <w:rStyle w:val="NormalTok"/>
        </w:rPr>
        <w:t xml:space="preserve"> </w:t>
      </w:r>
      <w:r>
        <w:rPr>
          <w:rStyle w:val="FunctionTok"/>
        </w:rPr>
        <w:t>},</w:t>
      </w:r>
      <w:r>
        <w:br/>
      </w:r>
      <w:r>
        <w:rPr>
          <w:rStyle w:val="NormalTok"/>
        </w:rPr>
        <w:t xml:space="preserve">  </w:t>
      </w:r>
      <w:r>
        <w:rPr>
          <w:rStyle w:val="DataTypeTok"/>
        </w:rPr>
        <w:t>"subject"</w:t>
      </w:r>
      <w:r>
        <w:rPr>
          <w:rStyle w:val="FunctionTok"/>
        </w:rPr>
        <w:t>:</w:t>
      </w:r>
      <w:r>
        <w:rPr>
          <w:rStyle w:val="NormalTok"/>
        </w:rPr>
        <w:t xml:space="preserve"> </w:t>
      </w:r>
      <w:r>
        <w:rPr>
          <w:rStyle w:val="FunctionTok"/>
        </w:rPr>
        <w:t>{</w:t>
      </w:r>
      <w:r>
        <w:rPr>
          <w:rStyle w:val="NormalTok"/>
        </w:rPr>
        <w:t xml:space="preserve"> </w:t>
      </w:r>
      <w:r>
        <w:rPr>
          <w:rStyle w:val="DataTypeTok"/>
        </w:rPr>
        <w:t>"reference"</w:t>
      </w:r>
      <w:r>
        <w:rPr>
          <w:rStyle w:val="FunctionTok"/>
        </w:rPr>
        <w:t>:</w:t>
      </w:r>
      <w:r>
        <w:rPr>
          <w:rStyle w:val="NormalTok"/>
        </w:rPr>
        <w:t xml:space="preserve"> </w:t>
      </w:r>
      <w:r>
        <w:rPr>
          <w:rStyle w:val="StringTok"/>
        </w:rPr>
        <w:t>"Patient/P00000002"</w:t>
      </w:r>
      <w:r>
        <w:rPr>
          <w:rStyle w:val="NormalTok"/>
        </w:rPr>
        <w:t xml:space="preserve"> </w:t>
      </w:r>
      <w:r>
        <w:rPr>
          <w:rStyle w:val="FunctionTok"/>
        </w:rPr>
        <w:t>},</w:t>
      </w:r>
      <w:r>
        <w:br/>
      </w:r>
      <w:r>
        <w:rPr>
          <w:rStyle w:val="NormalTok"/>
        </w:rPr>
        <w:t xml:space="preserve">  </w:t>
      </w:r>
      <w:r>
        <w:rPr>
          <w:rStyle w:val="DataTypeTok"/>
        </w:rPr>
        <w:t>"valueQuantity"</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DecValTok"/>
        </w:rPr>
        <w:t>45</w:t>
      </w:r>
      <w:r>
        <w:rPr>
          <w:rStyle w:val="FunctionTok"/>
        </w:rPr>
        <w:t>,</w:t>
      </w:r>
      <w:r>
        <w:rPr>
          <w:rStyle w:val="NormalTok"/>
        </w:rPr>
        <w:t xml:space="preserve"> </w:t>
      </w:r>
      <w:r>
        <w:rPr>
          <w:rStyle w:val="DataTypeTok"/>
        </w:rPr>
        <w:t>"unit"</w:t>
      </w:r>
      <w:r>
        <w:rPr>
          <w:rStyle w:val="FunctionTok"/>
        </w:rPr>
        <w:t>:</w:t>
      </w:r>
      <w:r>
        <w:rPr>
          <w:rStyle w:val="NormalTok"/>
        </w:rPr>
        <w:t xml:space="preserve"> </w:t>
      </w:r>
      <w:r>
        <w:rPr>
          <w:rStyle w:val="StringTok"/>
        </w:rPr>
        <w:t>"g/L"</w:t>
      </w:r>
      <w:r>
        <w:rPr>
          <w:rStyle w:val="NormalTok"/>
        </w:rPr>
        <w:t xml:space="preserve"> </w:t>
      </w:r>
      <w:r>
        <w:rPr>
          <w:rStyle w:val="FunctionTok"/>
        </w:rPr>
        <w:t>},</w:t>
      </w:r>
      <w:r>
        <w:br/>
      </w:r>
      <w:r>
        <w:rPr>
          <w:rStyle w:val="NormalTok"/>
        </w:rPr>
        <w:t xml:space="preserve">  </w:t>
      </w:r>
      <w:r>
        <w:rPr>
          <w:rStyle w:val="DataTypeTok"/>
        </w:rPr>
        <w:t>"interpretation"</w:t>
      </w:r>
      <w:r>
        <w:rPr>
          <w:rStyle w:val="FunctionTok"/>
        </w:rPr>
        <w:t>:</w:t>
      </w:r>
      <w:r>
        <w:rPr>
          <w:rStyle w:val="NormalTok"/>
        </w:rPr>
        <w:t xml:space="preserve"> </w:t>
      </w:r>
      <w:r>
        <w:rPr>
          <w:rStyle w:val="OtherTok"/>
        </w:rPr>
        <w:t>[</w:t>
      </w:r>
      <w:r>
        <w:rPr>
          <w:rStyle w:val="FunctionTok"/>
        </w:rPr>
        <w:t>{</w:t>
      </w:r>
      <w:r>
        <w:rPr>
          <w:rStyle w:val="NormalTok"/>
        </w:rPr>
        <w:t xml:space="preserve"> </w:t>
      </w:r>
      <w:r>
        <w:rPr>
          <w:rStyle w:val="DataTypeTok"/>
        </w:rPr>
        <w:t>"coding"</w:t>
      </w:r>
      <w:r>
        <w:rPr>
          <w:rStyle w:val="FunctionTok"/>
        </w:rPr>
        <w:t>:</w:t>
      </w:r>
      <w:r>
        <w:rPr>
          <w:rStyle w:val="NormalTok"/>
        </w:rPr>
        <w:t xml:space="preserve"> </w:t>
      </w:r>
      <w:r>
        <w:rPr>
          <w:rStyle w:val="OtherTok"/>
        </w:rPr>
        <w:t>[</w:t>
      </w:r>
      <w:r>
        <w:rPr>
          <w:rStyle w:val="FunctionTok"/>
        </w:rPr>
        <w:t>{</w:t>
      </w:r>
      <w:r>
        <w:rPr>
          <w:rStyle w:val="NormalTok"/>
        </w:rPr>
        <w:t xml:space="preserve"> </w:t>
      </w:r>
      <w:r>
        <w:rPr>
          <w:rStyle w:val="DataTypeTok"/>
        </w:rPr>
        <w:t>"code"</w:t>
      </w:r>
      <w:r>
        <w:rPr>
          <w:rStyle w:val="FunctionTok"/>
        </w:rPr>
        <w:t>:</w:t>
      </w:r>
      <w:r>
        <w:rPr>
          <w:rStyle w:val="NormalTok"/>
        </w:rPr>
        <w:t xml:space="preserve"> </w:t>
      </w:r>
      <w:r>
        <w:rPr>
          <w:rStyle w:val="StringTok"/>
        </w:rPr>
        <w:t>"LL"</w:t>
      </w:r>
      <w:r>
        <w:rPr>
          <w:rStyle w:val="NormalTok"/>
        </w:rPr>
        <w:t xml:space="preserve"> </w:t>
      </w:r>
      <w:r>
        <w:rPr>
          <w:rStyle w:val="FunctionTok"/>
        </w:rPr>
        <w:t>}</w:t>
      </w:r>
      <w:r>
        <w:rPr>
          <w:rStyle w:val="OtherTok"/>
        </w:rPr>
        <w:t>]</w:t>
      </w:r>
      <w:r>
        <w:rPr>
          <w:rStyle w:val="NormalTok"/>
        </w:rPr>
        <w:t xml:space="preserve"> </w:t>
      </w:r>
      <w:r>
        <w:rPr>
          <w:rStyle w:val="FunctionTok"/>
        </w:rPr>
        <w:t>}</w:t>
      </w:r>
      <w:r>
        <w:rPr>
          <w:rStyle w:val="OtherTok"/>
        </w:rPr>
        <w:t>]</w:t>
      </w:r>
      <w:r>
        <w:br/>
      </w:r>
      <w:r>
        <w:rPr>
          <w:rStyle w:val="FunctionTok"/>
        </w:rPr>
        <w:t>}</w:t>
      </w:r>
    </w:p>
    <w:p w14:paraId="5FA08D91" w14:textId="77777777" w:rsidR="00437B69" w:rsidRDefault="002D162C">
      <w:pPr>
        <w:pStyle w:val="FirstParagraph"/>
      </w:pPr>
      <w:r>
        <w:rPr>
          <w:rFonts w:hint="eastAsia"/>
        </w:rPr>
        <w:t>注意</w:t>
      </w:r>
      <w:r>
        <w:t xml:space="preserve"> </w:t>
      </w:r>
      <w:r>
        <w:rPr>
          <w:rStyle w:val="VerbatimChar"/>
        </w:rPr>
        <w:t>code.system</w:t>
      </w:r>
      <w:r>
        <w:t xml:space="preserve"> </w:t>
      </w:r>
      <w:r>
        <w:rPr>
          <w:rFonts w:hint="eastAsia"/>
        </w:rPr>
        <w:t>指向</w:t>
      </w:r>
      <w:r>
        <w:t xml:space="preserve"> </w:t>
      </w:r>
      <w:r>
        <w:rPr>
          <w:rFonts w:hint="eastAsia"/>
        </w:rPr>
        <w:t>LOINC</w:t>
      </w:r>
      <w:r>
        <w:rPr>
          <w:rFonts w:hint="eastAsia"/>
        </w:rPr>
        <w:t>——四层全景（图</w:t>
      </w:r>
      <w:r>
        <w:t xml:space="preserve"> </w:t>
      </w:r>
      <w:r>
        <w:rPr>
          <w:rFonts w:hint="eastAsia"/>
        </w:rPr>
        <w:t>3-1</w:t>
      </w:r>
      <w:r>
        <w:rPr>
          <w:rFonts w:hint="eastAsia"/>
        </w:rPr>
        <w:t>）中「消息层引用编码层」在</w:t>
      </w:r>
      <w:r>
        <w:t xml:space="preserve"> FHIR </w:t>
      </w:r>
      <w:r>
        <w:rPr>
          <w:rFonts w:hint="eastAsia"/>
        </w:rPr>
        <w:t>里是显式的</w:t>
      </w:r>
      <w:r>
        <w:t xml:space="preserve"> </w:t>
      </w:r>
      <w:r>
        <w:rPr>
          <w:rFonts w:hint="eastAsia"/>
        </w:rPr>
        <w:t>URI</w:t>
      </w:r>
      <w:r>
        <w:rPr>
          <w:rFonts w:hint="eastAsia"/>
        </w:rPr>
        <w:t>，而</w:t>
      </w:r>
      <w:r>
        <w:t xml:space="preserve"> V2 </w:t>
      </w:r>
      <w:r>
        <w:rPr>
          <w:rFonts w:hint="eastAsia"/>
        </w:rPr>
        <w:t>的</w:t>
      </w:r>
      <w:r>
        <w:t xml:space="preserve"> OBX-3 </w:t>
      </w:r>
      <w:r>
        <w:rPr>
          <w:rFonts w:hint="eastAsia"/>
        </w:rPr>
        <w:t>只是裸编码，靠接口文档约定体系。</w:t>
      </w:r>
    </w:p>
    <w:p w14:paraId="2D63E9C4" w14:textId="77777777" w:rsidR="00437B69" w:rsidRDefault="002D162C">
      <w:pPr>
        <w:pStyle w:val="3"/>
      </w:pPr>
      <w:bookmarkStart w:id="130" w:name="restful-交换形态"/>
      <w:bookmarkEnd w:id="129"/>
      <w:r>
        <w:t xml:space="preserve">3.5.2 RESTful </w:t>
      </w:r>
      <w:r>
        <w:rPr>
          <w:rFonts w:hint="eastAsia"/>
        </w:rPr>
        <w:t>交换形态</w:t>
      </w:r>
    </w:p>
    <w:p w14:paraId="6D0BC1DE" w14:textId="77777777" w:rsidR="00437B69" w:rsidRDefault="002D162C">
      <w:pPr>
        <w:pStyle w:val="FirstParagraph"/>
      </w:pPr>
      <w:r>
        <w:t xml:space="preserve">FHIR </w:t>
      </w:r>
      <w:r>
        <w:rPr>
          <w:rFonts w:hint="eastAsia"/>
        </w:rPr>
        <w:t>的第二个创新是交换方式：不再定义专用传输协议，直接采用</w:t>
      </w:r>
      <w:r>
        <w:t xml:space="preserve"> Web </w:t>
      </w:r>
      <w:r>
        <w:rPr>
          <w:rFonts w:hint="eastAsia"/>
        </w:rPr>
        <w:t>的</w:t>
      </w:r>
      <w:r>
        <w:t xml:space="preserve"> </w:t>
      </w:r>
      <w:r>
        <w:rPr>
          <w:b/>
          <w:bCs/>
        </w:rPr>
        <w:t>RESTful</w:t>
      </w:r>
      <w:r>
        <w:t xml:space="preserve"> </w:t>
      </w:r>
      <w:r>
        <w:rPr>
          <w:rFonts w:hint="eastAsia"/>
        </w:rPr>
        <w:t>风格——每个资源有</w:t>
      </w:r>
      <w:r>
        <w:t xml:space="preserve"> </w:t>
      </w:r>
      <w:r>
        <w:rPr>
          <w:rFonts w:hint="eastAsia"/>
        </w:rPr>
        <w:t>URL</w:t>
      </w:r>
      <w:r>
        <w:rPr>
          <w:rFonts w:hint="eastAsia"/>
        </w:rPr>
        <w:t>（</w:t>
      </w:r>
      <w:r>
        <w:rPr>
          <w:rStyle w:val="VerbatimChar"/>
        </w:rPr>
        <w:t>GET /Patient/123</w:t>
      </w:r>
      <w:r>
        <w:t xml:space="preserve"> </w:t>
      </w:r>
      <w:r>
        <w:rPr>
          <w:rFonts w:hint="eastAsia"/>
        </w:rPr>
        <w:t>读取、</w:t>
      </w:r>
      <w:r>
        <w:rPr>
          <w:rStyle w:val="VerbatimChar"/>
        </w:rPr>
        <w:t>POST /Observation</w:t>
      </w:r>
      <w:r>
        <w:t xml:space="preserve"> </w:t>
      </w:r>
      <w:r>
        <w:rPr>
          <w:rFonts w:hint="eastAsia"/>
        </w:rPr>
        <w:t>创建、</w:t>
      </w:r>
      <w:r>
        <w:rPr>
          <w:rStyle w:val="VerbatimChar"/>
        </w:rPr>
        <w:t>PUT</w:t>
      </w:r>
      <w:r>
        <w:t xml:space="preserve"> </w:t>
      </w:r>
      <w:r>
        <w:rPr>
          <w:rFonts w:hint="eastAsia"/>
        </w:rPr>
        <w:t>更新），支持标准化检索（</w:t>
      </w:r>
      <w:r>
        <w:rPr>
          <w:rStyle w:val="VerbatimChar"/>
        </w:rPr>
        <w:t>GET /Observation?subject=Patient/123&amp;code=718-7</w:t>
      </w:r>
      <w:r>
        <w:rPr>
          <w:rFonts w:hint="eastAsia"/>
        </w:rPr>
        <w:t>），批量操作用</w:t>
      </w:r>
      <w:r>
        <w:t xml:space="preserve"> </w:t>
      </w:r>
      <w:r>
        <w:rPr>
          <w:rStyle w:val="VerbatimChar"/>
        </w:rPr>
        <w:t>Bundle</w:t>
      </w:r>
      <w:r>
        <w:t xml:space="preserve"> </w:t>
      </w:r>
      <w:r>
        <w:rPr>
          <w:rFonts w:hint="eastAsia"/>
        </w:rPr>
        <w:t>资源打包，服务端以</w:t>
      </w:r>
      <w:r>
        <w:t xml:space="preserve"> </w:t>
      </w:r>
      <w:r>
        <w:rPr>
          <w:rStyle w:val="VerbatimChar"/>
        </w:rPr>
        <w:t>CapabilityStatement</w:t>
      </w:r>
      <w:r>
        <w:t xml:space="preserve"> </w:t>
      </w:r>
      <w:r>
        <w:rPr>
          <w:rFonts w:hint="eastAsia"/>
        </w:rPr>
        <w:t>声明自己支持什么。这让医疗接口与互联网技术栈汇合：</w:t>
      </w:r>
      <w:r>
        <w:rPr>
          <w:rFonts w:hint="eastAsia"/>
        </w:rPr>
        <w:t>HTTPS</w:t>
      </w:r>
      <w:r>
        <w:rPr>
          <w:rFonts w:hint="eastAsia"/>
        </w:rPr>
        <w:t>、</w:t>
      </w:r>
      <w:r>
        <w:rPr>
          <w:rFonts w:hint="eastAsia"/>
        </w:rPr>
        <w:t>OAuth2</w:t>
      </w:r>
      <w:r>
        <w:t xml:space="preserve"> </w:t>
      </w:r>
      <w:r>
        <w:rPr>
          <w:rFonts w:hint="eastAsia"/>
        </w:rPr>
        <w:t>授权（</w:t>
      </w:r>
      <w:r>
        <w:rPr>
          <w:rFonts w:hint="eastAsia"/>
        </w:rPr>
        <w:t>SMART</w:t>
      </w:r>
      <w:r>
        <w:t xml:space="preserve"> on FHIR </w:t>
      </w:r>
      <w:r>
        <w:rPr>
          <w:rFonts w:hint="eastAsia"/>
        </w:rPr>
        <w:t>应用生态）、</w:t>
      </w:r>
      <w:r>
        <w:rPr>
          <w:rFonts w:hint="eastAsia"/>
        </w:rPr>
        <w:t>JSON</w:t>
      </w:r>
      <w:r>
        <w:rPr>
          <w:rFonts w:hint="eastAsia"/>
        </w:rPr>
        <w:t>、前端可直连。两代标准的交换形态对比见图</w:t>
      </w:r>
      <w:r>
        <w:t xml:space="preserve"> </w:t>
      </w:r>
      <w:r>
        <w:rPr>
          <w:rFonts w:hint="eastAsia"/>
        </w:rPr>
        <w:t>3-3</w:t>
      </w:r>
      <w:r>
        <w:rPr>
          <w:rFonts w:hint="eastAsia"/>
        </w:rPr>
        <w:t>：</w:t>
      </w:r>
    </w:p>
    <w:p w14:paraId="77194E4B" w14:textId="77777777" w:rsidR="00437B69" w:rsidRDefault="002D162C">
      <w:pPr>
        <w:pStyle w:val="a0"/>
      </w:pPr>
      <w:r>
        <w:rPr>
          <w:noProof/>
        </w:rPr>
        <w:lastRenderedPageBreak/>
        <w:drawing>
          <wp:inline distT="0" distB="0" distL="0" distR="0" wp14:anchorId="2EE8C066" wp14:editId="3229DF39">
            <wp:extent cx="5334000" cy="6599364"/>
            <wp:effectExtent l="0" t="0" r="0" b="0"/>
            <wp:docPr id="127" name="Picture"/>
            <wp:cNvGraphicFramePr/>
            <a:graphic xmlns:a="http://schemas.openxmlformats.org/drawingml/2006/main">
              <a:graphicData uri="http://schemas.openxmlformats.org/drawingml/2006/picture">
                <pic:pic xmlns:pic="http://schemas.openxmlformats.org/drawingml/2006/picture">
                  <pic:nvPicPr>
                    <pic:cNvPr id="128" name="Picture" descr="C:/Users/drxuj/AppData/Local/Temp/claude/C--Users-drxuj------/12a0b3d5-6b70-4532-a295-975d45c38f3b/scratchpad/book/mmd/fig010.png"/>
                    <pic:cNvPicPr>
                      <a:picLocks noChangeAspect="1" noChangeArrowheads="1"/>
                    </pic:cNvPicPr>
                  </pic:nvPicPr>
                  <pic:blipFill>
                    <a:blip r:embed="rId16"/>
                    <a:stretch>
                      <a:fillRect/>
                    </a:stretch>
                  </pic:blipFill>
                  <pic:spPr bwMode="auto">
                    <a:xfrm>
                      <a:off x="0" y="0"/>
                      <a:ext cx="5334000" cy="6599364"/>
                    </a:xfrm>
                    <a:prstGeom prst="rect">
                      <a:avLst/>
                    </a:prstGeom>
                    <a:noFill/>
                    <a:ln w="9525">
                      <a:noFill/>
                      <a:headEnd/>
                      <a:tailEnd/>
                    </a:ln>
                  </pic:spPr>
                </pic:pic>
              </a:graphicData>
            </a:graphic>
          </wp:inline>
        </w:drawing>
      </w:r>
    </w:p>
    <w:p w14:paraId="20DD7BC6" w14:textId="77777777" w:rsidR="00437B69" w:rsidRDefault="002D162C">
      <w:pPr>
        <w:pStyle w:val="a0"/>
      </w:pPr>
      <w:r>
        <w:rPr>
          <w:rFonts w:hint="eastAsia"/>
          <w:i/>
          <w:iCs/>
        </w:rPr>
        <w:t>图</w:t>
      </w:r>
      <w:r>
        <w:rPr>
          <w:i/>
          <w:iCs/>
        </w:rPr>
        <w:t xml:space="preserve"> 3-3 V2 </w:t>
      </w:r>
      <w:r>
        <w:rPr>
          <w:rFonts w:hint="eastAsia"/>
          <w:i/>
          <w:iCs/>
        </w:rPr>
        <w:t>与</w:t>
      </w:r>
      <w:r>
        <w:rPr>
          <w:i/>
          <w:iCs/>
        </w:rPr>
        <w:t xml:space="preserve"> FHIR </w:t>
      </w:r>
      <w:r>
        <w:rPr>
          <w:rFonts w:hint="eastAsia"/>
          <w:i/>
          <w:iCs/>
        </w:rPr>
        <w:t>的交换形态：点对点事件推送</w:t>
      </w:r>
      <w:r>
        <w:rPr>
          <w:i/>
          <w:iCs/>
        </w:rPr>
        <w:t xml:space="preserve"> vs </w:t>
      </w:r>
      <w:r>
        <w:rPr>
          <w:rFonts w:hint="eastAsia"/>
          <w:i/>
          <w:iCs/>
        </w:rPr>
        <w:t>资源化按需读写</w:t>
      </w:r>
    </w:p>
    <w:p w14:paraId="6BE21D64" w14:textId="77777777" w:rsidR="00437B69" w:rsidRDefault="002D162C">
      <w:pPr>
        <w:pStyle w:val="3"/>
      </w:pPr>
      <w:bookmarkStart w:id="131" w:name="与-v2cda-的关系与迁移趋势"/>
      <w:bookmarkEnd w:id="130"/>
      <w:r>
        <w:t xml:space="preserve">3.5.3 </w:t>
      </w:r>
      <w:r>
        <w:rPr>
          <w:rFonts w:hint="eastAsia"/>
        </w:rPr>
        <w:t>与</w:t>
      </w:r>
      <w:r>
        <w:t xml:space="preserve"> V2/CDA </w:t>
      </w:r>
      <w:r>
        <w:rPr>
          <w:rFonts w:hint="eastAsia"/>
        </w:rPr>
        <w:t>的关系与迁移趋势</w:t>
      </w:r>
    </w:p>
    <w:p w14:paraId="5C8E6396" w14:textId="77777777" w:rsidR="00437B69" w:rsidRDefault="002D162C">
      <w:pPr>
        <w:pStyle w:val="FirstParagraph"/>
      </w:pPr>
      <w:r>
        <w:t xml:space="preserve">FHIR </w:t>
      </w:r>
      <w:r>
        <w:rPr>
          <w:rFonts w:hint="eastAsia"/>
        </w:rPr>
        <w:t>不会短期取代</w:t>
      </w:r>
      <w:r>
        <w:t xml:space="preserve"> </w:t>
      </w:r>
      <w:r>
        <w:rPr>
          <w:rFonts w:hint="eastAsia"/>
        </w:rPr>
        <w:t>V2</w:t>
      </w:r>
      <w:r>
        <w:rPr>
          <w:rFonts w:hint="eastAsia"/>
        </w:rPr>
        <w:t>——设备与</w:t>
      </w:r>
      <w:r>
        <w:t xml:space="preserve"> LIS </w:t>
      </w:r>
      <w:r>
        <w:rPr>
          <w:rFonts w:hint="eastAsia"/>
        </w:rPr>
        <w:t>中间件的存量生态太深，</w:t>
      </w:r>
      <w:r>
        <w:rPr>
          <w:rFonts w:hint="eastAsia"/>
        </w:rPr>
        <w:t>V2</w:t>
      </w:r>
      <w:r>
        <w:t xml:space="preserve"> </w:t>
      </w:r>
      <w:r>
        <w:rPr>
          <w:rFonts w:hint="eastAsia"/>
        </w:rPr>
        <w:t>在「科室系统</w:t>
      </w:r>
      <w:r>
        <w:rPr>
          <w:rFonts w:hint="eastAsia"/>
        </w:rPr>
        <w:t>/</w:t>
      </w:r>
      <w:r>
        <w:rPr>
          <w:rFonts w:hint="eastAsia"/>
        </w:rPr>
        <w:t>设备接口」这一层还会长期存在；</w:t>
      </w:r>
      <w:r>
        <w:rPr>
          <w:rFonts w:hint="eastAsia"/>
        </w:rPr>
        <w:t>CDA</w:t>
      </w:r>
      <w:r>
        <w:t xml:space="preserve"> </w:t>
      </w:r>
      <w:r>
        <w:rPr>
          <w:rFonts w:hint="eastAsia"/>
        </w:rPr>
        <w:t>所代表的「文档」概念在</w:t>
      </w:r>
      <w:r>
        <w:t xml:space="preserve"> FHIR </w:t>
      </w:r>
      <w:r>
        <w:rPr>
          <w:rFonts w:hint="eastAsia"/>
        </w:rPr>
        <w:t>中由</w:t>
      </w:r>
      <w:r>
        <w:t xml:space="preserve"> </w:t>
      </w:r>
      <w:r>
        <w:rPr>
          <w:rStyle w:val="VerbatimChar"/>
        </w:rPr>
        <w:t>DocumentReference</w:t>
      </w:r>
      <w:r>
        <w:t xml:space="preserve"> </w:t>
      </w:r>
      <w:r>
        <w:rPr>
          <w:rFonts w:hint="eastAsia"/>
        </w:rPr>
        <w:t>与文档型</w:t>
      </w:r>
      <w:r>
        <w:t xml:space="preserve"> Bundle </w:t>
      </w:r>
      <w:r>
        <w:rPr>
          <w:rFonts w:hint="eastAsia"/>
        </w:rPr>
        <w:t>承接。务实的图景是</w:t>
      </w:r>
      <w:r>
        <w:rPr>
          <w:rFonts w:hint="eastAsia"/>
          <w:b/>
          <w:bCs/>
        </w:rPr>
        <w:t>分层共存</w:t>
      </w:r>
      <w:r>
        <w:rPr>
          <w:rFonts w:hint="eastAsia"/>
        </w:rPr>
        <w:t>：设备层</w:t>
      </w:r>
      <w:r>
        <w:t xml:space="preserve"> </w:t>
      </w:r>
      <w:r>
        <w:rPr>
          <w:rFonts w:hint="eastAsia"/>
        </w:rPr>
        <w:t>V2</w:t>
      </w:r>
      <w:r>
        <w:rPr>
          <w:rFonts w:hint="eastAsia"/>
        </w:rPr>
        <w:t>、文档交换层</w:t>
      </w:r>
      <w:r>
        <w:t xml:space="preserve"> CDA/WS </w:t>
      </w:r>
      <w:r>
        <w:rPr>
          <w:rFonts w:hint="eastAsia"/>
        </w:rPr>
        <w:t>500</w:t>
      </w:r>
      <w:r>
        <w:rPr>
          <w:rFonts w:hint="eastAsia"/>
        </w:rPr>
        <w:t>、新建的应用层与区域互联层渐进采用</w:t>
      </w:r>
      <w:r>
        <w:t xml:space="preserve"> </w:t>
      </w:r>
      <w:r>
        <w:rPr>
          <w:rFonts w:hint="eastAsia"/>
        </w:rPr>
        <w:t>FHIR</w:t>
      </w:r>
      <w:r>
        <w:rPr>
          <w:rFonts w:hint="eastAsia"/>
        </w:rPr>
        <w:t>，中间靠集</w:t>
      </w:r>
      <w:r>
        <w:rPr>
          <w:rFonts w:hint="eastAsia"/>
        </w:rPr>
        <w:lastRenderedPageBreak/>
        <w:t>成平台做转换。国内现状：互联互通测评的技术底座仍是</w:t>
      </w:r>
      <w:r>
        <w:t xml:space="preserve"> WS </w:t>
      </w:r>
      <w:r>
        <w:rPr>
          <w:rFonts w:hint="eastAsia"/>
        </w:rPr>
        <w:t>系列文档与服务规范，</w:t>
      </w:r>
      <w:r>
        <w:rPr>
          <w:rFonts w:hint="eastAsia"/>
        </w:rPr>
        <w:t>FHIR</w:t>
      </w:r>
      <w:r>
        <w:t xml:space="preserve"> </w:t>
      </w:r>
      <w:r>
        <w:rPr>
          <w:rFonts w:hint="eastAsia"/>
        </w:rPr>
        <w:t>多见于互联网医疗、科研数据平台与新建区域项目（【成稿核对：</w:t>
      </w:r>
      <w:r>
        <w:rPr>
          <w:rFonts w:hint="eastAsia"/>
        </w:rPr>
        <w:t>FHIR</w:t>
      </w:r>
      <w:r>
        <w:t xml:space="preserve"> </w:t>
      </w:r>
      <w:r>
        <w:rPr>
          <w:rFonts w:hint="eastAsia"/>
        </w:rPr>
        <w:t>在国内测评</w:t>
      </w:r>
      <w:r>
        <w:rPr>
          <w:rFonts w:hint="eastAsia"/>
        </w:rPr>
        <w:t>/</w:t>
      </w:r>
      <w:r>
        <w:rPr>
          <w:rFonts w:hint="eastAsia"/>
        </w:rPr>
        <w:t>行业规范中的最新采纳情况】）。</w:t>
      </w:r>
    </w:p>
    <w:p w14:paraId="5D8F5ED0" w14:textId="77777777" w:rsidR="00437B69" w:rsidRDefault="002D162C">
      <w:pPr>
        <w:pStyle w:val="a0"/>
      </w:pPr>
      <w:r>
        <w:rPr>
          <w:rFonts w:hint="eastAsia"/>
        </w:rPr>
        <w:t>给工程师的选型直觉：</w:t>
      </w:r>
      <w:r>
        <w:rPr>
          <w:rFonts w:hint="eastAsia"/>
          <w:b/>
          <w:bCs/>
        </w:rPr>
        <w:t>对方是设备或传统</w:t>
      </w:r>
      <w:r>
        <w:rPr>
          <w:b/>
          <w:bCs/>
        </w:rPr>
        <w:t xml:space="preserve"> </w:t>
      </w:r>
      <w:r>
        <w:rPr>
          <w:rFonts w:hint="eastAsia"/>
          <w:b/>
          <w:bCs/>
        </w:rPr>
        <w:t>LIS/PACS</w:t>
      </w:r>
      <w:r>
        <w:rPr>
          <w:rFonts w:hint="eastAsia"/>
          <w:b/>
          <w:bCs/>
        </w:rPr>
        <w:t>，用</w:t>
      </w:r>
      <w:r>
        <w:rPr>
          <w:b/>
          <w:bCs/>
        </w:rPr>
        <w:t xml:space="preserve"> </w:t>
      </w:r>
      <w:r>
        <w:rPr>
          <w:rFonts w:hint="eastAsia"/>
          <w:b/>
          <w:bCs/>
        </w:rPr>
        <w:t>V2</w:t>
      </w:r>
      <w:r>
        <w:rPr>
          <w:rFonts w:hint="eastAsia"/>
          <w:b/>
          <w:bCs/>
        </w:rPr>
        <w:t>；对外提供数据服务、对接互联网应用或新建平台，用</w:t>
      </w:r>
      <w:r>
        <w:rPr>
          <w:b/>
          <w:bCs/>
        </w:rPr>
        <w:t xml:space="preserve"> </w:t>
      </w:r>
      <w:r>
        <w:rPr>
          <w:rFonts w:hint="eastAsia"/>
          <w:b/>
          <w:bCs/>
        </w:rPr>
        <w:t>FHIR</w:t>
      </w:r>
      <w:r>
        <w:rPr>
          <w:rFonts w:hint="eastAsia"/>
          <w:b/>
          <w:bCs/>
        </w:rPr>
        <w:t>；要交换有签名归档语义的成套病历，用文档标准</w:t>
      </w:r>
      <w:r>
        <w:t>。</w:t>
      </w:r>
      <w:r>
        <w:t xml:space="preserve">HIP </w:t>
      </w:r>
      <w:r>
        <w:rPr>
          <w:rFonts w:hint="eastAsia"/>
        </w:rPr>
        <w:t>当前未内置</w:t>
      </w:r>
      <w:r>
        <w:t xml:space="preserve"> FHIR </w:t>
      </w:r>
      <w:r>
        <w:rPr>
          <w:rFonts w:hint="eastAsia"/>
        </w:rPr>
        <w:t>服务端——它面向的县市级单院场景暂无此需求，但</w:t>
      </w:r>
      <w:r>
        <w:t xml:space="preserve"> CDR </w:t>
      </w:r>
      <w:r>
        <w:rPr>
          <w:rFonts w:hint="eastAsia"/>
        </w:rPr>
        <w:t>的患者文档模型（第</w:t>
      </w:r>
      <w:r>
        <w:t xml:space="preserve"> 11 </w:t>
      </w:r>
      <w:r>
        <w:rPr>
          <w:rFonts w:hint="eastAsia"/>
        </w:rPr>
        <w:t>章）与</w:t>
      </w:r>
      <w:r>
        <w:t xml:space="preserve"> FHIR </w:t>
      </w:r>
      <w:r>
        <w:rPr>
          <w:rFonts w:hint="eastAsia"/>
        </w:rPr>
        <w:t>的资源思想同构，未来在</w:t>
      </w:r>
      <w:r>
        <w:t xml:space="preserve"> CDR </w:t>
      </w:r>
      <w:r>
        <w:rPr>
          <w:rFonts w:hint="eastAsia"/>
        </w:rPr>
        <w:t>之上加一层</w:t>
      </w:r>
      <w:r>
        <w:t xml:space="preserve"> FHIR Facade </w:t>
      </w:r>
      <w:r>
        <w:rPr>
          <w:rFonts w:hint="eastAsia"/>
        </w:rPr>
        <w:t>是清晰的演进路径。</w:t>
      </w:r>
    </w:p>
    <w:p w14:paraId="60352BED" w14:textId="77777777" w:rsidR="00437B69" w:rsidRDefault="002D162C">
      <w:r>
        <w:pict w14:anchorId="0B656334">
          <v:rect id="_x0000_i1048" style="width:0;height:1.5pt" o:hralign="center" o:hrstd="t" o:hr="t"/>
        </w:pict>
      </w:r>
    </w:p>
    <w:p w14:paraId="72E2FF2F" w14:textId="77777777" w:rsidR="00437B69" w:rsidRDefault="002D162C">
      <w:pPr>
        <w:pStyle w:val="2"/>
      </w:pPr>
      <w:bookmarkStart w:id="132" w:name="医保编码与接口规范"/>
      <w:bookmarkStart w:id="133" w:name="_Toc236992975"/>
      <w:bookmarkEnd w:id="127"/>
      <w:bookmarkEnd w:id="131"/>
      <w:r>
        <w:t xml:space="preserve">3.6 </w:t>
      </w:r>
      <w:r>
        <w:rPr>
          <w:rFonts w:hint="eastAsia"/>
        </w:rPr>
        <w:t>医保编码与接口规范</w:t>
      </w:r>
      <w:bookmarkEnd w:id="133"/>
    </w:p>
    <w:p w14:paraId="096490FC" w14:textId="77777777" w:rsidR="00437B69" w:rsidRDefault="002D162C">
      <w:pPr>
        <w:pStyle w:val="3"/>
      </w:pPr>
      <w:bookmarkStart w:id="134" w:name="项贯标编码"/>
      <w:r>
        <w:t xml:space="preserve">3.6.1 15 </w:t>
      </w:r>
      <w:r>
        <w:rPr>
          <w:rFonts w:hint="eastAsia"/>
        </w:rPr>
        <w:t>项贯标编码</w:t>
      </w:r>
    </w:p>
    <w:p w14:paraId="721ABE07" w14:textId="77777777" w:rsidR="00437B69" w:rsidRDefault="002D162C">
      <w:pPr>
        <w:pStyle w:val="FirstParagraph"/>
      </w:pPr>
      <w:r>
        <w:rPr>
          <w:rFonts w:hint="eastAsia"/>
        </w:rPr>
        <w:t>国家医保局自</w:t>
      </w:r>
      <w:r>
        <w:t xml:space="preserve"> 2019 </w:t>
      </w:r>
      <w:r>
        <w:rPr>
          <w:rFonts w:hint="eastAsia"/>
        </w:rPr>
        <w:t>年起推行全国统一的医保信息业务编码（业内称</w:t>
      </w:r>
      <w:r>
        <w:rPr>
          <w:rFonts w:hint="eastAsia"/>
          <w:b/>
          <w:bCs/>
        </w:rPr>
        <w:t>贯标</w:t>
      </w:r>
      <w:r>
        <w:rPr>
          <w:rFonts w:hint="eastAsia"/>
        </w:rPr>
        <w:t>），共</w:t>
      </w:r>
      <w:r>
        <w:t xml:space="preserve"> 15 </w:t>
      </w:r>
      <w:r>
        <w:rPr>
          <w:rFonts w:hint="eastAsia"/>
        </w:rPr>
        <w:t>项，可分三组理解（【成稿核对：</w:t>
      </w:r>
      <w:r>
        <w:rPr>
          <w:rFonts w:hint="eastAsia"/>
        </w:rPr>
        <w:t>15</w:t>
      </w:r>
      <w:r>
        <w:t xml:space="preserve"> </w:t>
      </w:r>
      <w:r>
        <w:rPr>
          <w:rFonts w:hint="eastAsia"/>
        </w:rPr>
        <w:t>项编码的完整枚举与现行文号】）：</w:t>
      </w:r>
    </w:p>
    <w:tbl>
      <w:tblPr>
        <w:tblStyle w:val="Table"/>
        <w:tblW w:w="5000" w:type="pct"/>
        <w:tblLayout w:type="fixed"/>
        <w:tblLook w:val="0020" w:firstRow="1" w:lastRow="0" w:firstColumn="0" w:lastColumn="0" w:noHBand="0" w:noVBand="0"/>
      </w:tblPr>
      <w:tblGrid>
        <w:gridCol w:w="2952"/>
        <w:gridCol w:w="2952"/>
        <w:gridCol w:w="2952"/>
      </w:tblGrid>
      <w:tr w:rsidR="00437B69" w14:paraId="432C1419" w14:textId="77777777" w:rsidTr="00437B69">
        <w:trPr>
          <w:cnfStyle w:val="100000000000" w:firstRow="1" w:lastRow="0" w:firstColumn="0" w:lastColumn="0" w:oddVBand="0" w:evenVBand="0" w:oddHBand="0" w:evenHBand="0" w:firstRowFirstColumn="0" w:firstRowLastColumn="0" w:lastRowFirstColumn="0" w:lastRowLastColumn="0"/>
          <w:tblHeader/>
        </w:trPr>
        <w:tc>
          <w:tcPr>
            <w:tcW w:w="2640" w:type="dxa"/>
          </w:tcPr>
          <w:p w14:paraId="06F91260" w14:textId="77777777" w:rsidR="00437B69" w:rsidRDefault="002D162C">
            <w:pPr>
              <w:pStyle w:val="Compact"/>
            </w:pPr>
            <w:r>
              <w:rPr>
                <w:rFonts w:hint="eastAsia"/>
              </w:rPr>
              <w:t>组</w:t>
            </w:r>
          </w:p>
        </w:tc>
        <w:tc>
          <w:tcPr>
            <w:tcW w:w="2640" w:type="dxa"/>
          </w:tcPr>
          <w:p w14:paraId="1C429BDC" w14:textId="77777777" w:rsidR="00437B69" w:rsidRDefault="002D162C">
            <w:pPr>
              <w:pStyle w:val="Compact"/>
            </w:pPr>
            <w:r>
              <w:rPr>
                <w:rFonts w:hint="eastAsia"/>
              </w:rPr>
              <w:t>编码项（举要）</w:t>
            </w:r>
          </w:p>
        </w:tc>
        <w:tc>
          <w:tcPr>
            <w:tcW w:w="2640" w:type="dxa"/>
          </w:tcPr>
          <w:p w14:paraId="4261F620" w14:textId="77777777" w:rsidR="00437B69" w:rsidRDefault="002D162C">
            <w:pPr>
              <w:pStyle w:val="Compact"/>
            </w:pPr>
            <w:r>
              <w:rPr>
                <w:rFonts w:hint="eastAsia"/>
              </w:rPr>
              <w:t>对医院的意义</w:t>
            </w:r>
          </w:p>
        </w:tc>
      </w:tr>
      <w:tr w:rsidR="00437B69" w14:paraId="3E82C7C5" w14:textId="77777777">
        <w:tc>
          <w:tcPr>
            <w:tcW w:w="2640" w:type="dxa"/>
          </w:tcPr>
          <w:p w14:paraId="0D0BE132" w14:textId="77777777" w:rsidR="00437B69" w:rsidRDefault="002D162C">
            <w:pPr>
              <w:pStyle w:val="Compact"/>
            </w:pPr>
            <w:r>
              <w:rPr>
                <w:rFonts w:hint="eastAsia"/>
              </w:rPr>
              <w:t>目录类</w:t>
            </w:r>
          </w:p>
        </w:tc>
        <w:tc>
          <w:tcPr>
            <w:tcW w:w="2640" w:type="dxa"/>
          </w:tcPr>
          <w:p w14:paraId="1BCAF40A" w14:textId="77777777" w:rsidR="00437B69" w:rsidRDefault="002D162C">
            <w:pPr>
              <w:pStyle w:val="Compact"/>
            </w:pPr>
            <w:r>
              <w:rPr>
                <w:rFonts w:hint="eastAsia"/>
              </w:rPr>
              <w:t>医保疾病诊断分类与代码、手术操作分类与代码、医保药品、医疗服务项目、医用耗材</w:t>
            </w:r>
          </w:p>
        </w:tc>
        <w:tc>
          <w:tcPr>
            <w:tcW w:w="2640" w:type="dxa"/>
          </w:tcPr>
          <w:p w14:paraId="5400D1F0" w14:textId="77777777" w:rsidR="00437B69" w:rsidRDefault="002D162C">
            <w:pPr>
              <w:pStyle w:val="Compact"/>
            </w:pPr>
            <w:r>
              <w:rPr>
                <w:rFonts w:hint="eastAsia"/>
              </w:rPr>
              <w:t>与院内字典逐条对照，决定每行费用的报销口径</w:t>
            </w:r>
          </w:p>
        </w:tc>
      </w:tr>
      <w:tr w:rsidR="00437B69" w14:paraId="0D93A163" w14:textId="77777777">
        <w:tc>
          <w:tcPr>
            <w:tcW w:w="2640" w:type="dxa"/>
          </w:tcPr>
          <w:p w14:paraId="3A369367" w14:textId="77777777" w:rsidR="00437B69" w:rsidRDefault="002D162C">
            <w:pPr>
              <w:pStyle w:val="Compact"/>
            </w:pPr>
            <w:r>
              <w:rPr>
                <w:rFonts w:hint="eastAsia"/>
              </w:rPr>
              <w:t>机构人员类</w:t>
            </w:r>
          </w:p>
        </w:tc>
        <w:tc>
          <w:tcPr>
            <w:tcW w:w="2640" w:type="dxa"/>
          </w:tcPr>
          <w:p w14:paraId="5AC1B128" w14:textId="77777777" w:rsidR="00437B69" w:rsidRDefault="002D162C">
            <w:pPr>
              <w:pStyle w:val="Compact"/>
            </w:pPr>
            <w:r>
              <w:rPr>
                <w:rFonts w:hint="eastAsia"/>
              </w:rPr>
              <w:t>定点医疗机构、医保医师、医保护士、定点零售药店等</w:t>
            </w:r>
          </w:p>
        </w:tc>
        <w:tc>
          <w:tcPr>
            <w:tcW w:w="2640" w:type="dxa"/>
          </w:tcPr>
          <w:p w14:paraId="53B62418" w14:textId="77777777" w:rsidR="00437B69" w:rsidRDefault="002D162C">
            <w:pPr>
              <w:pStyle w:val="Compact"/>
            </w:pPr>
            <w:r>
              <w:rPr>
                <w:rFonts w:hint="eastAsia"/>
              </w:rPr>
              <w:t>结算与处方上传的身份标识，人员变动须同步维护</w:t>
            </w:r>
          </w:p>
        </w:tc>
      </w:tr>
      <w:tr w:rsidR="00437B69" w14:paraId="5738C06A" w14:textId="77777777">
        <w:tc>
          <w:tcPr>
            <w:tcW w:w="2640" w:type="dxa"/>
          </w:tcPr>
          <w:p w14:paraId="73A2FF52" w14:textId="77777777" w:rsidR="00437B69" w:rsidRDefault="002D162C">
            <w:pPr>
              <w:pStyle w:val="Compact"/>
            </w:pPr>
            <w:r>
              <w:rPr>
                <w:rFonts w:hint="eastAsia"/>
              </w:rPr>
              <w:t>业务类</w:t>
            </w:r>
          </w:p>
        </w:tc>
        <w:tc>
          <w:tcPr>
            <w:tcW w:w="2640" w:type="dxa"/>
          </w:tcPr>
          <w:p w14:paraId="4F29DB02" w14:textId="77777777" w:rsidR="00437B69" w:rsidRDefault="002D162C">
            <w:pPr>
              <w:pStyle w:val="Compact"/>
            </w:pPr>
            <w:r>
              <w:rPr>
                <w:rFonts w:hint="eastAsia"/>
              </w:rPr>
              <w:t>医保结算清单、门诊慢特病病种、按病种结算病种等</w:t>
            </w:r>
          </w:p>
        </w:tc>
        <w:tc>
          <w:tcPr>
            <w:tcW w:w="2640" w:type="dxa"/>
          </w:tcPr>
          <w:p w14:paraId="13C3BD10" w14:textId="77777777" w:rsidR="00437B69" w:rsidRDefault="002D162C">
            <w:pPr>
              <w:pStyle w:val="Compact"/>
            </w:pPr>
            <w:r>
              <w:rPr>
                <w:rFonts w:hint="eastAsia"/>
              </w:rPr>
              <w:t>上报文书与支付方式的载体编码</w:t>
            </w:r>
          </w:p>
        </w:tc>
      </w:tr>
    </w:tbl>
    <w:p w14:paraId="373A85CA" w14:textId="77777777" w:rsidR="00437B69" w:rsidRDefault="002D162C">
      <w:pPr>
        <w:pStyle w:val="a0"/>
      </w:pPr>
      <w:r>
        <w:rPr>
          <w:rFonts w:hint="eastAsia"/>
        </w:rPr>
        <w:t>贯标之前，各统筹区自编目录码，医院对接三个统筹区就要维护三套对照；贯标把「</w:t>
      </w:r>
      <w:r>
        <w:rPr>
          <w:rFonts w:hint="eastAsia"/>
        </w:rPr>
        <w:t>N</w:t>
      </w:r>
      <w:r>
        <w:t xml:space="preserve"> </w:t>
      </w:r>
      <w:r>
        <w:rPr>
          <w:rFonts w:hint="eastAsia"/>
        </w:rPr>
        <w:t>地</w:t>
      </w:r>
      <w:r>
        <w:t xml:space="preserve"> × N </w:t>
      </w:r>
      <w:r>
        <w:rPr>
          <w:rFonts w:hint="eastAsia"/>
        </w:rPr>
        <w:t>码」收敛为「院内码</w:t>
      </w:r>
      <w:r>
        <w:t xml:space="preserve"> × </w:t>
      </w:r>
      <w:r>
        <w:rPr>
          <w:rFonts w:hint="eastAsia"/>
        </w:rPr>
        <w:t>全国码」一套映射。对医院信息系统，贯标落点就是</w:t>
      </w:r>
      <w:r>
        <w:t xml:space="preserve"> 3.1.4 </w:t>
      </w:r>
      <w:r>
        <w:rPr>
          <w:rFonts w:hint="eastAsia"/>
        </w:rPr>
        <w:t>讲的映射结构：</w:t>
      </w:r>
      <w:r>
        <w:rPr>
          <w:rFonts w:hint="eastAsia"/>
        </w:rPr>
        <w:t>HIP</w:t>
      </w:r>
      <w:r>
        <w:t xml:space="preserve"> </w:t>
      </w:r>
      <w:r>
        <w:rPr>
          <w:rFonts w:hint="eastAsia"/>
        </w:rPr>
        <w:t>的</w:t>
      </w:r>
      <w:r>
        <w:t xml:space="preserve"> </w:t>
      </w:r>
      <w:r>
        <w:rPr>
          <w:rStyle w:val="VerbatimChar"/>
        </w:rPr>
        <w:t>yb_catalog_map</w:t>
      </w:r>
      <w:r>
        <w:t xml:space="preserve"> </w:t>
      </w:r>
      <w:r>
        <w:rPr>
          <w:rFonts w:hint="eastAsia"/>
        </w:rPr>
        <w:t>表（</w:t>
      </w:r>
      <w:r>
        <w:rPr>
          <w:rFonts w:hint="eastAsia"/>
        </w:rPr>
        <w:t>V24__phase27_insurance.sql</w:t>
      </w:r>
      <w:r>
        <w:rPr>
          <w:rFonts w:hint="eastAsia"/>
        </w:rPr>
        <w:t>）以</w:t>
      </w:r>
      <w:r>
        <w:t xml:space="preserve"> </w:t>
      </w:r>
      <w:r>
        <w:rPr>
          <w:rStyle w:val="VerbatimChar"/>
        </w:rPr>
        <w:t>item_type + item_code</w:t>
      </w:r>
      <w:r>
        <w:rPr>
          <w:rFonts w:hint="eastAsia"/>
        </w:rPr>
        <w:t>（院内）对</w:t>
      </w:r>
      <w:r>
        <w:t xml:space="preserve"> </w:t>
      </w:r>
      <w:r>
        <w:rPr>
          <w:rStyle w:val="VerbatimChar"/>
        </w:rPr>
        <w:t>yb_code</w:t>
      </w:r>
      <w:r>
        <w:rPr>
          <w:rFonts w:hint="eastAsia"/>
        </w:rPr>
        <w:t>（医保贯标码），附带</w:t>
      </w:r>
      <w:r>
        <w:t xml:space="preserve"> </w:t>
      </w:r>
      <w:r>
        <w:rPr>
          <w:rStyle w:val="VerbatimChar"/>
        </w:rPr>
        <w:t>charge_class</w:t>
      </w:r>
      <w:r>
        <w:rPr>
          <w:rFonts w:hint="eastAsia"/>
        </w:rPr>
        <w:t>（甲乙丙）与</w:t>
      </w:r>
      <w:r>
        <w:t xml:space="preserve"> </w:t>
      </w:r>
      <w:r>
        <w:rPr>
          <w:rStyle w:val="VerbatimChar"/>
        </w:rPr>
        <w:t>self_ratio</w:t>
      </w:r>
      <w:r>
        <w:rPr>
          <w:rFonts w:hint="eastAsia"/>
        </w:rPr>
        <w:t>（先行自付比例），后续迁移又补了</w:t>
      </w:r>
      <w:r>
        <w:t xml:space="preserve"> </w:t>
      </w:r>
      <w:r>
        <w:rPr>
          <w:rStyle w:val="VerbatimChar"/>
        </w:rPr>
        <w:t>effective_date</w:t>
      </w:r>
      <w:r>
        <w:t xml:space="preserve"> </w:t>
      </w:r>
      <w:r>
        <w:rPr>
          <w:rFonts w:hint="eastAsia"/>
        </w:rPr>
        <w:t>生效日期——编码对照是有时间维度的（目录年度调整）。对照工程与对照率管理在第</w:t>
      </w:r>
      <w:r>
        <w:t xml:space="preserve"> 10 </w:t>
      </w:r>
      <w:r>
        <w:rPr>
          <w:rFonts w:hint="eastAsia"/>
        </w:rPr>
        <w:t>章</w:t>
      </w:r>
      <w:r>
        <w:t xml:space="preserve"> 10.1 </w:t>
      </w:r>
      <w:r>
        <w:rPr>
          <w:rFonts w:hint="eastAsia"/>
        </w:rPr>
        <w:t>详述。</w:t>
      </w:r>
    </w:p>
    <w:p w14:paraId="5B2B63B5" w14:textId="77777777" w:rsidR="00437B69" w:rsidRDefault="002D162C">
      <w:pPr>
        <w:pStyle w:val="3"/>
      </w:pPr>
      <w:bookmarkStart w:id="135" w:name="接口规范的形态"/>
      <w:bookmarkEnd w:id="134"/>
      <w:r>
        <w:lastRenderedPageBreak/>
        <w:t xml:space="preserve">3.6.2 </w:t>
      </w:r>
      <w:r>
        <w:rPr>
          <w:rFonts w:hint="eastAsia"/>
        </w:rPr>
        <w:t>接口规范的形态</w:t>
      </w:r>
    </w:p>
    <w:p w14:paraId="2A9D01FA" w14:textId="77777777" w:rsidR="00437B69" w:rsidRDefault="002D162C">
      <w:pPr>
        <w:pStyle w:val="FirstParagraph"/>
      </w:pPr>
      <w:r>
        <w:rPr>
          <w:rFonts w:hint="eastAsia"/>
        </w:rPr>
        <w:t>医保接口在标准形态上与前几节都不同：它不是公开的行业标准文本，而是</w:t>
      </w:r>
      <w:r>
        <w:rPr>
          <w:rFonts w:hint="eastAsia"/>
          <w:b/>
          <w:bCs/>
        </w:rPr>
        <w:t>国家统一接口规范</w:t>
      </w:r>
      <w:r>
        <w:rPr>
          <w:b/>
          <w:bCs/>
        </w:rPr>
        <w:t xml:space="preserve"> + </w:t>
      </w:r>
      <w:r>
        <w:rPr>
          <w:rFonts w:hint="eastAsia"/>
          <w:b/>
          <w:bCs/>
        </w:rPr>
        <w:t>省级实施包</w:t>
      </w:r>
      <w:r>
        <w:rPr>
          <w:rFonts w:hint="eastAsia"/>
        </w:rPr>
        <w:t>的双层结构。国家医保局发布统一的接口规范文档——报文为</w:t>
      </w:r>
      <w:r>
        <w:t xml:space="preserve"> </w:t>
      </w:r>
      <w:r>
        <w:rPr>
          <w:rFonts w:hint="eastAsia"/>
        </w:rPr>
        <w:t>JSON</w:t>
      </w:r>
      <w:r>
        <w:rPr>
          <w:rFonts w:hint="eastAsia"/>
        </w:rPr>
        <w:t>，接口按业务编号组织（人员信息查询、费用明细上传、结算、冲正、对账文件下载等各有编号，【成稿核对：引用接口编号时对照现行版本接口文档】）；落到各省则是不同的接入形态：动态库</w:t>
      </w:r>
      <w:r>
        <w:t xml:space="preserve"> </w:t>
      </w:r>
      <w:r>
        <w:rPr>
          <w:rFonts w:hint="eastAsia"/>
        </w:rPr>
        <w:t>SDK</w:t>
      </w:r>
      <w:r>
        <w:rPr>
          <w:rFonts w:hint="eastAsia"/>
        </w:rPr>
        <w:t>、独立前置服务或报文网关，部署于院内前置机并经医保专线接入。这种「规范统一、实施各异」的形态，决定了医院端系统必须用适配器把省差异挡在平台之外——</w:t>
      </w:r>
      <w:r>
        <w:rPr>
          <w:rFonts w:hint="eastAsia"/>
        </w:rPr>
        <w:t>HIP</w:t>
      </w:r>
      <w:r>
        <w:t xml:space="preserve"> </w:t>
      </w:r>
      <w:r>
        <w:rPr>
          <w:rFonts w:hint="eastAsia"/>
        </w:rPr>
        <w:t>的</w:t>
      </w:r>
      <w:r>
        <w:t xml:space="preserve"> </w:t>
      </w:r>
      <w:r>
        <w:rPr>
          <w:rStyle w:val="VerbatimChar"/>
        </w:rPr>
        <w:t>InsuranceAdapter</w:t>
      </w:r>
      <w:r>
        <w:t xml:space="preserve"> SPI </w:t>
      </w:r>
      <w:r>
        <w:rPr>
          <w:rFonts w:hint="eastAsia"/>
        </w:rPr>
        <w:t>及其书面契约</w:t>
      </w:r>
      <w:r>
        <w:t xml:space="preserve"> ADR-0002 </w:t>
      </w:r>
      <w:r>
        <w:rPr>
          <w:rFonts w:hint="eastAsia"/>
        </w:rPr>
        <w:t>是完整的工程答案，第</w:t>
      </w:r>
      <w:r>
        <w:t xml:space="preserve"> 10 </w:t>
      </w:r>
      <w:r>
        <w:rPr>
          <w:rFonts w:hint="eastAsia"/>
        </w:rPr>
        <w:t>章</w:t>
      </w:r>
      <w:r>
        <w:t xml:space="preserve"> 10.7 </w:t>
      </w:r>
      <w:r>
        <w:rPr>
          <w:rFonts w:hint="eastAsia"/>
        </w:rPr>
        <w:t>详述。</w:t>
      </w:r>
    </w:p>
    <w:p w14:paraId="6461AAE3" w14:textId="77777777" w:rsidR="00437B69" w:rsidRDefault="002D162C">
      <w:pPr>
        <w:pStyle w:val="a0"/>
      </w:pPr>
      <w:r>
        <w:rPr>
          <w:rFonts w:hint="eastAsia"/>
        </w:rPr>
        <w:t>医保域还有一份值得单列的「文档级」规范：</w:t>
      </w:r>
      <w:r>
        <w:rPr>
          <w:rFonts w:hint="eastAsia"/>
          <w:b/>
          <w:bCs/>
        </w:rPr>
        <w:t>医保结算清单</w:t>
      </w:r>
      <w:r>
        <w:rPr>
          <w:rFonts w:hint="eastAsia"/>
        </w:rPr>
        <w:t>——全国统一格式的出院结算文书，整合病案首页核心项、行级费用明细与医保结算信息，是</w:t>
      </w:r>
      <w:r>
        <w:t xml:space="preserve"> DRG/DIP </w:t>
      </w:r>
      <w:r>
        <w:rPr>
          <w:rFonts w:hint="eastAsia"/>
        </w:rPr>
        <w:t>付费的官方数据载体。把它放进本章的框架看：清单的字段清单是一个数据集（每个字段对应贯标编码或数据元口径），清单本身是一份结构化文档，上传走接口规范——医保域把四层标准完整走了一遍。清单对院内系统的连锁要求（行级费用、编码质量、结算号）在第</w:t>
      </w:r>
      <w:r>
        <w:t xml:space="preserve"> 10 </w:t>
      </w:r>
      <w:r>
        <w:rPr>
          <w:rFonts w:hint="eastAsia"/>
        </w:rPr>
        <w:t>章</w:t>
      </w:r>
      <w:r>
        <w:t xml:space="preserve"> 10.6.4 </w:t>
      </w:r>
      <w:r>
        <w:rPr>
          <w:rFonts w:hint="eastAsia"/>
        </w:rPr>
        <w:t>展开。本章只需记住定位：</w:t>
      </w:r>
      <w:r>
        <w:rPr>
          <w:rFonts w:hint="eastAsia"/>
          <w:b/>
          <w:bCs/>
        </w:rPr>
        <w:t>贯标编码是数据标准，接口规范是交换标准，两者合起来构成医保域自成一体的「小四层」</w:t>
      </w:r>
      <w:r>
        <w:t>。</w:t>
      </w:r>
    </w:p>
    <w:p w14:paraId="11E5A2DB" w14:textId="77777777" w:rsidR="00437B69" w:rsidRDefault="002D162C">
      <w:r>
        <w:pict w14:anchorId="4B9B7F08">
          <v:rect id="_x0000_i1049" style="width:0;height:1.5pt" o:hralign="center" o:hrstd="t" o:hr="t"/>
        </w:pict>
      </w:r>
    </w:p>
    <w:p w14:paraId="31A55D9D" w14:textId="77777777" w:rsidR="00437B69" w:rsidRDefault="002D162C">
      <w:pPr>
        <w:pStyle w:val="2"/>
      </w:pPr>
      <w:bookmarkStart w:id="136" w:name="标准落地策略内建-vs-事后改造"/>
      <w:bookmarkStart w:id="137" w:name="_Toc236992976"/>
      <w:bookmarkEnd w:id="132"/>
      <w:bookmarkEnd w:id="135"/>
      <w:r>
        <w:t xml:space="preserve">3.7 </w:t>
      </w:r>
      <w:r>
        <w:rPr>
          <w:rFonts w:hint="eastAsia"/>
        </w:rPr>
        <w:t>标准落地策略：内建</w:t>
      </w:r>
      <w:r>
        <w:t xml:space="preserve"> vs </w:t>
      </w:r>
      <w:r>
        <w:rPr>
          <w:rFonts w:hint="eastAsia"/>
        </w:rPr>
        <w:t>事后改造</w:t>
      </w:r>
      <w:bookmarkEnd w:id="137"/>
    </w:p>
    <w:p w14:paraId="30051066" w14:textId="77777777" w:rsidR="00437B69" w:rsidRDefault="002D162C">
      <w:pPr>
        <w:pStyle w:val="3"/>
      </w:pPr>
      <w:bookmarkStart w:id="138" w:name="两条路线的真实代价"/>
      <w:r>
        <w:t xml:space="preserve">3.7.1 </w:t>
      </w:r>
      <w:r>
        <w:rPr>
          <w:rFonts w:hint="eastAsia"/>
        </w:rPr>
        <w:t>两条路线的真实代价</w:t>
      </w:r>
    </w:p>
    <w:p w14:paraId="4D52F404" w14:textId="77777777" w:rsidR="00437B69" w:rsidRDefault="002D162C">
      <w:pPr>
        <w:pStyle w:val="FirstParagraph"/>
      </w:pPr>
      <w:r>
        <w:rPr>
          <w:rFonts w:hint="eastAsia"/>
        </w:rPr>
        <w:t>标准进系统有两条路线。</w:t>
      </w:r>
      <w:r>
        <w:rPr>
          <w:rFonts w:hint="eastAsia"/>
          <w:b/>
          <w:bCs/>
        </w:rPr>
        <w:t>事后改造</w:t>
      </w:r>
      <w:r>
        <w:rPr>
          <w:rFonts w:hint="eastAsia"/>
        </w:rPr>
        <w:t>：系统按自己的舒服方式建模，等测评、上报、对接来了，再开发导出与映射。</w:t>
      </w:r>
      <w:r>
        <w:rPr>
          <w:rFonts w:hint="eastAsia"/>
          <w:b/>
          <w:bCs/>
        </w:rPr>
        <w:t>内建</w:t>
      </w:r>
      <w:r>
        <w:rPr>
          <w:rFonts w:hint="eastAsia"/>
        </w:rPr>
        <w:t>：建模阶段就让关键字段对齐标准——诊断表带</w:t>
      </w:r>
      <w:r>
        <w:t xml:space="preserve"> ICD </w:t>
      </w:r>
      <w:r>
        <w:rPr>
          <w:rFonts w:hint="eastAsia"/>
        </w:rPr>
        <w:t>码列、费用表行级可归类、患者表字段对齐数据元、留痕表按交换规范设计。</w:t>
      </w:r>
    </w:p>
    <w:p w14:paraId="02682AED" w14:textId="77777777" w:rsidR="00437B69" w:rsidRDefault="002D162C">
      <w:pPr>
        <w:pStyle w:val="a0"/>
      </w:pPr>
      <w:r>
        <w:rPr>
          <w:rFonts w:hint="eastAsia"/>
        </w:rPr>
        <w:t>事后改造的代价常被低估，因为最贵的不是写导出程序，而是</w:t>
      </w:r>
      <w:r>
        <w:rPr>
          <w:rFonts w:hint="eastAsia"/>
          <w:b/>
          <w:bCs/>
        </w:rPr>
        <w:t>当初没存的数据</w:t>
      </w:r>
      <w:r>
        <w:rPr>
          <w:rFonts w:hint="eastAsia"/>
        </w:rPr>
        <w:t>：住院费用只记总额，</w:t>
      </w:r>
      <w:r>
        <w:rPr>
          <w:rFonts w:hint="eastAsia"/>
        </w:rPr>
        <w:t>DRG</w:t>
      </w:r>
      <w:r>
        <w:t xml:space="preserve"> </w:t>
      </w:r>
      <w:r>
        <w:rPr>
          <w:rFonts w:hint="eastAsia"/>
        </w:rPr>
        <w:t>要行级明细（第</w:t>
      </w:r>
      <w:r>
        <w:t xml:space="preserve"> 10 </w:t>
      </w:r>
      <w:r>
        <w:rPr>
          <w:rFonts w:hint="eastAsia"/>
        </w:rPr>
        <w:t>章的真实返工）；诊断只存文本，上报要编码——补录历史数据的人力是数量级于开发的成本。而内建的代价其实很小：标准早已把字段、类型、值域设计好了，照着建模几乎不增加工作量，难的只是</w:t>
      </w:r>
      <w:r>
        <w:rPr>
          <w:rFonts w:hint="eastAsia"/>
          <w:b/>
          <w:bCs/>
        </w:rPr>
        <w:t>建模的人得知道标准</w:t>
      </w:r>
      <w:r>
        <w:rPr>
          <w:rFonts w:hint="eastAsia"/>
        </w:rPr>
        <w:t>。这正是本章存在的理由——标准知识的价值兑现在建模的那一刻，而不是测评前的冲刺里。</w:t>
      </w:r>
    </w:p>
    <w:p w14:paraId="71438808" w14:textId="77777777" w:rsidR="00437B69" w:rsidRDefault="002D162C">
      <w:pPr>
        <w:pStyle w:val="a0"/>
      </w:pPr>
      <w:r>
        <w:rPr>
          <w:rFonts w:hint="eastAsia"/>
        </w:rPr>
        <w:t>当然，内建不等于全量吞下标准。务实的内建是分级的：</w:t>
      </w:r>
      <w:r>
        <w:rPr>
          <w:rFonts w:hint="eastAsia"/>
          <w:b/>
          <w:bCs/>
        </w:rPr>
        <w:t>编码字段与行级粒度必须内建</w:t>
      </w:r>
      <w:r>
        <w:rPr>
          <w:rFonts w:hint="eastAsia"/>
        </w:rPr>
        <w:t>（数据没存就永远没了）；</w:t>
      </w:r>
      <w:r>
        <w:rPr>
          <w:rFonts w:hint="eastAsia"/>
          <w:b/>
          <w:bCs/>
        </w:rPr>
        <w:t>文档与接口形态可以骨架先行</w:t>
      </w:r>
      <w:r>
        <w:rPr>
          <w:rFonts w:hint="eastAsia"/>
        </w:rPr>
        <w:t>（结构对、内容简化，如</w:t>
      </w:r>
      <w:r>
        <w:t xml:space="preserve"> Level 1 </w:t>
      </w:r>
      <w:r>
        <w:rPr>
          <w:rFonts w:hint="eastAsia"/>
        </w:rPr>
        <w:t>CDA</w:t>
      </w:r>
      <w:r>
        <w:rPr>
          <w:rFonts w:hint="eastAsia"/>
        </w:rPr>
        <w:t>）；</w:t>
      </w:r>
      <w:r>
        <w:rPr>
          <w:rFonts w:hint="eastAsia"/>
          <w:b/>
          <w:bCs/>
        </w:rPr>
        <w:t>映射内容可以渐进补齐</w:t>
      </w:r>
      <w:r>
        <w:rPr>
          <w:rFonts w:hint="eastAsia"/>
        </w:rPr>
        <w:t>（对照率作为运营指标管理）。</w:t>
      </w:r>
    </w:p>
    <w:p w14:paraId="46C6951E" w14:textId="77777777" w:rsidR="00437B69" w:rsidRDefault="002D162C">
      <w:pPr>
        <w:pStyle w:val="3"/>
      </w:pPr>
      <w:bookmarkStart w:id="139" w:name="hip-的标准内建地图"/>
      <w:bookmarkEnd w:id="138"/>
      <w:r>
        <w:lastRenderedPageBreak/>
        <w:t xml:space="preserve">3.7.2 HIP </w:t>
      </w:r>
      <w:r>
        <w:rPr>
          <w:rFonts w:hint="eastAsia"/>
        </w:rPr>
        <w:t>的「标准内建」地图</w:t>
      </w:r>
    </w:p>
    <w:p w14:paraId="4B537431" w14:textId="77777777" w:rsidR="00437B69" w:rsidRDefault="002D162C">
      <w:pPr>
        <w:pStyle w:val="FirstParagraph"/>
      </w:pPr>
      <w:r>
        <w:rPr>
          <w:rFonts w:hint="eastAsia"/>
        </w:rPr>
        <w:t>把本章讲过的标准与</w:t>
      </w:r>
      <w:r>
        <w:t xml:space="preserve"> HIP </w:t>
      </w:r>
      <w:r>
        <w:rPr>
          <w:rFonts w:hint="eastAsia"/>
        </w:rPr>
        <w:t>的模块落点对齐成一张地图，作为四层全景（图</w:t>
      </w:r>
      <w:r>
        <w:t xml:space="preserve"> </w:t>
      </w:r>
      <w:r>
        <w:rPr>
          <w:rFonts w:hint="eastAsia"/>
        </w:rPr>
        <w:t>3-1</w:t>
      </w:r>
      <w:r>
        <w:rPr>
          <w:rFonts w:hint="eastAsia"/>
        </w:rPr>
        <w:t>）的落地版：</w:t>
      </w:r>
    </w:p>
    <w:tbl>
      <w:tblPr>
        <w:tblStyle w:val="Table"/>
        <w:tblW w:w="5000" w:type="pct"/>
        <w:tblLayout w:type="fixed"/>
        <w:tblLook w:val="0020" w:firstRow="1" w:lastRow="0" w:firstColumn="0" w:lastColumn="0" w:noHBand="0" w:noVBand="0"/>
      </w:tblPr>
      <w:tblGrid>
        <w:gridCol w:w="2214"/>
        <w:gridCol w:w="2214"/>
        <w:gridCol w:w="2214"/>
        <w:gridCol w:w="2214"/>
      </w:tblGrid>
      <w:tr w:rsidR="00437B69" w14:paraId="34F11DE7" w14:textId="77777777" w:rsidTr="00437B69">
        <w:trPr>
          <w:cnfStyle w:val="100000000000" w:firstRow="1" w:lastRow="0" w:firstColumn="0" w:lastColumn="0" w:oddVBand="0" w:evenVBand="0" w:oddHBand="0" w:evenHBand="0" w:firstRowFirstColumn="0" w:firstRowLastColumn="0" w:lastRowFirstColumn="0" w:lastRowLastColumn="0"/>
          <w:tblHeader/>
        </w:trPr>
        <w:tc>
          <w:tcPr>
            <w:tcW w:w="1980" w:type="dxa"/>
          </w:tcPr>
          <w:p w14:paraId="5B9D62E7" w14:textId="77777777" w:rsidR="00437B69" w:rsidRDefault="002D162C">
            <w:pPr>
              <w:pStyle w:val="Compact"/>
            </w:pPr>
            <w:r>
              <w:rPr>
                <w:rFonts w:hint="eastAsia"/>
              </w:rPr>
              <w:t>标准层</w:t>
            </w:r>
          </w:p>
        </w:tc>
        <w:tc>
          <w:tcPr>
            <w:tcW w:w="1980" w:type="dxa"/>
          </w:tcPr>
          <w:p w14:paraId="3FE80F5C" w14:textId="77777777" w:rsidR="00437B69" w:rsidRDefault="002D162C">
            <w:pPr>
              <w:pStyle w:val="Compact"/>
            </w:pPr>
            <w:r>
              <w:rPr>
                <w:rFonts w:hint="eastAsia"/>
              </w:rPr>
              <w:t>标准</w:t>
            </w:r>
          </w:p>
        </w:tc>
        <w:tc>
          <w:tcPr>
            <w:tcW w:w="1980" w:type="dxa"/>
          </w:tcPr>
          <w:p w14:paraId="44A21549" w14:textId="77777777" w:rsidR="00437B69" w:rsidRDefault="002D162C">
            <w:pPr>
              <w:pStyle w:val="Compact"/>
            </w:pPr>
            <w:r>
              <w:t xml:space="preserve">HIP </w:t>
            </w:r>
            <w:r>
              <w:rPr>
                <w:rFonts w:hint="eastAsia"/>
              </w:rPr>
              <w:t>落点</w:t>
            </w:r>
          </w:p>
        </w:tc>
        <w:tc>
          <w:tcPr>
            <w:tcW w:w="1980" w:type="dxa"/>
          </w:tcPr>
          <w:p w14:paraId="19177BB2" w14:textId="77777777" w:rsidR="00437B69" w:rsidRDefault="002D162C">
            <w:pPr>
              <w:pStyle w:val="Compact"/>
            </w:pPr>
            <w:r>
              <w:rPr>
                <w:rFonts w:hint="eastAsia"/>
              </w:rPr>
              <w:t>载体</w:t>
            </w:r>
          </w:p>
        </w:tc>
      </w:tr>
      <w:tr w:rsidR="00437B69" w14:paraId="0CCEE5E8" w14:textId="77777777">
        <w:tc>
          <w:tcPr>
            <w:tcW w:w="1980" w:type="dxa"/>
          </w:tcPr>
          <w:p w14:paraId="2114F046" w14:textId="77777777" w:rsidR="00437B69" w:rsidRDefault="002D162C">
            <w:pPr>
              <w:pStyle w:val="Compact"/>
            </w:pPr>
            <w:r>
              <w:rPr>
                <w:rFonts w:hint="eastAsia"/>
              </w:rPr>
              <w:t>编码</w:t>
            </w:r>
          </w:p>
        </w:tc>
        <w:tc>
          <w:tcPr>
            <w:tcW w:w="1980" w:type="dxa"/>
          </w:tcPr>
          <w:p w14:paraId="3B52809A" w14:textId="77777777" w:rsidR="00437B69" w:rsidRDefault="002D162C">
            <w:pPr>
              <w:pStyle w:val="Compact"/>
            </w:pPr>
            <w:r>
              <w:t>ICD-10 / ICD-9-CM-3</w:t>
            </w:r>
          </w:p>
        </w:tc>
        <w:tc>
          <w:tcPr>
            <w:tcW w:w="1980" w:type="dxa"/>
          </w:tcPr>
          <w:p w14:paraId="671C5F3F" w14:textId="77777777" w:rsidR="00437B69" w:rsidRDefault="002D162C">
            <w:pPr>
              <w:pStyle w:val="Compact"/>
            </w:pPr>
            <w:r>
              <w:rPr>
                <w:rFonts w:hint="eastAsia"/>
              </w:rPr>
              <w:t>主数据</w:t>
            </w:r>
            <w:r>
              <w:t xml:space="preserve"> + </w:t>
            </w:r>
            <w:r>
              <w:rPr>
                <w:rFonts w:hint="eastAsia"/>
              </w:rPr>
              <w:t>各业务模块</w:t>
            </w:r>
          </w:p>
        </w:tc>
        <w:tc>
          <w:tcPr>
            <w:tcW w:w="1980" w:type="dxa"/>
          </w:tcPr>
          <w:p w14:paraId="467EE2C8" w14:textId="77777777" w:rsidR="00437B69" w:rsidRDefault="002D162C">
            <w:pPr>
              <w:pStyle w:val="Compact"/>
            </w:pPr>
            <w:r>
              <w:rPr>
                <w:rStyle w:val="VerbatimChar"/>
              </w:rPr>
              <w:t>md_icd10</w:t>
            </w:r>
            <w:r>
              <w:t xml:space="preserve"> </w:t>
            </w:r>
            <w:r>
              <w:rPr>
                <w:rFonts w:hint="eastAsia"/>
              </w:rPr>
              <w:t>字典、</w:t>
            </w:r>
            <w:r>
              <w:rPr>
                <w:rStyle w:val="VerbatimChar"/>
              </w:rPr>
              <w:t>outp_diagnosis</w:t>
            </w:r>
            <w:r>
              <w:t xml:space="preserve"> </w:t>
            </w:r>
            <w:r>
              <w:rPr>
                <w:rFonts w:hint="eastAsia"/>
              </w:rPr>
              <w:t>等码名冗余、</w:t>
            </w:r>
            <w:r>
              <w:rPr>
                <w:rFonts w:hint="eastAsia"/>
              </w:rPr>
              <w:t>DRG/</w:t>
            </w:r>
            <w:r>
              <w:rPr>
                <w:rFonts w:hint="eastAsia"/>
              </w:rPr>
              <w:t>单病种前缀驱动</w:t>
            </w:r>
          </w:p>
        </w:tc>
      </w:tr>
      <w:tr w:rsidR="00437B69" w14:paraId="370B94B4" w14:textId="77777777">
        <w:tc>
          <w:tcPr>
            <w:tcW w:w="1980" w:type="dxa"/>
          </w:tcPr>
          <w:p w14:paraId="7856A130" w14:textId="77777777" w:rsidR="00437B69" w:rsidRDefault="002D162C">
            <w:pPr>
              <w:pStyle w:val="Compact"/>
            </w:pPr>
            <w:r>
              <w:rPr>
                <w:rFonts w:hint="eastAsia"/>
              </w:rPr>
              <w:t>编码</w:t>
            </w:r>
          </w:p>
        </w:tc>
        <w:tc>
          <w:tcPr>
            <w:tcW w:w="1980" w:type="dxa"/>
          </w:tcPr>
          <w:p w14:paraId="2E729936" w14:textId="77777777" w:rsidR="00437B69" w:rsidRDefault="002D162C">
            <w:pPr>
              <w:pStyle w:val="Compact"/>
            </w:pPr>
            <w:r>
              <w:rPr>
                <w:rFonts w:hint="eastAsia"/>
              </w:rPr>
              <w:t>医保贯标码</w:t>
            </w:r>
          </w:p>
        </w:tc>
        <w:tc>
          <w:tcPr>
            <w:tcW w:w="1980" w:type="dxa"/>
          </w:tcPr>
          <w:p w14:paraId="7D6C804F" w14:textId="77777777" w:rsidR="00437B69" w:rsidRDefault="002D162C">
            <w:pPr>
              <w:pStyle w:val="Compact"/>
            </w:pPr>
            <w:r>
              <w:t>modules/insurance</w:t>
            </w:r>
          </w:p>
        </w:tc>
        <w:tc>
          <w:tcPr>
            <w:tcW w:w="1980" w:type="dxa"/>
          </w:tcPr>
          <w:p w14:paraId="468352C8" w14:textId="77777777" w:rsidR="00437B69" w:rsidRDefault="002D162C">
            <w:pPr>
              <w:pStyle w:val="Compact"/>
            </w:pPr>
            <w:r>
              <w:rPr>
                <w:rStyle w:val="VerbatimChar"/>
              </w:rPr>
              <w:t>yb_catalog_map</w:t>
            </w:r>
            <w:r>
              <w:t xml:space="preserve"> </w:t>
            </w:r>
            <w:r>
              <w:rPr>
                <w:rFonts w:hint="eastAsia"/>
              </w:rPr>
              <w:t>对照表</w:t>
            </w:r>
            <w:r>
              <w:t xml:space="preserve"> + CSV </w:t>
            </w:r>
            <w:r>
              <w:rPr>
                <w:rFonts w:hint="eastAsia"/>
              </w:rPr>
              <w:t>导入</w:t>
            </w:r>
            <w:r>
              <w:t xml:space="preserve"> + </w:t>
            </w:r>
            <w:r>
              <w:rPr>
                <w:rFonts w:hint="eastAsia"/>
              </w:rPr>
              <w:t>对照率</w:t>
            </w:r>
          </w:p>
        </w:tc>
      </w:tr>
      <w:tr w:rsidR="00437B69" w14:paraId="0DCFEC50" w14:textId="77777777">
        <w:tc>
          <w:tcPr>
            <w:tcW w:w="1980" w:type="dxa"/>
          </w:tcPr>
          <w:p w14:paraId="52549342" w14:textId="77777777" w:rsidR="00437B69" w:rsidRDefault="002D162C">
            <w:pPr>
              <w:pStyle w:val="Compact"/>
            </w:pPr>
            <w:r>
              <w:rPr>
                <w:rFonts w:hint="eastAsia"/>
              </w:rPr>
              <w:t>数据元</w:t>
            </w:r>
          </w:p>
        </w:tc>
        <w:tc>
          <w:tcPr>
            <w:tcW w:w="1980" w:type="dxa"/>
          </w:tcPr>
          <w:p w14:paraId="11A22AF6" w14:textId="77777777" w:rsidR="00437B69" w:rsidRDefault="002D162C">
            <w:pPr>
              <w:pStyle w:val="Compact"/>
            </w:pPr>
            <w:r>
              <w:t>WS 363 / WS 364</w:t>
            </w:r>
          </w:p>
        </w:tc>
        <w:tc>
          <w:tcPr>
            <w:tcW w:w="1980" w:type="dxa"/>
          </w:tcPr>
          <w:p w14:paraId="1556ECFF" w14:textId="77777777" w:rsidR="00437B69" w:rsidRDefault="002D162C">
            <w:pPr>
              <w:pStyle w:val="Compact"/>
            </w:pPr>
            <w:r>
              <w:t>modules/datagov</w:t>
            </w:r>
          </w:p>
        </w:tc>
        <w:tc>
          <w:tcPr>
            <w:tcW w:w="1980" w:type="dxa"/>
          </w:tcPr>
          <w:p w14:paraId="42CEAD02" w14:textId="77777777" w:rsidR="00437B69" w:rsidRDefault="002D162C">
            <w:pPr>
              <w:pStyle w:val="Compact"/>
            </w:pPr>
            <w:r>
              <w:rPr>
                <w:rStyle w:val="VerbatimChar"/>
              </w:rPr>
              <w:t>dg_data_element</w:t>
            </w:r>
            <w:r>
              <w:t xml:space="preserve"> </w:t>
            </w:r>
            <w:r>
              <w:rPr>
                <w:rFonts w:hint="eastAsia"/>
              </w:rPr>
              <w:t>登记、</w:t>
            </w:r>
            <w:r>
              <w:rPr>
                <w:rStyle w:val="VerbatimChar"/>
              </w:rPr>
              <w:t>dg_term</w:t>
            </w:r>
            <w:r>
              <w:t xml:space="preserve"> </w:t>
            </w:r>
            <w:r>
              <w:rPr>
                <w:rFonts w:hint="eastAsia"/>
              </w:rPr>
              <w:t>术语映射（</w:t>
            </w:r>
            <w:r>
              <w:rPr>
                <w:rFonts w:hint="eastAsia"/>
              </w:rPr>
              <w:t>ICD10/LOINC/ATC</w:t>
            </w:r>
            <w:r>
              <w:t xml:space="preserve"> </w:t>
            </w:r>
            <w:r>
              <w:rPr>
                <w:rFonts w:hint="eastAsia"/>
              </w:rPr>
              <w:t>多体系）</w:t>
            </w:r>
          </w:p>
        </w:tc>
      </w:tr>
      <w:tr w:rsidR="00437B69" w14:paraId="3D7EDF4A" w14:textId="77777777">
        <w:tc>
          <w:tcPr>
            <w:tcW w:w="1980" w:type="dxa"/>
          </w:tcPr>
          <w:p w14:paraId="7CA97095" w14:textId="77777777" w:rsidR="00437B69" w:rsidRDefault="002D162C">
            <w:pPr>
              <w:pStyle w:val="Compact"/>
            </w:pPr>
            <w:r>
              <w:rPr>
                <w:rFonts w:hint="eastAsia"/>
              </w:rPr>
              <w:t>文档</w:t>
            </w:r>
          </w:p>
        </w:tc>
        <w:tc>
          <w:tcPr>
            <w:tcW w:w="1980" w:type="dxa"/>
          </w:tcPr>
          <w:p w14:paraId="0B50F4D3" w14:textId="77777777" w:rsidR="00437B69" w:rsidRDefault="002D162C">
            <w:pPr>
              <w:pStyle w:val="Compact"/>
            </w:pPr>
            <w:r>
              <w:t>CDA / WS/T 500</w:t>
            </w:r>
          </w:p>
        </w:tc>
        <w:tc>
          <w:tcPr>
            <w:tcW w:w="1980" w:type="dxa"/>
          </w:tcPr>
          <w:p w14:paraId="3BCCFD52" w14:textId="77777777" w:rsidR="00437B69" w:rsidRDefault="002D162C">
            <w:pPr>
              <w:pStyle w:val="Compact"/>
            </w:pPr>
            <w:r>
              <w:t>datacenter/cdr</w:t>
            </w:r>
          </w:p>
        </w:tc>
        <w:tc>
          <w:tcPr>
            <w:tcW w:w="1980" w:type="dxa"/>
          </w:tcPr>
          <w:p w14:paraId="421F153F" w14:textId="77777777" w:rsidR="00437B69" w:rsidRDefault="002D162C">
            <w:pPr>
              <w:pStyle w:val="Compact"/>
            </w:pPr>
            <w:r>
              <w:rPr>
                <w:rStyle w:val="VerbatimChar"/>
              </w:rPr>
              <w:t>toCda()</w:t>
            </w:r>
            <w:r>
              <w:t xml:space="preserve"> Level 1 </w:t>
            </w:r>
            <w:r>
              <w:rPr>
                <w:rFonts w:hint="eastAsia"/>
              </w:rPr>
              <w:t>骨架、</w:t>
            </w:r>
            <w:r>
              <w:rPr>
                <w:rStyle w:val="VerbatimChar"/>
              </w:rPr>
              <w:t>/documents/{id}/cda</w:t>
            </w:r>
          </w:p>
        </w:tc>
      </w:tr>
      <w:tr w:rsidR="00437B69" w14:paraId="011565BC" w14:textId="77777777">
        <w:tc>
          <w:tcPr>
            <w:tcW w:w="1980" w:type="dxa"/>
          </w:tcPr>
          <w:p w14:paraId="4748E5B6" w14:textId="77777777" w:rsidR="00437B69" w:rsidRDefault="002D162C">
            <w:pPr>
              <w:pStyle w:val="Compact"/>
            </w:pPr>
            <w:r>
              <w:rPr>
                <w:rFonts w:hint="eastAsia"/>
              </w:rPr>
              <w:t>消息</w:t>
            </w:r>
          </w:p>
        </w:tc>
        <w:tc>
          <w:tcPr>
            <w:tcW w:w="1980" w:type="dxa"/>
          </w:tcPr>
          <w:p w14:paraId="52A14A10" w14:textId="77777777" w:rsidR="00437B69" w:rsidRDefault="002D162C">
            <w:pPr>
              <w:pStyle w:val="Compact"/>
            </w:pPr>
            <w:r>
              <w:t>HL7 V2 / MLLP</w:t>
            </w:r>
          </w:p>
        </w:tc>
        <w:tc>
          <w:tcPr>
            <w:tcW w:w="1980" w:type="dxa"/>
          </w:tcPr>
          <w:p w14:paraId="10A32494" w14:textId="77777777" w:rsidR="00437B69" w:rsidRDefault="002D162C">
            <w:pPr>
              <w:pStyle w:val="Compact"/>
            </w:pPr>
            <w:r>
              <w:t>platform/integration</w:t>
            </w:r>
          </w:p>
        </w:tc>
        <w:tc>
          <w:tcPr>
            <w:tcW w:w="1980" w:type="dxa"/>
          </w:tcPr>
          <w:p w14:paraId="5DBEF04B" w14:textId="77777777" w:rsidR="00437B69" w:rsidRDefault="002D162C">
            <w:pPr>
              <w:pStyle w:val="Compact"/>
            </w:pPr>
            <w:r>
              <w:rPr>
                <w:rStyle w:val="VerbatimChar"/>
              </w:rPr>
              <w:t>Hl7V2Message</w:t>
            </w:r>
            <w:r>
              <w:t xml:space="preserve"> </w:t>
            </w:r>
            <w:r>
              <w:rPr>
                <w:rFonts w:hint="eastAsia"/>
              </w:rPr>
              <w:t>解析、</w:t>
            </w:r>
            <w:r>
              <w:rPr>
                <w:rStyle w:val="VerbatimChar"/>
              </w:rPr>
              <w:t>MllpServer</w:t>
            </w:r>
            <w:r>
              <w:t xml:space="preserve"> </w:t>
            </w:r>
            <w:r>
              <w:rPr>
                <w:rFonts w:hint="eastAsia"/>
              </w:rPr>
              <w:t>监听、</w:t>
            </w:r>
            <w:r>
              <w:rPr>
                <w:rStyle w:val="VerbatimChar"/>
              </w:rPr>
              <w:t>int_message_log</w:t>
            </w:r>
            <w:r>
              <w:t xml:space="preserve"> </w:t>
            </w:r>
            <w:r>
              <w:rPr>
                <w:rFonts w:hint="eastAsia"/>
              </w:rPr>
              <w:t>留痕</w:t>
            </w:r>
          </w:p>
        </w:tc>
      </w:tr>
      <w:tr w:rsidR="00437B69" w14:paraId="2FD04F49" w14:textId="77777777">
        <w:tc>
          <w:tcPr>
            <w:tcW w:w="1980" w:type="dxa"/>
          </w:tcPr>
          <w:p w14:paraId="2CEC93C5" w14:textId="77777777" w:rsidR="00437B69" w:rsidRDefault="002D162C">
            <w:pPr>
              <w:pStyle w:val="Compact"/>
            </w:pPr>
            <w:r>
              <w:rPr>
                <w:rFonts w:hint="eastAsia"/>
              </w:rPr>
              <w:t>接口</w:t>
            </w:r>
          </w:p>
        </w:tc>
        <w:tc>
          <w:tcPr>
            <w:tcW w:w="1980" w:type="dxa"/>
          </w:tcPr>
          <w:p w14:paraId="0AEDC86F" w14:textId="77777777" w:rsidR="00437B69" w:rsidRDefault="002D162C">
            <w:pPr>
              <w:pStyle w:val="Compact"/>
            </w:pPr>
            <w:r>
              <w:rPr>
                <w:rFonts w:hint="eastAsia"/>
              </w:rPr>
              <w:t>医保接口规范</w:t>
            </w:r>
          </w:p>
        </w:tc>
        <w:tc>
          <w:tcPr>
            <w:tcW w:w="1980" w:type="dxa"/>
          </w:tcPr>
          <w:p w14:paraId="5F2EFD76" w14:textId="77777777" w:rsidR="00437B69" w:rsidRDefault="002D162C">
            <w:pPr>
              <w:pStyle w:val="Compact"/>
            </w:pPr>
            <w:r>
              <w:t>platform/integration + insurance</w:t>
            </w:r>
          </w:p>
        </w:tc>
        <w:tc>
          <w:tcPr>
            <w:tcW w:w="1980" w:type="dxa"/>
          </w:tcPr>
          <w:p w14:paraId="28BE83BA" w14:textId="77777777" w:rsidR="00437B69" w:rsidRDefault="002D162C">
            <w:pPr>
              <w:pStyle w:val="Compact"/>
            </w:pPr>
            <w:r>
              <w:rPr>
                <w:rStyle w:val="VerbatimChar"/>
              </w:rPr>
              <w:t>InsuranceAdapter</w:t>
            </w:r>
            <w:r>
              <w:t xml:space="preserve"> SPI</w:t>
            </w:r>
            <w:r>
              <w:t>、</w:t>
            </w:r>
            <w:r>
              <w:t xml:space="preserve">ADR-0002 </w:t>
            </w:r>
            <w:r>
              <w:rPr>
                <w:rFonts w:hint="eastAsia"/>
              </w:rPr>
              <w:t>契约</w:t>
            </w:r>
          </w:p>
        </w:tc>
      </w:tr>
    </w:tbl>
    <w:p w14:paraId="657E7FC1" w14:textId="77777777" w:rsidR="00437B69" w:rsidRDefault="002D162C">
      <w:pPr>
        <w:pStyle w:val="aa"/>
      </w:pPr>
      <w:r>
        <w:rPr>
          <w:rFonts w:hint="eastAsia"/>
          <w:b/>
          <w:bCs/>
        </w:rPr>
        <w:t>案例框</w:t>
      </w:r>
      <w:r>
        <w:rPr>
          <w:b/>
          <w:bCs/>
        </w:rPr>
        <w:t xml:space="preserve"> </w:t>
      </w:r>
      <w:r>
        <w:rPr>
          <w:rFonts w:hint="eastAsia"/>
          <w:b/>
          <w:bCs/>
        </w:rPr>
        <w:t>3-4</w:t>
      </w:r>
      <w:r>
        <w:rPr>
          <w:rFonts w:hint="eastAsia"/>
          <w:b/>
          <w:bCs/>
        </w:rPr>
        <w:t>：一份血常规报告的三种标准形态</w:t>
      </w:r>
    </w:p>
    <w:p w14:paraId="40F7FFF5" w14:textId="77777777" w:rsidR="00437B69" w:rsidRDefault="002D162C">
      <w:pPr>
        <w:pStyle w:val="aa"/>
      </w:pPr>
      <w:r>
        <w:rPr>
          <w:rFonts w:hint="eastAsia"/>
        </w:rPr>
        <w:t>收束本章，追踪同一份检验报告在</w:t>
      </w:r>
      <w:r>
        <w:t xml:space="preserve"> HIP </w:t>
      </w:r>
      <w:r>
        <w:rPr>
          <w:rFonts w:hint="eastAsia"/>
        </w:rPr>
        <w:t>里穿过的三层标准，体会各层标准回答的问题不同：</w:t>
      </w:r>
    </w:p>
    <w:p w14:paraId="0523229D" w14:textId="77777777" w:rsidR="00437B69" w:rsidRDefault="002D162C" w:rsidP="002D162C">
      <w:pPr>
        <w:pStyle w:val="Compact"/>
        <w:numPr>
          <w:ilvl w:val="0"/>
          <w:numId w:val="32"/>
        </w:numPr>
      </w:pPr>
      <w:r>
        <w:rPr>
          <w:rFonts w:hint="eastAsia"/>
          <w:b/>
          <w:bCs/>
        </w:rPr>
        <w:t>消息形态（进院门）</w:t>
      </w:r>
      <w:r>
        <w:rPr>
          <w:rFonts w:hint="eastAsia"/>
        </w:rPr>
        <w:t>：检验仪器经</w:t>
      </w:r>
      <w:r>
        <w:t xml:space="preserve"> LIS </w:t>
      </w:r>
      <w:r>
        <w:rPr>
          <w:rFonts w:hint="eastAsia"/>
        </w:rPr>
        <w:t>中间件把结果推成</w:t>
      </w:r>
      <w:r>
        <w:t xml:space="preserve"> </w:t>
      </w:r>
      <w:r>
        <w:rPr>
          <w:rStyle w:val="VerbatimChar"/>
        </w:rPr>
        <w:t>ORU^R01</w:t>
      </w:r>
      <w:r>
        <w:t xml:space="preserve"> </w:t>
      </w:r>
      <w:r>
        <w:rPr>
          <w:rFonts w:hint="eastAsia"/>
        </w:rPr>
        <w:t>报文，</w:t>
      </w:r>
      <w:r>
        <w:rPr>
          <w:rFonts w:hint="eastAsia"/>
        </w:rPr>
        <w:t>MLLP</w:t>
      </w:r>
      <w:r>
        <w:t xml:space="preserve"> </w:t>
      </w:r>
      <w:r>
        <w:rPr>
          <w:rFonts w:hint="eastAsia"/>
        </w:rPr>
        <w:t>帧进</w:t>
      </w:r>
      <w:r>
        <w:t xml:space="preserve"> </w:t>
      </w:r>
      <w:r>
        <w:rPr>
          <w:rStyle w:val="VerbatimChar"/>
        </w:rPr>
        <w:t>MllpServer</w:t>
      </w:r>
      <w:r>
        <w:rPr>
          <w:rFonts w:hint="eastAsia"/>
        </w:rPr>
        <w:t>，</w:t>
      </w:r>
      <w:r>
        <w:rPr>
          <w:rStyle w:val="VerbatimChar"/>
        </w:rPr>
        <w:t>OruProcessingService</w:t>
      </w:r>
      <w:r>
        <w:t xml:space="preserve"> </w:t>
      </w:r>
      <w:r>
        <w:rPr>
          <w:rFonts w:hint="eastAsia"/>
        </w:rPr>
        <w:t>从</w:t>
      </w:r>
      <w:r>
        <w:t xml:space="preserve"> OBR-2 </w:t>
      </w:r>
      <w:r>
        <w:rPr>
          <w:rFonts w:hint="eastAsia"/>
        </w:rPr>
        <w:t>取申请单号、逐条</w:t>
      </w:r>
      <w:r>
        <w:t xml:space="preserve"> OBX </w:t>
      </w:r>
      <w:r>
        <w:rPr>
          <w:rFonts w:hint="eastAsia"/>
        </w:rPr>
        <w:t>取结果（项目码</w:t>
      </w:r>
      <w:r>
        <w:rPr>
          <w:rFonts w:hint="eastAsia"/>
        </w:rPr>
        <w:t>^</w:t>
      </w:r>
      <w:r>
        <w:rPr>
          <w:rFonts w:hint="eastAsia"/>
        </w:rPr>
        <w:t>名称、值、单位、参考范围、异常标志），发布事件驱动医嘱执行与危急值告警（第</w:t>
      </w:r>
      <w:r>
        <w:t xml:space="preserve"> 6 </w:t>
      </w:r>
      <w:r>
        <w:rPr>
          <w:rFonts w:hint="eastAsia"/>
        </w:rPr>
        <w:t>章）。此刻标准回答的是「</w:t>
      </w:r>
      <w:r>
        <w:rPr>
          <w:rFonts w:hint="eastAsia"/>
          <w:b/>
          <w:bCs/>
        </w:rPr>
        <w:t>两个系统怎么实时对话</w:t>
      </w:r>
      <w:r>
        <w:rPr>
          <w:rFonts w:hint="eastAsia"/>
        </w:rPr>
        <w:t>」；</w:t>
      </w:r>
    </w:p>
    <w:p w14:paraId="2FF394E3" w14:textId="77777777" w:rsidR="00437B69" w:rsidRDefault="002D162C" w:rsidP="002D162C">
      <w:pPr>
        <w:pStyle w:val="Compact"/>
        <w:numPr>
          <w:ilvl w:val="0"/>
          <w:numId w:val="32"/>
        </w:numPr>
      </w:pPr>
      <w:r>
        <w:rPr>
          <w:rFonts w:hint="eastAsia"/>
          <w:b/>
          <w:bCs/>
        </w:rPr>
        <w:lastRenderedPageBreak/>
        <w:t>数据形态（进数据中心）</w:t>
      </w:r>
      <w:r>
        <w:rPr>
          <w:rFonts w:hint="eastAsia"/>
        </w:rPr>
        <w:t>：</w:t>
      </w:r>
      <w:r>
        <w:rPr>
          <w:rFonts w:hint="eastAsia"/>
        </w:rPr>
        <w:t>CDR</w:t>
      </w:r>
      <w:r>
        <w:t xml:space="preserve"> </w:t>
      </w:r>
      <w:r>
        <w:rPr>
          <w:rFonts w:hint="eastAsia"/>
        </w:rPr>
        <w:t>同步任务把已执行的检验医嘱聚合成</w:t>
      </w:r>
      <w:r>
        <w:t xml:space="preserve"> </w:t>
      </w:r>
      <w:r>
        <w:rPr>
          <w:rStyle w:val="VerbatimChar"/>
        </w:rPr>
        <w:t>LAB_REPORT</w:t>
      </w:r>
      <w:r>
        <w:t xml:space="preserve"> </w:t>
      </w:r>
      <w:r>
        <w:rPr>
          <w:rFonts w:hint="eastAsia"/>
        </w:rPr>
        <w:t>类型的患者文档——结构化</w:t>
      </w:r>
      <w:r>
        <w:t xml:space="preserve"> JSON </w:t>
      </w:r>
      <w:r>
        <w:rPr>
          <w:rFonts w:hint="eastAsia"/>
        </w:rPr>
        <w:t>存</w:t>
      </w:r>
      <w:r>
        <w:t xml:space="preserve"> </w:t>
      </w:r>
      <w:r>
        <w:rPr>
          <w:rStyle w:val="VerbatimChar"/>
        </w:rPr>
        <w:t>results</w:t>
      </w:r>
      <w:r>
        <w:t xml:space="preserve"> </w:t>
      </w:r>
      <w:r>
        <w:rPr>
          <w:rFonts w:hint="eastAsia"/>
        </w:rPr>
        <w:t>行（</w:t>
      </w:r>
      <w:r>
        <w:rPr>
          <w:rFonts w:hint="eastAsia"/>
        </w:rPr>
        <w:t>item_name/result_value/unit/ref_range/abnormal_flag</w:t>
      </w:r>
      <w:r>
        <w:rPr>
          <w:rFonts w:hint="eastAsia"/>
        </w:rPr>
        <w:t>），患者维度可检索（第</w:t>
      </w:r>
      <w:r>
        <w:t xml:space="preserve"> 11 </w:t>
      </w:r>
      <w:r>
        <w:rPr>
          <w:rFonts w:hint="eastAsia"/>
        </w:rPr>
        <w:t>章）。标准（数据元与值域的口径）回答的是「</w:t>
      </w:r>
      <w:r>
        <w:rPr>
          <w:rFonts w:hint="eastAsia"/>
          <w:b/>
          <w:bCs/>
        </w:rPr>
        <w:t>数据项怎么统一定义以便聚合</w:t>
      </w:r>
      <w:r>
        <w:rPr>
          <w:rFonts w:hint="eastAsia"/>
        </w:rPr>
        <w:t>」；</w:t>
      </w:r>
    </w:p>
    <w:p w14:paraId="2EA3969E" w14:textId="77777777" w:rsidR="00437B69" w:rsidRDefault="002D162C" w:rsidP="002D162C">
      <w:pPr>
        <w:pStyle w:val="Compact"/>
        <w:numPr>
          <w:ilvl w:val="0"/>
          <w:numId w:val="32"/>
        </w:numPr>
      </w:pPr>
      <w:r>
        <w:rPr>
          <w:rFonts w:hint="eastAsia"/>
          <w:b/>
          <w:bCs/>
        </w:rPr>
        <w:t>文档形态（出院门）</w:t>
      </w:r>
      <w:r>
        <w:rPr>
          <w:rFonts w:hint="eastAsia"/>
        </w:rPr>
        <w:t>：区域平台来取时，</w:t>
      </w:r>
      <w:r>
        <w:rPr>
          <w:rStyle w:val="VerbatimChar"/>
        </w:rPr>
        <w:t>toCda()</w:t>
      </w:r>
      <w:r>
        <w:t xml:space="preserve"> </w:t>
      </w:r>
      <w:r>
        <w:rPr>
          <w:rFonts w:hint="eastAsia"/>
        </w:rPr>
        <w:t>把这份文档包成</w:t>
      </w:r>
      <w:r>
        <w:t xml:space="preserve"> CDA </w:t>
      </w:r>
      <w:r>
        <w:rPr>
          <w:rFonts w:hint="eastAsia"/>
        </w:rPr>
        <w:t>XML</w:t>
      </w:r>
      <w:r>
        <w:rPr>
          <w:rFonts w:hint="eastAsia"/>
        </w:rPr>
        <w:t>——头部是标准化的患者与文档标识，体部装载报告内容。标准回答的是「</w:t>
      </w:r>
      <w:r>
        <w:rPr>
          <w:rFonts w:hint="eastAsia"/>
          <w:b/>
          <w:bCs/>
        </w:rPr>
        <w:t>一份完整记录怎么跨机构交换与存证</w:t>
      </w:r>
      <w:r>
        <w:t>」。</w:t>
      </w:r>
    </w:p>
    <w:p w14:paraId="54D5F02F" w14:textId="77777777" w:rsidR="00437B69" w:rsidRDefault="002D162C">
      <w:pPr>
        <w:pStyle w:val="aa"/>
      </w:pPr>
      <w:r>
        <w:rPr>
          <w:rFonts w:hint="eastAsia"/>
        </w:rPr>
        <w:t>同一份数据，三层标准各司其职、在系统里各有载体——这就是「标准体系」四个字的工程含义：不是一摞要应付的文件，而是系统架构里一组各就各位的构件。</w:t>
      </w:r>
    </w:p>
    <w:p w14:paraId="2E6C0B2D" w14:textId="77777777" w:rsidR="00437B69" w:rsidRDefault="002D162C">
      <w:r>
        <w:pict w14:anchorId="27653824">
          <v:rect id="_x0000_i1050" style="width:0;height:1.5pt" o:hralign="center" o:hrstd="t" o:hr="t"/>
        </w:pict>
      </w:r>
    </w:p>
    <w:p w14:paraId="01F5777F" w14:textId="77777777" w:rsidR="00437B69" w:rsidRDefault="002D162C">
      <w:pPr>
        <w:pStyle w:val="2"/>
      </w:pPr>
      <w:bookmarkStart w:id="140" w:name="本章小结-2"/>
      <w:bookmarkStart w:id="141" w:name="_Toc236992977"/>
      <w:bookmarkEnd w:id="136"/>
      <w:bookmarkEnd w:id="139"/>
      <w:r>
        <w:rPr>
          <w:rFonts w:hint="eastAsia"/>
        </w:rPr>
        <w:t>本章小结</w:t>
      </w:r>
      <w:bookmarkEnd w:id="141"/>
    </w:p>
    <w:p w14:paraId="40F5F4D0" w14:textId="77777777" w:rsidR="00437B69" w:rsidRDefault="002D162C" w:rsidP="002D162C">
      <w:pPr>
        <w:pStyle w:val="Compact"/>
        <w:numPr>
          <w:ilvl w:val="0"/>
          <w:numId w:val="33"/>
        </w:numPr>
      </w:pPr>
      <w:r>
        <w:rPr>
          <w:rFonts w:hint="eastAsia"/>
        </w:rPr>
        <w:t>医疗信息标准按粒度分四层：</w:t>
      </w:r>
      <w:r>
        <w:rPr>
          <w:rFonts w:hint="eastAsia"/>
          <w:b/>
          <w:bCs/>
        </w:rPr>
        <w:t>分类编码</w:t>
      </w:r>
      <w:r>
        <w:rPr>
          <w:rFonts w:hint="eastAsia"/>
        </w:rPr>
        <w:t>（概念的唯一标识）→</w:t>
      </w:r>
      <w:r>
        <w:t xml:space="preserve"> </w:t>
      </w:r>
      <w:r>
        <w:rPr>
          <w:rFonts w:hint="eastAsia"/>
          <w:b/>
          <w:bCs/>
        </w:rPr>
        <w:t>数据元与值域</w:t>
      </w:r>
      <w:r>
        <w:rPr>
          <w:rFonts w:hint="eastAsia"/>
        </w:rPr>
        <w:t>（数据项的定义与取值）→</w:t>
      </w:r>
      <w:r>
        <w:t xml:space="preserve"> </w:t>
      </w:r>
      <w:r>
        <w:rPr>
          <w:rFonts w:hint="eastAsia"/>
          <w:b/>
          <w:bCs/>
        </w:rPr>
        <w:t>文档</w:t>
      </w:r>
      <w:r>
        <w:rPr>
          <w:rFonts w:hint="eastAsia"/>
        </w:rPr>
        <w:t>（成套记录的组织）→</w:t>
      </w:r>
      <w:r>
        <w:t xml:space="preserve"> </w:t>
      </w:r>
      <w:r>
        <w:rPr>
          <w:rFonts w:hint="eastAsia"/>
          <w:b/>
          <w:bCs/>
        </w:rPr>
        <w:t>消息</w:t>
      </w:r>
      <w:r>
        <w:rPr>
          <w:rFonts w:hint="eastAsia"/>
        </w:rPr>
        <w:t>（系统间交换），上层引用下层。</w:t>
      </w:r>
    </w:p>
    <w:p w14:paraId="36BDB9D0" w14:textId="77777777" w:rsidR="00437B69" w:rsidRDefault="002D162C" w:rsidP="002D162C">
      <w:pPr>
        <w:pStyle w:val="Compact"/>
        <w:numPr>
          <w:ilvl w:val="0"/>
          <w:numId w:val="33"/>
        </w:numPr>
      </w:pPr>
      <w:r>
        <w:t xml:space="preserve">ICD-10 </w:t>
      </w:r>
      <w:r>
        <w:rPr>
          <w:rFonts w:hint="eastAsia"/>
        </w:rPr>
        <w:t>是字母开头的层级编码（类目</w:t>
      </w:r>
      <w:r>
        <w:t xml:space="preserve"> 3 </w:t>
      </w:r>
      <w:r>
        <w:rPr>
          <w:rFonts w:hint="eastAsia"/>
        </w:rPr>
        <w:t>位→亚目</w:t>
      </w:r>
      <w:r>
        <w:t xml:space="preserve"> 4 </w:t>
      </w:r>
      <w:r>
        <w:rPr>
          <w:rFonts w:hint="eastAsia"/>
        </w:rPr>
        <w:t>位→国临版扩展至</w:t>
      </w:r>
      <w:r>
        <w:t xml:space="preserve"> 6 </w:t>
      </w:r>
      <w:r>
        <w:rPr>
          <w:rFonts w:hint="eastAsia"/>
        </w:rPr>
        <w:t>位），手术操作配</w:t>
      </w:r>
      <w:r>
        <w:t xml:space="preserve"> </w:t>
      </w:r>
      <w:r>
        <w:rPr>
          <w:rFonts w:hint="eastAsia"/>
        </w:rPr>
        <w:t>ICD-9-CM-3</w:t>
      </w:r>
      <w:r>
        <w:rPr>
          <w:rFonts w:hint="eastAsia"/>
        </w:rPr>
        <w:t>；层级性使前缀匹配可用于</w:t>
      </w:r>
      <w:r>
        <w:t xml:space="preserve"> DRG </w:t>
      </w:r>
      <w:r>
        <w:rPr>
          <w:rFonts w:hint="eastAsia"/>
        </w:rPr>
        <w:t>入组与单病种筛选——</w:t>
      </w:r>
      <w:r>
        <w:rPr>
          <w:rFonts w:hint="eastAsia"/>
          <w:b/>
          <w:bCs/>
        </w:rPr>
        <w:t>编码是可计算的数据资产</w:t>
      </w:r>
      <w:r>
        <w:rPr>
          <w:rFonts w:hint="eastAsia"/>
        </w:rPr>
        <w:t>。药品、检验、收费各有编码体系（</w:t>
      </w:r>
      <w:r>
        <w:rPr>
          <w:rFonts w:hint="eastAsia"/>
        </w:rPr>
        <w:t>ATC/LOINC/</w:t>
      </w:r>
      <w:r>
        <w:rPr>
          <w:rFonts w:hint="eastAsia"/>
        </w:rPr>
        <w:t>价格规范），系统以院内码为主键、标准码为映射。</w:t>
      </w:r>
    </w:p>
    <w:p w14:paraId="278E40C6" w14:textId="77777777" w:rsidR="00437B69" w:rsidRDefault="002D162C" w:rsidP="002D162C">
      <w:pPr>
        <w:pStyle w:val="Compact"/>
        <w:numPr>
          <w:ilvl w:val="0"/>
          <w:numId w:val="33"/>
        </w:numPr>
      </w:pPr>
      <w:r>
        <w:rPr>
          <w:rFonts w:hint="eastAsia"/>
        </w:rPr>
        <w:t>数据元三要素：</w:t>
      </w:r>
      <w:r>
        <w:rPr>
          <w:rFonts w:hint="eastAsia"/>
          <w:b/>
          <w:bCs/>
        </w:rPr>
        <w:t>标识</w:t>
      </w:r>
      <w:r>
        <w:rPr>
          <w:rFonts w:hint="eastAsia"/>
        </w:rPr>
        <w:t>（</w:t>
      </w:r>
      <w:r>
        <w:rPr>
          <w:rFonts w:hint="eastAsia"/>
        </w:rPr>
        <w:t>DE</w:t>
      </w:r>
      <w:r>
        <w:t xml:space="preserve"> </w:t>
      </w:r>
      <w:r>
        <w:rPr>
          <w:rFonts w:hint="eastAsia"/>
        </w:rPr>
        <w:t>编号）、</w:t>
      </w:r>
      <w:r>
        <w:rPr>
          <w:rFonts w:hint="eastAsia"/>
          <w:b/>
          <w:bCs/>
        </w:rPr>
        <w:t>定义</w:t>
      </w:r>
      <w:r>
        <w:t>、</w:t>
      </w:r>
      <w:r>
        <w:rPr>
          <w:rFonts w:hint="eastAsia"/>
          <w:b/>
          <w:bCs/>
        </w:rPr>
        <w:t>表示</w:t>
      </w:r>
      <w:r>
        <w:rPr>
          <w:rFonts w:hint="eastAsia"/>
        </w:rPr>
        <w:t>（类型</w:t>
      </w:r>
      <w:r>
        <w:t xml:space="preserve"> + </w:t>
      </w:r>
      <w:r>
        <w:rPr>
          <w:rFonts w:hint="eastAsia"/>
        </w:rPr>
        <w:t>格式</w:t>
      </w:r>
      <w:r>
        <w:t xml:space="preserve"> + </w:t>
      </w:r>
      <w:r>
        <w:rPr>
          <w:rFonts w:hint="eastAsia"/>
        </w:rPr>
        <w:t>值域）；</w:t>
      </w:r>
      <w:r>
        <w:rPr>
          <w:rFonts w:hint="eastAsia"/>
        </w:rPr>
        <w:t>WS/T</w:t>
      </w:r>
      <w:r>
        <w:t xml:space="preserve"> 303 </w:t>
      </w:r>
      <w:r>
        <w:rPr>
          <w:rFonts w:hint="eastAsia"/>
        </w:rPr>
        <w:t>定方法、</w:t>
      </w:r>
      <w:r>
        <w:rPr>
          <w:rFonts w:hint="eastAsia"/>
        </w:rPr>
        <w:t>WS</w:t>
      </w:r>
      <w:r>
        <w:t xml:space="preserve"> 363 </w:t>
      </w:r>
      <w:r>
        <w:rPr>
          <w:rFonts w:hint="eastAsia"/>
        </w:rPr>
        <w:t>给目录、</w:t>
      </w:r>
      <w:r>
        <w:rPr>
          <w:rFonts w:hint="eastAsia"/>
        </w:rPr>
        <w:t>WS</w:t>
      </w:r>
      <w:r>
        <w:t xml:space="preserve"> 364 </w:t>
      </w:r>
      <w:r>
        <w:rPr>
          <w:rFonts w:hint="eastAsia"/>
        </w:rPr>
        <w:t>配值域。值域代码是全国统一枚举，须与院内业务字典分治。</w:t>
      </w:r>
    </w:p>
    <w:p w14:paraId="1757A81A" w14:textId="77777777" w:rsidR="00437B69" w:rsidRDefault="002D162C" w:rsidP="002D162C">
      <w:pPr>
        <w:pStyle w:val="Compact"/>
        <w:numPr>
          <w:ilvl w:val="0"/>
          <w:numId w:val="33"/>
        </w:numPr>
      </w:pPr>
      <w:r>
        <w:t xml:space="preserve">CDA </w:t>
      </w:r>
      <w:r>
        <w:rPr>
          <w:rFonts w:hint="eastAsia"/>
        </w:rPr>
        <w:t>文档四层结构（头</w:t>
      </w:r>
      <w:r>
        <w:rPr>
          <w:rFonts w:hint="eastAsia"/>
        </w:rPr>
        <w:t>/</w:t>
      </w:r>
      <w:r>
        <w:rPr>
          <w:rFonts w:hint="eastAsia"/>
        </w:rPr>
        <w:t>体</w:t>
      </w:r>
      <w:r>
        <w:rPr>
          <w:rFonts w:hint="eastAsia"/>
        </w:rPr>
        <w:t>/</w:t>
      </w:r>
      <w:r>
        <w:rPr>
          <w:rFonts w:hint="eastAsia"/>
        </w:rPr>
        <w:t>节</w:t>
      </w:r>
      <w:r>
        <w:rPr>
          <w:rFonts w:hint="eastAsia"/>
        </w:rPr>
        <w:t>/</w:t>
      </w:r>
      <w:r>
        <w:rPr>
          <w:rFonts w:hint="eastAsia"/>
        </w:rPr>
        <w:t>条目），</w:t>
      </w:r>
      <w:r>
        <w:rPr>
          <w:rFonts w:hint="eastAsia"/>
        </w:rPr>
        <w:t>text</w:t>
      </w:r>
      <w:r>
        <w:t xml:space="preserve"> </w:t>
      </w:r>
      <w:r>
        <w:rPr>
          <w:rFonts w:hint="eastAsia"/>
        </w:rPr>
        <w:t>给人读、</w:t>
      </w:r>
      <w:r>
        <w:rPr>
          <w:rFonts w:hint="eastAsia"/>
        </w:rPr>
        <w:t>entry</w:t>
      </w:r>
      <w:r>
        <w:t xml:space="preserve"> </w:t>
      </w:r>
      <w:r>
        <w:rPr>
          <w:rFonts w:hint="eastAsia"/>
        </w:rPr>
        <w:t>给机器读，结构化程度分三级；</w:t>
      </w:r>
      <w:r>
        <w:rPr>
          <w:rFonts w:hint="eastAsia"/>
        </w:rPr>
        <w:t>WS/T</w:t>
      </w:r>
      <w:r>
        <w:t xml:space="preserve"> 500 </w:t>
      </w:r>
      <w:r>
        <w:rPr>
          <w:rFonts w:hint="eastAsia"/>
        </w:rPr>
        <w:t>是中国化的共享文档规范，互联互通测评是其现实驱动。</w:t>
      </w:r>
      <w:r>
        <w:rPr>
          <w:rFonts w:hint="eastAsia"/>
          <w:b/>
          <w:bCs/>
        </w:rPr>
        <w:t>文档与消息的区别在持久性、完整性与法律属性</w:t>
      </w:r>
      <w:r>
        <w:t>。</w:t>
      </w:r>
    </w:p>
    <w:p w14:paraId="18D89B74" w14:textId="77777777" w:rsidR="00437B69" w:rsidRDefault="002D162C" w:rsidP="002D162C">
      <w:pPr>
        <w:pStyle w:val="Compact"/>
        <w:numPr>
          <w:ilvl w:val="0"/>
          <w:numId w:val="33"/>
        </w:numPr>
      </w:pPr>
      <w:r>
        <w:t xml:space="preserve">HL7 V2 </w:t>
      </w:r>
      <w:r>
        <w:rPr>
          <w:rFonts w:hint="eastAsia"/>
        </w:rPr>
        <w:t>是管道分隔的事件驱动报文（事件—消息—</w:t>
      </w:r>
      <w:r>
        <w:rPr>
          <w:rFonts w:hint="eastAsia"/>
        </w:rPr>
        <w:t>ACK</w:t>
      </w:r>
      <w:r>
        <w:t xml:space="preserve"> </w:t>
      </w:r>
      <w:r>
        <w:rPr>
          <w:rFonts w:hint="eastAsia"/>
        </w:rPr>
        <w:t>三元组），</w:t>
      </w:r>
      <w:r>
        <w:rPr>
          <w:rFonts w:hint="eastAsia"/>
        </w:rPr>
        <w:t>MLLP</w:t>
      </w:r>
      <w:r>
        <w:t xml:space="preserve"> </w:t>
      </w:r>
      <w:r>
        <w:rPr>
          <w:rFonts w:hint="eastAsia"/>
        </w:rPr>
        <w:t>承载；宽松性导致「方言」丛生，对接重心在逐家联调。</w:t>
      </w:r>
      <w:r>
        <w:rPr>
          <w:rFonts w:hint="eastAsia"/>
        </w:rPr>
        <w:t>FHIR</w:t>
      </w:r>
      <w:r>
        <w:t xml:space="preserve"> R4 </w:t>
      </w:r>
      <w:r>
        <w:rPr>
          <w:rFonts w:hint="eastAsia"/>
        </w:rPr>
        <w:t>以资源模型</w:t>
      </w:r>
      <w:r>
        <w:t xml:space="preserve"> + RESTful </w:t>
      </w:r>
      <w:r>
        <w:rPr>
          <w:rFonts w:hint="eastAsia"/>
        </w:rPr>
        <w:t>重塑互操作，编码体系引用显式化；两代标准将长期分层共存，选型看对端形态。</w:t>
      </w:r>
    </w:p>
    <w:p w14:paraId="48D078D9" w14:textId="77777777" w:rsidR="00437B69" w:rsidRDefault="002D162C" w:rsidP="002D162C">
      <w:pPr>
        <w:pStyle w:val="Compact"/>
        <w:numPr>
          <w:ilvl w:val="0"/>
          <w:numId w:val="33"/>
        </w:numPr>
      </w:pPr>
      <w:r>
        <w:rPr>
          <w:rFonts w:hint="eastAsia"/>
        </w:rPr>
        <w:t>医保</w:t>
      </w:r>
      <w:r>
        <w:t xml:space="preserve"> 15 </w:t>
      </w:r>
      <w:r>
        <w:rPr>
          <w:rFonts w:hint="eastAsia"/>
        </w:rPr>
        <w:t>项贯标编码统一了全国目录口径，接口规范呈「国家统一规范</w:t>
      </w:r>
      <w:r>
        <w:t xml:space="preserve"> + </w:t>
      </w:r>
      <w:r>
        <w:rPr>
          <w:rFonts w:hint="eastAsia"/>
        </w:rPr>
        <w:t>省级实施包」双层结构，医院端以适配器收敛省差异。</w:t>
      </w:r>
    </w:p>
    <w:p w14:paraId="00B8F028" w14:textId="77777777" w:rsidR="00437B69" w:rsidRDefault="002D162C" w:rsidP="002D162C">
      <w:pPr>
        <w:pStyle w:val="Compact"/>
        <w:numPr>
          <w:ilvl w:val="0"/>
          <w:numId w:val="33"/>
        </w:numPr>
      </w:pPr>
      <w:r>
        <w:rPr>
          <w:rFonts w:hint="eastAsia"/>
        </w:rPr>
        <w:t>标准落地</w:t>
      </w:r>
      <w:r>
        <w:rPr>
          <w:rFonts w:hint="eastAsia"/>
          <w:b/>
          <w:bCs/>
        </w:rPr>
        <w:t>内建优于事后改造</w:t>
      </w:r>
      <w:r>
        <w:rPr>
          <w:rFonts w:hint="eastAsia"/>
        </w:rPr>
        <w:t>：编码字段与行级粒度必须建模期内建，文档</w:t>
      </w:r>
      <w:r>
        <w:rPr>
          <w:rFonts w:hint="eastAsia"/>
        </w:rPr>
        <w:t>/</w:t>
      </w:r>
      <w:r>
        <w:rPr>
          <w:rFonts w:hint="eastAsia"/>
        </w:rPr>
        <w:t>接口可骨架先行，映射内容渐进补齐。最贵的返工永远是「当初没存的数据」。</w:t>
      </w:r>
    </w:p>
    <w:p w14:paraId="51E1E168" w14:textId="77777777" w:rsidR="00437B69" w:rsidRDefault="002D162C">
      <w:pPr>
        <w:pStyle w:val="2"/>
      </w:pPr>
      <w:bookmarkStart w:id="142" w:name="思考与练习-2"/>
      <w:bookmarkStart w:id="143" w:name="_Toc236992978"/>
      <w:bookmarkEnd w:id="140"/>
      <w:r>
        <w:rPr>
          <w:rFonts w:hint="eastAsia"/>
        </w:rPr>
        <w:lastRenderedPageBreak/>
        <w:t>思考与练习</w:t>
      </w:r>
      <w:bookmarkEnd w:id="143"/>
    </w:p>
    <w:p w14:paraId="6191396F" w14:textId="77777777" w:rsidR="00437B69" w:rsidRDefault="002D162C" w:rsidP="002D162C">
      <w:pPr>
        <w:pStyle w:val="Compact"/>
        <w:numPr>
          <w:ilvl w:val="0"/>
          <w:numId w:val="34"/>
        </w:numPr>
      </w:pPr>
      <w:r>
        <w:rPr>
          <w:rFonts w:hint="eastAsia"/>
          <w:b/>
          <w:bCs/>
        </w:rPr>
        <w:t>概念</w:t>
      </w:r>
      <w:r>
        <w:rPr>
          <w:rFonts w:hint="eastAsia"/>
        </w:rPr>
        <w:t>：用四层全景图定位以下标准各属哪一层，并说明相邻层如何引用：</w:t>
      </w:r>
      <w:r>
        <w:rPr>
          <w:rFonts w:hint="eastAsia"/>
        </w:rPr>
        <w:t>LOINC</w:t>
      </w:r>
      <w:r>
        <w:rPr>
          <w:rFonts w:hint="eastAsia"/>
        </w:rPr>
        <w:t>、</w:t>
      </w:r>
      <w:r>
        <w:rPr>
          <w:rFonts w:hint="eastAsia"/>
        </w:rPr>
        <w:t>WS</w:t>
      </w:r>
      <w:r>
        <w:t xml:space="preserve"> 364</w:t>
      </w:r>
      <w:r>
        <w:t>、</w:t>
      </w:r>
      <w:r>
        <w:t>ORU^R01</w:t>
      </w:r>
      <w:r>
        <w:t>、</w:t>
      </w:r>
      <w:r>
        <w:t xml:space="preserve">WS/T 500 </w:t>
      </w:r>
      <w:r>
        <w:rPr>
          <w:rFonts w:hint="eastAsia"/>
        </w:rPr>
        <w:t>出院小结、医保药品编码。</w:t>
      </w:r>
    </w:p>
    <w:p w14:paraId="1B5536C9" w14:textId="77777777" w:rsidR="00437B69" w:rsidRDefault="002D162C" w:rsidP="002D162C">
      <w:pPr>
        <w:pStyle w:val="Compact"/>
        <w:numPr>
          <w:ilvl w:val="0"/>
          <w:numId w:val="34"/>
        </w:numPr>
      </w:pPr>
      <w:r>
        <w:rPr>
          <w:rFonts w:hint="eastAsia"/>
          <w:b/>
          <w:bCs/>
        </w:rPr>
        <w:t>编码</w:t>
      </w:r>
      <w:r>
        <w:rPr>
          <w:rFonts w:hint="eastAsia"/>
        </w:rPr>
        <w:t>：患者诊断文本为「左下肺大叶性肺炎」。写出你查</w:t>
      </w:r>
      <w:r>
        <w:t xml:space="preserve"> ICD-10 </w:t>
      </w:r>
      <w:r>
        <w:rPr>
          <w:rFonts w:hint="eastAsia"/>
        </w:rPr>
        <w:t>的思路（主导词选什么、索引与类目表如何配合），并说明若病案员简化编为「肺炎，未特指」（</w:t>
      </w:r>
      <w:r>
        <w:rPr>
          <w:rFonts w:hint="eastAsia"/>
        </w:rPr>
        <w:t>J18.9</w:t>
      </w:r>
      <w:r>
        <w:rPr>
          <w:rFonts w:hint="eastAsia"/>
        </w:rPr>
        <w:t>），会对</w:t>
      </w:r>
      <w:r>
        <w:t xml:space="preserve"> DRG </w:t>
      </w:r>
      <w:r>
        <w:rPr>
          <w:rFonts w:hint="eastAsia"/>
        </w:rPr>
        <w:t>入组与疾病谱统计造成什么影响。</w:t>
      </w:r>
    </w:p>
    <w:p w14:paraId="2F23803B" w14:textId="77777777" w:rsidR="00437B69" w:rsidRDefault="002D162C" w:rsidP="002D162C">
      <w:pPr>
        <w:pStyle w:val="Compact"/>
        <w:numPr>
          <w:ilvl w:val="0"/>
          <w:numId w:val="34"/>
        </w:numPr>
      </w:pPr>
      <w:r>
        <w:rPr>
          <w:rFonts w:hint="eastAsia"/>
          <w:b/>
          <w:bCs/>
        </w:rPr>
        <w:t>设计</w:t>
      </w:r>
      <w:r>
        <w:rPr>
          <w:rFonts w:hint="eastAsia"/>
        </w:rPr>
        <w:t>：参照案例框</w:t>
      </w:r>
      <w:r>
        <w:t xml:space="preserve"> </w:t>
      </w:r>
      <w:r>
        <w:rPr>
          <w:rFonts w:hint="eastAsia"/>
        </w:rPr>
        <w:t>3-2</w:t>
      </w:r>
      <w:r>
        <w:rPr>
          <w:rFonts w:hint="eastAsia"/>
        </w:rPr>
        <w:t>，把</w:t>
      </w:r>
      <w:r>
        <w:t xml:space="preserve"> WS 363 </w:t>
      </w:r>
      <w:r>
        <w:rPr>
          <w:rFonts w:hint="eastAsia"/>
        </w:rPr>
        <w:t>中「就诊日期时间」类数据元登记为</w:t>
      </w:r>
      <w:r>
        <w:t xml:space="preserve"> </w:t>
      </w:r>
      <w:r>
        <w:rPr>
          <w:rStyle w:val="VerbatimChar"/>
        </w:rPr>
        <w:t>dg_data_element</w:t>
      </w:r>
      <w:r>
        <w:t xml:space="preserve"> </w:t>
      </w:r>
      <w:r>
        <w:rPr>
          <w:rFonts w:hint="eastAsia"/>
        </w:rPr>
        <w:t>的一行（自拟合理的</w:t>
      </w:r>
      <w:r>
        <w:t xml:space="preserve"> </w:t>
      </w:r>
      <w:r>
        <w:rPr>
          <w:rFonts w:hint="eastAsia"/>
        </w:rPr>
        <w:t>code/datatype/format/std_ref</w:t>
      </w:r>
      <w:r>
        <w:rPr>
          <w:rFonts w:hint="eastAsia"/>
        </w:rPr>
        <w:t>），并说明：若要让门诊挂号表的</w:t>
      </w:r>
      <w:r>
        <w:t xml:space="preserve"> </w:t>
      </w:r>
      <w:r>
        <w:rPr>
          <w:rStyle w:val="VerbatimChar"/>
        </w:rPr>
        <w:t>visit_date</w:t>
      </w:r>
      <w:r>
        <w:t xml:space="preserve"> </w:t>
      </w:r>
      <w:r>
        <w:rPr>
          <w:rFonts w:hint="eastAsia"/>
        </w:rPr>
        <w:t>字段受这条数据元约束，系统需要增加什么机制？</w:t>
      </w:r>
    </w:p>
    <w:p w14:paraId="7FFB2EA6" w14:textId="77777777" w:rsidR="00437B69" w:rsidRDefault="002D162C" w:rsidP="002D162C">
      <w:pPr>
        <w:pStyle w:val="Compact"/>
        <w:numPr>
          <w:ilvl w:val="0"/>
          <w:numId w:val="34"/>
        </w:numPr>
      </w:pPr>
      <w:r>
        <w:rPr>
          <w:rFonts w:hint="eastAsia"/>
          <w:b/>
          <w:bCs/>
        </w:rPr>
        <w:t>辨析</w:t>
      </w:r>
      <w:r>
        <w:rPr>
          <w:rFonts w:hint="eastAsia"/>
        </w:rPr>
        <w:t>：某三甲医院要向区域平台提供检验报告。平台提供两种接入方式：按</w:t>
      </w:r>
      <w:r>
        <w:t xml:space="preserve"> WS/T 500 </w:t>
      </w:r>
      <w:r>
        <w:rPr>
          <w:rFonts w:hint="eastAsia"/>
        </w:rPr>
        <w:t>上传共享文档，或开放</w:t>
      </w:r>
      <w:r>
        <w:t xml:space="preserve"> FHIR </w:t>
      </w:r>
      <w:r>
        <w:rPr>
          <w:rStyle w:val="VerbatimChar"/>
        </w:rPr>
        <w:t>Observation</w:t>
      </w:r>
      <w:r>
        <w:t xml:space="preserve"> </w:t>
      </w:r>
      <w:r>
        <w:rPr>
          <w:rFonts w:hint="eastAsia"/>
        </w:rPr>
        <w:t>查询接口。从数据粒度、实时性、签名存证、改造成本四个维度比较两种方式，给出你的选择与理由。</w:t>
      </w:r>
    </w:p>
    <w:p w14:paraId="623980A0" w14:textId="77777777" w:rsidR="00437B69" w:rsidRDefault="002D162C" w:rsidP="002D162C">
      <w:pPr>
        <w:pStyle w:val="Compact"/>
        <w:numPr>
          <w:ilvl w:val="0"/>
          <w:numId w:val="34"/>
        </w:numPr>
      </w:pPr>
      <w:r>
        <w:rPr>
          <w:rFonts w:hint="eastAsia"/>
          <w:b/>
          <w:bCs/>
        </w:rPr>
        <w:t>选型</w:t>
      </w:r>
      <w:r>
        <w:rPr>
          <w:rFonts w:hint="eastAsia"/>
        </w:rPr>
        <w:t>：以下三个对接场景，各选</w:t>
      </w:r>
      <w:r>
        <w:t xml:space="preserve"> V2 </w:t>
      </w:r>
      <w:r>
        <w:rPr>
          <w:rFonts w:hint="eastAsia"/>
        </w:rPr>
        <w:t>还是</w:t>
      </w:r>
      <w:r>
        <w:t xml:space="preserve"> </w:t>
      </w:r>
      <w:r>
        <w:rPr>
          <w:rFonts w:hint="eastAsia"/>
        </w:rPr>
        <w:t>FHIR</w:t>
      </w:r>
      <w:r>
        <w:rPr>
          <w:rFonts w:hint="eastAsia"/>
        </w:rPr>
        <w:t>？说明理由。（</w:t>
      </w:r>
      <w:r>
        <w:rPr>
          <w:rFonts w:hint="eastAsia"/>
        </w:rPr>
        <w:t>a</w:t>
      </w:r>
      <w:r>
        <w:rPr>
          <w:rFonts w:hint="eastAsia"/>
        </w:rPr>
        <w:t>）新购的血球分析仪回传结果；（</w:t>
      </w:r>
      <w:r>
        <w:rPr>
          <w:rFonts w:hint="eastAsia"/>
        </w:rPr>
        <w:t>b</w:t>
      </w:r>
      <w:r>
        <w:rPr>
          <w:rFonts w:hint="eastAsia"/>
        </w:rPr>
        <w:t>）互联网医院小程序拉取患者历史报告；（</w:t>
      </w:r>
      <w:r>
        <w:rPr>
          <w:rFonts w:hint="eastAsia"/>
        </w:rPr>
        <w:t>c</w:t>
      </w:r>
      <w:r>
        <w:rPr>
          <w:rFonts w:hint="eastAsia"/>
        </w:rPr>
        <w:t>）与邻院互认检验结果、需保留报告原始签发形态。</w:t>
      </w:r>
    </w:p>
    <w:p w14:paraId="530870BC" w14:textId="77777777" w:rsidR="00437B69" w:rsidRDefault="002D162C" w:rsidP="002D162C">
      <w:pPr>
        <w:pStyle w:val="Compact"/>
        <w:numPr>
          <w:ilvl w:val="0"/>
          <w:numId w:val="34"/>
        </w:numPr>
      </w:pPr>
      <w:r>
        <w:rPr>
          <w:rFonts w:hint="eastAsia"/>
          <w:b/>
          <w:bCs/>
        </w:rPr>
        <w:t>排障</w:t>
      </w:r>
      <w:r>
        <w:rPr>
          <w:rFonts w:hint="eastAsia"/>
        </w:rPr>
        <w:t>：实施工程师反馈：某设备中间件发来的</w:t>
      </w:r>
      <w:r>
        <w:t xml:space="preserve"> ORU </w:t>
      </w:r>
      <w:r>
        <w:rPr>
          <w:rFonts w:hint="eastAsia"/>
        </w:rPr>
        <w:t>报文全部被</w:t>
      </w:r>
      <w:r>
        <w:t xml:space="preserve"> HIP </w:t>
      </w:r>
      <w:r>
        <w:rPr>
          <w:rFonts w:hint="eastAsia"/>
        </w:rPr>
        <w:t>应答</w:t>
      </w:r>
      <w:r>
        <w:t xml:space="preserve"> </w:t>
      </w:r>
      <w:r>
        <w:rPr>
          <w:rStyle w:val="VerbatimChar"/>
          <w:rFonts w:hint="eastAsia"/>
        </w:rPr>
        <w:t>MSA|AE|</w:t>
      </w:r>
      <w:r>
        <w:rPr>
          <w:rStyle w:val="VerbatimChar"/>
          <w:rFonts w:hint="eastAsia"/>
        </w:rPr>
        <w:t>缺少申请单号（</w:t>
      </w:r>
      <w:r>
        <w:rPr>
          <w:rStyle w:val="VerbatimChar"/>
          <w:rFonts w:hint="eastAsia"/>
        </w:rPr>
        <w:t>OBR-2</w:t>
      </w:r>
      <w:r>
        <w:rPr>
          <w:rStyle w:val="VerbatimChar"/>
          <w:rFonts w:hint="eastAsia"/>
        </w:rPr>
        <w:t>）</w:t>
      </w:r>
      <w:r>
        <w:rPr>
          <w:rFonts w:hint="eastAsia"/>
        </w:rPr>
        <w:t>，但中间件厂商坚称「单号明明放了」。结合</w:t>
      </w:r>
      <w:r>
        <w:t xml:space="preserve"> 3.4 </w:t>
      </w:r>
      <w:r>
        <w:rPr>
          <w:rFonts w:hint="eastAsia"/>
        </w:rPr>
        <w:t>的报文文法与第</w:t>
      </w:r>
      <w:r>
        <w:t xml:space="preserve"> 6 </w:t>
      </w:r>
      <w:r>
        <w:rPr>
          <w:rFonts w:hint="eastAsia"/>
        </w:rPr>
        <w:t>章的</w:t>
      </w:r>
      <w:r>
        <w:t xml:space="preserve"> MSH </w:t>
      </w:r>
      <w:r>
        <w:rPr>
          <w:rFonts w:hint="eastAsia"/>
        </w:rPr>
        <w:t>索引陷阱，列出至少三种可能原因与验证方法。</w:t>
      </w:r>
    </w:p>
    <w:p w14:paraId="05D9CABF" w14:textId="77777777" w:rsidR="00437B69" w:rsidRDefault="002D162C" w:rsidP="002D162C">
      <w:pPr>
        <w:pStyle w:val="Compact"/>
        <w:numPr>
          <w:ilvl w:val="0"/>
          <w:numId w:val="34"/>
        </w:numPr>
      </w:pPr>
      <w:r>
        <w:rPr>
          <w:rFonts w:hint="eastAsia"/>
          <w:b/>
          <w:bCs/>
        </w:rPr>
        <w:t>论述</w:t>
      </w:r>
      <w:r>
        <w:rPr>
          <w:rFonts w:hint="eastAsia"/>
        </w:rPr>
        <w:t>：</w:t>
      </w:r>
      <w:r>
        <w:rPr>
          <w:rFonts w:hint="eastAsia"/>
        </w:rPr>
        <w:t>3.7.1</w:t>
      </w:r>
      <w:r>
        <w:t xml:space="preserve"> </w:t>
      </w:r>
      <w:r>
        <w:rPr>
          <w:rFonts w:hint="eastAsia"/>
        </w:rPr>
        <w:t>说「内建的难点是建模的人得知道标准」。假设你是一家</w:t>
      </w:r>
      <w:r>
        <w:t xml:space="preserve"> HIS </w:t>
      </w:r>
      <w:r>
        <w:rPr>
          <w:rFonts w:hint="eastAsia"/>
        </w:rPr>
        <w:t>公司的架构师，设计一套机制（评审清单、字典基线、培训、工具皆可）保证新模块建模时标准不被遗漏，并讨论该机制在「快速交付压力」下如何存活。</w:t>
      </w:r>
    </w:p>
    <w:p w14:paraId="0F43AAD3" w14:textId="77777777" w:rsidR="00437B69" w:rsidRDefault="002D162C" w:rsidP="002D162C">
      <w:pPr>
        <w:pStyle w:val="Compact"/>
        <w:numPr>
          <w:ilvl w:val="0"/>
          <w:numId w:val="34"/>
        </w:numPr>
      </w:pPr>
      <w:r>
        <w:rPr>
          <w:rFonts w:hint="eastAsia"/>
          <w:b/>
          <w:bCs/>
        </w:rPr>
        <w:t>实践</w:t>
      </w:r>
      <w:r>
        <w:rPr>
          <w:rFonts w:hint="eastAsia"/>
        </w:rPr>
        <w:t>（配套实训环境）：把</w:t>
      </w:r>
      <w:r>
        <w:t xml:space="preserve"> HIP </w:t>
      </w:r>
      <w:r>
        <w:rPr>
          <w:rFonts w:hint="eastAsia"/>
        </w:rPr>
        <w:t>的</w:t>
      </w:r>
      <w:r>
        <w:t xml:space="preserve"> </w:t>
      </w:r>
      <w:r>
        <w:rPr>
          <w:rStyle w:val="VerbatimChar"/>
        </w:rPr>
        <w:t>toCda()</w:t>
      </w:r>
      <w:r>
        <w:t xml:space="preserve"> </w:t>
      </w:r>
      <w:r>
        <w:rPr>
          <w:rFonts w:hint="eastAsia"/>
        </w:rPr>
        <w:t>从</w:t>
      </w:r>
      <w:r>
        <w:t xml:space="preserve"> Level 1 </w:t>
      </w:r>
      <w:r>
        <w:rPr>
          <w:rFonts w:hint="eastAsia"/>
        </w:rPr>
        <w:t>升级一步：为诊断节生成</w:t>
      </w:r>
      <w:r>
        <w:t xml:space="preserve"> entry </w:t>
      </w:r>
      <w:r>
        <w:rPr>
          <w:rFonts w:hint="eastAsia"/>
        </w:rPr>
        <w:t>条目（</w:t>
      </w:r>
      <w:r>
        <w:rPr>
          <w:rStyle w:val="VerbatimChar"/>
        </w:rPr>
        <w:t>&lt;entry&gt;&lt;observation&gt;</w:t>
      </w:r>
      <w:r>
        <w:t xml:space="preserve"> </w:t>
      </w:r>
      <w:r>
        <w:rPr>
          <w:rFonts w:hint="eastAsia"/>
        </w:rPr>
        <w:t>内含</w:t>
      </w:r>
      <w:r>
        <w:t xml:space="preserve"> ICD </w:t>
      </w:r>
      <w:r>
        <w:rPr>
          <w:rFonts w:hint="eastAsia"/>
        </w:rPr>
        <w:t>编码，编码体系</w:t>
      </w:r>
      <w:r>
        <w:t xml:space="preserve"> OID </w:t>
      </w:r>
      <w:r>
        <w:rPr>
          <w:rFonts w:hint="eastAsia"/>
        </w:rPr>
        <w:t>自查</w:t>
      </w:r>
      <w:r>
        <w:t xml:space="preserve"> ICD-10 </w:t>
      </w:r>
      <w:r>
        <w:rPr>
          <w:rFonts w:hint="eastAsia"/>
        </w:rPr>
        <w:t>的注册值），编码转换查</w:t>
      </w:r>
      <w:r>
        <w:t xml:space="preserve"> </w:t>
      </w:r>
      <w:r>
        <w:rPr>
          <w:rStyle w:val="VerbatimChar"/>
        </w:rPr>
        <w:t>dg_term</w:t>
      </w:r>
      <w:r>
        <w:t xml:space="preserve"> </w:t>
      </w:r>
      <w:r>
        <w:rPr>
          <w:rFonts w:hint="eastAsia"/>
        </w:rPr>
        <w:t>表。写出改动的方法、新增的</w:t>
      </w:r>
      <w:r>
        <w:t xml:space="preserve"> SQL </w:t>
      </w:r>
      <w:r>
        <w:rPr>
          <w:rFonts w:hint="eastAsia"/>
        </w:rPr>
        <w:t>与一个验证用例（对比升级前后同一文档的</w:t>
      </w:r>
      <w:r>
        <w:t xml:space="preserve"> </w:t>
      </w:r>
      <w:r>
        <w:rPr>
          <w:rFonts w:hint="eastAsia"/>
        </w:rPr>
        <w:t>XML</w:t>
      </w:r>
      <w:r>
        <w:rPr>
          <w:rFonts w:hint="eastAsia"/>
        </w:rPr>
        <w:t>）。</w:t>
      </w:r>
    </w:p>
    <w:p w14:paraId="31FD254A" w14:textId="77777777" w:rsidR="00437B69" w:rsidRDefault="002D162C">
      <w:r>
        <w:br w:type="page"/>
      </w:r>
    </w:p>
    <w:p w14:paraId="578C4A0B" w14:textId="77777777" w:rsidR="00437B69" w:rsidRDefault="002D162C">
      <w:pPr>
        <w:pStyle w:val="1"/>
      </w:pPr>
      <w:bookmarkStart w:id="144" w:name="第-4-章-总体架构与技术选型"/>
      <w:bookmarkStart w:id="145" w:name="_Toc236992979"/>
      <w:bookmarkEnd w:id="103"/>
      <w:bookmarkEnd w:id="142"/>
      <w:r>
        <w:rPr>
          <w:rFonts w:hint="eastAsia"/>
        </w:rPr>
        <w:lastRenderedPageBreak/>
        <w:t>第</w:t>
      </w:r>
      <w:r>
        <w:t xml:space="preserve"> 4 </w:t>
      </w:r>
      <w:r>
        <w:rPr>
          <w:rFonts w:hint="eastAsia"/>
        </w:rPr>
        <w:t>章</w:t>
      </w:r>
      <w:r>
        <w:t xml:space="preserve"> </w:t>
      </w:r>
      <w:r>
        <w:rPr>
          <w:rFonts w:hint="eastAsia"/>
        </w:rPr>
        <w:t>总体架构与技术选型</w:t>
      </w:r>
      <w:bookmarkEnd w:id="145"/>
    </w:p>
    <w:p w14:paraId="3C0170BF" w14:textId="77777777" w:rsidR="00437B69" w:rsidRDefault="002D162C">
      <w:pPr>
        <w:pStyle w:val="aa"/>
      </w:pPr>
      <w:r>
        <w:rPr>
          <w:rFonts w:hint="eastAsia"/>
        </w:rPr>
        <w:t>本章属第二篇「架构篇」。医院信息系统的架构选择，决定了此后数年里每一次上线、每一次升级、每一次半夜排障的成本。</w:t>
      </w:r>
      <w:r>
        <w:t xml:space="preserve"> </w:t>
      </w:r>
      <w:r>
        <w:rPr>
          <w:rFonts w:hint="eastAsia"/>
        </w:rPr>
        <w:t>本章从行业三十年的架构演进讲起，聚焦一个贯穿性的命题——</w:t>
      </w:r>
      <w:r>
        <w:rPr>
          <w:rFonts w:hint="eastAsia"/>
          <w:b/>
          <w:bCs/>
        </w:rPr>
        <w:t>中小医院没有专职</w:t>
      </w:r>
      <w:r>
        <w:rPr>
          <w:b/>
          <w:bCs/>
        </w:rPr>
        <w:t xml:space="preserve"> DevOps </w:t>
      </w:r>
      <w:r>
        <w:rPr>
          <w:rFonts w:hint="eastAsia"/>
          <w:b/>
          <w:bCs/>
        </w:rPr>
        <w:t>团队，这一约束应当如何塑造全部架构决策</w:t>
      </w:r>
      <w:r>
        <w:rPr>
          <w:rFonts w:hint="eastAsia"/>
        </w:rPr>
        <w:t>；</w:t>
      </w:r>
      <w:r>
        <w:t xml:space="preserve"> </w:t>
      </w:r>
      <w:r>
        <w:rPr>
          <w:rFonts w:hint="eastAsia"/>
        </w:rPr>
        <w:t>然后依次展开五层总体架构、技术栈选型、数据库架构、工程结构与前端架构，最后介绍架构决策记录（</w:t>
      </w:r>
      <w:r>
        <w:rPr>
          <w:rFonts w:hint="eastAsia"/>
        </w:rPr>
        <w:t>ADR</w:t>
      </w:r>
      <w:r>
        <w:rPr>
          <w:rFonts w:hint="eastAsia"/>
        </w:rPr>
        <w:t>）的写作方法。</w:t>
      </w:r>
      <w:r>
        <w:t xml:space="preserve"> </w:t>
      </w:r>
      <w:r>
        <w:rPr>
          <w:rFonts w:hint="eastAsia"/>
        </w:rPr>
        <w:t>全章以</w:t>
      </w:r>
      <w:r>
        <w:t xml:space="preserve"> HIP </w:t>
      </w:r>
      <w:r>
        <w:rPr>
          <w:rFonts w:hint="eastAsia"/>
        </w:rPr>
        <w:t>平台的真实仓库为案例，包括两处「规划与落地不一致」的诚实剖析。</w:t>
      </w:r>
    </w:p>
    <w:p w14:paraId="1E4F26AE" w14:textId="77777777" w:rsidR="00437B69" w:rsidRDefault="002D162C">
      <w:pPr>
        <w:pStyle w:val="2"/>
      </w:pPr>
      <w:bookmarkStart w:id="146" w:name="学习目标-3"/>
      <w:bookmarkStart w:id="147" w:name="_Toc236992980"/>
      <w:r>
        <w:rPr>
          <w:rFonts w:hint="eastAsia"/>
        </w:rPr>
        <w:t>学习目标</w:t>
      </w:r>
      <w:bookmarkEnd w:id="147"/>
    </w:p>
    <w:p w14:paraId="5D8BAC23" w14:textId="77777777" w:rsidR="00437B69" w:rsidRDefault="002D162C">
      <w:pPr>
        <w:pStyle w:val="FirstParagraph"/>
      </w:pPr>
      <w:r>
        <w:rPr>
          <w:rFonts w:hint="eastAsia"/>
        </w:rPr>
        <w:t>学完本章，你应当能够：</w:t>
      </w:r>
    </w:p>
    <w:p w14:paraId="5257AD21" w14:textId="77777777" w:rsidR="00437B69" w:rsidRDefault="002D162C" w:rsidP="002D162C">
      <w:pPr>
        <w:pStyle w:val="Compact"/>
        <w:numPr>
          <w:ilvl w:val="0"/>
          <w:numId w:val="35"/>
        </w:numPr>
      </w:pPr>
      <w:r>
        <w:rPr>
          <w:rFonts w:hint="eastAsia"/>
        </w:rPr>
        <w:t>描述医院信息系统从</w:t>
      </w:r>
      <w:r>
        <w:t xml:space="preserve"> C/S </w:t>
      </w:r>
      <w:r>
        <w:rPr>
          <w:rFonts w:hint="eastAsia"/>
        </w:rPr>
        <w:t>单体、</w:t>
      </w:r>
      <w:r>
        <w:rPr>
          <w:rFonts w:hint="eastAsia"/>
        </w:rPr>
        <w:t>SOA/ESB</w:t>
      </w:r>
      <w:r>
        <w:t xml:space="preserve"> </w:t>
      </w:r>
      <w:r>
        <w:rPr>
          <w:rFonts w:hint="eastAsia"/>
        </w:rPr>
        <w:t>到微服务与中台的演进脉络，解释每个时代的驱动力与遗留问题，理解「钟摆回摆」现象；</w:t>
      </w:r>
    </w:p>
    <w:p w14:paraId="0899B2D8" w14:textId="77777777" w:rsidR="00437B69" w:rsidRDefault="002D162C" w:rsidP="002D162C">
      <w:pPr>
        <w:pStyle w:val="Compact"/>
        <w:numPr>
          <w:ilvl w:val="0"/>
          <w:numId w:val="35"/>
        </w:numPr>
      </w:pPr>
      <w:r>
        <w:rPr>
          <w:rFonts w:hint="eastAsia"/>
        </w:rPr>
        <w:t>列出微服务架构的隐性成本清单，并针对「县级医院</w:t>
      </w:r>
      <w:r>
        <w:t xml:space="preserve"> 2–4 </w:t>
      </w:r>
      <w:r>
        <w:rPr>
          <w:rFonts w:hint="eastAsia"/>
        </w:rPr>
        <w:t>台服务器、无专职运维」的场景完成一次模块化单体</w:t>
      </w:r>
      <w:r>
        <w:t xml:space="preserve"> vs </w:t>
      </w:r>
      <w:r>
        <w:rPr>
          <w:rFonts w:hint="eastAsia"/>
        </w:rPr>
        <w:t>微服务的论证；</w:t>
      </w:r>
    </w:p>
    <w:p w14:paraId="0B6EB282" w14:textId="77777777" w:rsidR="00437B69" w:rsidRDefault="002D162C" w:rsidP="002D162C">
      <w:pPr>
        <w:pStyle w:val="Compact"/>
        <w:numPr>
          <w:ilvl w:val="0"/>
          <w:numId w:val="35"/>
        </w:numPr>
      </w:pPr>
      <w:r>
        <w:rPr>
          <w:rFonts w:hint="eastAsia"/>
        </w:rPr>
        <w:t>画出医院信息平台的五层总体架构图，说明每层的职责与典型构件；</w:t>
      </w:r>
    </w:p>
    <w:p w14:paraId="30C2D4E2" w14:textId="77777777" w:rsidR="00437B69" w:rsidRDefault="002D162C" w:rsidP="002D162C">
      <w:pPr>
        <w:pStyle w:val="Compact"/>
        <w:numPr>
          <w:ilvl w:val="0"/>
          <w:numId w:val="35"/>
        </w:numPr>
      </w:pPr>
      <w:r>
        <w:rPr>
          <w:rFonts w:hint="eastAsia"/>
        </w:rPr>
        <w:t>掌握技术栈选型的评估维度（生态、人才、生命周期、离线部署、信创路径），解释</w:t>
      </w:r>
      <w:r>
        <w:t xml:space="preserve"> HIP </w:t>
      </w:r>
      <w:r>
        <w:rPr>
          <w:rFonts w:hint="eastAsia"/>
        </w:rPr>
        <w:t>选择</w:t>
      </w:r>
      <w:r>
        <w:t xml:space="preserve"> Java + Spring Boot / Vue 3 / PostgreSQL </w:t>
      </w:r>
      <w:r>
        <w:rPr>
          <w:rFonts w:hint="eastAsia"/>
        </w:rPr>
        <w:t>的理由与备选否决过程；</w:t>
      </w:r>
    </w:p>
    <w:p w14:paraId="3D6DA9A9" w14:textId="77777777" w:rsidR="00437B69" w:rsidRDefault="002D162C" w:rsidP="002D162C">
      <w:pPr>
        <w:pStyle w:val="Compact"/>
        <w:numPr>
          <w:ilvl w:val="0"/>
          <w:numId w:val="35"/>
        </w:numPr>
      </w:pPr>
      <w:r>
        <w:rPr>
          <w:rFonts w:hint="eastAsia"/>
        </w:rPr>
        <w:t>说出数据库命名空间隔离的谱系（分库—多</w:t>
      </w:r>
      <w:r>
        <w:t xml:space="preserve"> </w:t>
      </w:r>
      <w:r>
        <w:rPr>
          <w:rFonts w:hint="eastAsia"/>
        </w:rPr>
        <w:t>schema</w:t>
      </w:r>
      <w:r>
        <w:rPr>
          <w:rFonts w:hint="eastAsia"/>
        </w:rPr>
        <w:t>—表前缀），解释「单一主库、事务一致性优先」的取舍及其保留的拆分口；</w:t>
      </w:r>
    </w:p>
    <w:p w14:paraId="33127DC7" w14:textId="77777777" w:rsidR="00437B69" w:rsidRDefault="002D162C" w:rsidP="002D162C">
      <w:pPr>
        <w:pStyle w:val="Compact"/>
        <w:numPr>
          <w:ilvl w:val="0"/>
          <w:numId w:val="35"/>
        </w:numPr>
      </w:pPr>
      <w:r>
        <w:rPr>
          <w:rFonts w:hint="eastAsia"/>
        </w:rPr>
        <w:t>理解</w:t>
      </w:r>
      <w:r>
        <w:t xml:space="preserve"> Monorepo </w:t>
      </w:r>
      <w:r>
        <w:rPr>
          <w:rFonts w:hint="eastAsia"/>
        </w:rPr>
        <w:t>工程结构下模块边界的划分依据（业务域内聚、表前缀归属、依赖方向单向），能对一个跨域控制器做出「下沉还是留聚合层」的裁决；</w:t>
      </w:r>
    </w:p>
    <w:p w14:paraId="67701CC6" w14:textId="77777777" w:rsidR="00437B69" w:rsidRDefault="002D162C" w:rsidP="002D162C">
      <w:pPr>
        <w:pStyle w:val="Compact"/>
        <w:numPr>
          <w:ilvl w:val="0"/>
          <w:numId w:val="35"/>
        </w:numPr>
      </w:pPr>
      <w:r>
        <w:rPr>
          <w:rFonts w:hint="eastAsia"/>
        </w:rPr>
        <w:t>按「背景—决策—备选与否决—影响」结构写出一篇合格的</w:t>
      </w:r>
      <w:r>
        <w:t xml:space="preserve"> </w:t>
      </w:r>
      <w:r>
        <w:rPr>
          <w:rFonts w:hint="eastAsia"/>
        </w:rPr>
        <w:t>ADR</w:t>
      </w:r>
      <w:r>
        <w:rPr>
          <w:rFonts w:hint="eastAsia"/>
        </w:rPr>
        <w:t>，判断何时值得写。</w:t>
      </w:r>
    </w:p>
    <w:p w14:paraId="530CBDD5" w14:textId="77777777" w:rsidR="00437B69" w:rsidRDefault="002D162C">
      <w:r>
        <w:pict w14:anchorId="71277592">
          <v:rect id="_x0000_i1051" style="width:0;height:1.5pt" o:hralign="center" o:hrstd="t" o:hr="t"/>
        </w:pict>
      </w:r>
    </w:p>
    <w:p w14:paraId="2ADB6F6B" w14:textId="77777777" w:rsidR="00437B69" w:rsidRDefault="002D162C">
      <w:pPr>
        <w:pStyle w:val="2"/>
      </w:pPr>
      <w:bookmarkStart w:id="148" w:name="医院信息系统架构演进"/>
      <w:bookmarkStart w:id="149" w:name="_Toc236992981"/>
      <w:bookmarkEnd w:id="146"/>
      <w:r>
        <w:t xml:space="preserve">4.1 </w:t>
      </w:r>
      <w:r>
        <w:rPr>
          <w:rFonts w:hint="eastAsia"/>
        </w:rPr>
        <w:t>医院信息系统架构演进</w:t>
      </w:r>
      <w:bookmarkEnd w:id="149"/>
    </w:p>
    <w:p w14:paraId="3F4E29F2" w14:textId="77777777" w:rsidR="00437B69" w:rsidRDefault="002D162C">
      <w:pPr>
        <w:pStyle w:val="3"/>
      </w:pPr>
      <w:bookmarkStart w:id="150" w:name="三个时代与一次回摆"/>
      <w:r>
        <w:t xml:space="preserve">4.1.1 </w:t>
      </w:r>
      <w:r>
        <w:rPr>
          <w:rFonts w:hint="eastAsia"/>
        </w:rPr>
        <w:t>三个时代与一次回摆</w:t>
      </w:r>
    </w:p>
    <w:p w14:paraId="34AC0D18" w14:textId="77777777" w:rsidR="00437B69" w:rsidRDefault="002D162C">
      <w:pPr>
        <w:pStyle w:val="FirstParagraph"/>
      </w:pPr>
      <w:r>
        <w:rPr>
          <w:rFonts w:hint="eastAsia"/>
        </w:rPr>
        <w:t>医院信息系统的架构史，大体经历了三个时代。</w:t>
      </w:r>
    </w:p>
    <w:p w14:paraId="477F25F0" w14:textId="77777777" w:rsidR="00437B69" w:rsidRDefault="002D162C">
      <w:pPr>
        <w:pStyle w:val="a0"/>
      </w:pPr>
      <w:r>
        <w:rPr>
          <w:b/>
          <w:bCs/>
        </w:rPr>
        <w:t xml:space="preserve">C/S </w:t>
      </w:r>
      <w:r>
        <w:rPr>
          <w:rFonts w:hint="eastAsia"/>
          <w:b/>
          <w:bCs/>
        </w:rPr>
        <w:t>单体时代（约</w:t>
      </w:r>
      <w:r>
        <w:rPr>
          <w:b/>
          <w:bCs/>
        </w:rPr>
        <w:t xml:space="preserve"> 1990 </w:t>
      </w:r>
      <w:r>
        <w:rPr>
          <w:rFonts w:hint="eastAsia"/>
          <w:b/>
          <w:bCs/>
        </w:rPr>
        <w:t>年代—</w:t>
      </w:r>
      <w:r>
        <w:rPr>
          <w:rFonts w:hint="eastAsia"/>
          <w:b/>
          <w:bCs/>
        </w:rPr>
        <w:t>2000</w:t>
      </w:r>
      <w:r>
        <w:rPr>
          <w:b/>
          <w:bCs/>
        </w:rPr>
        <w:t xml:space="preserve"> </w:t>
      </w:r>
      <w:r>
        <w:rPr>
          <w:rFonts w:hint="eastAsia"/>
          <w:b/>
          <w:bCs/>
        </w:rPr>
        <w:t>年代中期）</w:t>
      </w:r>
      <w:r>
        <w:rPr>
          <w:rFonts w:hint="eastAsia"/>
        </w:rPr>
        <w:t>。以收费电算化为起点的第一代</w:t>
      </w:r>
      <w:r>
        <w:t xml:space="preserve"> </w:t>
      </w:r>
      <w:r>
        <w:rPr>
          <w:rFonts w:hint="eastAsia"/>
        </w:rPr>
        <w:t>HIS</w:t>
      </w:r>
      <w:r>
        <w:rPr>
          <w:rFonts w:hint="eastAsia"/>
        </w:rPr>
        <w:t>（</w:t>
      </w:r>
      <w:r>
        <w:rPr>
          <w:rFonts w:hint="eastAsia"/>
        </w:rPr>
        <w:t>Hospital</w:t>
      </w:r>
      <w:r>
        <w:t xml:space="preserve"> Information </w:t>
      </w:r>
      <w:r>
        <w:rPr>
          <w:rFonts w:hint="eastAsia"/>
        </w:rPr>
        <w:t>System</w:t>
      </w:r>
      <w:r>
        <w:rPr>
          <w:rFonts w:hint="eastAsia"/>
        </w:rPr>
        <w:t>，医院信息系统），普遍采用两层</w:t>
      </w:r>
      <w:r>
        <w:t xml:space="preserve"> C/S </w:t>
      </w:r>
      <w:r>
        <w:rPr>
          <w:rFonts w:hint="eastAsia"/>
        </w:rPr>
        <w:t>架构：</w:t>
      </w:r>
      <w:r>
        <w:rPr>
          <w:rFonts w:hint="eastAsia"/>
        </w:rPr>
        <w:t>PowerBuilder</w:t>
      </w:r>
      <w:r>
        <w:rPr>
          <w:rFonts w:hint="eastAsia"/>
        </w:rPr>
        <w:t>、</w:t>
      </w:r>
      <w:r>
        <w:rPr>
          <w:rFonts w:hint="eastAsia"/>
        </w:rPr>
        <w:t>Delphi</w:t>
      </w:r>
      <w:r>
        <w:t xml:space="preserve"> </w:t>
      </w:r>
      <w:r>
        <w:rPr>
          <w:rFonts w:hint="eastAsia"/>
        </w:rPr>
        <w:t>等工具开发的胖客户端，直连</w:t>
      </w:r>
      <w:r>
        <w:t xml:space="preserve"> Oracle </w:t>
      </w:r>
      <w:r>
        <w:rPr>
          <w:rFonts w:hint="eastAsia"/>
        </w:rPr>
        <w:t>或</w:t>
      </w:r>
      <w:r>
        <w:t xml:space="preserve"> SQL Server </w:t>
      </w:r>
      <w:r>
        <w:rPr>
          <w:rFonts w:hint="eastAsia"/>
        </w:rPr>
        <w:t>数据库，业务逻辑大量写在存储过程里。它的历史功绩是把医院从手工账带进了电算化；它的遗留问题至今仍在许多医院运行着——客户端逐台安装升级、业务逻辑与数据库</w:t>
      </w:r>
      <w:r>
        <w:rPr>
          <w:rFonts w:hint="eastAsia"/>
        </w:rPr>
        <w:lastRenderedPageBreak/>
        <w:t>强绑定难以重构，以及最深远的一条：</w:t>
      </w:r>
      <w:r>
        <w:rPr>
          <w:rFonts w:hint="eastAsia"/>
        </w:rPr>
        <w:t>LIS</w:t>
      </w:r>
      <w:r>
        <w:rPr>
          <w:rFonts w:hint="eastAsia"/>
        </w:rPr>
        <w:t>、</w:t>
      </w:r>
      <w:r>
        <w:rPr>
          <w:rFonts w:hint="eastAsia"/>
        </w:rPr>
        <w:t>PACS</w:t>
      </w:r>
      <w:r>
        <w:rPr>
          <w:rFonts w:hint="eastAsia"/>
        </w:rPr>
        <w:t>、</w:t>
      </w:r>
      <w:r>
        <w:rPr>
          <w:rFonts w:hint="eastAsia"/>
        </w:rPr>
        <w:t>EMR</w:t>
      </w:r>
      <w:r>
        <w:t xml:space="preserve"> </w:t>
      </w:r>
      <w:r>
        <w:rPr>
          <w:rFonts w:hint="eastAsia"/>
        </w:rPr>
        <w:t>各自采购自不同厂商，形成一座座</w:t>
      </w:r>
      <w:r>
        <w:rPr>
          <w:rFonts w:hint="eastAsia"/>
          <w:b/>
          <w:bCs/>
        </w:rPr>
        <w:t>信息烟囱</w:t>
      </w:r>
      <w:r>
        <w:rPr>
          <w:rFonts w:hint="eastAsia"/>
        </w:rPr>
        <w:t>，系统间靠视图开放、中间表对拷勉强互通。</w:t>
      </w:r>
    </w:p>
    <w:p w14:paraId="73DF4851" w14:textId="77777777" w:rsidR="00437B69" w:rsidRDefault="002D162C">
      <w:pPr>
        <w:pStyle w:val="a0"/>
      </w:pPr>
      <w:r>
        <w:rPr>
          <w:b/>
          <w:bCs/>
        </w:rPr>
        <w:t xml:space="preserve">SOA/ESB </w:t>
      </w:r>
      <w:r>
        <w:rPr>
          <w:rFonts w:hint="eastAsia"/>
          <w:b/>
          <w:bCs/>
        </w:rPr>
        <w:t>时代（约</w:t>
      </w:r>
      <w:r>
        <w:rPr>
          <w:b/>
          <w:bCs/>
        </w:rPr>
        <w:t xml:space="preserve"> 2000 </w:t>
      </w:r>
      <w:r>
        <w:rPr>
          <w:rFonts w:hint="eastAsia"/>
          <w:b/>
          <w:bCs/>
        </w:rPr>
        <w:t>年代中期—</w:t>
      </w:r>
      <w:r>
        <w:rPr>
          <w:rFonts w:hint="eastAsia"/>
          <w:b/>
          <w:bCs/>
        </w:rPr>
        <w:t>2010</w:t>
      </w:r>
      <w:r>
        <w:rPr>
          <w:b/>
          <w:bCs/>
        </w:rPr>
        <w:t xml:space="preserve"> </w:t>
      </w:r>
      <w:r>
        <w:rPr>
          <w:rFonts w:hint="eastAsia"/>
          <w:b/>
          <w:bCs/>
        </w:rPr>
        <w:t>年代中期）</w:t>
      </w:r>
      <w:r>
        <w:rPr>
          <w:rFonts w:hint="eastAsia"/>
        </w:rPr>
        <w:t>。烟囱之痛催生了「集成平台」：以</w:t>
      </w:r>
      <w:r>
        <w:t xml:space="preserve"> </w:t>
      </w:r>
      <w:r>
        <w:rPr>
          <w:rFonts w:hint="eastAsia"/>
        </w:rPr>
        <w:t>SOA</w:t>
      </w:r>
      <w:r>
        <w:rPr>
          <w:rFonts w:hint="eastAsia"/>
        </w:rPr>
        <w:t>（</w:t>
      </w:r>
      <w:r>
        <w:rPr>
          <w:rFonts w:hint="eastAsia"/>
        </w:rPr>
        <w:t>Service-Oriented</w:t>
      </w:r>
      <w:r>
        <w:t xml:space="preserve"> </w:t>
      </w:r>
      <w:r>
        <w:rPr>
          <w:rFonts w:hint="eastAsia"/>
        </w:rPr>
        <w:t>Architecture</w:t>
      </w:r>
      <w:r>
        <w:rPr>
          <w:rFonts w:hint="eastAsia"/>
        </w:rPr>
        <w:t>，面向服务架构）思想为指导、</w:t>
      </w:r>
      <w:r>
        <w:rPr>
          <w:rFonts w:hint="eastAsia"/>
        </w:rPr>
        <w:t>ESB</w:t>
      </w:r>
      <w:r>
        <w:rPr>
          <w:rFonts w:hint="eastAsia"/>
        </w:rPr>
        <w:t>（</w:t>
      </w:r>
      <w:r>
        <w:rPr>
          <w:rFonts w:hint="eastAsia"/>
        </w:rPr>
        <w:t>Enterprise</w:t>
      </w:r>
      <w:r>
        <w:t xml:space="preserve"> Service </w:t>
      </w:r>
      <w:r>
        <w:rPr>
          <w:rFonts w:hint="eastAsia"/>
        </w:rPr>
        <w:t>Bus</w:t>
      </w:r>
      <w:r>
        <w:rPr>
          <w:rFonts w:hint="eastAsia"/>
        </w:rPr>
        <w:t>，企业服务总线）为载体，把各系统的能力包装成服务挂到总线上，统一注册、路由、编排。互联互通标准化成熟度测评（第</w:t>
      </w:r>
      <w:r>
        <w:t xml:space="preserve"> 1 </w:t>
      </w:r>
      <w:r>
        <w:rPr>
          <w:rFonts w:hint="eastAsia"/>
        </w:rPr>
        <w:t>章）的技术要求正是这一时代的制度化成果——文档注册、服务注册、统一患者主索引，都以「有一个平台居中」为前提。这个时代解决了「连起来」的问题，但商用</w:t>
      </w:r>
      <w:r>
        <w:t xml:space="preserve"> ESB </w:t>
      </w:r>
      <w:r>
        <w:rPr>
          <w:rFonts w:hint="eastAsia"/>
        </w:rPr>
        <w:t>价格高昂，且总线本身成为新的单点与新的供应商锁定：换</w:t>
      </w:r>
      <w:r>
        <w:t xml:space="preserve"> ESB </w:t>
      </w:r>
      <w:r>
        <w:rPr>
          <w:rFonts w:hint="eastAsia"/>
        </w:rPr>
        <w:t>厂商的代价不亚于换</w:t>
      </w:r>
      <w:r>
        <w:t xml:space="preserve"> HIS</w:t>
      </w:r>
      <w:r>
        <w:t>。</w:t>
      </w:r>
    </w:p>
    <w:p w14:paraId="57E64D5A" w14:textId="77777777" w:rsidR="00437B69" w:rsidRDefault="002D162C">
      <w:pPr>
        <w:pStyle w:val="a0"/>
      </w:pPr>
      <w:r>
        <w:rPr>
          <w:rFonts w:hint="eastAsia"/>
          <w:b/>
          <w:bCs/>
        </w:rPr>
        <w:t>微服务与中台时代（约</w:t>
      </w:r>
      <w:r>
        <w:rPr>
          <w:b/>
          <w:bCs/>
        </w:rPr>
        <w:t xml:space="preserve"> 2010 </w:t>
      </w:r>
      <w:r>
        <w:rPr>
          <w:rFonts w:hint="eastAsia"/>
          <w:b/>
          <w:bCs/>
        </w:rPr>
        <w:t>年代中期至今）</w:t>
      </w:r>
      <w:r>
        <w:rPr>
          <w:rFonts w:hint="eastAsia"/>
        </w:rPr>
        <w:t>。互联网医疗的兴起把互联网行业的技术栈带进了医院：容器、微服务（</w:t>
      </w:r>
      <w:r>
        <w:rPr>
          <w:rFonts w:hint="eastAsia"/>
        </w:rPr>
        <w:t>Microservices</w:t>
      </w:r>
      <w:r>
        <w:rPr>
          <w:rFonts w:hint="eastAsia"/>
        </w:rPr>
        <w:t>）、注册中心、消息队列，以及随后的「中台」叙事。大型三甲医院与区域平台确有匹配的场景——高并发的互联网入口、数百人的开发团队、独立机房与专职运维。但这套架构被不加裁剪地推向中小医院时，问题出现了：一套「微服务版</w:t>
      </w:r>
      <w:r>
        <w:t xml:space="preserve"> </w:t>
      </w:r>
      <w:r>
        <w:rPr>
          <w:rFonts w:hint="eastAsia"/>
        </w:rPr>
        <w:t>HIS</w:t>
      </w:r>
      <w:r>
        <w:rPr>
          <w:rFonts w:hint="eastAsia"/>
        </w:rPr>
        <w:t>」动辄几十个服务、十几个中间件，县级医院的机房与人力根本养不起。</w:t>
      </w:r>
    </w:p>
    <w:p w14:paraId="39324E56" w14:textId="77777777" w:rsidR="00437B69" w:rsidRDefault="002D162C">
      <w:pPr>
        <w:pStyle w:val="a0"/>
      </w:pPr>
      <w:r>
        <w:rPr>
          <w:rFonts w:hint="eastAsia"/>
        </w:rPr>
        <w:t>三个时代的得失可以并置对比：</w:t>
      </w:r>
    </w:p>
    <w:tbl>
      <w:tblPr>
        <w:tblStyle w:val="Table"/>
        <w:tblW w:w="5000" w:type="pct"/>
        <w:tblLayout w:type="fixed"/>
        <w:tblLook w:val="0020" w:firstRow="1" w:lastRow="0" w:firstColumn="0" w:lastColumn="0" w:noHBand="0" w:noVBand="0"/>
      </w:tblPr>
      <w:tblGrid>
        <w:gridCol w:w="2214"/>
        <w:gridCol w:w="2214"/>
        <w:gridCol w:w="2214"/>
        <w:gridCol w:w="2214"/>
      </w:tblGrid>
      <w:tr w:rsidR="00437B69" w14:paraId="15121B55" w14:textId="77777777" w:rsidTr="00437B69">
        <w:trPr>
          <w:cnfStyle w:val="100000000000" w:firstRow="1" w:lastRow="0" w:firstColumn="0" w:lastColumn="0" w:oddVBand="0" w:evenVBand="0" w:oddHBand="0" w:evenHBand="0" w:firstRowFirstColumn="0" w:firstRowLastColumn="0" w:lastRowFirstColumn="0" w:lastRowLastColumn="0"/>
          <w:tblHeader/>
        </w:trPr>
        <w:tc>
          <w:tcPr>
            <w:tcW w:w="1980" w:type="dxa"/>
          </w:tcPr>
          <w:p w14:paraId="59F40E82" w14:textId="77777777" w:rsidR="00437B69" w:rsidRDefault="002D162C">
            <w:pPr>
              <w:pStyle w:val="Compact"/>
            </w:pPr>
            <w:r>
              <w:rPr>
                <w:rFonts w:hint="eastAsia"/>
              </w:rPr>
              <w:t>时代</w:t>
            </w:r>
          </w:p>
        </w:tc>
        <w:tc>
          <w:tcPr>
            <w:tcW w:w="1980" w:type="dxa"/>
          </w:tcPr>
          <w:p w14:paraId="02DD8632" w14:textId="77777777" w:rsidR="00437B69" w:rsidRDefault="002D162C">
            <w:pPr>
              <w:pStyle w:val="Compact"/>
            </w:pPr>
            <w:r>
              <w:rPr>
                <w:rFonts w:hint="eastAsia"/>
              </w:rPr>
              <w:t>驱动力</w:t>
            </w:r>
          </w:p>
        </w:tc>
        <w:tc>
          <w:tcPr>
            <w:tcW w:w="1980" w:type="dxa"/>
          </w:tcPr>
          <w:p w14:paraId="0771CE09" w14:textId="77777777" w:rsidR="00437B69" w:rsidRDefault="002D162C">
            <w:pPr>
              <w:pStyle w:val="Compact"/>
            </w:pPr>
            <w:r>
              <w:rPr>
                <w:rFonts w:hint="eastAsia"/>
              </w:rPr>
              <w:t>解决了什么</w:t>
            </w:r>
          </w:p>
        </w:tc>
        <w:tc>
          <w:tcPr>
            <w:tcW w:w="1980" w:type="dxa"/>
          </w:tcPr>
          <w:p w14:paraId="33F9E6A5" w14:textId="77777777" w:rsidR="00437B69" w:rsidRDefault="002D162C">
            <w:pPr>
              <w:pStyle w:val="Compact"/>
            </w:pPr>
            <w:r>
              <w:rPr>
                <w:rFonts w:hint="eastAsia"/>
              </w:rPr>
              <w:t>遗留了什么</w:t>
            </w:r>
          </w:p>
        </w:tc>
      </w:tr>
      <w:tr w:rsidR="00437B69" w14:paraId="0A7428B7" w14:textId="77777777">
        <w:tc>
          <w:tcPr>
            <w:tcW w:w="1980" w:type="dxa"/>
          </w:tcPr>
          <w:p w14:paraId="72AF3679" w14:textId="77777777" w:rsidR="00437B69" w:rsidRDefault="002D162C">
            <w:pPr>
              <w:pStyle w:val="Compact"/>
            </w:pPr>
            <w:r>
              <w:t xml:space="preserve">C/S </w:t>
            </w:r>
            <w:r>
              <w:rPr>
                <w:rFonts w:hint="eastAsia"/>
              </w:rPr>
              <w:t>单体</w:t>
            </w:r>
          </w:p>
        </w:tc>
        <w:tc>
          <w:tcPr>
            <w:tcW w:w="1980" w:type="dxa"/>
          </w:tcPr>
          <w:p w14:paraId="46C9B70E" w14:textId="77777777" w:rsidR="00437B69" w:rsidRDefault="002D162C">
            <w:pPr>
              <w:pStyle w:val="Compact"/>
            </w:pPr>
            <w:r>
              <w:rPr>
                <w:rFonts w:hint="eastAsia"/>
              </w:rPr>
              <w:t>收费电算化</w:t>
            </w:r>
          </w:p>
        </w:tc>
        <w:tc>
          <w:tcPr>
            <w:tcW w:w="1980" w:type="dxa"/>
          </w:tcPr>
          <w:p w14:paraId="43807651" w14:textId="77777777" w:rsidR="00437B69" w:rsidRDefault="002D162C">
            <w:pPr>
              <w:pStyle w:val="Compact"/>
            </w:pPr>
            <w:r>
              <w:rPr>
                <w:rFonts w:hint="eastAsia"/>
              </w:rPr>
              <w:t>从手工账到电算化</w:t>
            </w:r>
          </w:p>
        </w:tc>
        <w:tc>
          <w:tcPr>
            <w:tcW w:w="1980" w:type="dxa"/>
          </w:tcPr>
          <w:p w14:paraId="3247E049" w14:textId="77777777" w:rsidR="00437B69" w:rsidRDefault="002D162C">
            <w:pPr>
              <w:pStyle w:val="Compact"/>
            </w:pPr>
            <w:r>
              <w:rPr>
                <w:rFonts w:hint="eastAsia"/>
              </w:rPr>
              <w:t>胖客户端运维、存储过程绑定、信息烟囱</w:t>
            </w:r>
          </w:p>
        </w:tc>
      </w:tr>
      <w:tr w:rsidR="00437B69" w14:paraId="47C0FC3C" w14:textId="77777777">
        <w:tc>
          <w:tcPr>
            <w:tcW w:w="1980" w:type="dxa"/>
          </w:tcPr>
          <w:p w14:paraId="254A9FF1" w14:textId="77777777" w:rsidR="00437B69" w:rsidRDefault="002D162C">
            <w:pPr>
              <w:pStyle w:val="Compact"/>
            </w:pPr>
            <w:r>
              <w:t>SOA/ESB</w:t>
            </w:r>
          </w:p>
        </w:tc>
        <w:tc>
          <w:tcPr>
            <w:tcW w:w="1980" w:type="dxa"/>
          </w:tcPr>
          <w:p w14:paraId="3AE6A184" w14:textId="77777777" w:rsidR="00437B69" w:rsidRDefault="002D162C">
            <w:pPr>
              <w:pStyle w:val="Compact"/>
            </w:pPr>
            <w:r>
              <w:rPr>
                <w:rFonts w:hint="eastAsia"/>
              </w:rPr>
              <w:t>互联互通、消除烟囱</w:t>
            </w:r>
          </w:p>
        </w:tc>
        <w:tc>
          <w:tcPr>
            <w:tcW w:w="1980" w:type="dxa"/>
          </w:tcPr>
          <w:p w14:paraId="3CCF0AF0" w14:textId="77777777" w:rsidR="00437B69" w:rsidRDefault="002D162C">
            <w:pPr>
              <w:pStyle w:val="Compact"/>
            </w:pPr>
            <w:r>
              <w:rPr>
                <w:rFonts w:hint="eastAsia"/>
              </w:rPr>
              <w:t>系统间标准化集成、统一主索引</w:t>
            </w:r>
          </w:p>
        </w:tc>
        <w:tc>
          <w:tcPr>
            <w:tcW w:w="1980" w:type="dxa"/>
          </w:tcPr>
          <w:p w14:paraId="6DE365B0" w14:textId="77777777" w:rsidR="00437B69" w:rsidRDefault="002D162C">
            <w:pPr>
              <w:pStyle w:val="Compact"/>
            </w:pPr>
            <w:r>
              <w:rPr>
                <w:rFonts w:hint="eastAsia"/>
              </w:rPr>
              <w:t>总线单点、商用</w:t>
            </w:r>
            <w:r>
              <w:t xml:space="preserve"> ESB </w:t>
            </w:r>
            <w:r>
              <w:rPr>
                <w:rFonts w:hint="eastAsia"/>
              </w:rPr>
              <w:t>成本与锁定</w:t>
            </w:r>
          </w:p>
        </w:tc>
      </w:tr>
      <w:tr w:rsidR="00437B69" w14:paraId="76B4586F" w14:textId="77777777">
        <w:tc>
          <w:tcPr>
            <w:tcW w:w="1980" w:type="dxa"/>
          </w:tcPr>
          <w:p w14:paraId="519967D5" w14:textId="77777777" w:rsidR="00437B69" w:rsidRDefault="002D162C">
            <w:pPr>
              <w:pStyle w:val="Compact"/>
            </w:pPr>
            <w:r>
              <w:rPr>
                <w:rFonts w:hint="eastAsia"/>
              </w:rPr>
              <w:t>微服务</w:t>
            </w:r>
            <w:r>
              <w:rPr>
                <w:rFonts w:hint="eastAsia"/>
              </w:rPr>
              <w:t>/</w:t>
            </w:r>
            <w:r>
              <w:rPr>
                <w:rFonts w:hint="eastAsia"/>
              </w:rPr>
              <w:t>中台</w:t>
            </w:r>
          </w:p>
        </w:tc>
        <w:tc>
          <w:tcPr>
            <w:tcW w:w="1980" w:type="dxa"/>
          </w:tcPr>
          <w:p w14:paraId="05312EA6" w14:textId="77777777" w:rsidR="00437B69" w:rsidRDefault="002D162C">
            <w:pPr>
              <w:pStyle w:val="Compact"/>
            </w:pPr>
            <w:r>
              <w:rPr>
                <w:rFonts w:hint="eastAsia"/>
              </w:rPr>
              <w:t>互联网医疗、大型组织并行开发</w:t>
            </w:r>
          </w:p>
        </w:tc>
        <w:tc>
          <w:tcPr>
            <w:tcW w:w="1980" w:type="dxa"/>
          </w:tcPr>
          <w:p w14:paraId="4AD748BB" w14:textId="77777777" w:rsidR="00437B69" w:rsidRDefault="002D162C">
            <w:pPr>
              <w:pStyle w:val="Compact"/>
            </w:pPr>
            <w:r>
              <w:rPr>
                <w:rFonts w:hint="eastAsia"/>
              </w:rPr>
              <w:t>独立部署、弹性伸缩、故障隔离</w:t>
            </w:r>
          </w:p>
        </w:tc>
        <w:tc>
          <w:tcPr>
            <w:tcW w:w="1980" w:type="dxa"/>
          </w:tcPr>
          <w:p w14:paraId="400E1124" w14:textId="77777777" w:rsidR="00437B69" w:rsidRDefault="002D162C">
            <w:pPr>
              <w:pStyle w:val="Compact"/>
            </w:pPr>
            <w:r>
              <w:rPr>
                <w:rFonts w:hint="eastAsia"/>
              </w:rPr>
              <w:t>分布式复杂度下沉到不具备承接能力的医院</w:t>
            </w:r>
          </w:p>
        </w:tc>
      </w:tr>
    </w:tbl>
    <w:p w14:paraId="7FB189AA" w14:textId="77777777" w:rsidR="00437B69" w:rsidRDefault="002D162C">
      <w:pPr>
        <w:pStyle w:val="a0"/>
      </w:pPr>
      <w:r>
        <w:rPr>
          <w:rFonts w:hint="eastAsia"/>
        </w:rPr>
        <w:t>于是出现了值得注意的</w:t>
      </w:r>
      <w:r>
        <w:rPr>
          <w:rFonts w:hint="eastAsia"/>
          <w:b/>
          <w:bCs/>
        </w:rPr>
        <w:t>钟摆回摆</w:t>
      </w:r>
      <w:r>
        <w:rPr>
          <w:rFonts w:hint="eastAsia"/>
        </w:rPr>
        <w:t>：近年软件行业重新为「模块化单体」（</w:t>
      </w:r>
      <w:r>
        <w:rPr>
          <w:rFonts w:hint="eastAsia"/>
        </w:rPr>
        <w:t>Modular</w:t>
      </w:r>
      <w:r>
        <w:t xml:space="preserve"> </w:t>
      </w:r>
      <w:r>
        <w:rPr>
          <w:rFonts w:hint="eastAsia"/>
        </w:rPr>
        <w:t>Monolith</w:t>
      </w:r>
      <w:r>
        <w:rPr>
          <w:rFonts w:hint="eastAsia"/>
        </w:rPr>
        <w:t>）正名——在单一部署单元内部保持严格的模块边界，模块间只通过接口与事件通信，需要时再把成熟模块拆出为服务。回摆不是否定微服务，而是承认一个朴素结论：</w:t>
      </w:r>
      <w:r>
        <w:rPr>
          <w:rFonts w:hint="eastAsia"/>
          <w:b/>
          <w:bCs/>
        </w:rPr>
        <w:t>微服务解决的是组织规模问题（几百人如何并行开发部署），不是代码质量问题；组织没有那个规模，就不该支付那份成本。</w:t>
      </w:r>
    </w:p>
    <w:p w14:paraId="58FB3BF6" w14:textId="77777777" w:rsidR="00437B69" w:rsidRDefault="002D162C">
      <w:pPr>
        <w:pStyle w:val="3"/>
      </w:pPr>
      <w:bookmarkStart w:id="151" w:name="康威定律架构是组织的镜像"/>
      <w:bookmarkEnd w:id="150"/>
      <w:r>
        <w:t xml:space="preserve">4.1.2 </w:t>
      </w:r>
      <w:r>
        <w:rPr>
          <w:rFonts w:hint="eastAsia"/>
        </w:rPr>
        <w:t>康威定律：架构是组织的镜像</w:t>
      </w:r>
    </w:p>
    <w:p w14:paraId="39383A4A" w14:textId="77777777" w:rsidR="00437B69" w:rsidRDefault="002D162C">
      <w:pPr>
        <w:pStyle w:val="FirstParagraph"/>
      </w:pPr>
      <w:r>
        <w:rPr>
          <w:rFonts w:hint="eastAsia"/>
        </w:rPr>
        <w:t>康威定律（</w:t>
      </w:r>
      <w:r>
        <w:rPr>
          <w:rFonts w:hint="eastAsia"/>
        </w:rPr>
        <w:t>Conway</w:t>
      </w:r>
      <w:r>
        <w:rPr>
          <w:rFonts w:hint="eastAsia"/>
        </w:rPr>
        <w:t>’</w:t>
      </w:r>
      <w:r>
        <w:rPr>
          <w:rFonts w:hint="eastAsia"/>
        </w:rPr>
        <w:t>s</w:t>
      </w:r>
      <w:r>
        <w:t xml:space="preserve"> </w:t>
      </w:r>
      <w:r>
        <w:rPr>
          <w:rFonts w:hint="eastAsia"/>
        </w:rPr>
        <w:t>Law</w:t>
      </w:r>
      <w:r>
        <w:rPr>
          <w:rFonts w:hint="eastAsia"/>
        </w:rPr>
        <w:t>）指出：系统的结构必然映射设计它的组织的沟通结构。它在医院信息化里有两层读法：</w:t>
      </w:r>
    </w:p>
    <w:p w14:paraId="3D20EE44" w14:textId="77777777" w:rsidR="00437B69" w:rsidRDefault="002D162C" w:rsidP="002D162C">
      <w:pPr>
        <w:pStyle w:val="Compact"/>
        <w:numPr>
          <w:ilvl w:val="0"/>
          <w:numId w:val="36"/>
        </w:numPr>
      </w:pPr>
      <w:r>
        <w:rPr>
          <w:rFonts w:hint="eastAsia"/>
          <w:b/>
          <w:bCs/>
        </w:rPr>
        <w:lastRenderedPageBreak/>
        <w:t>供方视角</w:t>
      </w:r>
      <w:r>
        <w:rPr>
          <w:rFonts w:hint="eastAsia"/>
        </w:rPr>
        <w:t>：几个人的开发团队维护几十个独立部署的服务，意味着每个人同时对抗十几套配置、日志与发布流程——架构粒度超过了组织粒度，代价是持续的摩擦。反之，几百人共享一个单体仓库又会在合并与发布上互相踩踏。粒度要和团队对齐。</w:t>
      </w:r>
    </w:p>
    <w:p w14:paraId="33618830" w14:textId="77777777" w:rsidR="00437B69" w:rsidRDefault="002D162C" w:rsidP="002D162C">
      <w:pPr>
        <w:pStyle w:val="Compact"/>
        <w:numPr>
          <w:ilvl w:val="0"/>
          <w:numId w:val="36"/>
        </w:numPr>
      </w:pPr>
      <w:r>
        <w:rPr>
          <w:rFonts w:hint="eastAsia"/>
          <w:b/>
          <w:bCs/>
        </w:rPr>
        <w:t>需方视角</w:t>
      </w:r>
      <w:r>
        <w:rPr>
          <w:rFonts w:hint="eastAsia"/>
        </w:rPr>
        <w:t>：医院信息科通常只有数名工程师，且以运维与协调为主业。</w:t>
      </w:r>
      <w:r>
        <w:rPr>
          <w:rFonts w:hint="eastAsia"/>
          <w:b/>
          <w:bCs/>
        </w:rPr>
        <w:t>交付给医院的系统，其运维复杂度必须匹配信息科的组织能力</w:t>
      </w:r>
      <w:r>
        <w:rPr>
          <w:rFonts w:hint="eastAsia"/>
        </w:rPr>
        <w:t>——这一条比任何技术偏好都更硬，是下一节的出发点。</w:t>
      </w:r>
    </w:p>
    <w:p w14:paraId="3FB258FA" w14:textId="77777777" w:rsidR="00437B69" w:rsidRDefault="002D162C">
      <w:r>
        <w:pict w14:anchorId="11D66099">
          <v:rect id="_x0000_i1052" style="width:0;height:1.5pt" o:hralign="center" o:hrstd="t" o:hr="t"/>
        </w:pict>
      </w:r>
    </w:p>
    <w:p w14:paraId="380C49DC" w14:textId="77777777" w:rsidR="00437B69" w:rsidRDefault="002D162C">
      <w:pPr>
        <w:pStyle w:val="2"/>
      </w:pPr>
      <w:bookmarkStart w:id="152" w:name="关键抉择模块化单体-vs-微服务"/>
      <w:bookmarkStart w:id="153" w:name="_Toc236992982"/>
      <w:bookmarkEnd w:id="148"/>
      <w:bookmarkEnd w:id="151"/>
      <w:r>
        <w:t xml:space="preserve">4.2 </w:t>
      </w:r>
      <w:r>
        <w:rPr>
          <w:rFonts w:hint="eastAsia"/>
        </w:rPr>
        <w:t>关键抉择：模块化单体</w:t>
      </w:r>
      <w:r>
        <w:t xml:space="preserve"> vs </w:t>
      </w:r>
      <w:r>
        <w:rPr>
          <w:rFonts w:hint="eastAsia"/>
        </w:rPr>
        <w:t>微服务</w:t>
      </w:r>
      <w:bookmarkEnd w:id="153"/>
    </w:p>
    <w:p w14:paraId="4A7A4AFF" w14:textId="77777777" w:rsidR="00437B69" w:rsidRDefault="002D162C">
      <w:pPr>
        <w:pStyle w:val="3"/>
      </w:pPr>
      <w:bookmarkStart w:id="154" w:name="微服务的隐性成本清单"/>
      <w:r>
        <w:t xml:space="preserve">4.2.1 </w:t>
      </w:r>
      <w:r>
        <w:rPr>
          <w:rFonts w:hint="eastAsia"/>
        </w:rPr>
        <w:t>微服务的隐性成本清单</w:t>
      </w:r>
    </w:p>
    <w:p w14:paraId="509BFCD1" w14:textId="77777777" w:rsidR="00437B69" w:rsidRDefault="002D162C">
      <w:pPr>
        <w:pStyle w:val="FirstParagraph"/>
      </w:pPr>
      <w:r>
        <w:rPr>
          <w:rFonts w:hint="eastAsia"/>
        </w:rPr>
        <w:t>论证之前，先把微服务的成本摊开。教科书常讲它的收益（独立部署、故障隔离、技术异构），成本却往往用一句「复杂度上升」带过。展开来至少有六项：</w:t>
      </w:r>
    </w:p>
    <w:p w14:paraId="0B3EB226" w14:textId="77777777" w:rsidR="00437B69" w:rsidRDefault="002D162C" w:rsidP="002D162C">
      <w:pPr>
        <w:pStyle w:val="Compact"/>
        <w:numPr>
          <w:ilvl w:val="0"/>
          <w:numId w:val="37"/>
        </w:numPr>
      </w:pPr>
      <w:r>
        <w:rPr>
          <w:rFonts w:hint="eastAsia"/>
          <w:b/>
          <w:bCs/>
        </w:rPr>
        <w:t>分布式事务</w:t>
      </w:r>
      <w:r>
        <w:rPr>
          <w:rFonts w:hint="eastAsia"/>
        </w:rPr>
        <w:t>：收费扣库存这类跨模块强一致操作，从一条本地事务变成</w:t>
      </w:r>
      <w:r>
        <w:t xml:space="preserve"> Saga/TCC </w:t>
      </w:r>
      <w:r>
        <w:rPr>
          <w:rFonts w:hint="eastAsia"/>
        </w:rPr>
        <w:t>补偿编排，正确性论证难度上一个数量级；</w:t>
      </w:r>
    </w:p>
    <w:p w14:paraId="7F451592" w14:textId="77777777" w:rsidR="00437B69" w:rsidRDefault="002D162C" w:rsidP="002D162C">
      <w:pPr>
        <w:pStyle w:val="Compact"/>
        <w:numPr>
          <w:ilvl w:val="0"/>
          <w:numId w:val="37"/>
        </w:numPr>
      </w:pPr>
      <w:r>
        <w:rPr>
          <w:rFonts w:hint="eastAsia"/>
          <w:b/>
          <w:bCs/>
        </w:rPr>
        <w:t>网络不可靠</w:t>
      </w:r>
      <w:r>
        <w:rPr>
          <w:rFonts w:hint="eastAsia"/>
        </w:rPr>
        <w:t>：模块间调用从进程内方法变成</w:t>
      </w:r>
      <w:r>
        <w:t xml:space="preserve"> </w:t>
      </w:r>
      <w:r>
        <w:rPr>
          <w:rFonts w:hint="eastAsia"/>
        </w:rPr>
        <w:t>RPC</w:t>
      </w:r>
      <w:r>
        <w:rPr>
          <w:rFonts w:hint="eastAsia"/>
        </w:rPr>
        <w:t>，超时、重试、幂等、熔断成为每个调用点的必答题；</w:t>
      </w:r>
    </w:p>
    <w:p w14:paraId="185983F8" w14:textId="77777777" w:rsidR="00437B69" w:rsidRDefault="002D162C" w:rsidP="002D162C">
      <w:pPr>
        <w:pStyle w:val="Compact"/>
        <w:numPr>
          <w:ilvl w:val="0"/>
          <w:numId w:val="37"/>
        </w:numPr>
      </w:pPr>
      <w:r>
        <w:rPr>
          <w:rFonts w:hint="eastAsia"/>
          <w:b/>
          <w:bCs/>
        </w:rPr>
        <w:t>可观测性</w:t>
      </w:r>
      <w:r>
        <w:rPr>
          <w:rFonts w:hint="eastAsia"/>
        </w:rPr>
        <w:t>：排障需要分布式链路追踪、集中日志、指标聚合——一套</w:t>
      </w:r>
      <w:r>
        <w:t xml:space="preserve"> Prometheus + </w:t>
      </w:r>
      <w:r>
        <w:rPr>
          <w:rFonts w:hint="eastAsia"/>
        </w:rPr>
        <w:t>日志栈本身就是几台服务器和一个专职岗位；</w:t>
      </w:r>
    </w:p>
    <w:p w14:paraId="3D28735F" w14:textId="77777777" w:rsidR="00437B69" w:rsidRDefault="002D162C" w:rsidP="002D162C">
      <w:pPr>
        <w:pStyle w:val="Compact"/>
        <w:numPr>
          <w:ilvl w:val="0"/>
          <w:numId w:val="37"/>
        </w:numPr>
      </w:pPr>
      <w:r>
        <w:rPr>
          <w:rFonts w:hint="eastAsia"/>
          <w:b/>
          <w:bCs/>
        </w:rPr>
        <w:t>部署编排</w:t>
      </w:r>
      <w:r>
        <w:rPr>
          <w:rFonts w:hint="eastAsia"/>
        </w:rPr>
        <w:t>：几十个服务需要</w:t>
      </w:r>
      <w:r>
        <w:t xml:space="preserve"> Kubernetes </w:t>
      </w:r>
      <w:r>
        <w:rPr>
          <w:rFonts w:hint="eastAsia"/>
        </w:rPr>
        <w:t>级别的编排，而</w:t>
      </w:r>
      <w:r>
        <w:t xml:space="preserve"> K8s </w:t>
      </w:r>
      <w:r>
        <w:rPr>
          <w:rFonts w:hint="eastAsia"/>
        </w:rPr>
        <w:t>集群的搭建与故障处理是一门独立的手艺；</w:t>
      </w:r>
    </w:p>
    <w:p w14:paraId="53DED8C7" w14:textId="77777777" w:rsidR="00437B69" w:rsidRDefault="002D162C" w:rsidP="002D162C">
      <w:pPr>
        <w:pStyle w:val="Compact"/>
        <w:numPr>
          <w:ilvl w:val="0"/>
          <w:numId w:val="37"/>
        </w:numPr>
      </w:pPr>
      <w:r>
        <w:rPr>
          <w:rFonts w:hint="eastAsia"/>
          <w:b/>
          <w:bCs/>
        </w:rPr>
        <w:t>版本矩阵</w:t>
      </w:r>
      <w:r>
        <w:rPr>
          <w:rFonts w:hint="eastAsia"/>
        </w:rPr>
        <w:t>：服务间接口兼容性随服务数量组合爆炸，需要契约测试与灰度机制护航；</w:t>
      </w:r>
    </w:p>
    <w:p w14:paraId="272F3F42" w14:textId="77777777" w:rsidR="00437B69" w:rsidRDefault="002D162C" w:rsidP="002D162C">
      <w:pPr>
        <w:pStyle w:val="Compact"/>
        <w:numPr>
          <w:ilvl w:val="0"/>
          <w:numId w:val="37"/>
        </w:numPr>
      </w:pPr>
      <w:r>
        <w:rPr>
          <w:rFonts w:hint="eastAsia"/>
          <w:b/>
          <w:bCs/>
        </w:rPr>
        <w:t>人</w:t>
      </w:r>
      <w:r>
        <w:rPr>
          <w:rFonts w:hint="eastAsia"/>
        </w:rPr>
        <w:t>：以上每一项都要有人值守。这是最贵的一项，也是中小医院最缺的一项。</w:t>
      </w:r>
    </w:p>
    <w:p w14:paraId="5A9A8F35" w14:textId="77777777" w:rsidR="00437B69" w:rsidRDefault="002D162C">
      <w:pPr>
        <w:pStyle w:val="3"/>
      </w:pPr>
      <w:bookmarkStart w:id="155" w:name="约束驱动设计把没有-devops写进每个决策"/>
      <w:bookmarkEnd w:id="154"/>
      <w:r>
        <w:t xml:space="preserve">4.2.2 </w:t>
      </w:r>
      <w:r>
        <w:rPr>
          <w:rFonts w:hint="eastAsia"/>
        </w:rPr>
        <w:t>约束驱动设计：把「没有</w:t>
      </w:r>
      <w:r>
        <w:t xml:space="preserve"> </w:t>
      </w:r>
      <w:r>
        <w:rPr>
          <w:rFonts w:hint="eastAsia"/>
        </w:rPr>
        <w:t>DevOps</w:t>
      </w:r>
      <w:r>
        <w:rPr>
          <w:rFonts w:hint="eastAsia"/>
        </w:rPr>
        <w:t>」写进每个决策</w:t>
      </w:r>
    </w:p>
    <w:p w14:paraId="7674C1FC" w14:textId="77777777" w:rsidR="00437B69" w:rsidRDefault="002D162C">
      <w:pPr>
        <w:pStyle w:val="FirstParagraph"/>
      </w:pPr>
      <w:r>
        <w:t xml:space="preserve">HIP </w:t>
      </w:r>
      <w:r>
        <w:rPr>
          <w:rFonts w:hint="eastAsia"/>
        </w:rPr>
        <w:t>的目标客户是县级、地市二级医院：机房</w:t>
      </w:r>
      <w:r>
        <w:t xml:space="preserve"> 2–4 </w:t>
      </w:r>
      <w:r>
        <w:rPr>
          <w:rFonts w:hint="eastAsia"/>
        </w:rPr>
        <w:t>台服务器，内网部署常年离线，信息科没有专职</w:t>
      </w:r>
      <w:r>
        <w:t xml:space="preserve"> DevOps </w:t>
      </w:r>
      <w:r>
        <w:rPr>
          <w:rFonts w:hint="eastAsia"/>
        </w:rPr>
        <w:t>工程师，未来可能有信创要求。</w:t>
      </w:r>
      <w:r>
        <w:rPr>
          <w:rFonts w:hint="eastAsia"/>
          <w:b/>
          <w:bCs/>
        </w:rPr>
        <w:t>架构设计的正确起点不是「业界最佳实践」，而是这份约束清单</w:t>
      </w:r>
      <w:r>
        <w:rPr>
          <w:rFonts w:hint="eastAsia"/>
        </w:rPr>
        <w:t>。把约束逐条向下传导，会发现它几乎决定了所有关键选择：</w:t>
      </w:r>
    </w:p>
    <w:tbl>
      <w:tblPr>
        <w:tblStyle w:val="Table"/>
        <w:tblW w:w="5000" w:type="pct"/>
        <w:tblLayout w:type="fixed"/>
        <w:tblLook w:val="0020" w:firstRow="1" w:lastRow="0" w:firstColumn="0" w:lastColumn="0" w:noHBand="0" w:noVBand="0"/>
      </w:tblPr>
      <w:tblGrid>
        <w:gridCol w:w="2952"/>
        <w:gridCol w:w="2952"/>
        <w:gridCol w:w="2952"/>
      </w:tblGrid>
      <w:tr w:rsidR="00437B69" w14:paraId="125A9B22" w14:textId="77777777" w:rsidTr="00437B69">
        <w:trPr>
          <w:cnfStyle w:val="100000000000" w:firstRow="1" w:lastRow="0" w:firstColumn="0" w:lastColumn="0" w:oddVBand="0" w:evenVBand="0" w:oddHBand="0" w:evenHBand="0" w:firstRowFirstColumn="0" w:firstRowLastColumn="0" w:lastRowFirstColumn="0" w:lastRowLastColumn="0"/>
          <w:tblHeader/>
        </w:trPr>
        <w:tc>
          <w:tcPr>
            <w:tcW w:w="2640" w:type="dxa"/>
          </w:tcPr>
          <w:p w14:paraId="7842E9AA" w14:textId="77777777" w:rsidR="00437B69" w:rsidRDefault="002D162C">
            <w:pPr>
              <w:pStyle w:val="Compact"/>
            </w:pPr>
            <w:r>
              <w:rPr>
                <w:rFonts w:hint="eastAsia"/>
              </w:rPr>
              <w:t>约束</w:t>
            </w:r>
          </w:p>
        </w:tc>
        <w:tc>
          <w:tcPr>
            <w:tcW w:w="2640" w:type="dxa"/>
          </w:tcPr>
          <w:p w14:paraId="3A0B082F" w14:textId="77777777" w:rsidR="00437B69" w:rsidRDefault="002D162C">
            <w:pPr>
              <w:pStyle w:val="Compact"/>
            </w:pPr>
            <w:r>
              <w:rPr>
                <w:rFonts w:hint="eastAsia"/>
              </w:rPr>
              <w:t>传导出的架构决策</w:t>
            </w:r>
          </w:p>
        </w:tc>
        <w:tc>
          <w:tcPr>
            <w:tcW w:w="2640" w:type="dxa"/>
          </w:tcPr>
          <w:p w14:paraId="5445BC6E" w14:textId="77777777" w:rsidR="00437B69" w:rsidRDefault="002D162C">
            <w:pPr>
              <w:pStyle w:val="Compact"/>
            </w:pPr>
            <w:r>
              <w:rPr>
                <w:rFonts w:hint="eastAsia"/>
              </w:rPr>
              <w:t>反面（被否决的方案）</w:t>
            </w:r>
          </w:p>
        </w:tc>
      </w:tr>
      <w:tr w:rsidR="00437B69" w14:paraId="1DA10239" w14:textId="77777777">
        <w:tc>
          <w:tcPr>
            <w:tcW w:w="2640" w:type="dxa"/>
          </w:tcPr>
          <w:p w14:paraId="38FE32A8" w14:textId="77777777" w:rsidR="00437B69" w:rsidRDefault="002D162C">
            <w:pPr>
              <w:pStyle w:val="Compact"/>
            </w:pPr>
            <w:r>
              <w:rPr>
                <w:rFonts w:hint="eastAsia"/>
              </w:rPr>
              <w:t>无专职</w:t>
            </w:r>
            <w:r>
              <w:t xml:space="preserve"> </w:t>
            </w:r>
            <w:r>
              <w:rPr>
                <w:rFonts w:hint="eastAsia"/>
              </w:rPr>
              <w:t>DevOps</w:t>
            </w:r>
            <w:r>
              <w:rPr>
                <w:rFonts w:hint="eastAsia"/>
              </w:rPr>
              <w:t>，故障靠电话远程指导</w:t>
            </w:r>
          </w:p>
        </w:tc>
        <w:tc>
          <w:tcPr>
            <w:tcW w:w="2640" w:type="dxa"/>
          </w:tcPr>
          <w:p w14:paraId="0AEA1F91" w14:textId="77777777" w:rsidR="00437B69" w:rsidRDefault="002D162C">
            <w:pPr>
              <w:pStyle w:val="Compact"/>
            </w:pPr>
            <w:r>
              <w:rPr>
                <w:rFonts w:hint="eastAsia"/>
                <w:b/>
                <w:bCs/>
              </w:rPr>
              <w:t>模块化单体</w:t>
            </w:r>
            <w:r>
              <w:rPr>
                <w:rFonts w:hint="eastAsia"/>
              </w:rPr>
              <w:t>：一个</w:t>
            </w:r>
            <w:r>
              <w:t xml:space="preserve"> jar </w:t>
            </w:r>
            <w:r>
              <w:rPr>
                <w:rFonts w:hint="eastAsia"/>
              </w:rPr>
              <w:t>进程，重启</w:t>
            </w:r>
            <w:r>
              <w:rPr>
                <w:rFonts w:hint="eastAsia"/>
              </w:rPr>
              <w:t>=</w:t>
            </w:r>
            <w:r>
              <w:rPr>
                <w:rFonts w:hint="eastAsia"/>
              </w:rPr>
              <w:t>一条命令</w:t>
            </w:r>
          </w:p>
        </w:tc>
        <w:tc>
          <w:tcPr>
            <w:tcW w:w="2640" w:type="dxa"/>
          </w:tcPr>
          <w:p w14:paraId="52C9AA8F" w14:textId="77777777" w:rsidR="00437B69" w:rsidRDefault="002D162C">
            <w:pPr>
              <w:pStyle w:val="Compact"/>
            </w:pPr>
            <w:r>
              <w:rPr>
                <w:rFonts w:hint="eastAsia"/>
              </w:rPr>
              <w:t>几十个服务的启动顺序与健康排查</w:t>
            </w:r>
          </w:p>
        </w:tc>
      </w:tr>
      <w:tr w:rsidR="00437B69" w14:paraId="0C889A59" w14:textId="77777777">
        <w:tc>
          <w:tcPr>
            <w:tcW w:w="2640" w:type="dxa"/>
          </w:tcPr>
          <w:p w14:paraId="44DF091E" w14:textId="77777777" w:rsidR="00437B69" w:rsidRDefault="002D162C">
            <w:pPr>
              <w:pStyle w:val="Compact"/>
            </w:pPr>
            <w:r>
              <w:t xml:space="preserve">2–4 </w:t>
            </w:r>
            <w:r>
              <w:rPr>
                <w:rFonts w:hint="eastAsia"/>
              </w:rPr>
              <w:t>台服务器，无独立中间件资源</w:t>
            </w:r>
          </w:p>
        </w:tc>
        <w:tc>
          <w:tcPr>
            <w:tcW w:w="2640" w:type="dxa"/>
          </w:tcPr>
          <w:p w14:paraId="3B6D9785" w14:textId="77777777" w:rsidR="00437B69" w:rsidRDefault="002D162C">
            <w:pPr>
              <w:pStyle w:val="Compact"/>
            </w:pPr>
            <w:r>
              <w:rPr>
                <w:rFonts w:hint="eastAsia"/>
                <w:b/>
                <w:bCs/>
              </w:rPr>
              <w:t>单一</w:t>
            </w:r>
            <w:r>
              <w:rPr>
                <w:b/>
                <w:bCs/>
              </w:rPr>
              <w:t xml:space="preserve"> PostgreSQL </w:t>
            </w:r>
            <w:r>
              <w:rPr>
                <w:rFonts w:hint="eastAsia"/>
                <w:b/>
                <w:bCs/>
              </w:rPr>
              <w:t>主库</w:t>
            </w:r>
            <w:r>
              <w:rPr>
                <w:rFonts w:hint="eastAsia"/>
              </w:rPr>
              <w:t>，缓存仅</w:t>
            </w:r>
            <w:r>
              <w:t xml:space="preserve"> Redis</w:t>
            </w:r>
          </w:p>
        </w:tc>
        <w:tc>
          <w:tcPr>
            <w:tcW w:w="2640" w:type="dxa"/>
          </w:tcPr>
          <w:p w14:paraId="765A9810" w14:textId="77777777" w:rsidR="00437B69" w:rsidRDefault="002D162C">
            <w:pPr>
              <w:pStyle w:val="Compact"/>
            </w:pPr>
            <w:r>
              <w:rPr>
                <w:rFonts w:hint="eastAsia"/>
              </w:rPr>
              <w:t>注册中心</w:t>
            </w:r>
            <w:r>
              <w:rPr>
                <w:rFonts w:hint="eastAsia"/>
              </w:rPr>
              <w:t>/</w:t>
            </w:r>
            <w:r>
              <w:rPr>
                <w:rFonts w:hint="eastAsia"/>
              </w:rPr>
              <w:t>配置中心</w:t>
            </w:r>
            <w:r>
              <w:rPr>
                <w:rFonts w:hint="eastAsia"/>
              </w:rPr>
              <w:t>/</w:t>
            </w:r>
            <w:r>
              <w:rPr>
                <w:rFonts w:hint="eastAsia"/>
              </w:rPr>
              <w:t>消息集群各占机器</w:t>
            </w:r>
          </w:p>
        </w:tc>
      </w:tr>
      <w:tr w:rsidR="00437B69" w14:paraId="37C61308" w14:textId="77777777">
        <w:tc>
          <w:tcPr>
            <w:tcW w:w="2640" w:type="dxa"/>
          </w:tcPr>
          <w:p w14:paraId="6F95F79C" w14:textId="77777777" w:rsidR="00437B69" w:rsidRDefault="002D162C">
            <w:pPr>
              <w:pStyle w:val="Compact"/>
            </w:pPr>
            <w:r>
              <w:rPr>
                <w:rFonts w:hint="eastAsia"/>
              </w:rPr>
              <w:lastRenderedPageBreak/>
              <w:t>跨模块通信要可靠但量不大</w:t>
            </w:r>
          </w:p>
        </w:tc>
        <w:tc>
          <w:tcPr>
            <w:tcW w:w="2640" w:type="dxa"/>
          </w:tcPr>
          <w:p w14:paraId="67490D1C" w14:textId="77777777" w:rsidR="00437B69" w:rsidRDefault="002D162C">
            <w:pPr>
              <w:pStyle w:val="Compact"/>
            </w:pPr>
            <w:r>
              <w:rPr>
                <w:rFonts w:hint="eastAsia"/>
                <w:b/>
                <w:bCs/>
              </w:rPr>
              <w:t>进程内</w:t>
            </w:r>
            <w:r>
              <w:rPr>
                <w:b/>
                <w:bCs/>
              </w:rPr>
              <w:t xml:space="preserve"> Spring </w:t>
            </w:r>
            <w:r>
              <w:rPr>
                <w:rFonts w:hint="eastAsia"/>
                <w:b/>
                <w:bCs/>
              </w:rPr>
              <w:t>事件</w:t>
            </w:r>
            <w:r>
              <w:rPr>
                <w:b/>
                <w:bCs/>
              </w:rPr>
              <w:t xml:space="preserve"> + </w:t>
            </w:r>
            <w:r>
              <w:rPr>
                <w:rFonts w:hint="eastAsia"/>
                <w:b/>
                <w:bCs/>
              </w:rPr>
              <w:t>数据库留痕</w:t>
            </w:r>
            <w:r>
              <w:rPr>
                <w:rFonts w:hint="eastAsia"/>
              </w:rPr>
              <w:t>，不上消息中间件</w:t>
            </w:r>
          </w:p>
        </w:tc>
        <w:tc>
          <w:tcPr>
            <w:tcW w:w="2640" w:type="dxa"/>
          </w:tcPr>
          <w:p w14:paraId="7888EBAC" w14:textId="77777777" w:rsidR="00437B69" w:rsidRDefault="002D162C">
            <w:pPr>
              <w:pStyle w:val="Compact"/>
            </w:pPr>
            <w:r>
              <w:t xml:space="preserve">RabbitMQ/Kafka </w:t>
            </w:r>
            <w:r>
              <w:rPr>
                <w:rFonts w:hint="eastAsia"/>
              </w:rPr>
              <w:t>集群的运维与监控</w:t>
            </w:r>
          </w:p>
        </w:tc>
      </w:tr>
      <w:tr w:rsidR="00437B69" w14:paraId="046A08EA" w14:textId="77777777">
        <w:tc>
          <w:tcPr>
            <w:tcW w:w="2640" w:type="dxa"/>
          </w:tcPr>
          <w:p w14:paraId="44D4E2F6" w14:textId="77777777" w:rsidR="00437B69" w:rsidRDefault="002D162C">
            <w:pPr>
              <w:pStyle w:val="Compact"/>
            </w:pPr>
            <w:r>
              <w:rPr>
                <w:rFonts w:hint="eastAsia"/>
              </w:rPr>
              <w:t>升级由实施工程师远程完成</w:t>
            </w:r>
          </w:p>
        </w:tc>
        <w:tc>
          <w:tcPr>
            <w:tcW w:w="2640" w:type="dxa"/>
          </w:tcPr>
          <w:p w14:paraId="3613D507" w14:textId="77777777" w:rsidR="00437B69" w:rsidRDefault="002D162C">
            <w:pPr>
              <w:pStyle w:val="Compact"/>
            </w:pPr>
            <w:r>
              <w:rPr>
                <w:b/>
                <w:bCs/>
              </w:rPr>
              <w:t xml:space="preserve">Flyway </w:t>
            </w:r>
            <w:r>
              <w:rPr>
                <w:rFonts w:hint="eastAsia"/>
                <w:b/>
                <w:bCs/>
              </w:rPr>
              <w:t>自动前滚</w:t>
            </w:r>
            <w:r>
              <w:rPr>
                <w:rFonts w:hint="eastAsia"/>
              </w:rPr>
              <w:t>：换</w:t>
            </w:r>
            <w:r>
              <w:t xml:space="preserve"> jar </w:t>
            </w:r>
            <w:r>
              <w:rPr>
                <w:rFonts w:hint="eastAsia"/>
              </w:rPr>
              <w:t>重启即完成</w:t>
            </w:r>
            <w:r>
              <w:t xml:space="preserve"> DDL </w:t>
            </w:r>
            <w:r>
              <w:rPr>
                <w:rFonts w:hint="eastAsia"/>
              </w:rPr>
              <w:t>升级</w:t>
            </w:r>
          </w:p>
        </w:tc>
        <w:tc>
          <w:tcPr>
            <w:tcW w:w="2640" w:type="dxa"/>
          </w:tcPr>
          <w:p w14:paraId="31E04955" w14:textId="77777777" w:rsidR="00437B69" w:rsidRDefault="002D162C">
            <w:pPr>
              <w:pStyle w:val="Compact"/>
            </w:pPr>
            <w:r>
              <w:rPr>
                <w:rFonts w:hint="eastAsia"/>
              </w:rPr>
              <w:t>手工执行</w:t>
            </w:r>
            <w:r>
              <w:t xml:space="preserve"> SQL </w:t>
            </w:r>
            <w:r>
              <w:rPr>
                <w:rFonts w:hint="eastAsia"/>
              </w:rPr>
              <w:t>脚本的漏执行风险</w:t>
            </w:r>
          </w:p>
        </w:tc>
      </w:tr>
      <w:tr w:rsidR="00437B69" w14:paraId="7F6E8E09" w14:textId="77777777">
        <w:tc>
          <w:tcPr>
            <w:tcW w:w="2640" w:type="dxa"/>
          </w:tcPr>
          <w:p w14:paraId="72E4B3F9" w14:textId="77777777" w:rsidR="00437B69" w:rsidRDefault="002D162C">
            <w:pPr>
              <w:pStyle w:val="Compact"/>
            </w:pPr>
            <w:r>
              <w:rPr>
                <w:rFonts w:hint="eastAsia"/>
              </w:rPr>
              <w:t>部署环境异构（物理机</w:t>
            </w:r>
            <w:r>
              <w:rPr>
                <w:rFonts w:hint="eastAsia"/>
              </w:rPr>
              <w:t>/</w:t>
            </w:r>
            <w:r>
              <w:rPr>
                <w:rFonts w:hint="eastAsia"/>
              </w:rPr>
              <w:t>虚拟机）</w:t>
            </w:r>
          </w:p>
        </w:tc>
        <w:tc>
          <w:tcPr>
            <w:tcW w:w="2640" w:type="dxa"/>
          </w:tcPr>
          <w:p w14:paraId="4AD955C9" w14:textId="77777777" w:rsidR="00437B69" w:rsidRDefault="002D162C">
            <w:pPr>
              <w:pStyle w:val="Compact"/>
            </w:pPr>
            <w:r>
              <w:rPr>
                <w:b/>
                <w:bCs/>
              </w:rPr>
              <w:t>Docker Compose</w:t>
            </w:r>
            <w:r>
              <w:t xml:space="preserve"> </w:t>
            </w:r>
            <w:r>
              <w:rPr>
                <w:rFonts w:hint="eastAsia"/>
              </w:rPr>
              <w:t>单文件编排，或直接</w:t>
            </w:r>
            <w:r>
              <w:t xml:space="preserve"> systemd </w:t>
            </w:r>
            <w:r>
              <w:rPr>
                <w:rFonts w:hint="eastAsia"/>
              </w:rPr>
              <w:t>跑</w:t>
            </w:r>
            <w:r>
              <w:t xml:space="preserve"> jar</w:t>
            </w:r>
          </w:p>
        </w:tc>
        <w:tc>
          <w:tcPr>
            <w:tcW w:w="2640" w:type="dxa"/>
          </w:tcPr>
          <w:p w14:paraId="0EBCE374" w14:textId="77777777" w:rsidR="00437B69" w:rsidRDefault="002D162C">
            <w:pPr>
              <w:pStyle w:val="Compact"/>
            </w:pPr>
            <w:r>
              <w:t xml:space="preserve">K8s </w:t>
            </w:r>
            <w:r>
              <w:rPr>
                <w:rFonts w:hint="eastAsia"/>
              </w:rPr>
              <w:t>集群</w:t>
            </w:r>
          </w:p>
        </w:tc>
      </w:tr>
      <w:tr w:rsidR="00437B69" w14:paraId="431F1397" w14:textId="77777777">
        <w:tc>
          <w:tcPr>
            <w:tcW w:w="2640" w:type="dxa"/>
          </w:tcPr>
          <w:p w14:paraId="4F4BF89D" w14:textId="77777777" w:rsidR="00437B69" w:rsidRDefault="002D162C">
            <w:pPr>
              <w:pStyle w:val="Compact"/>
            </w:pPr>
            <w:r>
              <w:rPr>
                <w:rFonts w:hint="eastAsia"/>
              </w:rPr>
              <w:t>会话不能依赖额外组件</w:t>
            </w:r>
          </w:p>
        </w:tc>
        <w:tc>
          <w:tcPr>
            <w:tcW w:w="2640" w:type="dxa"/>
          </w:tcPr>
          <w:p w14:paraId="308D76ED" w14:textId="77777777" w:rsidR="00437B69" w:rsidRDefault="002D162C">
            <w:pPr>
              <w:pStyle w:val="Compact"/>
            </w:pPr>
            <w:r>
              <w:rPr>
                <w:rFonts w:hint="eastAsia"/>
                <w:b/>
                <w:bCs/>
              </w:rPr>
              <w:t>无状态</w:t>
            </w:r>
            <w:r>
              <w:rPr>
                <w:b/>
                <w:bCs/>
              </w:rPr>
              <w:t xml:space="preserve"> JWT</w:t>
            </w:r>
            <w:r>
              <w:t xml:space="preserve"> </w:t>
            </w:r>
            <w:r>
              <w:rPr>
                <w:rFonts w:hint="eastAsia"/>
              </w:rPr>
              <w:t>认证，任一实例可服务任一请求</w:t>
            </w:r>
          </w:p>
        </w:tc>
        <w:tc>
          <w:tcPr>
            <w:tcW w:w="2640" w:type="dxa"/>
          </w:tcPr>
          <w:p w14:paraId="3E183E69" w14:textId="77777777" w:rsidR="00437B69" w:rsidRDefault="002D162C">
            <w:pPr>
              <w:pStyle w:val="Compact"/>
            </w:pPr>
            <w:r>
              <w:rPr>
                <w:rFonts w:hint="eastAsia"/>
              </w:rPr>
              <w:t>依赖</w:t>
            </w:r>
            <w:r>
              <w:t xml:space="preserve"> </w:t>
            </w:r>
            <w:r>
              <w:rPr>
                <w:rFonts w:hint="eastAsia"/>
              </w:rPr>
              <w:t>Redis/</w:t>
            </w:r>
            <w:r>
              <w:rPr>
                <w:rFonts w:hint="eastAsia"/>
              </w:rPr>
              <w:t>粘性会话的服务端</w:t>
            </w:r>
            <w:r>
              <w:t xml:space="preserve"> session</w:t>
            </w:r>
          </w:p>
        </w:tc>
      </w:tr>
      <w:tr w:rsidR="00437B69" w14:paraId="281E521B" w14:textId="77777777">
        <w:tc>
          <w:tcPr>
            <w:tcW w:w="2640" w:type="dxa"/>
          </w:tcPr>
          <w:p w14:paraId="1A3F72B5" w14:textId="77777777" w:rsidR="00437B69" w:rsidRDefault="002D162C">
            <w:pPr>
              <w:pStyle w:val="Compact"/>
            </w:pPr>
            <w:r>
              <w:rPr>
                <w:rFonts w:hint="eastAsia"/>
              </w:rPr>
              <w:t>未来信创可能</w:t>
            </w:r>
          </w:p>
        </w:tc>
        <w:tc>
          <w:tcPr>
            <w:tcW w:w="2640" w:type="dxa"/>
          </w:tcPr>
          <w:p w14:paraId="0F203DFB" w14:textId="77777777" w:rsidR="00437B69" w:rsidRDefault="002D162C">
            <w:pPr>
              <w:pStyle w:val="Compact"/>
            </w:pPr>
            <w:r>
              <w:t xml:space="preserve">PostgreSQL </w:t>
            </w:r>
            <w:r>
              <w:rPr>
                <w:rFonts w:hint="eastAsia"/>
              </w:rPr>
              <w:t>及其兼容生态（</w:t>
            </w:r>
            <w:r>
              <w:rPr>
                <w:rFonts w:hint="eastAsia"/>
              </w:rPr>
              <w:t>4.4</w:t>
            </w:r>
            <w:r>
              <w:t xml:space="preserve"> </w:t>
            </w:r>
            <w:r>
              <w:rPr>
                <w:rFonts w:hint="eastAsia"/>
              </w:rPr>
              <w:t>节）</w:t>
            </w:r>
          </w:p>
        </w:tc>
        <w:tc>
          <w:tcPr>
            <w:tcW w:w="2640" w:type="dxa"/>
          </w:tcPr>
          <w:p w14:paraId="62F690CF" w14:textId="77777777" w:rsidR="00437B69" w:rsidRDefault="002D162C">
            <w:pPr>
              <w:pStyle w:val="Compact"/>
            </w:pPr>
            <w:r>
              <w:rPr>
                <w:rFonts w:hint="eastAsia"/>
              </w:rPr>
              <w:t>深度绑定单一商业数据库特性</w:t>
            </w:r>
          </w:p>
        </w:tc>
      </w:tr>
    </w:tbl>
    <w:p w14:paraId="2E40A7C8" w14:textId="77777777" w:rsidR="00437B69" w:rsidRDefault="002D162C">
      <w:pPr>
        <w:pStyle w:val="a0"/>
      </w:pPr>
      <w:r>
        <w:rPr>
          <w:rFonts w:hint="eastAsia"/>
        </w:rPr>
        <w:t>这张表是本章的灵魂：</w:t>
      </w:r>
      <w:r>
        <w:rPr>
          <w:rFonts w:hint="eastAsia"/>
          <w:b/>
          <w:bCs/>
        </w:rPr>
        <w:t>每一行都是同一个约束的不同侧影</w:t>
      </w:r>
      <w:r>
        <w:rPr>
          <w:rFonts w:hint="eastAsia"/>
        </w:rPr>
        <w:t>。运维面收敛到「一个</w:t>
      </w:r>
      <w:r>
        <w:t xml:space="preserve"> jar + </w:t>
      </w:r>
      <w:r>
        <w:rPr>
          <w:rFonts w:hint="eastAsia"/>
        </w:rPr>
        <w:t>一个</w:t>
      </w:r>
      <w:r>
        <w:t xml:space="preserve"> PostgreSQL + </w:t>
      </w:r>
      <w:r>
        <w:rPr>
          <w:rFonts w:hint="eastAsia"/>
        </w:rPr>
        <w:t>一个</w:t>
      </w:r>
      <w:r>
        <w:t xml:space="preserve"> Redis + </w:t>
      </w:r>
      <w:r>
        <w:rPr>
          <w:rFonts w:hint="eastAsia"/>
        </w:rPr>
        <w:t>一个</w:t>
      </w:r>
      <w:r>
        <w:t xml:space="preserve"> </w:t>
      </w:r>
      <w:r>
        <w:rPr>
          <w:rFonts w:hint="eastAsia"/>
        </w:rPr>
        <w:t>Nginx</w:t>
      </w:r>
      <w:r>
        <w:rPr>
          <w:rFonts w:hint="eastAsia"/>
        </w:rPr>
        <w:t>」，意味着实施工程师可以在电话里指导医院网管完成</w:t>
      </w:r>
      <w:r>
        <w:t xml:space="preserve"> 90% </w:t>
      </w:r>
      <w:r>
        <w:rPr>
          <w:rFonts w:hint="eastAsia"/>
        </w:rPr>
        <w:t>的操作——这不是技术保守，而是把「谁来运维」当作第一设计输入。第</w:t>
      </w:r>
      <w:r>
        <w:t xml:space="preserve"> 13 </w:t>
      </w:r>
      <w:r>
        <w:rPr>
          <w:rFonts w:hint="eastAsia"/>
        </w:rPr>
        <w:t>章的备份任务化、第</w:t>
      </w:r>
      <w:r>
        <w:t xml:space="preserve"> 14 </w:t>
      </w:r>
      <w:r>
        <w:rPr>
          <w:rFonts w:hint="eastAsia"/>
        </w:rPr>
        <w:t>章的升级演练，都是这条主线的延续。</w:t>
      </w:r>
    </w:p>
    <w:p w14:paraId="0171728F" w14:textId="77777777" w:rsidR="00437B69" w:rsidRDefault="002D162C">
      <w:pPr>
        <w:pStyle w:val="aa"/>
      </w:pPr>
      <w:r>
        <w:rPr>
          <w:rFonts w:hint="eastAsia"/>
          <w:b/>
          <w:bCs/>
        </w:rPr>
        <w:t>案例框</w:t>
      </w:r>
      <w:r>
        <w:rPr>
          <w:b/>
          <w:bCs/>
        </w:rPr>
        <w:t xml:space="preserve"> </w:t>
      </w:r>
      <w:r>
        <w:rPr>
          <w:rFonts w:hint="eastAsia"/>
          <w:b/>
          <w:bCs/>
        </w:rPr>
        <w:t>4-1</w:t>
      </w:r>
      <w:r>
        <w:rPr>
          <w:rFonts w:hint="eastAsia"/>
          <w:b/>
          <w:bCs/>
        </w:rPr>
        <w:t>：</w:t>
      </w:r>
      <w:r>
        <w:rPr>
          <w:rFonts w:hint="eastAsia"/>
          <w:b/>
          <w:bCs/>
        </w:rPr>
        <w:t>ADR-0001</w:t>
      </w:r>
      <w:r>
        <w:rPr>
          <w:b/>
          <w:bCs/>
        </w:rPr>
        <w:t xml:space="preserve"> </w:t>
      </w:r>
      <w:r>
        <w:rPr>
          <w:rFonts w:hint="eastAsia"/>
          <w:b/>
          <w:bCs/>
        </w:rPr>
        <w:t>的否决记录</w:t>
      </w:r>
    </w:p>
    <w:p w14:paraId="784495B0" w14:textId="77777777" w:rsidR="00437B69" w:rsidRDefault="002D162C">
      <w:pPr>
        <w:pStyle w:val="aa"/>
      </w:pPr>
      <w:r>
        <w:t xml:space="preserve">HIP </w:t>
      </w:r>
      <w:r>
        <w:rPr>
          <w:rFonts w:hint="eastAsia"/>
        </w:rPr>
        <w:t>的第一篇架构决策记录（</w:t>
      </w:r>
      <w:r>
        <w:rPr>
          <w:rFonts w:hint="eastAsia"/>
        </w:rPr>
        <w:t>ADR-0001</w:t>
      </w:r>
      <w:r>
        <w:t xml:space="preserve"> </w:t>
      </w:r>
      <w:r>
        <w:rPr>
          <w:rFonts w:hint="eastAsia"/>
        </w:rPr>
        <w:t>技术栈与架构风格）用不到一页纸固定了上述选择。最有教学价值的是它的「备选与否决理由」一节，原文只有三行：</w:t>
      </w:r>
    </w:p>
    <w:p w14:paraId="7A2F748D" w14:textId="77777777" w:rsidR="00437B69" w:rsidRDefault="002D162C" w:rsidP="002D162C">
      <w:pPr>
        <w:pStyle w:val="Compact"/>
        <w:numPr>
          <w:ilvl w:val="0"/>
          <w:numId w:val="38"/>
        </w:numPr>
      </w:pPr>
      <w:r>
        <w:t xml:space="preserve">.NET </w:t>
      </w:r>
      <w:r>
        <w:rPr>
          <w:rFonts w:hint="eastAsia"/>
        </w:rPr>
        <w:t>8</w:t>
      </w:r>
      <w:r>
        <w:rPr>
          <w:rFonts w:hint="eastAsia"/>
        </w:rPr>
        <w:t>：工程质量同级，但国内</w:t>
      </w:r>
      <w:r>
        <w:t xml:space="preserve"> HIS </w:t>
      </w:r>
      <w:r>
        <w:rPr>
          <w:rFonts w:hint="eastAsia"/>
        </w:rPr>
        <w:t>生态、医保</w:t>
      </w:r>
      <w:r>
        <w:rPr>
          <w:rFonts w:hint="eastAsia"/>
        </w:rPr>
        <w:t>/</w:t>
      </w:r>
      <w:r>
        <w:rPr>
          <w:rFonts w:hint="eastAsia"/>
        </w:rPr>
        <w:t>设备</w:t>
      </w:r>
      <w:r>
        <w:t xml:space="preserve"> </w:t>
      </w:r>
      <w:r>
        <w:rPr>
          <w:rFonts w:hint="eastAsia"/>
        </w:rPr>
        <w:t>SDK</w:t>
      </w:r>
      <w:r>
        <w:rPr>
          <w:rFonts w:hint="eastAsia"/>
        </w:rPr>
        <w:t>、招聘池均弱于</w:t>
      </w:r>
      <w:r>
        <w:t xml:space="preserve"> Java </w:t>
      </w:r>
      <w:r>
        <w:rPr>
          <w:rFonts w:hint="eastAsia"/>
        </w:rPr>
        <w:t>一档，仅在团队</w:t>
      </w:r>
      <w:r>
        <w:t xml:space="preserve"> C# </w:t>
      </w:r>
      <w:r>
        <w:rPr>
          <w:rFonts w:hint="eastAsia"/>
        </w:rPr>
        <w:t>明显更强时才值得；</w:t>
      </w:r>
    </w:p>
    <w:p w14:paraId="09973518" w14:textId="77777777" w:rsidR="00437B69" w:rsidRDefault="002D162C" w:rsidP="002D162C">
      <w:pPr>
        <w:pStyle w:val="Compact"/>
        <w:numPr>
          <w:ilvl w:val="0"/>
          <w:numId w:val="38"/>
        </w:numPr>
      </w:pPr>
      <w:r>
        <w:t xml:space="preserve">Python/Node </w:t>
      </w:r>
      <w:r>
        <w:rPr>
          <w:rFonts w:hint="eastAsia"/>
        </w:rPr>
        <w:t>做主业务：强事务大规模代码库的长期维护成本高，医院内网离线部署不友好，否决；</w:t>
      </w:r>
    </w:p>
    <w:p w14:paraId="08DC948B" w14:textId="77777777" w:rsidR="00437B69" w:rsidRDefault="002D162C" w:rsidP="002D162C">
      <w:pPr>
        <w:pStyle w:val="Compact"/>
        <w:numPr>
          <w:ilvl w:val="0"/>
          <w:numId w:val="38"/>
        </w:numPr>
      </w:pPr>
      <w:r>
        <w:rPr>
          <w:rFonts w:hint="eastAsia"/>
          <w:b/>
          <w:bCs/>
        </w:rPr>
        <w:t>微服务起步：县级医院</w:t>
      </w:r>
      <w:r>
        <w:rPr>
          <w:b/>
          <w:bCs/>
        </w:rPr>
        <w:t xml:space="preserve"> 2–4 </w:t>
      </w:r>
      <w:r>
        <w:rPr>
          <w:rFonts w:hint="eastAsia"/>
          <w:b/>
          <w:bCs/>
        </w:rPr>
        <w:t>台服务器、无</w:t>
      </w:r>
      <w:r>
        <w:rPr>
          <w:b/>
          <w:bCs/>
        </w:rPr>
        <w:t xml:space="preserve"> DevOps </w:t>
      </w:r>
      <w:r>
        <w:rPr>
          <w:rFonts w:hint="eastAsia"/>
          <w:b/>
          <w:bCs/>
        </w:rPr>
        <w:t>团队，分布式复杂度不可接受，否决。</w:t>
      </w:r>
    </w:p>
    <w:p w14:paraId="113B3C2A" w14:textId="77777777" w:rsidR="00437B69" w:rsidRDefault="002D162C">
      <w:pPr>
        <w:pStyle w:val="aa"/>
      </w:pPr>
      <w:r>
        <w:rPr>
          <w:rFonts w:hint="eastAsia"/>
        </w:rPr>
        <w:t>注意否决微服务的理由里没有出现任何技术词汇——只有服务器台数和人。同时决策为拆分</w:t>
      </w:r>
      <w:r>
        <w:rPr>
          <w:rFonts w:hint="eastAsia"/>
          <w:b/>
          <w:bCs/>
        </w:rPr>
        <w:t>留了口</w:t>
      </w:r>
      <w:r>
        <w:rPr>
          <w:rFonts w:hint="eastAsia"/>
        </w:rPr>
        <w:t>：「模块间仅通过接口与事件通信，保留微服务拆分口」，并在影响一节要求第</w:t>
      </w:r>
      <w:r>
        <w:t xml:space="preserve"> 1–2 </w:t>
      </w:r>
      <w:r>
        <w:rPr>
          <w:rFonts w:hint="eastAsia"/>
        </w:rPr>
        <w:t>迭代内定义模块间通信规范、防止模块间直接引用对方</w:t>
      </w:r>
      <w:r>
        <w:t xml:space="preserve"> </w:t>
      </w:r>
      <w:r>
        <w:rPr>
          <w:rFonts w:hint="eastAsia"/>
        </w:rPr>
        <w:t>Repository</w:t>
      </w:r>
      <w:r>
        <w:rPr>
          <w:rFonts w:hint="eastAsia"/>
        </w:rPr>
        <w:t>。留口不是空话，它落成了</w:t>
      </w:r>
      <w:r>
        <w:t xml:space="preserve"> 4.6 </w:t>
      </w:r>
      <w:r>
        <w:rPr>
          <w:rFonts w:hint="eastAsia"/>
        </w:rPr>
        <w:t>节可以验证的依赖规则。</w:t>
      </w:r>
    </w:p>
    <w:p w14:paraId="287FDC6B" w14:textId="77777777" w:rsidR="00437B69" w:rsidRDefault="002D162C">
      <w:pPr>
        <w:pStyle w:val="3"/>
      </w:pPr>
      <w:bookmarkStart w:id="156" w:name="单体不是借口边界纪律"/>
      <w:bookmarkEnd w:id="155"/>
      <w:r>
        <w:t xml:space="preserve">4.2.3 </w:t>
      </w:r>
      <w:r>
        <w:rPr>
          <w:rFonts w:hint="eastAsia"/>
        </w:rPr>
        <w:t>单体不是借口：边界纪律</w:t>
      </w:r>
    </w:p>
    <w:p w14:paraId="4C37C173" w14:textId="77777777" w:rsidR="00437B69" w:rsidRDefault="002D162C">
      <w:pPr>
        <w:pStyle w:val="FirstParagraph"/>
      </w:pPr>
      <w:r>
        <w:rPr>
          <w:rFonts w:hint="eastAsia"/>
        </w:rPr>
        <w:t>模块化单体最大的风险是退化为「泥球单体」——反正在一个进程里，谁都能</w:t>
      </w:r>
      <w:r>
        <w:t xml:space="preserve"> import </w:t>
      </w:r>
      <w:r>
        <w:rPr>
          <w:rFonts w:hint="eastAsia"/>
        </w:rPr>
        <w:t>谁。防退化靠的不是意愿而是纪律与机制：模块以独立</w:t>
      </w:r>
      <w:r>
        <w:t xml:space="preserve"> Maven module </w:t>
      </w:r>
      <w:r>
        <w:rPr>
          <w:rFonts w:hint="eastAsia"/>
        </w:rPr>
        <w:t>存在、依赖在</w:t>
      </w:r>
      <w:r>
        <w:t xml:space="preserve"> pom </w:t>
      </w:r>
      <w:r>
        <w:rPr>
          <w:rFonts w:hint="eastAsia"/>
        </w:rPr>
        <w:t>中显式声明且单向（</w:t>
      </w:r>
      <w:r>
        <w:rPr>
          <w:rFonts w:hint="eastAsia"/>
        </w:rPr>
        <w:t>4.6</w:t>
      </w:r>
      <w:r>
        <w:t xml:space="preserve"> </w:t>
      </w:r>
      <w:r>
        <w:rPr>
          <w:rFonts w:hint="eastAsia"/>
        </w:rPr>
        <w:t>节）、跨模块协作走接口（</w:t>
      </w:r>
      <w:r>
        <w:rPr>
          <w:rFonts w:hint="eastAsia"/>
        </w:rPr>
        <w:t>SPI</w:t>
      </w:r>
      <w:r>
        <w:rPr>
          <w:rFonts w:hint="eastAsia"/>
        </w:rPr>
        <w:t>）与事件（如</w:t>
      </w:r>
      <w:r>
        <w:rPr>
          <w:rFonts w:hint="eastAsia"/>
        </w:rPr>
        <w:lastRenderedPageBreak/>
        <w:t>检验结果回传事件</w:t>
      </w:r>
      <w:r>
        <w:t xml:space="preserve"> </w:t>
      </w:r>
      <w:r>
        <w:rPr>
          <w:rStyle w:val="VerbatimChar"/>
        </w:rPr>
        <w:t>LabResultReceivedEvent</w:t>
      </w:r>
      <w:r>
        <w:rPr>
          <w:rFonts w:hint="eastAsia"/>
        </w:rPr>
        <w:t>，见第</w:t>
      </w:r>
      <w:r>
        <w:t xml:space="preserve"> 6 </w:t>
      </w:r>
      <w:r>
        <w:rPr>
          <w:rFonts w:hint="eastAsia"/>
        </w:rPr>
        <w:t>章）、数据表按前缀归属模块（</w:t>
      </w:r>
      <w:r>
        <w:rPr>
          <w:rFonts w:hint="eastAsia"/>
        </w:rPr>
        <w:t>4.5</w:t>
      </w:r>
      <w:r>
        <w:t xml:space="preserve"> </w:t>
      </w:r>
      <w:r>
        <w:rPr>
          <w:rFonts w:hint="eastAsia"/>
        </w:rPr>
        <w:t>节）。一个可检验的判据是：</w:t>
      </w:r>
      <w:r>
        <w:rPr>
          <w:rFonts w:hint="eastAsia"/>
          <w:b/>
          <w:bCs/>
        </w:rPr>
        <w:t>当某个模块需要整体迁出时，成本是否可控</w:t>
      </w:r>
      <w:r>
        <w:t xml:space="preserve">——HIP </w:t>
      </w:r>
      <w:r>
        <w:rPr>
          <w:rFonts w:hint="eastAsia"/>
        </w:rPr>
        <w:t>曾将医保局案件查办系统（</w:t>
      </w:r>
      <w:r>
        <w:rPr>
          <w:rFonts w:hint="eastAsia"/>
        </w:rPr>
        <w:t>bureau</w:t>
      </w:r>
      <w:r>
        <w:rPr>
          <w:rFonts w:hint="eastAsia"/>
        </w:rPr>
        <w:t>）连同底座依赖从仓库整体迁出为独立产品（</w:t>
      </w:r>
      <w:r>
        <w:rPr>
          <w:rFonts w:hint="eastAsia"/>
        </w:rPr>
        <w:t>ADR-0003</w:t>
      </w:r>
      <w:r>
        <w:t xml:space="preserve"> </w:t>
      </w:r>
      <w:r>
        <w:rPr>
          <w:rFonts w:hint="eastAsia"/>
        </w:rPr>
        <w:t>医保局案件查办系统后记），迁出只涉及删目录与还原根</w:t>
      </w:r>
      <w:r>
        <w:t xml:space="preserve"> </w:t>
      </w:r>
      <w:r>
        <w:rPr>
          <w:rFonts w:hint="eastAsia"/>
        </w:rPr>
        <w:t>pom</w:t>
      </w:r>
      <w:r>
        <w:rPr>
          <w:rFonts w:hint="eastAsia"/>
        </w:rPr>
        <w:t>，这就是边界纪律的兑现。</w:t>
      </w:r>
    </w:p>
    <w:p w14:paraId="120524AF" w14:textId="77777777" w:rsidR="00437B69" w:rsidRDefault="002D162C">
      <w:r>
        <w:pict w14:anchorId="6844791D">
          <v:rect id="_x0000_i1053" style="width:0;height:1.5pt" o:hralign="center" o:hrstd="t" o:hr="t"/>
        </w:pict>
      </w:r>
    </w:p>
    <w:p w14:paraId="6A5D011F" w14:textId="77777777" w:rsidR="00437B69" w:rsidRDefault="002D162C">
      <w:pPr>
        <w:pStyle w:val="2"/>
      </w:pPr>
      <w:bookmarkStart w:id="157" w:name="五层总体架构"/>
      <w:bookmarkStart w:id="158" w:name="_Toc236992983"/>
      <w:bookmarkEnd w:id="152"/>
      <w:bookmarkEnd w:id="156"/>
      <w:r>
        <w:t xml:space="preserve">4.3 </w:t>
      </w:r>
      <w:r>
        <w:rPr>
          <w:rFonts w:hint="eastAsia"/>
        </w:rPr>
        <w:t>五层总体架构</w:t>
      </w:r>
      <w:bookmarkEnd w:id="158"/>
    </w:p>
    <w:p w14:paraId="0D010145" w14:textId="77777777" w:rsidR="00437B69" w:rsidRDefault="002D162C">
      <w:pPr>
        <w:pStyle w:val="3"/>
      </w:pPr>
      <w:bookmarkStart w:id="159" w:name="分层的意义"/>
      <w:r>
        <w:t xml:space="preserve">4.3.1 </w:t>
      </w:r>
      <w:r>
        <w:rPr>
          <w:rFonts w:hint="eastAsia"/>
        </w:rPr>
        <w:t>分层的意义</w:t>
      </w:r>
    </w:p>
    <w:p w14:paraId="7A9A62F8" w14:textId="77777777" w:rsidR="00437B69" w:rsidRDefault="002D162C">
      <w:pPr>
        <w:pStyle w:val="FirstParagraph"/>
      </w:pPr>
      <w:r>
        <w:rPr>
          <w:rFonts w:hint="eastAsia"/>
        </w:rPr>
        <w:t>分层架构回答的是「变化隔离」问题：接入形态（</w:t>
      </w:r>
      <w:r>
        <w:rPr>
          <w:rFonts w:hint="eastAsia"/>
        </w:rPr>
        <w:t>Web/H5/</w:t>
      </w:r>
      <w:r>
        <w:rPr>
          <w:rFonts w:hint="eastAsia"/>
        </w:rPr>
        <w:t>自助机）变化最快，基础设施最慢，业务居中。把它们放进不同的层，每层只依赖下层的抽象，一层的替换不波及全局。医院场景里分层还有一个特殊价值：</w:t>
      </w:r>
      <w:r>
        <w:rPr>
          <w:rFonts w:hint="eastAsia"/>
          <w:b/>
          <w:bCs/>
        </w:rPr>
        <w:t>采购与评审的沟通语言</w:t>
      </w:r>
      <w:r>
        <w:rPr>
          <w:rFonts w:hint="eastAsia"/>
        </w:rPr>
        <w:t>——互联互通测评、等保测评、采购需求书都按类似的层次组织条款，架构图与制度文本同构，逐条对应就不费翻译。</w:t>
      </w:r>
    </w:p>
    <w:p w14:paraId="0FD3B90F" w14:textId="77777777" w:rsidR="00437B69" w:rsidRDefault="002D162C">
      <w:pPr>
        <w:pStyle w:val="a0"/>
      </w:pPr>
      <w:r>
        <w:t xml:space="preserve">HIP </w:t>
      </w:r>
      <w:r>
        <w:rPr>
          <w:rFonts w:hint="eastAsia"/>
        </w:rPr>
        <w:t>的总体架构分五层（图</w:t>
      </w:r>
      <w:r>
        <w:t xml:space="preserve"> </w:t>
      </w:r>
      <w:r>
        <w:rPr>
          <w:rFonts w:hint="eastAsia"/>
        </w:rPr>
        <w:t>4-1</w:t>
      </w:r>
      <w:r>
        <w:rPr>
          <w:rFonts w:hint="eastAsia"/>
        </w:rPr>
        <w:t>，依据总体规划并按落地现状标注）：</w:t>
      </w:r>
    </w:p>
    <w:p w14:paraId="486F3CC1" w14:textId="77777777" w:rsidR="00437B69" w:rsidRDefault="002D162C">
      <w:pPr>
        <w:pStyle w:val="a0"/>
      </w:pPr>
      <w:r>
        <w:rPr>
          <w:noProof/>
        </w:rPr>
        <w:lastRenderedPageBreak/>
        <w:drawing>
          <wp:inline distT="0" distB="0" distL="0" distR="0" wp14:anchorId="25E73BD5" wp14:editId="32EF1C3E">
            <wp:extent cx="5334000" cy="43097504"/>
            <wp:effectExtent l="0" t="0" r="0" b="0"/>
            <wp:docPr id="150" name="Picture"/>
            <wp:cNvGraphicFramePr/>
            <a:graphic xmlns:a="http://schemas.openxmlformats.org/drawingml/2006/main">
              <a:graphicData uri="http://schemas.openxmlformats.org/drawingml/2006/picture">
                <pic:pic xmlns:pic="http://schemas.openxmlformats.org/drawingml/2006/picture">
                  <pic:nvPicPr>
                    <pic:cNvPr id="151" name="Picture" descr="C:/Users/drxuj/AppData/Local/Temp/claude/C--Users-drxuj------/12a0b3d5-6b70-4532-a295-975d45c38f3b/scratchpad/book/mmd/fig011.png"/>
                    <pic:cNvPicPr>
                      <a:picLocks noChangeAspect="1" noChangeArrowheads="1"/>
                    </pic:cNvPicPr>
                  </pic:nvPicPr>
                  <pic:blipFill>
                    <a:blip r:embed="rId17"/>
                    <a:stretch>
                      <a:fillRect/>
                    </a:stretch>
                  </pic:blipFill>
                  <pic:spPr bwMode="auto">
                    <a:xfrm>
                      <a:off x="0" y="0"/>
                      <a:ext cx="5334000" cy="43097504"/>
                    </a:xfrm>
                    <a:prstGeom prst="rect">
                      <a:avLst/>
                    </a:prstGeom>
                    <a:noFill/>
                    <a:ln w="9525">
                      <a:noFill/>
                      <a:headEnd/>
                      <a:tailEnd/>
                    </a:ln>
                  </pic:spPr>
                </pic:pic>
              </a:graphicData>
            </a:graphic>
          </wp:inline>
        </w:drawing>
      </w:r>
    </w:p>
    <w:p w14:paraId="6E7A9CD0" w14:textId="77777777" w:rsidR="00437B69" w:rsidRDefault="002D162C">
      <w:pPr>
        <w:pStyle w:val="a0"/>
      </w:pPr>
      <w:r>
        <w:rPr>
          <w:rFonts w:hint="eastAsia"/>
        </w:rPr>
        <w:lastRenderedPageBreak/>
        <w:t>图</w:t>
      </w:r>
      <w:r>
        <w:t xml:space="preserve"> 4-1 HIP </w:t>
      </w:r>
      <w:r>
        <w:rPr>
          <w:rFonts w:hint="eastAsia"/>
        </w:rPr>
        <w:t>五层总体架构</w:t>
      </w:r>
    </w:p>
    <w:p w14:paraId="70DEDC8F" w14:textId="77777777" w:rsidR="00437B69" w:rsidRDefault="002D162C">
      <w:pPr>
        <w:pStyle w:val="3"/>
      </w:pPr>
      <w:bookmarkStart w:id="160" w:name="各层要点"/>
      <w:bookmarkEnd w:id="159"/>
      <w:r>
        <w:t xml:space="preserve">4.3.2 </w:t>
      </w:r>
      <w:r>
        <w:rPr>
          <w:rFonts w:hint="eastAsia"/>
        </w:rPr>
        <w:t>各层要点</w:t>
      </w:r>
    </w:p>
    <w:p w14:paraId="30C043AD" w14:textId="77777777" w:rsidR="00437B69" w:rsidRDefault="002D162C" w:rsidP="002D162C">
      <w:pPr>
        <w:pStyle w:val="Compact"/>
        <w:numPr>
          <w:ilvl w:val="0"/>
          <w:numId w:val="39"/>
        </w:numPr>
      </w:pPr>
      <w:r>
        <w:rPr>
          <w:rFonts w:hint="eastAsia"/>
          <w:b/>
          <w:bCs/>
        </w:rPr>
        <w:t>接入层</w:t>
      </w:r>
      <w:r>
        <w:rPr>
          <w:rFonts w:hint="eastAsia"/>
        </w:rPr>
        <w:t>：所有入口共享同一后端</w:t>
      </w:r>
      <w:r>
        <w:t xml:space="preserve"> </w:t>
      </w:r>
      <w:r>
        <w:rPr>
          <w:rFonts w:hint="eastAsia"/>
        </w:rPr>
        <w:t>API</w:t>
      </w:r>
      <w:r>
        <w:rPr>
          <w:rFonts w:hint="eastAsia"/>
        </w:rPr>
        <w:t>，但会话隔离——患者端使用独立的</w:t>
      </w:r>
      <w:r>
        <w:t xml:space="preserve"> PORTAL </w:t>
      </w:r>
      <w:r>
        <w:rPr>
          <w:rFonts w:hint="eastAsia"/>
        </w:rPr>
        <w:t>令牌，与院内接口完全隔离，防止患者态凭证触达院内业务面（第</w:t>
      </w:r>
      <w:r>
        <w:t xml:space="preserve"> 13 </w:t>
      </w:r>
      <w:r>
        <w:rPr>
          <w:rFonts w:hint="eastAsia"/>
        </w:rPr>
        <w:t>章脱敏与权限将再次讨论）。</w:t>
      </w:r>
    </w:p>
    <w:p w14:paraId="5AF102B6" w14:textId="77777777" w:rsidR="00437B69" w:rsidRDefault="002D162C" w:rsidP="002D162C">
      <w:pPr>
        <w:pStyle w:val="Compact"/>
        <w:numPr>
          <w:ilvl w:val="0"/>
          <w:numId w:val="39"/>
        </w:numPr>
      </w:pPr>
      <w:r>
        <w:rPr>
          <w:rFonts w:hint="eastAsia"/>
          <w:b/>
          <w:bCs/>
        </w:rPr>
        <w:t>应用层</w:t>
      </w:r>
      <w:r>
        <w:rPr>
          <w:rFonts w:hint="eastAsia"/>
        </w:rPr>
        <w:t>：按业务域组织的功能页（门急诊</w:t>
      </w:r>
      <w:r>
        <w:t xml:space="preserve"> 18 </w:t>
      </w:r>
      <w:r>
        <w:rPr>
          <w:rFonts w:hint="eastAsia"/>
        </w:rPr>
        <w:t>页、住院</w:t>
      </w:r>
      <w:r>
        <w:t xml:space="preserve"> 8 </w:t>
      </w:r>
      <w:r>
        <w:rPr>
          <w:rFonts w:hint="eastAsia"/>
        </w:rPr>
        <w:t>页、数据中心</w:t>
      </w:r>
      <w:r>
        <w:t xml:space="preserve"> 11 </w:t>
      </w:r>
      <w:r>
        <w:rPr>
          <w:rFonts w:hint="eastAsia"/>
        </w:rPr>
        <w:t>页等，全景见第</w:t>
      </w:r>
      <w:r>
        <w:t xml:space="preserve"> 1 </w:t>
      </w:r>
      <w:r>
        <w:rPr>
          <w:rFonts w:hint="eastAsia"/>
        </w:rPr>
        <w:t>章），域的划分同时是后端模块边界（</w:t>
      </w:r>
      <w:r>
        <w:rPr>
          <w:rFonts w:hint="eastAsia"/>
        </w:rPr>
        <w:t>4.6</w:t>
      </w:r>
      <w:r>
        <w:t xml:space="preserve"> </w:t>
      </w:r>
      <w:r>
        <w:rPr>
          <w:rFonts w:hint="eastAsia"/>
        </w:rPr>
        <w:t>节）与功能开关粒度（第</w:t>
      </w:r>
      <w:r>
        <w:t xml:space="preserve"> 14 </w:t>
      </w:r>
      <w:r>
        <w:rPr>
          <w:rFonts w:hint="eastAsia"/>
        </w:rPr>
        <w:t>章</w:t>
      </w:r>
      <w:r>
        <w:t xml:space="preserve"> </w:t>
      </w:r>
      <w:r>
        <w:rPr>
          <w:rFonts w:hint="eastAsia"/>
        </w:rPr>
        <w:t>ModuleGate</w:t>
      </w:r>
      <w:r>
        <w:rPr>
          <w:rFonts w:hint="eastAsia"/>
        </w:rPr>
        <w:t>）。</w:t>
      </w:r>
    </w:p>
    <w:p w14:paraId="6B01E92A" w14:textId="77777777" w:rsidR="00437B69" w:rsidRDefault="002D162C" w:rsidP="002D162C">
      <w:pPr>
        <w:pStyle w:val="Compact"/>
        <w:numPr>
          <w:ilvl w:val="0"/>
          <w:numId w:val="39"/>
        </w:numPr>
      </w:pPr>
      <w:r>
        <w:rPr>
          <w:rFonts w:hint="eastAsia"/>
          <w:b/>
          <w:bCs/>
        </w:rPr>
        <w:t>平台层</w:t>
      </w:r>
      <w:r>
        <w:rPr>
          <w:rFonts w:hint="eastAsia"/>
        </w:rPr>
        <w:t>：业务模块共用的横切能力。注意</w:t>
      </w:r>
      <w:r>
        <w:t xml:space="preserve"> AI </w:t>
      </w:r>
      <w:r>
        <w:rPr>
          <w:rFonts w:hint="eastAsia"/>
        </w:rPr>
        <w:t>子服务的位置——它以独立</w:t>
      </w:r>
      <w:r>
        <w:t xml:space="preserve"> Python FastAPI </w:t>
      </w:r>
      <w:r>
        <w:rPr>
          <w:rFonts w:hint="eastAsia"/>
        </w:rPr>
        <w:t>进程经</w:t>
      </w:r>
      <w:r>
        <w:t xml:space="preserve"> REST </w:t>
      </w:r>
      <w:r>
        <w:rPr>
          <w:rFonts w:hint="eastAsia"/>
        </w:rPr>
        <w:t>接入，主平台对其</w:t>
      </w:r>
      <w:r>
        <w:rPr>
          <w:rFonts w:hint="eastAsia"/>
          <w:b/>
          <w:bCs/>
        </w:rPr>
        <w:t>优雅降级</w:t>
      </w:r>
      <w:r>
        <w:rPr>
          <w:rFonts w:hint="eastAsia"/>
        </w:rPr>
        <w:t>：</w:t>
      </w:r>
      <w:r>
        <w:rPr>
          <w:rFonts w:hint="eastAsia"/>
        </w:rPr>
        <w:t>AI</w:t>
      </w:r>
      <w:r>
        <w:t xml:space="preserve"> </w:t>
      </w:r>
      <w:r>
        <w:rPr>
          <w:rFonts w:hint="eastAsia"/>
        </w:rPr>
        <w:t>不可用时业务照常。把最不成熟、依赖最重的能力放到进程边界之外，是单体架构里控制风险的常用手法。</w:t>
      </w:r>
    </w:p>
    <w:p w14:paraId="435AE36C" w14:textId="77777777" w:rsidR="00437B69" w:rsidRDefault="002D162C" w:rsidP="002D162C">
      <w:pPr>
        <w:pStyle w:val="Compact"/>
        <w:numPr>
          <w:ilvl w:val="0"/>
          <w:numId w:val="39"/>
        </w:numPr>
      </w:pPr>
      <w:r>
        <w:rPr>
          <w:rFonts w:hint="eastAsia"/>
          <w:b/>
          <w:bCs/>
        </w:rPr>
        <w:t>数据层</w:t>
      </w:r>
      <w:r>
        <w:rPr>
          <w:rFonts w:hint="eastAsia"/>
        </w:rPr>
        <w:t>：业务库与</w:t>
      </w:r>
      <w:r>
        <w:t xml:space="preserve"> CDR </w:t>
      </w:r>
      <w:r>
        <w:rPr>
          <w:rFonts w:hint="eastAsia"/>
        </w:rPr>
        <w:t>分离（第</w:t>
      </w:r>
      <w:r>
        <w:t xml:space="preserve"> 11 </w:t>
      </w:r>
      <w:r>
        <w:rPr>
          <w:rFonts w:hint="eastAsia"/>
        </w:rPr>
        <w:t>章），</w:t>
      </w:r>
      <w:r>
        <w:rPr>
          <w:rFonts w:hint="eastAsia"/>
        </w:rPr>
        <w:t>EMPI</w:t>
      </w:r>
      <w:r>
        <w:t xml:space="preserve"> </w:t>
      </w:r>
      <w:r>
        <w:rPr>
          <w:rFonts w:hint="eastAsia"/>
        </w:rPr>
        <w:t>与主数据先行建设且保持稳定（第</w:t>
      </w:r>
      <w:r>
        <w:t xml:space="preserve"> 5 </w:t>
      </w:r>
      <w:r>
        <w:rPr>
          <w:rFonts w:hint="eastAsia"/>
        </w:rPr>
        <w:t>章「底座先行」原则）。</w:t>
      </w:r>
    </w:p>
    <w:p w14:paraId="10D3871F" w14:textId="77777777" w:rsidR="00437B69" w:rsidRDefault="002D162C" w:rsidP="002D162C">
      <w:pPr>
        <w:pStyle w:val="Compact"/>
        <w:numPr>
          <w:ilvl w:val="0"/>
          <w:numId w:val="39"/>
        </w:numPr>
      </w:pPr>
      <w:r>
        <w:rPr>
          <w:rFonts w:hint="eastAsia"/>
          <w:b/>
          <w:bCs/>
        </w:rPr>
        <w:t>基础设施层</w:t>
      </w:r>
      <w:r>
        <w:rPr>
          <w:rFonts w:hint="eastAsia"/>
        </w:rPr>
        <w:t>：开发与小型部署用</w:t>
      </w:r>
      <w:r>
        <w:t xml:space="preserve"> </w:t>
      </w:r>
      <w:r>
        <w:rPr>
          <w:rStyle w:val="VerbatimChar"/>
        </w:rPr>
        <w:t>deploy/docker-compose.yml</w:t>
      </w:r>
      <w:r>
        <w:rPr>
          <w:rFonts w:hint="eastAsia"/>
        </w:rPr>
        <w:t>（</w:t>
      </w:r>
      <w:r>
        <w:rPr>
          <w:rFonts w:hint="eastAsia"/>
        </w:rPr>
        <w:t>postgres</w:t>
      </w:r>
      <w:r>
        <w:t xml:space="preserve"> + redis </w:t>
      </w:r>
      <w:r>
        <w:rPr>
          <w:rFonts w:hint="eastAsia"/>
        </w:rPr>
        <w:t>两个容器），完整部署用</w:t>
      </w:r>
      <w:r>
        <w:t xml:space="preserve"> </w:t>
      </w:r>
      <w:r>
        <w:rPr>
          <w:rStyle w:val="VerbatimChar"/>
        </w:rPr>
        <w:t>docker-compose.full.yml</w:t>
      </w:r>
      <w:r>
        <w:t xml:space="preserve"> </w:t>
      </w:r>
      <w:r>
        <w:rPr>
          <w:rFonts w:hint="eastAsia"/>
        </w:rPr>
        <w:t>增加应用与前端；规划中「</w:t>
      </w:r>
      <w:r>
        <w:rPr>
          <w:rFonts w:hint="eastAsia"/>
        </w:rPr>
        <w:t>Docker</w:t>
      </w:r>
      <w:r>
        <w:t xml:space="preserve"> Compose → </w:t>
      </w:r>
      <w:r>
        <w:rPr>
          <w:rFonts w:hint="eastAsia"/>
        </w:rPr>
        <w:t>K8s</w:t>
      </w:r>
      <w:r>
        <w:rPr>
          <w:rFonts w:hint="eastAsia"/>
        </w:rPr>
        <w:t>」的演进箭头指向区域化场景，单院不启用。</w:t>
      </w:r>
    </w:p>
    <w:p w14:paraId="1DF35E6C" w14:textId="77777777" w:rsidR="00437B69" w:rsidRDefault="002D162C">
      <w:pPr>
        <w:pStyle w:val="FirstParagraph"/>
      </w:pPr>
      <w:r>
        <w:rPr>
          <w:rFonts w:hint="eastAsia"/>
        </w:rPr>
        <w:t>规划文档中的五层图还列有表单引擎、工作流、</w:t>
      </w:r>
      <w:r>
        <w:rPr>
          <w:rFonts w:hint="eastAsia"/>
        </w:rPr>
        <w:t>ODR</w:t>
      </w:r>
      <w:r>
        <w:t xml:space="preserve"> </w:t>
      </w:r>
      <w:r>
        <w:rPr>
          <w:rFonts w:hint="eastAsia"/>
        </w:rPr>
        <w:t>运营数据中心等构件，属于规划期的完整蓝图；落地版本以「够用」为度收敛（如报表以</w:t>
      </w:r>
      <w:r>
        <w:t xml:space="preserve"> SQL </w:t>
      </w:r>
      <w:r>
        <w:rPr>
          <w:rFonts w:hint="eastAsia"/>
        </w:rPr>
        <w:t>白名单自定义报表引擎实现，见第</w:t>
      </w:r>
      <w:r>
        <w:t xml:space="preserve"> 12 </w:t>
      </w:r>
      <w:r>
        <w:rPr>
          <w:rFonts w:hint="eastAsia"/>
        </w:rPr>
        <w:t>章）。</w:t>
      </w:r>
      <w:r>
        <w:rPr>
          <w:rFonts w:hint="eastAsia"/>
          <w:b/>
          <w:bCs/>
        </w:rPr>
        <w:t>架构图应当区分「已建」与「规划」，评审时逐项对账</w:t>
      </w:r>
      <w:r>
        <w:rPr>
          <w:rFonts w:hint="eastAsia"/>
        </w:rPr>
        <w:t>——这也是把规划文档与仓库现状对照阅读的意义。</w:t>
      </w:r>
    </w:p>
    <w:p w14:paraId="1C7A0484" w14:textId="77777777" w:rsidR="00437B69" w:rsidRDefault="002D162C">
      <w:r>
        <w:pict w14:anchorId="1A1B4367">
          <v:rect id="_x0000_i1054" style="width:0;height:1.5pt" o:hralign="center" o:hrstd="t" o:hr="t"/>
        </w:pict>
      </w:r>
    </w:p>
    <w:p w14:paraId="100C0709" w14:textId="77777777" w:rsidR="00437B69" w:rsidRDefault="002D162C">
      <w:pPr>
        <w:pStyle w:val="2"/>
      </w:pPr>
      <w:bookmarkStart w:id="161" w:name="技术栈选型方法"/>
      <w:bookmarkStart w:id="162" w:name="_Toc236992984"/>
      <w:bookmarkEnd w:id="157"/>
      <w:bookmarkEnd w:id="160"/>
      <w:r>
        <w:t xml:space="preserve">4.4 </w:t>
      </w:r>
      <w:r>
        <w:rPr>
          <w:rFonts w:hint="eastAsia"/>
        </w:rPr>
        <w:t>技术栈选型方法</w:t>
      </w:r>
      <w:bookmarkEnd w:id="162"/>
    </w:p>
    <w:p w14:paraId="387697E5" w14:textId="77777777" w:rsidR="00437B69" w:rsidRDefault="002D162C">
      <w:pPr>
        <w:pStyle w:val="3"/>
      </w:pPr>
      <w:bookmarkStart w:id="163" w:name="选型的评估维度"/>
      <w:r>
        <w:t xml:space="preserve">4.4.1 </w:t>
      </w:r>
      <w:r>
        <w:rPr>
          <w:rFonts w:hint="eastAsia"/>
        </w:rPr>
        <w:t>选型的评估维度</w:t>
      </w:r>
    </w:p>
    <w:p w14:paraId="38AE0BCD" w14:textId="77777777" w:rsidR="00437B69" w:rsidRDefault="002D162C">
      <w:pPr>
        <w:pStyle w:val="FirstParagraph"/>
      </w:pPr>
      <w:r>
        <w:rPr>
          <w:rFonts w:hint="eastAsia"/>
        </w:rPr>
        <w:t>技术选型容易滑向个人偏好之争。把它变成工程问题的办法是先定维度、后比方案。对医院信息系统，实践中最有区分度的五个维度是：</w:t>
      </w:r>
    </w:p>
    <w:p w14:paraId="080788A0" w14:textId="77777777" w:rsidR="00437B69" w:rsidRDefault="002D162C" w:rsidP="002D162C">
      <w:pPr>
        <w:pStyle w:val="Compact"/>
        <w:numPr>
          <w:ilvl w:val="0"/>
          <w:numId w:val="40"/>
        </w:numPr>
      </w:pPr>
      <w:r>
        <w:rPr>
          <w:rFonts w:hint="eastAsia"/>
          <w:b/>
          <w:bCs/>
        </w:rPr>
        <w:t>行业生态</w:t>
      </w:r>
      <w:r>
        <w:rPr>
          <w:rFonts w:hint="eastAsia"/>
        </w:rPr>
        <w:t>：医保</w:t>
      </w:r>
      <w:r>
        <w:t xml:space="preserve"> </w:t>
      </w:r>
      <w:r>
        <w:rPr>
          <w:rFonts w:hint="eastAsia"/>
        </w:rPr>
        <w:t>SDK</w:t>
      </w:r>
      <w:r>
        <w:rPr>
          <w:rFonts w:hint="eastAsia"/>
        </w:rPr>
        <w:t>、检验设备接口包、</w:t>
      </w:r>
      <w:r>
        <w:rPr>
          <w:rFonts w:hint="eastAsia"/>
        </w:rPr>
        <w:t>CA</w:t>
      </w:r>
      <w:r>
        <w:t xml:space="preserve"> </w:t>
      </w:r>
      <w:r>
        <w:rPr>
          <w:rFonts w:hint="eastAsia"/>
        </w:rPr>
        <w:t>厂商</w:t>
      </w:r>
      <w:r>
        <w:t xml:space="preserve"> SDK </w:t>
      </w:r>
      <w:r>
        <w:rPr>
          <w:rFonts w:hint="eastAsia"/>
        </w:rPr>
        <w:t>提供什么语言的绑定？国内医疗行业事实上以</w:t>
      </w:r>
      <w:r>
        <w:t xml:space="preserve"> Java </w:t>
      </w:r>
      <w:r>
        <w:rPr>
          <w:rFonts w:hint="eastAsia"/>
        </w:rPr>
        <w:t>生态为中心，很多省医保</w:t>
      </w:r>
      <w:r>
        <w:t xml:space="preserve"> SDK </w:t>
      </w:r>
      <w:r>
        <w:rPr>
          <w:rFonts w:hint="eastAsia"/>
        </w:rPr>
        <w:t>只有</w:t>
      </w:r>
      <w:r>
        <w:t xml:space="preserve"> Java/C </w:t>
      </w:r>
      <w:r>
        <w:rPr>
          <w:rFonts w:hint="eastAsia"/>
        </w:rPr>
        <w:t>版本；</w:t>
      </w:r>
    </w:p>
    <w:p w14:paraId="24110ABD" w14:textId="77777777" w:rsidR="00437B69" w:rsidRDefault="002D162C" w:rsidP="002D162C">
      <w:pPr>
        <w:pStyle w:val="Compact"/>
        <w:numPr>
          <w:ilvl w:val="0"/>
          <w:numId w:val="40"/>
        </w:numPr>
      </w:pPr>
      <w:r>
        <w:rPr>
          <w:rFonts w:hint="eastAsia"/>
          <w:b/>
          <w:bCs/>
        </w:rPr>
        <w:t>人才池</w:t>
      </w:r>
      <w:r>
        <w:rPr>
          <w:rFonts w:hint="eastAsia"/>
        </w:rPr>
        <w:t>：县市级项目的驻场与维护人员从本地招聘，主流技术栈的招聘半径完全不同；</w:t>
      </w:r>
    </w:p>
    <w:p w14:paraId="3CD5B95F" w14:textId="77777777" w:rsidR="00437B69" w:rsidRDefault="002D162C" w:rsidP="002D162C">
      <w:pPr>
        <w:pStyle w:val="Compact"/>
        <w:numPr>
          <w:ilvl w:val="0"/>
          <w:numId w:val="40"/>
        </w:numPr>
      </w:pPr>
      <w:r>
        <w:rPr>
          <w:rFonts w:hint="eastAsia"/>
          <w:b/>
          <w:bCs/>
        </w:rPr>
        <w:t>生命周期</w:t>
      </w:r>
      <w:r>
        <w:rPr>
          <w:rFonts w:hint="eastAsia"/>
        </w:rPr>
        <w:t>：医院系统一用十年起步，框架要有长期支持（</w:t>
      </w:r>
      <w:r>
        <w:rPr>
          <w:rFonts w:hint="eastAsia"/>
        </w:rPr>
        <w:t>LTS</w:t>
      </w:r>
      <w:r>
        <w:rPr>
          <w:rFonts w:hint="eastAsia"/>
        </w:rPr>
        <w:t>）版本与清晰的升级路径；</w:t>
      </w:r>
    </w:p>
    <w:p w14:paraId="6E353AA4" w14:textId="77777777" w:rsidR="00437B69" w:rsidRDefault="002D162C" w:rsidP="002D162C">
      <w:pPr>
        <w:pStyle w:val="Compact"/>
        <w:numPr>
          <w:ilvl w:val="0"/>
          <w:numId w:val="40"/>
        </w:numPr>
      </w:pPr>
      <w:r>
        <w:rPr>
          <w:rFonts w:hint="eastAsia"/>
          <w:b/>
          <w:bCs/>
        </w:rPr>
        <w:lastRenderedPageBreak/>
        <w:t>离线部署友好度</w:t>
      </w:r>
      <w:r>
        <w:rPr>
          <w:rFonts w:hint="eastAsia"/>
        </w:rPr>
        <w:t>：院内网常年无外网，依赖管理必须支持完全离线（私服镜像、锁定版本）；</w:t>
      </w:r>
    </w:p>
    <w:p w14:paraId="0B178A36" w14:textId="77777777" w:rsidR="00437B69" w:rsidRDefault="002D162C" w:rsidP="002D162C">
      <w:pPr>
        <w:pStyle w:val="Compact"/>
        <w:numPr>
          <w:ilvl w:val="0"/>
          <w:numId w:val="40"/>
        </w:numPr>
      </w:pPr>
      <w:r>
        <w:rPr>
          <w:rFonts w:hint="eastAsia"/>
          <w:b/>
          <w:bCs/>
        </w:rPr>
        <w:t>信创路径</w:t>
      </w:r>
      <w:r>
        <w:rPr>
          <w:rFonts w:hint="eastAsia"/>
        </w:rPr>
        <w:t>：未来被要求替换为国产化组件时，迁移成本是否可控。</w:t>
      </w:r>
    </w:p>
    <w:p w14:paraId="211DEAFF" w14:textId="77777777" w:rsidR="00437B69" w:rsidRDefault="002D162C">
      <w:pPr>
        <w:pStyle w:val="FirstParagraph"/>
      </w:pPr>
      <w:r>
        <w:rPr>
          <w:rFonts w:hint="eastAsia"/>
        </w:rPr>
        <w:t>用一票否决的思路过一遍这五个维度，候选集会迅速收敛——这比「哪个框架性能高</w:t>
      </w:r>
      <w:r>
        <w:t xml:space="preserve"> </w:t>
      </w:r>
      <w:r>
        <w:rPr>
          <w:rFonts w:hint="eastAsia"/>
        </w:rPr>
        <w:t>5%</w:t>
      </w:r>
      <w:r>
        <w:rPr>
          <w:rFonts w:hint="eastAsia"/>
        </w:rPr>
        <w:t>」的争论有效得多。选型还有一条元原则：</w:t>
      </w:r>
      <w:r>
        <w:rPr>
          <w:rFonts w:hint="eastAsia"/>
          <w:b/>
          <w:bCs/>
        </w:rPr>
        <w:t>优先选无聊的、被大规模验证过的技术</w:t>
      </w:r>
      <w:r>
        <w:rPr>
          <w:rFonts w:hint="eastAsia"/>
        </w:rPr>
        <w:t>，把创新预算留给业务本身。</w:t>
      </w:r>
    </w:p>
    <w:p w14:paraId="13CD0704" w14:textId="77777777" w:rsidR="00437B69" w:rsidRDefault="002D162C">
      <w:pPr>
        <w:pStyle w:val="3"/>
      </w:pPr>
      <w:bookmarkStart w:id="164" w:name="hip-的选型与理由"/>
      <w:bookmarkEnd w:id="163"/>
      <w:r>
        <w:t xml:space="preserve">4.4.2 HIP </w:t>
      </w:r>
      <w:r>
        <w:rPr>
          <w:rFonts w:hint="eastAsia"/>
        </w:rPr>
        <w:t>的选型与理由</w:t>
      </w:r>
    </w:p>
    <w:p w14:paraId="3B92D7C8" w14:textId="77777777" w:rsidR="00437B69" w:rsidRDefault="002D162C">
      <w:pPr>
        <w:pStyle w:val="FirstParagraph"/>
      </w:pPr>
      <w:r>
        <w:t xml:space="preserve">HIP </w:t>
      </w:r>
      <w:r>
        <w:rPr>
          <w:rFonts w:hint="eastAsia"/>
        </w:rPr>
        <w:t>的实际技术栈（以仓库</w:t>
      </w:r>
      <w:r>
        <w:t xml:space="preserve"> pom.xml </w:t>
      </w:r>
      <w:r>
        <w:rPr>
          <w:rFonts w:hint="eastAsia"/>
        </w:rPr>
        <w:t>与</w:t>
      </w:r>
      <w:r>
        <w:t xml:space="preserve"> README </w:t>
      </w:r>
      <w:r>
        <w:rPr>
          <w:rFonts w:hint="eastAsia"/>
        </w:rPr>
        <w:t>为准）：</w:t>
      </w:r>
    </w:p>
    <w:tbl>
      <w:tblPr>
        <w:tblStyle w:val="Table"/>
        <w:tblW w:w="5000" w:type="pct"/>
        <w:tblLayout w:type="fixed"/>
        <w:tblLook w:val="0020" w:firstRow="1" w:lastRow="0" w:firstColumn="0" w:lastColumn="0" w:noHBand="0" w:noVBand="0"/>
      </w:tblPr>
      <w:tblGrid>
        <w:gridCol w:w="2214"/>
        <w:gridCol w:w="2214"/>
        <w:gridCol w:w="2214"/>
        <w:gridCol w:w="2214"/>
      </w:tblGrid>
      <w:tr w:rsidR="00437B69" w14:paraId="7BD81E86" w14:textId="77777777" w:rsidTr="00437B69">
        <w:trPr>
          <w:cnfStyle w:val="100000000000" w:firstRow="1" w:lastRow="0" w:firstColumn="0" w:lastColumn="0" w:oddVBand="0" w:evenVBand="0" w:oddHBand="0" w:evenHBand="0" w:firstRowFirstColumn="0" w:firstRowLastColumn="0" w:lastRowFirstColumn="0" w:lastRowLastColumn="0"/>
          <w:tblHeader/>
        </w:trPr>
        <w:tc>
          <w:tcPr>
            <w:tcW w:w="1980" w:type="dxa"/>
          </w:tcPr>
          <w:p w14:paraId="0B6CD765" w14:textId="77777777" w:rsidR="00437B69" w:rsidRDefault="002D162C">
            <w:pPr>
              <w:pStyle w:val="Compact"/>
            </w:pPr>
            <w:r>
              <w:rPr>
                <w:rFonts w:hint="eastAsia"/>
              </w:rPr>
              <w:t>层</w:t>
            </w:r>
          </w:p>
        </w:tc>
        <w:tc>
          <w:tcPr>
            <w:tcW w:w="1980" w:type="dxa"/>
          </w:tcPr>
          <w:p w14:paraId="698FF8F5" w14:textId="77777777" w:rsidR="00437B69" w:rsidRDefault="002D162C">
            <w:pPr>
              <w:pStyle w:val="Compact"/>
            </w:pPr>
            <w:r>
              <w:rPr>
                <w:rFonts w:hint="eastAsia"/>
              </w:rPr>
              <w:t>选型</w:t>
            </w:r>
          </w:p>
        </w:tc>
        <w:tc>
          <w:tcPr>
            <w:tcW w:w="1980" w:type="dxa"/>
          </w:tcPr>
          <w:p w14:paraId="534EC2D8" w14:textId="77777777" w:rsidR="00437B69" w:rsidRDefault="002D162C">
            <w:pPr>
              <w:pStyle w:val="Compact"/>
            </w:pPr>
            <w:r>
              <w:rPr>
                <w:rFonts w:hint="eastAsia"/>
              </w:rPr>
              <w:t>核心理由</w:t>
            </w:r>
          </w:p>
        </w:tc>
        <w:tc>
          <w:tcPr>
            <w:tcW w:w="1980" w:type="dxa"/>
          </w:tcPr>
          <w:p w14:paraId="0F95AB45" w14:textId="77777777" w:rsidR="00437B69" w:rsidRDefault="002D162C">
            <w:pPr>
              <w:pStyle w:val="Compact"/>
            </w:pPr>
            <w:r>
              <w:rPr>
                <w:rFonts w:hint="eastAsia"/>
              </w:rPr>
              <w:t>备选与信创路径</w:t>
            </w:r>
          </w:p>
        </w:tc>
      </w:tr>
      <w:tr w:rsidR="00437B69" w14:paraId="3B0A63B8" w14:textId="77777777">
        <w:tc>
          <w:tcPr>
            <w:tcW w:w="1980" w:type="dxa"/>
          </w:tcPr>
          <w:p w14:paraId="2D17FE2E" w14:textId="77777777" w:rsidR="00437B69" w:rsidRDefault="002D162C">
            <w:pPr>
              <w:pStyle w:val="Compact"/>
            </w:pPr>
            <w:r>
              <w:rPr>
                <w:rFonts w:hint="eastAsia"/>
              </w:rPr>
              <w:t>后端</w:t>
            </w:r>
          </w:p>
        </w:tc>
        <w:tc>
          <w:tcPr>
            <w:tcW w:w="1980" w:type="dxa"/>
          </w:tcPr>
          <w:p w14:paraId="0C7EFC29" w14:textId="77777777" w:rsidR="00437B69" w:rsidRDefault="002D162C">
            <w:pPr>
              <w:pStyle w:val="Compact"/>
            </w:pPr>
            <w:r>
              <w:t xml:space="preserve">Java 21 + Spring Boot </w:t>
            </w:r>
            <w:r>
              <w:rPr>
                <w:rFonts w:hint="eastAsia"/>
              </w:rPr>
              <w:t>3.5</w:t>
            </w:r>
            <w:r>
              <w:rPr>
                <w:rFonts w:hint="eastAsia"/>
              </w:rPr>
              <w:t>，</w:t>
            </w:r>
            <w:r>
              <w:rPr>
                <w:rFonts w:hint="eastAsia"/>
              </w:rPr>
              <w:t>Maven</w:t>
            </w:r>
            <w:r>
              <w:t xml:space="preserve"> </w:t>
            </w:r>
            <w:r>
              <w:rPr>
                <w:rFonts w:hint="eastAsia"/>
              </w:rPr>
              <w:t>多模块</w:t>
            </w:r>
          </w:p>
        </w:tc>
        <w:tc>
          <w:tcPr>
            <w:tcW w:w="1980" w:type="dxa"/>
          </w:tcPr>
          <w:p w14:paraId="7E9C7560" w14:textId="77777777" w:rsidR="00437B69" w:rsidRDefault="002D162C">
            <w:pPr>
              <w:pStyle w:val="Compact"/>
            </w:pPr>
            <w:r>
              <w:rPr>
                <w:rFonts w:hint="eastAsia"/>
              </w:rPr>
              <w:t>国内</w:t>
            </w:r>
            <w:r>
              <w:t xml:space="preserve"> HIS </w:t>
            </w:r>
            <w:r>
              <w:rPr>
                <w:rFonts w:hint="eastAsia"/>
              </w:rPr>
              <w:t>生态主流、医保</w:t>
            </w:r>
            <w:r>
              <w:rPr>
                <w:rFonts w:hint="eastAsia"/>
              </w:rPr>
              <w:t>/</w:t>
            </w:r>
            <w:r>
              <w:rPr>
                <w:rFonts w:hint="eastAsia"/>
              </w:rPr>
              <w:t>设备</w:t>
            </w:r>
            <w:r>
              <w:t xml:space="preserve"> SDK </w:t>
            </w:r>
            <w:r>
              <w:rPr>
                <w:rFonts w:hint="eastAsia"/>
              </w:rPr>
              <w:t>齐全、人才好招；</w:t>
            </w:r>
            <w:r>
              <w:rPr>
                <w:rFonts w:hint="eastAsia"/>
              </w:rPr>
              <w:t>LTS</w:t>
            </w:r>
            <w:r>
              <w:t xml:space="preserve"> </w:t>
            </w:r>
            <w:r>
              <w:rPr>
                <w:rFonts w:hint="eastAsia"/>
              </w:rPr>
              <w:t>版本</w:t>
            </w:r>
          </w:p>
        </w:tc>
        <w:tc>
          <w:tcPr>
            <w:tcW w:w="1980" w:type="dxa"/>
          </w:tcPr>
          <w:p w14:paraId="534FE4D3" w14:textId="77777777" w:rsidR="00437B69" w:rsidRDefault="002D162C">
            <w:pPr>
              <w:pStyle w:val="Compact"/>
            </w:pPr>
            <w:r>
              <w:t xml:space="preserve">.NET 8 </w:t>
            </w:r>
            <w:r>
              <w:rPr>
                <w:rFonts w:hint="eastAsia"/>
              </w:rPr>
              <w:t>被否决（生态弱一档）；</w:t>
            </w:r>
            <w:r>
              <w:rPr>
                <w:rFonts w:hint="eastAsia"/>
              </w:rPr>
              <w:t>Python/Node</w:t>
            </w:r>
            <w:r>
              <w:t xml:space="preserve"> </w:t>
            </w:r>
            <w:r>
              <w:rPr>
                <w:rFonts w:hint="eastAsia"/>
              </w:rPr>
              <w:t>不做主业务（强事务大代码库维护成本）</w:t>
            </w:r>
          </w:p>
        </w:tc>
      </w:tr>
      <w:tr w:rsidR="00437B69" w14:paraId="3D8A52BA" w14:textId="77777777">
        <w:tc>
          <w:tcPr>
            <w:tcW w:w="1980" w:type="dxa"/>
          </w:tcPr>
          <w:p w14:paraId="18A0675B" w14:textId="77777777" w:rsidR="00437B69" w:rsidRDefault="002D162C">
            <w:pPr>
              <w:pStyle w:val="Compact"/>
            </w:pPr>
            <w:r>
              <w:rPr>
                <w:rFonts w:hint="eastAsia"/>
              </w:rPr>
              <w:t>前端</w:t>
            </w:r>
          </w:p>
        </w:tc>
        <w:tc>
          <w:tcPr>
            <w:tcW w:w="1980" w:type="dxa"/>
          </w:tcPr>
          <w:p w14:paraId="5CA9DBE8" w14:textId="77777777" w:rsidR="00437B69" w:rsidRDefault="002D162C">
            <w:pPr>
              <w:pStyle w:val="Compact"/>
            </w:pPr>
            <w:r>
              <w:t>Vue 3 + TypeScript + Element Plus + Vite</w:t>
            </w:r>
          </w:p>
        </w:tc>
        <w:tc>
          <w:tcPr>
            <w:tcW w:w="1980" w:type="dxa"/>
          </w:tcPr>
          <w:p w14:paraId="7B6648EA" w14:textId="77777777" w:rsidR="00437B69" w:rsidRDefault="002D162C">
            <w:pPr>
              <w:pStyle w:val="Compact"/>
            </w:pPr>
            <w:r>
              <w:rPr>
                <w:rFonts w:hint="eastAsia"/>
              </w:rPr>
              <w:t>国内企业级中后台事实标准，组件覆盖医疗表单</w:t>
            </w:r>
            <w:r>
              <w:rPr>
                <w:rFonts w:hint="eastAsia"/>
              </w:rPr>
              <w:t>/</w:t>
            </w:r>
            <w:r>
              <w:rPr>
                <w:rFonts w:hint="eastAsia"/>
              </w:rPr>
              <w:t>表格密集场景</w:t>
            </w:r>
          </w:p>
        </w:tc>
        <w:tc>
          <w:tcPr>
            <w:tcW w:w="1980" w:type="dxa"/>
          </w:tcPr>
          <w:p w14:paraId="1E083FF5" w14:textId="77777777" w:rsidR="00437B69" w:rsidRDefault="002D162C">
            <w:pPr>
              <w:pStyle w:val="Compact"/>
            </w:pPr>
            <w:r>
              <w:t>—</w:t>
            </w:r>
          </w:p>
        </w:tc>
      </w:tr>
      <w:tr w:rsidR="00437B69" w14:paraId="0622B939" w14:textId="77777777">
        <w:tc>
          <w:tcPr>
            <w:tcW w:w="1980" w:type="dxa"/>
          </w:tcPr>
          <w:p w14:paraId="7E94704D" w14:textId="77777777" w:rsidR="00437B69" w:rsidRDefault="002D162C">
            <w:pPr>
              <w:pStyle w:val="Compact"/>
            </w:pPr>
            <w:r>
              <w:rPr>
                <w:rFonts w:hint="eastAsia"/>
              </w:rPr>
              <w:t>数据库</w:t>
            </w:r>
          </w:p>
        </w:tc>
        <w:tc>
          <w:tcPr>
            <w:tcW w:w="1980" w:type="dxa"/>
          </w:tcPr>
          <w:p w14:paraId="1FA525CC" w14:textId="77777777" w:rsidR="00437B69" w:rsidRDefault="002D162C">
            <w:pPr>
              <w:pStyle w:val="Compact"/>
            </w:pPr>
            <w:r>
              <w:t>PostgreSQL 16</w:t>
            </w:r>
          </w:p>
        </w:tc>
        <w:tc>
          <w:tcPr>
            <w:tcW w:w="1980" w:type="dxa"/>
          </w:tcPr>
          <w:p w14:paraId="1DA7C546" w14:textId="77777777" w:rsidR="00437B69" w:rsidRDefault="002D162C">
            <w:pPr>
              <w:pStyle w:val="Compact"/>
            </w:pPr>
            <w:r>
              <w:rPr>
                <w:rFonts w:hint="eastAsia"/>
              </w:rPr>
              <w:t>开源无授权费、事务与</w:t>
            </w:r>
            <w:r>
              <w:t xml:space="preserve"> SQL </w:t>
            </w:r>
            <w:r>
              <w:rPr>
                <w:rFonts w:hint="eastAsia"/>
              </w:rPr>
              <w:t>能力完整、</w:t>
            </w:r>
            <w:r>
              <w:rPr>
                <w:rFonts w:hint="eastAsia"/>
              </w:rPr>
              <w:t>JSON</w:t>
            </w:r>
            <w:r>
              <w:t xml:space="preserve"> </w:t>
            </w:r>
            <w:r>
              <w:rPr>
                <w:rFonts w:hint="eastAsia"/>
              </w:rPr>
              <w:t>与全文检索内建</w:t>
            </w:r>
          </w:p>
        </w:tc>
        <w:tc>
          <w:tcPr>
            <w:tcW w:w="1980" w:type="dxa"/>
          </w:tcPr>
          <w:p w14:paraId="4847D0D1" w14:textId="77777777" w:rsidR="00437B69" w:rsidRDefault="002D162C">
            <w:pPr>
              <w:pStyle w:val="Compact"/>
            </w:pPr>
            <w:r>
              <w:rPr>
                <w:rFonts w:hint="eastAsia"/>
              </w:rPr>
              <w:t>信创场景平移达梦</w:t>
            </w:r>
            <w:r>
              <w:rPr>
                <w:rFonts w:hint="eastAsia"/>
              </w:rPr>
              <w:t>/</w:t>
            </w:r>
            <w:r>
              <w:rPr>
                <w:rFonts w:hint="eastAsia"/>
              </w:rPr>
              <w:t>人大金仓（均提供</w:t>
            </w:r>
            <w:r>
              <w:t xml:space="preserve"> PostgreSQL </w:t>
            </w:r>
            <w:r>
              <w:rPr>
                <w:rFonts w:hint="eastAsia"/>
              </w:rPr>
              <w:t>兼容模式，迁移成本相对可控）【成稿核对：两库对</w:t>
            </w:r>
            <w:r>
              <w:t xml:space="preserve"> PG </w:t>
            </w:r>
            <w:r>
              <w:rPr>
                <w:rFonts w:hint="eastAsia"/>
              </w:rPr>
              <w:t>兼容口径与目标版本】</w:t>
            </w:r>
          </w:p>
        </w:tc>
      </w:tr>
      <w:tr w:rsidR="00437B69" w14:paraId="41514088" w14:textId="77777777">
        <w:tc>
          <w:tcPr>
            <w:tcW w:w="1980" w:type="dxa"/>
          </w:tcPr>
          <w:p w14:paraId="7D286445" w14:textId="77777777" w:rsidR="00437B69" w:rsidRDefault="002D162C">
            <w:pPr>
              <w:pStyle w:val="Compact"/>
            </w:pPr>
            <w:r>
              <w:rPr>
                <w:rFonts w:hint="eastAsia"/>
              </w:rPr>
              <w:t>缓存</w:t>
            </w:r>
          </w:p>
        </w:tc>
        <w:tc>
          <w:tcPr>
            <w:tcW w:w="1980" w:type="dxa"/>
          </w:tcPr>
          <w:p w14:paraId="119B9D7C" w14:textId="77777777" w:rsidR="00437B69" w:rsidRDefault="002D162C">
            <w:pPr>
              <w:pStyle w:val="Compact"/>
            </w:pPr>
            <w:r>
              <w:t>Redis 7</w:t>
            </w:r>
          </w:p>
        </w:tc>
        <w:tc>
          <w:tcPr>
            <w:tcW w:w="1980" w:type="dxa"/>
          </w:tcPr>
          <w:p w14:paraId="19F55F9D" w14:textId="77777777" w:rsidR="00437B69" w:rsidRDefault="002D162C">
            <w:pPr>
              <w:pStyle w:val="Compact"/>
            </w:pPr>
            <w:r>
              <w:rPr>
                <w:rFonts w:hint="eastAsia"/>
              </w:rPr>
              <w:t>缓存与轻量队列，单实例即可</w:t>
            </w:r>
          </w:p>
        </w:tc>
        <w:tc>
          <w:tcPr>
            <w:tcW w:w="1980" w:type="dxa"/>
          </w:tcPr>
          <w:p w14:paraId="7561BB09" w14:textId="77777777" w:rsidR="00437B69" w:rsidRDefault="002D162C">
            <w:pPr>
              <w:pStyle w:val="Compact"/>
            </w:pPr>
            <w:r>
              <w:t>—</w:t>
            </w:r>
          </w:p>
        </w:tc>
      </w:tr>
      <w:tr w:rsidR="00437B69" w14:paraId="0E5C0C50" w14:textId="77777777">
        <w:tc>
          <w:tcPr>
            <w:tcW w:w="1980" w:type="dxa"/>
          </w:tcPr>
          <w:p w14:paraId="65256969" w14:textId="77777777" w:rsidR="00437B69" w:rsidRDefault="002D162C">
            <w:pPr>
              <w:pStyle w:val="Compact"/>
            </w:pPr>
            <w:r>
              <w:t xml:space="preserve">AI </w:t>
            </w:r>
            <w:r>
              <w:rPr>
                <w:rFonts w:hint="eastAsia"/>
              </w:rPr>
              <w:t>子服务</w:t>
            </w:r>
          </w:p>
        </w:tc>
        <w:tc>
          <w:tcPr>
            <w:tcW w:w="1980" w:type="dxa"/>
          </w:tcPr>
          <w:p w14:paraId="6749D056" w14:textId="77777777" w:rsidR="00437B69" w:rsidRDefault="002D162C">
            <w:pPr>
              <w:pStyle w:val="Compact"/>
            </w:pPr>
            <w:r>
              <w:t xml:space="preserve">Python FastAPI </w:t>
            </w:r>
            <w:r>
              <w:rPr>
                <w:rFonts w:hint="eastAsia"/>
              </w:rPr>
              <w:t>独立进程</w:t>
            </w:r>
          </w:p>
        </w:tc>
        <w:tc>
          <w:tcPr>
            <w:tcW w:w="1980" w:type="dxa"/>
          </w:tcPr>
          <w:p w14:paraId="15CA625D" w14:textId="77777777" w:rsidR="00437B69" w:rsidRDefault="002D162C">
            <w:pPr>
              <w:pStyle w:val="Compact"/>
            </w:pPr>
            <w:r>
              <w:rPr>
                <w:rFonts w:hint="eastAsia"/>
              </w:rPr>
              <w:t>算法生态在</w:t>
            </w:r>
            <w:r>
              <w:t xml:space="preserve"> </w:t>
            </w:r>
            <w:r>
              <w:rPr>
                <w:rFonts w:hint="eastAsia"/>
              </w:rPr>
              <w:t>Python</w:t>
            </w:r>
            <w:r>
              <w:rPr>
                <w:rFonts w:hint="eastAsia"/>
              </w:rPr>
              <w:t>；进程隔离保证故障不影响主业务</w:t>
            </w:r>
          </w:p>
        </w:tc>
        <w:tc>
          <w:tcPr>
            <w:tcW w:w="1980" w:type="dxa"/>
          </w:tcPr>
          <w:p w14:paraId="102C4B93" w14:textId="77777777" w:rsidR="00437B69" w:rsidRDefault="002D162C">
            <w:pPr>
              <w:pStyle w:val="Compact"/>
            </w:pPr>
            <w:r>
              <w:t>—</w:t>
            </w:r>
          </w:p>
        </w:tc>
      </w:tr>
      <w:tr w:rsidR="00437B69" w14:paraId="2C7C3B2F" w14:textId="77777777">
        <w:tc>
          <w:tcPr>
            <w:tcW w:w="1980" w:type="dxa"/>
          </w:tcPr>
          <w:p w14:paraId="7C511E98" w14:textId="77777777" w:rsidR="00437B69" w:rsidRDefault="002D162C">
            <w:pPr>
              <w:pStyle w:val="Compact"/>
            </w:pPr>
            <w:r>
              <w:rPr>
                <w:rFonts w:hint="eastAsia"/>
              </w:rPr>
              <w:t>部署</w:t>
            </w:r>
          </w:p>
        </w:tc>
        <w:tc>
          <w:tcPr>
            <w:tcW w:w="1980" w:type="dxa"/>
          </w:tcPr>
          <w:p w14:paraId="4F0F9CA3" w14:textId="77777777" w:rsidR="00437B69" w:rsidRDefault="002D162C">
            <w:pPr>
              <w:pStyle w:val="Compact"/>
            </w:pPr>
            <w:r>
              <w:t xml:space="preserve">Docker </w:t>
            </w:r>
            <w:r>
              <w:rPr>
                <w:rFonts w:hint="eastAsia"/>
              </w:rPr>
              <w:t>Compose</w:t>
            </w:r>
            <w:r>
              <w:rPr>
                <w:rFonts w:hint="eastAsia"/>
              </w:rPr>
              <w:t>；前端</w:t>
            </w:r>
            <w:r>
              <w:t xml:space="preserve"> Nginx</w:t>
            </w:r>
          </w:p>
        </w:tc>
        <w:tc>
          <w:tcPr>
            <w:tcW w:w="1980" w:type="dxa"/>
          </w:tcPr>
          <w:p w14:paraId="24F8F6F4" w14:textId="77777777" w:rsidR="00437B69" w:rsidRDefault="002D162C">
            <w:pPr>
              <w:pStyle w:val="Compact"/>
            </w:pPr>
            <w:r>
              <w:rPr>
                <w:rFonts w:hint="eastAsia"/>
              </w:rPr>
              <w:t>单院一键起；区域化再考虑</w:t>
            </w:r>
            <w:r>
              <w:t xml:space="preserve"> K8s</w:t>
            </w:r>
          </w:p>
        </w:tc>
        <w:tc>
          <w:tcPr>
            <w:tcW w:w="1980" w:type="dxa"/>
          </w:tcPr>
          <w:p w14:paraId="7E26AB08" w14:textId="77777777" w:rsidR="00437B69" w:rsidRDefault="002D162C">
            <w:pPr>
              <w:pStyle w:val="Compact"/>
            </w:pPr>
            <w:r>
              <w:t>—</w:t>
            </w:r>
          </w:p>
        </w:tc>
      </w:tr>
      <w:tr w:rsidR="00437B69" w14:paraId="402D66ED" w14:textId="77777777">
        <w:tc>
          <w:tcPr>
            <w:tcW w:w="1980" w:type="dxa"/>
          </w:tcPr>
          <w:p w14:paraId="34F7357E" w14:textId="77777777" w:rsidR="00437B69" w:rsidRDefault="002D162C">
            <w:pPr>
              <w:pStyle w:val="Compact"/>
            </w:pPr>
            <w:r>
              <w:rPr>
                <w:rFonts w:hint="eastAsia"/>
              </w:rPr>
              <w:lastRenderedPageBreak/>
              <w:t>认证</w:t>
            </w:r>
          </w:p>
        </w:tc>
        <w:tc>
          <w:tcPr>
            <w:tcW w:w="1980" w:type="dxa"/>
          </w:tcPr>
          <w:p w14:paraId="0ACBFE31" w14:textId="77777777" w:rsidR="00437B69" w:rsidRDefault="002D162C">
            <w:pPr>
              <w:pStyle w:val="Compact"/>
            </w:pPr>
            <w:r>
              <w:rPr>
                <w:rFonts w:hint="eastAsia"/>
              </w:rPr>
              <w:t>无状态</w:t>
            </w:r>
            <w:r>
              <w:t xml:space="preserve"> </w:t>
            </w:r>
            <w:r>
              <w:rPr>
                <w:rFonts w:hint="eastAsia"/>
              </w:rPr>
              <w:t>JWT</w:t>
            </w:r>
            <w:r>
              <w:rPr>
                <w:rFonts w:hint="eastAsia"/>
              </w:rPr>
              <w:t>（</w:t>
            </w:r>
            <w:r>
              <w:rPr>
                <w:rFonts w:hint="eastAsia"/>
              </w:rPr>
              <w:t>jjwt</w:t>
            </w:r>
            <w:r>
              <w:rPr>
                <w:rFonts w:hint="eastAsia"/>
              </w:rPr>
              <w:t>）</w:t>
            </w:r>
            <w:r>
              <w:rPr>
                <w:rFonts w:hint="eastAsia"/>
              </w:rPr>
              <w:t>+</w:t>
            </w:r>
            <w:r>
              <w:t xml:space="preserve"> RBAC</w:t>
            </w:r>
          </w:p>
        </w:tc>
        <w:tc>
          <w:tcPr>
            <w:tcW w:w="1980" w:type="dxa"/>
          </w:tcPr>
          <w:p w14:paraId="4EE341FE" w14:textId="77777777" w:rsidR="00437B69" w:rsidRDefault="002D162C">
            <w:pPr>
              <w:pStyle w:val="Compact"/>
            </w:pPr>
            <w:r>
              <w:rPr>
                <w:rFonts w:hint="eastAsia"/>
              </w:rPr>
              <w:t>不依赖会话中间件</w:t>
            </w:r>
          </w:p>
        </w:tc>
        <w:tc>
          <w:tcPr>
            <w:tcW w:w="1980" w:type="dxa"/>
          </w:tcPr>
          <w:p w14:paraId="7F677CD8" w14:textId="77777777" w:rsidR="00437B69" w:rsidRDefault="002D162C">
            <w:pPr>
              <w:pStyle w:val="Compact"/>
            </w:pPr>
            <w:r>
              <w:t>—</w:t>
            </w:r>
          </w:p>
        </w:tc>
      </w:tr>
      <w:tr w:rsidR="00437B69" w14:paraId="314DCC4A" w14:textId="77777777">
        <w:tc>
          <w:tcPr>
            <w:tcW w:w="1980" w:type="dxa"/>
          </w:tcPr>
          <w:p w14:paraId="28D260B3" w14:textId="77777777" w:rsidR="00437B69" w:rsidRDefault="002D162C">
            <w:pPr>
              <w:pStyle w:val="Compact"/>
            </w:pPr>
            <w:r>
              <w:rPr>
                <w:rFonts w:hint="eastAsia"/>
              </w:rPr>
              <w:t>迁移</w:t>
            </w:r>
          </w:p>
        </w:tc>
        <w:tc>
          <w:tcPr>
            <w:tcW w:w="1980" w:type="dxa"/>
          </w:tcPr>
          <w:p w14:paraId="29D47B43" w14:textId="77777777" w:rsidR="00437B69" w:rsidRDefault="002D162C">
            <w:pPr>
              <w:pStyle w:val="Compact"/>
            </w:pPr>
            <w:r>
              <w:rPr>
                <w:rFonts w:hint="eastAsia"/>
              </w:rPr>
              <w:t>Flyway</w:t>
            </w:r>
            <w:r>
              <w:rPr>
                <w:rFonts w:hint="eastAsia"/>
              </w:rPr>
              <w:t>，</w:t>
            </w:r>
            <w:r>
              <w:rPr>
                <w:rFonts w:hint="eastAsia"/>
              </w:rPr>
              <w:t>JPA</w:t>
            </w:r>
            <w:r>
              <w:t xml:space="preserve"> </w:t>
            </w:r>
            <w:r>
              <w:rPr>
                <w:rStyle w:val="VerbatimChar"/>
              </w:rPr>
              <w:t>ddl-auto=validate</w:t>
            </w:r>
          </w:p>
        </w:tc>
        <w:tc>
          <w:tcPr>
            <w:tcW w:w="1980" w:type="dxa"/>
          </w:tcPr>
          <w:p w14:paraId="578970B6" w14:textId="77777777" w:rsidR="00437B69" w:rsidRDefault="002D162C">
            <w:pPr>
              <w:pStyle w:val="Compact"/>
            </w:pPr>
            <w:r>
              <w:t xml:space="preserve">DDL </w:t>
            </w:r>
            <w:r>
              <w:rPr>
                <w:rFonts w:hint="eastAsia"/>
              </w:rPr>
              <w:t>全部版本化，禁止</w:t>
            </w:r>
            <w:r>
              <w:t xml:space="preserve"> Hibernate </w:t>
            </w:r>
            <w:r>
              <w:rPr>
                <w:rFonts w:hint="eastAsia"/>
              </w:rPr>
              <w:t>自动建表</w:t>
            </w:r>
          </w:p>
        </w:tc>
        <w:tc>
          <w:tcPr>
            <w:tcW w:w="1980" w:type="dxa"/>
          </w:tcPr>
          <w:p w14:paraId="4EB5D8DF" w14:textId="77777777" w:rsidR="00437B69" w:rsidRDefault="002D162C">
            <w:pPr>
              <w:pStyle w:val="Compact"/>
            </w:pPr>
            <w:r>
              <w:t>—</w:t>
            </w:r>
          </w:p>
        </w:tc>
      </w:tr>
    </w:tbl>
    <w:p w14:paraId="10A2EE3B" w14:textId="77777777" w:rsidR="00437B69" w:rsidRDefault="002D162C">
      <w:pPr>
        <w:pStyle w:val="a0"/>
      </w:pPr>
      <w:r>
        <w:rPr>
          <w:rFonts w:hint="eastAsia"/>
        </w:rPr>
        <w:t>几点展开：</w:t>
      </w:r>
    </w:p>
    <w:p w14:paraId="5599FB83" w14:textId="77777777" w:rsidR="00437B69" w:rsidRDefault="002D162C" w:rsidP="002D162C">
      <w:pPr>
        <w:pStyle w:val="Compact"/>
        <w:numPr>
          <w:ilvl w:val="0"/>
          <w:numId w:val="41"/>
        </w:numPr>
      </w:pPr>
      <w:r>
        <w:rPr>
          <w:rFonts w:hint="eastAsia"/>
          <w:b/>
          <w:bCs/>
        </w:rPr>
        <w:t>版本策略</w:t>
      </w:r>
      <w:r>
        <w:rPr>
          <w:rFonts w:hint="eastAsia"/>
        </w:rPr>
        <w:t>：</w:t>
      </w:r>
      <w:r>
        <w:rPr>
          <w:rFonts w:hint="eastAsia"/>
        </w:rPr>
        <w:t>Java</w:t>
      </w:r>
      <w:r>
        <w:t xml:space="preserve"> 21 </w:t>
      </w:r>
      <w:r>
        <w:rPr>
          <w:rFonts w:hint="eastAsia"/>
        </w:rPr>
        <w:t>与</w:t>
      </w:r>
      <w:r>
        <w:t xml:space="preserve"> Spring Boot 3.5 </w:t>
      </w:r>
      <w:r>
        <w:rPr>
          <w:rFonts w:hint="eastAsia"/>
        </w:rPr>
        <w:t>都取</w:t>
      </w:r>
      <w:r>
        <w:t xml:space="preserve"> </w:t>
      </w:r>
      <w:r>
        <w:rPr>
          <w:rFonts w:hint="eastAsia"/>
        </w:rPr>
        <w:t>LTS/</w:t>
      </w:r>
      <w:r>
        <w:rPr>
          <w:rFonts w:hint="eastAsia"/>
        </w:rPr>
        <w:t>主流稳定线。规划初稿写的是</w:t>
      </w:r>
      <w:r>
        <w:t xml:space="preserve"> Java </w:t>
      </w:r>
      <w:r>
        <w:rPr>
          <w:rFonts w:hint="eastAsia"/>
        </w:rPr>
        <w:t>17</w:t>
      </w:r>
      <w:r>
        <w:rPr>
          <w:rFonts w:hint="eastAsia"/>
        </w:rPr>
        <w:t>，立项时</w:t>
      </w:r>
      <w:r>
        <w:t xml:space="preserve"> Java 21 LTS </w:t>
      </w:r>
      <w:r>
        <w:rPr>
          <w:rFonts w:hint="eastAsia"/>
        </w:rPr>
        <w:t>已稳定即直接采用——选型文档与代码以代码为准，文档随之更新，这正是</w:t>
      </w:r>
      <w:r>
        <w:t xml:space="preserve"> ADR </w:t>
      </w:r>
      <w:r>
        <w:rPr>
          <w:rFonts w:hint="eastAsia"/>
        </w:rPr>
        <w:t>要「保鲜」的原因（</w:t>
      </w:r>
      <w:r>
        <w:rPr>
          <w:rFonts w:hint="eastAsia"/>
        </w:rPr>
        <w:t>4.8</w:t>
      </w:r>
      <w:r>
        <w:t xml:space="preserve"> </w:t>
      </w:r>
      <w:r>
        <w:rPr>
          <w:rFonts w:hint="eastAsia"/>
        </w:rPr>
        <w:t>节）。</w:t>
      </w:r>
    </w:p>
    <w:p w14:paraId="0F52C5A2" w14:textId="77777777" w:rsidR="00437B69" w:rsidRDefault="002D162C" w:rsidP="002D162C">
      <w:pPr>
        <w:pStyle w:val="Compact"/>
        <w:numPr>
          <w:ilvl w:val="0"/>
          <w:numId w:val="41"/>
        </w:numPr>
      </w:pPr>
      <w:r>
        <w:rPr>
          <w:b/>
          <w:bCs/>
        </w:rPr>
        <w:t xml:space="preserve">PostgreSQL </w:t>
      </w:r>
      <w:r>
        <w:rPr>
          <w:rFonts w:hint="eastAsia"/>
          <w:b/>
          <w:bCs/>
        </w:rPr>
        <w:t>与信创</w:t>
      </w:r>
      <w:r>
        <w:rPr>
          <w:rFonts w:hint="eastAsia"/>
        </w:rPr>
        <w:t>：选择</w:t>
      </w:r>
      <w:r>
        <w:t xml:space="preserve"> PostgreSQL </w:t>
      </w:r>
      <w:r>
        <w:rPr>
          <w:rFonts w:hint="eastAsia"/>
        </w:rPr>
        <w:t>的一个隐含收益是国产数据库多数提供</w:t>
      </w:r>
      <w:r>
        <w:t xml:space="preserve"> PG </w:t>
      </w:r>
      <w:r>
        <w:rPr>
          <w:rFonts w:hint="eastAsia"/>
        </w:rPr>
        <w:t>兼容模式，</w:t>
      </w:r>
      <w:r>
        <w:rPr>
          <w:rFonts w:hint="eastAsia"/>
        </w:rPr>
        <w:t>SQL</w:t>
      </w:r>
      <w:r>
        <w:t xml:space="preserve"> </w:t>
      </w:r>
      <w:r>
        <w:rPr>
          <w:rFonts w:hint="eastAsia"/>
        </w:rPr>
        <w:t>方言、驱动层面的迁移工作量远小于从商业数据库迁出。但「兼容」不等于「免测试」——存储过程、锁行为、执行计划都可能有差异，信创迁移应当按一次完整回归对待（</w:t>
      </w:r>
      <w:r>
        <w:rPr>
          <w:rFonts w:hint="eastAsia"/>
        </w:rPr>
        <w:t>HIP</w:t>
      </w:r>
      <w:r>
        <w:t xml:space="preserve"> </w:t>
      </w:r>
      <w:r>
        <w:rPr>
          <w:rFonts w:hint="eastAsia"/>
        </w:rPr>
        <w:t>的</w:t>
      </w:r>
      <w:r>
        <w:t xml:space="preserve"> 19 </w:t>
      </w:r>
      <w:r>
        <w:rPr>
          <w:rFonts w:hint="eastAsia"/>
        </w:rPr>
        <w:t>套</w:t>
      </w:r>
      <w:r>
        <w:t xml:space="preserve"> E2E </w:t>
      </w:r>
      <w:r>
        <w:rPr>
          <w:rFonts w:hint="eastAsia"/>
        </w:rPr>
        <w:t>在此就是迁移验收工具，见第</w:t>
      </w:r>
      <w:r>
        <w:t xml:space="preserve"> 13 </w:t>
      </w:r>
      <w:r>
        <w:rPr>
          <w:rFonts w:hint="eastAsia"/>
        </w:rPr>
        <w:t>章）。</w:t>
      </w:r>
    </w:p>
    <w:p w14:paraId="757480AF" w14:textId="77777777" w:rsidR="00437B69" w:rsidRDefault="002D162C" w:rsidP="002D162C">
      <w:pPr>
        <w:pStyle w:val="Compact"/>
        <w:numPr>
          <w:ilvl w:val="0"/>
          <w:numId w:val="41"/>
        </w:numPr>
      </w:pPr>
      <w:r>
        <w:rPr>
          <w:rFonts w:hint="eastAsia"/>
          <w:b/>
          <w:bCs/>
        </w:rPr>
        <w:t>离线部署的工程含义</w:t>
      </w:r>
      <w:r>
        <w:rPr>
          <w:rFonts w:hint="eastAsia"/>
        </w:rPr>
        <w:t>：选型确定后，还要为「院内网无外网」补一层工艺——后端依赖由</w:t>
      </w:r>
      <w:r>
        <w:t xml:space="preserve"> Maven </w:t>
      </w:r>
      <w:r>
        <w:rPr>
          <w:rFonts w:hint="eastAsia"/>
        </w:rPr>
        <w:t>在构建机解析、交付物是自包含的可执行</w:t>
      </w:r>
      <w:r>
        <w:t xml:space="preserve"> </w:t>
      </w:r>
      <w:r>
        <w:rPr>
          <w:rFonts w:hint="eastAsia"/>
        </w:rPr>
        <w:t>jar</w:t>
      </w:r>
      <w:r>
        <w:rPr>
          <w:rFonts w:hint="eastAsia"/>
        </w:rPr>
        <w:t>；前端依赖锁定在</w:t>
      </w:r>
      <w:r>
        <w:t xml:space="preserve"> </w:t>
      </w:r>
      <w:r>
        <w:rPr>
          <w:rStyle w:val="VerbatimChar"/>
        </w:rPr>
        <w:t>package-lock.json</w:t>
      </w:r>
      <w:r>
        <w:rPr>
          <w:rFonts w:hint="eastAsia"/>
        </w:rPr>
        <w:t>、交付物是静态</w:t>
      </w:r>
      <w:r>
        <w:t xml:space="preserve"> dist </w:t>
      </w:r>
      <w:r>
        <w:rPr>
          <w:rFonts w:hint="eastAsia"/>
        </w:rPr>
        <w:t>由</w:t>
      </w:r>
      <w:r>
        <w:t xml:space="preserve"> Nginx </w:t>
      </w:r>
      <w:r>
        <w:rPr>
          <w:rFonts w:hint="eastAsia"/>
        </w:rPr>
        <w:t>托管；数据库与缓存以镜像形式随</w:t>
      </w:r>
      <w:r>
        <w:t xml:space="preserve"> Compose </w:t>
      </w:r>
      <w:r>
        <w:rPr>
          <w:rFonts w:hint="eastAsia"/>
        </w:rPr>
        <w:t>打包。</w:t>
      </w:r>
      <w:r>
        <w:rPr>
          <w:rFonts w:hint="eastAsia"/>
          <w:b/>
          <w:bCs/>
        </w:rPr>
        <w:t>交付物在有网环境构建、在无网环境运行</w:t>
      </w:r>
      <w:r>
        <w:rPr>
          <w:rFonts w:hint="eastAsia"/>
        </w:rPr>
        <w:t>，院内永远不做依赖解析——这也是为什么解释型语言做主业务在此维度失分：运行环境即依赖环境，离线补包苦不堪言。</w:t>
      </w:r>
    </w:p>
    <w:p w14:paraId="1179B98E" w14:textId="77777777" w:rsidR="00437B69" w:rsidRDefault="002D162C" w:rsidP="002D162C">
      <w:pPr>
        <w:pStyle w:val="Compact"/>
        <w:numPr>
          <w:ilvl w:val="0"/>
          <w:numId w:val="41"/>
        </w:numPr>
      </w:pPr>
      <w:r>
        <w:rPr>
          <w:rFonts w:hint="eastAsia"/>
          <w:b/>
          <w:bCs/>
        </w:rPr>
        <w:t>禁止</w:t>
      </w:r>
      <w:r>
        <w:rPr>
          <w:b/>
          <w:bCs/>
        </w:rPr>
        <w:t xml:space="preserve"> Hibernate </w:t>
      </w:r>
      <w:r>
        <w:rPr>
          <w:rFonts w:hint="eastAsia"/>
          <w:b/>
          <w:bCs/>
        </w:rPr>
        <w:t>自动建表</w:t>
      </w:r>
      <w:r>
        <w:rPr>
          <w:rFonts w:hint="eastAsia"/>
        </w:rPr>
        <w:t>：</w:t>
      </w:r>
      <w:r>
        <w:rPr>
          <w:rStyle w:val="VerbatimChar"/>
        </w:rPr>
        <w:t>ddl-auto=validate</w:t>
      </w:r>
      <w:r>
        <w:t xml:space="preserve"> </w:t>
      </w:r>
      <w:r>
        <w:rPr>
          <w:rFonts w:hint="eastAsia"/>
        </w:rPr>
        <w:t>意味着实体与表结构不一致时启动即失败，把「代码与库漂移」压制在开发期。生产库的每一条</w:t>
      </w:r>
      <w:r>
        <w:t xml:space="preserve"> DDL </w:t>
      </w:r>
      <w:r>
        <w:rPr>
          <w:rFonts w:hint="eastAsia"/>
        </w:rPr>
        <w:t>都必须走</w:t>
      </w:r>
      <w:r>
        <w:t xml:space="preserve"> Flyway </w:t>
      </w:r>
      <w:r>
        <w:rPr>
          <w:rFonts w:hint="eastAsia"/>
        </w:rPr>
        <w:t>版本文件，这是</w:t>
      </w:r>
      <w:r>
        <w:t xml:space="preserve"> 4.5 </w:t>
      </w:r>
      <w:r>
        <w:rPr>
          <w:rFonts w:hint="eastAsia"/>
        </w:rPr>
        <w:t>节迁移纪律的技术抓手。</w:t>
      </w:r>
    </w:p>
    <w:p w14:paraId="05D0395B" w14:textId="77777777" w:rsidR="00437B69" w:rsidRDefault="002D162C">
      <w:r>
        <w:pict w14:anchorId="22F587D5">
          <v:rect id="_x0000_i1055" style="width:0;height:1.5pt" o:hralign="center" o:hrstd="t" o:hr="t"/>
        </w:pict>
      </w:r>
    </w:p>
    <w:p w14:paraId="20351773" w14:textId="77777777" w:rsidR="00437B69" w:rsidRDefault="002D162C">
      <w:pPr>
        <w:pStyle w:val="2"/>
      </w:pPr>
      <w:bookmarkStart w:id="165" w:name="数据库架构单一主库与命名空间的谱系"/>
      <w:bookmarkStart w:id="166" w:name="_Toc236992985"/>
      <w:bookmarkEnd w:id="161"/>
      <w:bookmarkEnd w:id="164"/>
      <w:r>
        <w:t xml:space="preserve">4.5 </w:t>
      </w:r>
      <w:r>
        <w:rPr>
          <w:rFonts w:hint="eastAsia"/>
        </w:rPr>
        <w:t>数据库架构：单一主库与命名空间的谱系</w:t>
      </w:r>
      <w:bookmarkEnd w:id="166"/>
    </w:p>
    <w:p w14:paraId="2FD163E1" w14:textId="77777777" w:rsidR="00437B69" w:rsidRDefault="002D162C">
      <w:pPr>
        <w:pStyle w:val="3"/>
      </w:pPr>
      <w:bookmarkStart w:id="167" w:name="隔离谱系从分库到表前缀"/>
      <w:r>
        <w:t xml:space="preserve">4.5.1 </w:t>
      </w:r>
      <w:r>
        <w:rPr>
          <w:rFonts w:hint="eastAsia"/>
        </w:rPr>
        <w:t>隔离谱系：从分库到表前缀</w:t>
      </w:r>
    </w:p>
    <w:p w14:paraId="0EF1850F" w14:textId="77777777" w:rsidR="00437B69" w:rsidRDefault="002D162C">
      <w:pPr>
        <w:pStyle w:val="FirstParagraph"/>
      </w:pPr>
      <w:r>
        <w:rPr>
          <w:rFonts w:hint="eastAsia"/>
        </w:rPr>
        <w:t>「模块的数据如何隔离」存在一条谱系，隔离度递减、一致性与运维成本也递减：</w:t>
      </w:r>
    </w:p>
    <w:tbl>
      <w:tblPr>
        <w:tblStyle w:val="Table"/>
        <w:tblW w:w="5000" w:type="pct"/>
        <w:tblLayout w:type="fixed"/>
        <w:tblLook w:val="0020" w:firstRow="1" w:lastRow="0" w:firstColumn="0" w:lastColumn="0" w:noHBand="0" w:noVBand="0"/>
      </w:tblPr>
      <w:tblGrid>
        <w:gridCol w:w="1772"/>
        <w:gridCol w:w="1771"/>
        <w:gridCol w:w="1771"/>
        <w:gridCol w:w="1771"/>
        <w:gridCol w:w="1771"/>
      </w:tblGrid>
      <w:tr w:rsidR="00437B69" w14:paraId="1ABCC155" w14:textId="77777777" w:rsidTr="00437B69">
        <w:trPr>
          <w:cnfStyle w:val="100000000000" w:firstRow="1" w:lastRow="0" w:firstColumn="0" w:lastColumn="0" w:oddVBand="0" w:evenVBand="0" w:oddHBand="0" w:evenHBand="0" w:firstRowFirstColumn="0" w:firstRowLastColumn="0" w:lastRowFirstColumn="0" w:lastRowLastColumn="0"/>
          <w:tblHeader/>
        </w:trPr>
        <w:tc>
          <w:tcPr>
            <w:tcW w:w="1584" w:type="dxa"/>
          </w:tcPr>
          <w:p w14:paraId="628A4D84" w14:textId="77777777" w:rsidR="00437B69" w:rsidRDefault="002D162C">
            <w:pPr>
              <w:pStyle w:val="Compact"/>
            </w:pPr>
            <w:r>
              <w:rPr>
                <w:rFonts w:hint="eastAsia"/>
              </w:rPr>
              <w:t>方案</w:t>
            </w:r>
          </w:p>
        </w:tc>
        <w:tc>
          <w:tcPr>
            <w:tcW w:w="1584" w:type="dxa"/>
          </w:tcPr>
          <w:p w14:paraId="6ECC9C37" w14:textId="77777777" w:rsidR="00437B69" w:rsidRDefault="002D162C">
            <w:pPr>
              <w:pStyle w:val="Compact"/>
            </w:pPr>
            <w:r>
              <w:rPr>
                <w:rFonts w:hint="eastAsia"/>
              </w:rPr>
              <w:t>隔离度</w:t>
            </w:r>
          </w:p>
        </w:tc>
        <w:tc>
          <w:tcPr>
            <w:tcW w:w="1584" w:type="dxa"/>
          </w:tcPr>
          <w:p w14:paraId="3A91CCF6" w14:textId="77777777" w:rsidR="00437B69" w:rsidRDefault="002D162C">
            <w:pPr>
              <w:pStyle w:val="Compact"/>
            </w:pPr>
            <w:r>
              <w:rPr>
                <w:rFonts w:hint="eastAsia"/>
              </w:rPr>
              <w:t>跨模块事务</w:t>
            </w:r>
          </w:p>
        </w:tc>
        <w:tc>
          <w:tcPr>
            <w:tcW w:w="1584" w:type="dxa"/>
          </w:tcPr>
          <w:p w14:paraId="0670D143" w14:textId="77777777" w:rsidR="00437B69" w:rsidRDefault="002D162C">
            <w:pPr>
              <w:pStyle w:val="Compact"/>
            </w:pPr>
            <w:r>
              <w:rPr>
                <w:rFonts w:hint="eastAsia"/>
              </w:rPr>
              <w:t>运维成本</w:t>
            </w:r>
          </w:p>
        </w:tc>
        <w:tc>
          <w:tcPr>
            <w:tcW w:w="1584" w:type="dxa"/>
          </w:tcPr>
          <w:p w14:paraId="3118AD4A" w14:textId="77777777" w:rsidR="00437B69" w:rsidRDefault="002D162C">
            <w:pPr>
              <w:pStyle w:val="Compact"/>
            </w:pPr>
            <w:r>
              <w:rPr>
                <w:rFonts w:hint="eastAsia"/>
              </w:rPr>
              <w:t>适用</w:t>
            </w:r>
          </w:p>
        </w:tc>
      </w:tr>
      <w:tr w:rsidR="00437B69" w14:paraId="0C31FA2B" w14:textId="77777777">
        <w:tc>
          <w:tcPr>
            <w:tcW w:w="1584" w:type="dxa"/>
          </w:tcPr>
          <w:p w14:paraId="56519E5D" w14:textId="77777777" w:rsidR="00437B69" w:rsidRDefault="002D162C">
            <w:pPr>
              <w:pStyle w:val="Compact"/>
            </w:pPr>
            <w:r>
              <w:rPr>
                <w:rFonts w:hint="eastAsia"/>
              </w:rPr>
              <w:t>每模块独立数据库实例</w:t>
            </w:r>
          </w:p>
        </w:tc>
        <w:tc>
          <w:tcPr>
            <w:tcW w:w="1584" w:type="dxa"/>
          </w:tcPr>
          <w:p w14:paraId="14353060" w14:textId="77777777" w:rsidR="00437B69" w:rsidRDefault="002D162C">
            <w:pPr>
              <w:pStyle w:val="Compact"/>
            </w:pPr>
            <w:r>
              <w:rPr>
                <w:rFonts w:hint="eastAsia"/>
              </w:rPr>
              <w:t>最高</w:t>
            </w:r>
          </w:p>
        </w:tc>
        <w:tc>
          <w:tcPr>
            <w:tcW w:w="1584" w:type="dxa"/>
          </w:tcPr>
          <w:p w14:paraId="578D9D81" w14:textId="77777777" w:rsidR="00437B69" w:rsidRDefault="002D162C">
            <w:pPr>
              <w:pStyle w:val="Compact"/>
            </w:pPr>
            <w:r>
              <w:rPr>
                <w:rFonts w:hint="eastAsia"/>
              </w:rPr>
              <w:t>分布式事务</w:t>
            </w:r>
          </w:p>
        </w:tc>
        <w:tc>
          <w:tcPr>
            <w:tcW w:w="1584" w:type="dxa"/>
          </w:tcPr>
          <w:p w14:paraId="6EE03467" w14:textId="77777777" w:rsidR="00437B69" w:rsidRDefault="002D162C">
            <w:pPr>
              <w:pStyle w:val="Compact"/>
            </w:pPr>
            <w:r>
              <w:rPr>
                <w:rFonts w:hint="eastAsia"/>
              </w:rPr>
              <w:t>每库都要备份</w:t>
            </w:r>
            <w:r>
              <w:rPr>
                <w:rFonts w:hint="eastAsia"/>
              </w:rPr>
              <w:t>/</w:t>
            </w:r>
            <w:r>
              <w:rPr>
                <w:rFonts w:hint="eastAsia"/>
              </w:rPr>
              <w:t>监控</w:t>
            </w:r>
            <w:r>
              <w:rPr>
                <w:rFonts w:hint="eastAsia"/>
              </w:rPr>
              <w:t>/</w:t>
            </w:r>
            <w:r>
              <w:rPr>
                <w:rFonts w:hint="eastAsia"/>
              </w:rPr>
              <w:t>调优</w:t>
            </w:r>
          </w:p>
        </w:tc>
        <w:tc>
          <w:tcPr>
            <w:tcW w:w="1584" w:type="dxa"/>
          </w:tcPr>
          <w:p w14:paraId="2A474BC1" w14:textId="77777777" w:rsidR="00437B69" w:rsidRDefault="002D162C">
            <w:pPr>
              <w:pStyle w:val="Compact"/>
            </w:pPr>
            <w:r>
              <w:rPr>
                <w:rFonts w:hint="eastAsia"/>
              </w:rPr>
              <w:t>微服务体系</w:t>
            </w:r>
          </w:p>
        </w:tc>
      </w:tr>
      <w:tr w:rsidR="00437B69" w14:paraId="4B1FFE1C" w14:textId="77777777">
        <w:tc>
          <w:tcPr>
            <w:tcW w:w="1584" w:type="dxa"/>
          </w:tcPr>
          <w:p w14:paraId="7456E8EF" w14:textId="77777777" w:rsidR="00437B69" w:rsidRDefault="002D162C">
            <w:pPr>
              <w:pStyle w:val="Compact"/>
            </w:pPr>
            <w:r>
              <w:rPr>
                <w:rFonts w:hint="eastAsia"/>
              </w:rPr>
              <w:t>单实例、每模块一个</w:t>
            </w:r>
            <w:r>
              <w:t xml:space="preserve"> schema</w:t>
            </w:r>
          </w:p>
        </w:tc>
        <w:tc>
          <w:tcPr>
            <w:tcW w:w="1584" w:type="dxa"/>
          </w:tcPr>
          <w:p w14:paraId="45330432" w14:textId="77777777" w:rsidR="00437B69" w:rsidRDefault="002D162C">
            <w:pPr>
              <w:pStyle w:val="Compact"/>
            </w:pPr>
            <w:r>
              <w:rPr>
                <w:rFonts w:hint="eastAsia"/>
              </w:rPr>
              <w:t>中</w:t>
            </w:r>
          </w:p>
        </w:tc>
        <w:tc>
          <w:tcPr>
            <w:tcW w:w="1584" w:type="dxa"/>
          </w:tcPr>
          <w:p w14:paraId="5134D73E" w14:textId="77777777" w:rsidR="00437B69" w:rsidRDefault="002D162C">
            <w:pPr>
              <w:pStyle w:val="Compact"/>
            </w:pPr>
            <w:r>
              <w:rPr>
                <w:rFonts w:hint="eastAsia"/>
              </w:rPr>
              <w:t>同库事务可用</w:t>
            </w:r>
          </w:p>
        </w:tc>
        <w:tc>
          <w:tcPr>
            <w:tcW w:w="1584" w:type="dxa"/>
          </w:tcPr>
          <w:p w14:paraId="733240A2" w14:textId="77777777" w:rsidR="00437B69" w:rsidRDefault="002D162C">
            <w:pPr>
              <w:pStyle w:val="Compact"/>
            </w:pPr>
            <w:r>
              <w:rPr>
                <w:rFonts w:hint="eastAsia"/>
              </w:rPr>
              <w:t>单库运维；权限</w:t>
            </w:r>
            <w:r>
              <w:rPr>
                <w:rFonts w:hint="eastAsia"/>
              </w:rPr>
              <w:t>/</w:t>
            </w:r>
            <w:r>
              <w:rPr>
                <w:rFonts w:hint="eastAsia"/>
              </w:rPr>
              <w:t>迁移按</w:t>
            </w:r>
            <w:r>
              <w:t xml:space="preserve"> schema </w:t>
            </w:r>
            <w:r>
              <w:rPr>
                <w:rFonts w:hint="eastAsia"/>
              </w:rPr>
              <w:t>管理</w:t>
            </w:r>
          </w:p>
        </w:tc>
        <w:tc>
          <w:tcPr>
            <w:tcW w:w="1584" w:type="dxa"/>
          </w:tcPr>
          <w:p w14:paraId="69E68242" w14:textId="77777777" w:rsidR="00437B69" w:rsidRDefault="002D162C">
            <w:pPr>
              <w:pStyle w:val="Compact"/>
            </w:pPr>
            <w:r>
              <w:rPr>
                <w:rFonts w:hint="eastAsia"/>
              </w:rPr>
              <w:t>单体但预留拆库</w:t>
            </w:r>
          </w:p>
        </w:tc>
      </w:tr>
      <w:tr w:rsidR="00437B69" w14:paraId="29B018C8" w14:textId="77777777">
        <w:tc>
          <w:tcPr>
            <w:tcW w:w="1584" w:type="dxa"/>
          </w:tcPr>
          <w:p w14:paraId="256453BC" w14:textId="77777777" w:rsidR="00437B69" w:rsidRDefault="002D162C">
            <w:pPr>
              <w:pStyle w:val="Compact"/>
            </w:pPr>
            <w:r>
              <w:rPr>
                <w:rFonts w:hint="eastAsia"/>
              </w:rPr>
              <w:lastRenderedPageBreak/>
              <w:t>单实例单</w:t>
            </w:r>
            <w:r>
              <w:t xml:space="preserve"> </w:t>
            </w:r>
            <w:r>
              <w:rPr>
                <w:rFonts w:hint="eastAsia"/>
              </w:rPr>
              <w:t>schema</w:t>
            </w:r>
            <w:r>
              <w:rPr>
                <w:rFonts w:hint="eastAsia"/>
              </w:rPr>
              <w:t>、表名前缀</w:t>
            </w:r>
          </w:p>
        </w:tc>
        <w:tc>
          <w:tcPr>
            <w:tcW w:w="1584" w:type="dxa"/>
          </w:tcPr>
          <w:p w14:paraId="14ED2BCA" w14:textId="77777777" w:rsidR="00437B69" w:rsidRDefault="002D162C">
            <w:pPr>
              <w:pStyle w:val="Compact"/>
            </w:pPr>
            <w:r>
              <w:rPr>
                <w:rFonts w:hint="eastAsia"/>
              </w:rPr>
              <w:t>逻辑约定</w:t>
            </w:r>
          </w:p>
        </w:tc>
        <w:tc>
          <w:tcPr>
            <w:tcW w:w="1584" w:type="dxa"/>
          </w:tcPr>
          <w:p w14:paraId="69B5ABB6" w14:textId="77777777" w:rsidR="00437B69" w:rsidRDefault="002D162C">
            <w:pPr>
              <w:pStyle w:val="Compact"/>
            </w:pPr>
            <w:r>
              <w:rPr>
                <w:rFonts w:hint="eastAsia"/>
              </w:rPr>
              <w:t>完全无障碍</w:t>
            </w:r>
          </w:p>
        </w:tc>
        <w:tc>
          <w:tcPr>
            <w:tcW w:w="1584" w:type="dxa"/>
          </w:tcPr>
          <w:p w14:paraId="79896252" w14:textId="77777777" w:rsidR="00437B69" w:rsidRDefault="002D162C">
            <w:pPr>
              <w:pStyle w:val="Compact"/>
            </w:pPr>
            <w:r>
              <w:rPr>
                <w:rFonts w:hint="eastAsia"/>
              </w:rPr>
              <w:t>最低</w:t>
            </w:r>
          </w:p>
        </w:tc>
        <w:tc>
          <w:tcPr>
            <w:tcW w:w="1584" w:type="dxa"/>
          </w:tcPr>
          <w:p w14:paraId="268DD1A3" w14:textId="77777777" w:rsidR="00437B69" w:rsidRDefault="002D162C">
            <w:pPr>
              <w:pStyle w:val="Compact"/>
            </w:pPr>
            <w:r>
              <w:rPr>
                <w:rFonts w:hint="eastAsia"/>
              </w:rPr>
              <w:t>中小规模模块化单体</w:t>
            </w:r>
          </w:p>
        </w:tc>
      </w:tr>
    </w:tbl>
    <w:p w14:paraId="63B37DD5" w14:textId="77777777" w:rsidR="00437B69" w:rsidRDefault="002D162C">
      <w:pPr>
        <w:pStyle w:val="a0"/>
      </w:pPr>
      <w:r>
        <w:rPr>
          <w:rFonts w:hint="eastAsia"/>
        </w:rPr>
        <w:t>医院业务的特殊之处在于</w:t>
      </w:r>
      <w:r>
        <w:rPr>
          <w:rFonts w:hint="eastAsia"/>
          <w:b/>
          <w:bCs/>
        </w:rPr>
        <w:t>跨模块强一致场景密集</w:t>
      </w:r>
      <w:r>
        <w:rPr>
          <w:rFonts w:hint="eastAsia"/>
        </w:rPr>
        <w:t>：门诊收费同时要写结算单（门诊模块）、扣药房库存（主数据</w:t>
      </w:r>
      <w:r>
        <w:rPr>
          <w:rFonts w:hint="eastAsia"/>
        </w:rPr>
        <w:t>/</w:t>
      </w:r>
      <w:r>
        <w:rPr>
          <w:rFonts w:hint="eastAsia"/>
        </w:rPr>
        <w:t>药房）、写医保分割留痕（医保模块）、落集成留痕（集成模块）——这在单库里是一条本地事务，在分库体系里是一场</w:t>
      </w:r>
      <w:r>
        <w:t xml:space="preserve"> Saga </w:t>
      </w:r>
      <w:r>
        <w:rPr>
          <w:rFonts w:hint="eastAsia"/>
        </w:rPr>
        <w:t>编排。「事务一致性优先」因此成为</w:t>
      </w:r>
      <w:r>
        <w:t xml:space="preserve"> HIP </w:t>
      </w:r>
      <w:r>
        <w:rPr>
          <w:rFonts w:hint="eastAsia"/>
        </w:rPr>
        <w:t>数据层的第一取舍：</w:t>
      </w:r>
      <w:r>
        <w:rPr>
          <w:rFonts w:hint="eastAsia"/>
          <w:b/>
          <w:bCs/>
        </w:rPr>
        <w:t>单一</w:t>
      </w:r>
      <w:r>
        <w:rPr>
          <w:b/>
          <w:bCs/>
        </w:rPr>
        <w:t xml:space="preserve"> PostgreSQL </w:t>
      </w:r>
      <w:r>
        <w:rPr>
          <w:rFonts w:hint="eastAsia"/>
          <w:b/>
          <w:bCs/>
        </w:rPr>
        <w:t>主库</w:t>
      </w:r>
      <w:r>
        <w:rPr>
          <w:rFonts w:hint="eastAsia"/>
        </w:rPr>
        <w:t>，分析型负载则分流到</w:t>
      </w:r>
      <w:r>
        <w:t xml:space="preserve"> </w:t>
      </w:r>
      <w:r>
        <w:rPr>
          <w:rFonts w:hint="eastAsia"/>
        </w:rPr>
        <w:t>CDR</w:t>
      </w:r>
      <w:r>
        <w:rPr>
          <w:rFonts w:hint="eastAsia"/>
        </w:rPr>
        <w:t>（第</w:t>
      </w:r>
      <w:r>
        <w:t xml:space="preserve"> 11 </w:t>
      </w:r>
      <w:r>
        <w:rPr>
          <w:rFonts w:hint="eastAsia"/>
        </w:rPr>
        <w:t>章），不让报表拖垮</w:t>
      </w:r>
      <w:r>
        <w:t xml:space="preserve"> OLTP</w:t>
      </w:r>
      <w:r>
        <w:t>。</w:t>
      </w:r>
    </w:p>
    <w:p w14:paraId="77EF31A9" w14:textId="77777777" w:rsidR="00437B69" w:rsidRDefault="002D162C">
      <w:pPr>
        <w:pStyle w:val="aa"/>
      </w:pPr>
      <w:r>
        <w:rPr>
          <w:rFonts w:hint="eastAsia"/>
          <w:b/>
          <w:bCs/>
        </w:rPr>
        <w:t>案例框</w:t>
      </w:r>
      <w:r>
        <w:rPr>
          <w:b/>
          <w:bCs/>
        </w:rPr>
        <w:t xml:space="preserve"> </w:t>
      </w:r>
      <w:r>
        <w:rPr>
          <w:rFonts w:hint="eastAsia"/>
          <w:b/>
          <w:bCs/>
        </w:rPr>
        <w:t>4-2</w:t>
      </w:r>
      <w:r>
        <w:rPr>
          <w:rFonts w:hint="eastAsia"/>
          <w:b/>
          <w:bCs/>
        </w:rPr>
        <w:t>：从「</w:t>
      </w:r>
      <w:r>
        <w:rPr>
          <w:rFonts w:hint="eastAsia"/>
          <w:b/>
          <w:bCs/>
        </w:rPr>
        <w:t>schema</w:t>
      </w:r>
      <w:r>
        <w:rPr>
          <w:b/>
          <w:bCs/>
        </w:rPr>
        <w:t xml:space="preserve"> </w:t>
      </w:r>
      <w:r>
        <w:rPr>
          <w:rFonts w:hint="eastAsia"/>
          <w:b/>
          <w:bCs/>
        </w:rPr>
        <w:t>隔离」规划到「表前缀」落地</w:t>
      </w:r>
    </w:p>
    <w:p w14:paraId="2E512611" w14:textId="77777777" w:rsidR="00437B69" w:rsidRDefault="002D162C">
      <w:pPr>
        <w:pStyle w:val="aa"/>
      </w:pPr>
      <w:r>
        <w:t xml:space="preserve">HIP </w:t>
      </w:r>
      <w:r>
        <w:rPr>
          <w:rFonts w:hint="eastAsia"/>
        </w:rPr>
        <w:t>的规划与</w:t>
      </w:r>
      <w:r>
        <w:t xml:space="preserve"> ADR-0001 </w:t>
      </w:r>
      <w:r>
        <w:rPr>
          <w:rFonts w:hint="eastAsia"/>
        </w:rPr>
        <w:t>均写明「单一主库</w:t>
      </w:r>
      <w:r>
        <w:t xml:space="preserve"> + </w:t>
      </w:r>
      <w:r>
        <w:rPr>
          <w:rFonts w:hint="eastAsia"/>
        </w:rPr>
        <w:t>按模块</w:t>
      </w:r>
      <w:r>
        <w:t xml:space="preserve"> schema </w:t>
      </w:r>
      <w:r>
        <w:rPr>
          <w:rFonts w:hint="eastAsia"/>
        </w:rPr>
        <w:t>隔离，保留拆库能力」；但查看仓库会发现，</w:t>
      </w:r>
      <w:r>
        <w:rPr>
          <w:rFonts w:hint="eastAsia"/>
        </w:rPr>
        <w:t>44</w:t>
      </w:r>
      <w:r>
        <w:t xml:space="preserve"> </w:t>
      </w:r>
      <w:r>
        <w:rPr>
          <w:rFonts w:hint="eastAsia"/>
        </w:rPr>
        <w:t>个</w:t>
      </w:r>
      <w:r>
        <w:t xml:space="preserve"> Flyway </w:t>
      </w:r>
      <w:r>
        <w:rPr>
          <w:rFonts w:hint="eastAsia"/>
        </w:rPr>
        <w:t>迁移里没有一条</w:t>
      </w:r>
      <w:r>
        <w:t xml:space="preserve"> </w:t>
      </w:r>
      <w:r>
        <w:rPr>
          <w:rStyle w:val="VerbatimChar"/>
        </w:rPr>
        <w:t>CREATE SCHEMA</w:t>
      </w:r>
      <w:r>
        <w:rPr>
          <w:rFonts w:hint="eastAsia"/>
        </w:rPr>
        <w:t>——实际落地是</w:t>
      </w:r>
      <w:r>
        <w:rPr>
          <w:rFonts w:hint="eastAsia"/>
          <w:b/>
          <w:bCs/>
        </w:rPr>
        <w:t>单</w:t>
      </w:r>
      <w:r>
        <w:rPr>
          <w:b/>
          <w:bCs/>
        </w:rPr>
        <w:t xml:space="preserve"> schema + </w:t>
      </w:r>
      <w:r>
        <w:rPr>
          <w:rFonts w:hint="eastAsia"/>
          <w:b/>
          <w:bCs/>
        </w:rPr>
        <w:t>表前缀</w:t>
      </w:r>
      <w:r>
        <w:rPr>
          <w:rFonts w:hint="eastAsia"/>
        </w:rPr>
        <w:t>：</w:t>
      </w:r>
      <w:r>
        <w:rPr>
          <w:rStyle w:val="VerbatimChar"/>
        </w:rPr>
        <w:t>sys_</w:t>
      </w:r>
      <w:r>
        <w:rPr>
          <w:rFonts w:hint="eastAsia"/>
        </w:rPr>
        <w:t>（平台核心）、</w:t>
      </w:r>
      <w:r>
        <w:rPr>
          <w:rStyle w:val="VerbatimChar"/>
        </w:rPr>
        <w:t>empi_</w:t>
      </w:r>
      <w:r>
        <w:t>、</w:t>
      </w:r>
      <w:r>
        <w:rPr>
          <w:rStyle w:val="VerbatimChar"/>
        </w:rPr>
        <w:t>outp_</w:t>
      </w:r>
      <w:r>
        <w:rPr>
          <w:rFonts w:hint="eastAsia"/>
        </w:rPr>
        <w:t>（门诊）、</w:t>
      </w:r>
      <w:r>
        <w:rPr>
          <w:rStyle w:val="VerbatimChar"/>
        </w:rPr>
        <w:t>inp_</w:t>
      </w:r>
      <w:r>
        <w:rPr>
          <w:rFonts w:hint="eastAsia"/>
        </w:rPr>
        <w:t>（住院）、</w:t>
      </w:r>
      <w:r>
        <w:rPr>
          <w:rStyle w:val="VerbatimChar"/>
        </w:rPr>
        <w:t>yb_</w:t>
      </w:r>
      <w:r>
        <w:rPr>
          <w:rFonts w:hint="eastAsia"/>
        </w:rPr>
        <w:t>（医保）、</w:t>
      </w:r>
      <w:r>
        <w:rPr>
          <w:rStyle w:val="VerbatimChar"/>
        </w:rPr>
        <w:t>int_</w:t>
      </w:r>
      <w:r>
        <w:rPr>
          <w:rFonts w:hint="eastAsia"/>
        </w:rPr>
        <w:t>（集成）、</w:t>
      </w:r>
      <w:r>
        <w:rPr>
          <w:rStyle w:val="VerbatimChar"/>
        </w:rPr>
        <w:t>drg_</w:t>
      </w:r>
      <w:r>
        <w:t xml:space="preserve"> </w:t>
      </w:r>
      <w:r>
        <w:rPr>
          <w:rFonts w:hint="eastAsia"/>
        </w:rPr>
        <w:t>等，前缀即模块归属；实施定制层另有</w:t>
      </w:r>
      <w:r>
        <w:t xml:space="preserve"> </w:t>
      </w:r>
      <w:r>
        <w:rPr>
          <w:rStyle w:val="VerbatimChar"/>
        </w:rPr>
        <w:t>impl_</w:t>
      </w:r>
      <w:r>
        <w:t xml:space="preserve"> </w:t>
      </w:r>
      <w:r>
        <w:rPr>
          <w:rFonts w:hint="eastAsia"/>
        </w:rPr>
        <w:t>前缀与独立版本段（</w:t>
      </w:r>
      <w:r>
        <w:rPr>
          <w:rFonts w:hint="eastAsia"/>
        </w:rPr>
        <w:t>ADR-0003</w:t>
      </w:r>
      <w:r>
        <w:t xml:space="preserve"> </w:t>
      </w:r>
      <w:r>
        <w:rPr>
          <w:rFonts w:hint="eastAsia"/>
        </w:rPr>
        <w:t>实施定制层规约）。</w:t>
      </w:r>
    </w:p>
    <w:p w14:paraId="7A2E35CF" w14:textId="77777777" w:rsidR="00437B69" w:rsidRDefault="002D162C">
      <w:pPr>
        <w:pStyle w:val="aa"/>
      </w:pPr>
      <w:r>
        <w:rPr>
          <w:rFonts w:hint="eastAsia"/>
        </w:rPr>
        <w:t>偏差的原因是务实的：</w:t>
      </w:r>
      <w:r>
        <w:rPr>
          <w:rFonts w:hint="eastAsia"/>
        </w:rPr>
        <w:t>Flyway</w:t>
      </w:r>
      <w:r>
        <w:t xml:space="preserve"> </w:t>
      </w:r>
      <w:r>
        <w:rPr>
          <w:rFonts w:hint="eastAsia"/>
        </w:rPr>
        <w:t>单一版本序列跨</w:t>
      </w:r>
      <w:r>
        <w:t xml:space="preserve"> schema </w:t>
      </w:r>
      <w:r>
        <w:rPr>
          <w:rFonts w:hint="eastAsia"/>
        </w:rPr>
        <w:t>管理繁琐；跨模块查询（驾驶舱统计、患者</w:t>
      </w:r>
      <w:r>
        <w:t xml:space="preserve"> 360 </w:t>
      </w:r>
      <w:r>
        <w:rPr>
          <w:rFonts w:hint="eastAsia"/>
        </w:rPr>
        <w:t>抽取）在单</w:t>
      </w:r>
      <w:r>
        <w:t xml:space="preserve"> schema </w:t>
      </w:r>
      <w:r>
        <w:rPr>
          <w:rFonts w:hint="eastAsia"/>
        </w:rPr>
        <w:t>下最直接；而</w:t>
      </w:r>
      <w:r>
        <w:t xml:space="preserve"> schema </w:t>
      </w:r>
      <w:r>
        <w:rPr>
          <w:rFonts w:hint="eastAsia"/>
        </w:rPr>
        <w:t>承诺的「拆库能力」，表前缀同样保留了——前缀本身就是清晰的归属边界，真要拆时按前缀搬表即可。教学上的两点提醒：其一，</w:t>
      </w:r>
      <w:r>
        <w:rPr>
          <w:rFonts w:hint="eastAsia"/>
          <w:b/>
          <w:bCs/>
        </w:rPr>
        <w:t>隔离谱系上的位置可以移动，模块归属的约定不能没有</w:t>
      </w:r>
      <w:r>
        <w:rPr>
          <w:rFonts w:hint="eastAsia"/>
        </w:rPr>
        <w:t>——最怕的不是选了轻量方案，而是表名无规则、归属靠口传；其二，规划与落地出现偏差时，应回头修订</w:t>
      </w:r>
      <w:r>
        <w:t xml:space="preserve"> ADR </w:t>
      </w:r>
      <w:r>
        <w:rPr>
          <w:rFonts w:hint="eastAsia"/>
        </w:rPr>
        <w:t>或补记偏差，让文档保持可信（</w:t>
      </w:r>
      <w:r>
        <w:rPr>
          <w:rFonts w:hint="eastAsia"/>
        </w:rPr>
        <w:t>4.8</w:t>
      </w:r>
      <w:r>
        <w:t xml:space="preserve"> </w:t>
      </w:r>
      <w:r>
        <w:rPr>
          <w:rFonts w:hint="eastAsia"/>
        </w:rPr>
        <w:t>节）。</w:t>
      </w:r>
    </w:p>
    <w:p w14:paraId="59D34C05" w14:textId="77777777" w:rsidR="00437B69" w:rsidRDefault="002D162C">
      <w:pPr>
        <w:pStyle w:val="3"/>
      </w:pPr>
      <w:bookmarkStart w:id="168" w:name="迁移纪律"/>
      <w:bookmarkEnd w:id="167"/>
      <w:r>
        <w:t xml:space="preserve">4.5.2 </w:t>
      </w:r>
      <w:r>
        <w:rPr>
          <w:rFonts w:hint="eastAsia"/>
        </w:rPr>
        <w:t>迁移纪律</w:t>
      </w:r>
    </w:p>
    <w:p w14:paraId="1A18458B" w14:textId="77777777" w:rsidR="00437B69" w:rsidRDefault="002D162C">
      <w:pPr>
        <w:pStyle w:val="FirstParagraph"/>
      </w:pPr>
      <w:r>
        <w:rPr>
          <w:rFonts w:hint="eastAsia"/>
        </w:rPr>
        <w:t>单库单序列的</w:t>
      </w:r>
      <w:r>
        <w:t xml:space="preserve"> Flyway </w:t>
      </w:r>
      <w:r>
        <w:rPr>
          <w:rFonts w:hint="eastAsia"/>
        </w:rPr>
        <w:t>是这套数据架构的秩序来源，</w:t>
      </w:r>
      <w:r>
        <w:rPr>
          <w:rFonts w:hint="eastAsia"/>
        </w:rPr>
        <w:t>HIP</w:t>
      </w:r>
      <w:r>
        <w:t xml:space="preserve"> </w:t>
      </w:r>
      <w:r>
        <w:rPr>
          <w:rFonts w:hint="eastAsia"/>
        </w:rPr>
        <w:t>沉淀了四条纪律：</w:t>
      </w:r>
    </w:p>
    <w:p w14:paraId="3030A44A" w14:textId="77777777" w:rsidR="00437B69" w:rsidRDefault="002D162C" w:rsidP="002D162C">
      <w:pPr>
        <w:pStyle w:val="Compact"/>
        <w:numPr>
          <w:ilvl w:val="0"/>
          <w:numId w:val="42"/>
        </w:numPr>
      </w:pPr>
      <w:r>
        <w:rPr>
          <w:rFonts w:hint="eastAsia"/>
          <w:b/>
          <w:bCs/>
        </w:rPr>
        <w:t>历史迁移不改</w:t>
      </w:r>
      <w:r>
        <w:rPr>
          <w:rFonts w:hint="eastAsia"/>
        </w:rPr>
        <w:t>：已发布的</w:t>
      </w:r>
      <w:r>
        <w:t xml:space="preserve"> V1–V44 </w:t>
      </w:r>
      <w:r>
        <w:rPr>
          <w:rFonts w:hint="eastAsia"/>
        </w:rPr>
        <w:t>版本文件永不修改，纠错一律新增版本（校验和机制也不允许改）；</w:t>
      </w:r>
    </w:p>
    <w:p w14:paraId="551B669A" w14:textId="77777777" w:rsidR="00437B69" w:rsidRDefault="002D162C" w:rsidP="002D162C">
      <w:pPr>
        <w:pStyle w:val="Compact"/>
        <w:numPr>
          <w:ilvl w:val="0"/>
          <w:numId w:val="42"/>
        </w:numPr>
      </w:pPr>
      <w:r>
        <w:rPr>
          <w:rFonts w:hint="eastAsia"/>
          <w:b/>
          <w:bCs/>
        </w:rPr>
        <w:t>版本段分配</w:t>
      </w:r>
      <w:r>
        <w:rPr>
          <w:rFonts w:hint="eastAsia"/>
        </w:rPr>
        <w:t>：平台占</w:t>
      </w:r>
      <w:r>
        <w:t xml:space="preserve"> </w:t>
      </w:r>
      <w:r>
        <w:rPr>
          <w:rFonts w:hint="eastAsia"/>
        </w:rPr>
        <w:t>V1</w:t>
      </w:r>
      <w:r>
        <w:rPr>
          <w:rFonts w:hint="eastAsia"/>
        </w:rPr>
        <w:t>–</w:t>
      </w:r>
      <w:r>
        <w:rPr>
          <w:rFonts w:hint="eastAsia"/>
        </w:rPr>
        <w:t>V999</w:t>
      </w:r>
      <w:r>
        <w:rPr>
          <w:rFonts w:hint="eastAsia"/>
        </w:rPr>
        <w:t>；实施定制层从</w:t>
      </w:r>
      <w:r>
        <w:t xml:space="preserve"> V10000 </w:t>
      </w:r>
      <w:r>
        <w:rPr>
          <w:rFonts w:hint="eastAsia"/>
        </w:rPr>
        <w:t>起，两段在同一库中互不冲突地前滚——升级标准产品时平台段自动前滚，实施段随实施仓库演进（第</w:t>
      </w:r>
      <w:r>
        <w:t xml:space="preserve"> 14 </w:t>
      </w:r>
      <w:r>
        <w:rPr>
          <w:rFonts w:hint="eastAsia"/>
        </w:rPr>
        <w:t>章）；</w:t>
      </w:r>
    </w:p>
    <w:p w14:paraId="173BF2DF" w14:textId="77777777" w:rsidR="00437B69" w:rsidRDefault="002D162C" w:rsidP="002D162C">
      <w:pPr>
        <w:pStyle w:val="Compact"/>
        <w:numPr>
          <w:ilvl w:val="0"/>
          <w:numId w:val="42"/>
        </w:numPr>
      </w:pPr>
      <w:r>
        <w:rPr>
          <w:rFonts w:hint="eastAsia"/>
          <w:b/>
          <w:bCs/>
        </w:rPr>
        <w:t>索引也是版本</w:t>
      </w:r>
      <w:r>
        <w:rPr>
          <w:rFonts w:hint="eastAsia"/>
        </w:rPr>
        <w:t>：</w:t>
      </w:r>
      <w:r>
        <w:rPr>
          <w:rFonts w:hint="eastAsia"/>
        </w:rPr>
        <w:t>38</w:t>
      </w:r>
      <w:r>
        <w:t xml:space="preserve"> </w:t>
      </w:r>
      <w:r>
        <w:rPr>
          <w:rFonts w:hint="eastAsia"/>
        </w:rPr>
        <w:t>个迁移后的一次系统性索引审计以新增迁移（</w:t>
      </w:r>
      <w:r>
        <w:rPr>
          <w:rFonts w:hint="eastAsia"/>
        </w:rPr>
        <w:t>V39</w:t>
      </w:r>
      <w:r>
        <w:rPr>
          <w:rFonts w:hint="eastAsia"/>
        </w:rPr>
        <w:t>）落库、只加不删，审计过程用</w:t>
      </w:r>
      <w:r>
        <w:t xml:space="preserve"> </w:t>
      </w:r>
      <w:r>
        <w:rPr>
          <w:rStyle w:val="VerbatimChar"/>
        </w:rPr>
        <w:t>EXPLAIN ANALYZE</w:t>
      </w:r>
      <w:r>
        <w:t xml:space="preserve"> </w:t>
      </w:r>
      <w:r>
        <w:rPr>
          <w:rFonts w:hint="eastAsia"/>
        </w:rPr>
        <w:t>实测</w:t>
      </w:r>
      <w:r>
        <w:t xml:space="preserve"> E2E </w:t>
      </w:r>
      <w:r>
        <w:rPr>
          <w:rFonts w:hint="eastAsia"/>
        </w:rPr>
        <w:t>高频查询（技术债交接单债二，方法细节见第</w:t>
      </w:r>
      <w:r>
        <w:t xml:space="preserve"> 13 </w:t>
      </w:r>
      <w:r>
        <w:rPr>
          <w:rFonts w:hint="eastAsia"/>
        </w:rPr>
        <w:t>章性能工程）；</w:t>
      </w:r>
    </w:p>
    <w:p w14:paraId="71E10F14" w14:textId="77777777" w:rsidR="00437B69" w:rsidRDefault="002D162C" w:rsidP="002D162C">
      <w:pPr>
        <w:pStyle w:val="Compact"/>
        <w:numPr>
          <w:ilvl w:val="0"/>
          <w:numId w:val="42"/>
        </w:numPr>
      </w:pPr>
      <w:r>
        <w:rPr>
          <w:rFonts w:hint="eastAsia"/>
          <w:b/>
          <w:bCs/>
        </w:rPr>
        <w:t>种子数据分层</w:t>
      </w:r>
      <w:r>
        <w:rPr>
          <w:rFonts w:hint="eastAsia"/>
        </w:rPr>
        <w:t>：迁移中只保留平台必需数据，行业基线与演示数据剥离到初始化工具（第</w:t>
      </w:r>
      <w:r>
        <w:t xml:space="preserve"> 14 </w:t>
      </w:r>
      <w:r>
        <w:rPr>
          <w:rFonts w:hint="eastAsia"/>
        </w:rPr>
        <w:t>章种子数据三分层）。</w:t>
      </w:r>
    </w:p>
    <w:p w14:paraId="620C69B3" w14:textId="77777777" w:rsidR="00437B69" w:rsidRDefault="002D162C">
      <w:r>
        <w:lastRenderedPageBreak/>
        <w:pict w14:anchorId="4068BFCF">
          <v:rect id="_x0000_i1056" style="width:0;height:1.5pt" o:hralign="center" o:hrstd="t" o:hr="t"/>
        </w:pict>
      </w:r>
    </w:p>
    <w:p w14:paraId="113FE68D" w14:textId="77777777" w:rsidR="00437B69" w:rsidRDefault="002D162C">
      <w:pPr>
        <w:pStyle w:val="2"/>
      </w:pPr>
      <w:bookmarkStart w:id="169" w:name="工程结构monorepo-与模块边界"/>
      <w:bookmarkStart w:id="170" w:name="_Toc236992986"/>
      <w:bookmarkEnd w:id="165"/>
      <w:bookmarkEnd w:id="168"/>
      <w:r>
        <w:t xml:space="preserve">4.6 </w:t>
      </w:r>
      <w:r>
        <w:rPr>
          <w:rFonts w:hint="eastAsia"/>
        </w:rPr>
        <w:t>工程结构：</w:t>
      </w:r>
      <w:r>
        <w:rPr>
          <w:rFonts w:hint="eastAsia"/>
        </w:rPr>
        <w:t>Monorepo</w:t>
      </w:r>
      <w:r>
        <w:t xml:space="preserve"> </w:t>
      </w:r>
      <w:r>
        <w:rPr>
          <w:rFonts w:hint="eastAsia"/>
        </w:rPr>
        <w:t>与模块边界</w:t>
      </w:r>
      <w:bookmarkEnd w:id="170"/>
    </w:p>
    <w:p w14:paraId="5B7C5FA0" w14:textId="77777777" w:rsidR="00437B69" w:rsidRDefault="002D162C">
      <w:pPr>
        <w:pStyle w:val="3"/>
      </w:pPr>
      <w:bookmarkStart w:id="171" w:name="monorepo-的选择"/>
      <w:r>
        <w:t xml:space="preserve">4.6.1 Monorepo </w:t>
      </w:r>
      <w:r>
        <w:rPr>
          <w:rFonts w:hint="eastAsia"/>
        </w:rPr>
        <w:t>的选择</w:t>
      </w:r>
    </w:p>
    <w:p w14:paraId="4D6D6400" w14:textId="77777777" w:rsidR="00437B69" w:rsidRDefault="002D162C">
      <w:pPr>
        <w:pStyle w:val="FirstParagraph"/>
      </w:pPr>
      <w:r>
        <w:t xml:space="preserve">HIP </w:t>
      </w:r>
      <w:r>
        <w:rPr>
          <w:rFonts w:hint="eastAsia"/>
        </w:rPr>
        <w:t>采用单仓库（</w:t>
      </w:r>
      <w:r>
        <w:rPr>
          <w:rFonts w:hint="eastAsia"/>
        </w:rPr>
        <w:t>Monorepo</w:t>
      </w:r>
      <w:r>
        <w:rPr>
          <w:rFonts w:hint="eastAsia"/>
        </w:rPr>
        <w:t>）：后端全部模块、前端、部署脚本、</w:t>
      </w:r>
      <w:r>
        <w:rPr>
          <w:rFonts w:hint="eastAsia"/>
        </w:rPr>
        <w:t>E2E</w:t>
      </w:r>
      <w:r>
        <w:t xml:space="preserve"> </w:t>
      </w:r>
      <w:r>
        <w:rPr>
          <w:rFonts w:hint="eastAsia"/>
        </w:rPr>
        <w:t>工具、文档（含</w:t>
      </w:r>
      <w:r>
        <w:t xml:space="preserve"> </w:t>
      </w:r>
      <w:r>
        <w:rPr>
          <w:rFonts w:hint="eastAsia"/>
        </w:rPr>
        <w:t>ADR</w:t>
      </w:r>
      <w:r>
        <w:rPr>
          <w:rFonts w:hint="eastAsia"/>
        </w:rPr>
        <w:t>）同仓。对小团队，其收益是压倒性的——一次提交可以原子化地同时改后端接口、前端调用与</w:t>
      </w:r>
      <w:r>
        <w:t xml:space="preserve"> E2E </w:t>
      </w:r>
      <w:r>
        <w:rPr>
          <w:rFonts w:hint="eastAsia"/>
        </w:rPr>
        <w:t>断言；依赖用</w:t>
      </w:r>
      <w:r>
        <w:t xml:space="preserve"> Maven module </w:t>
      </w:r>
      <w:r>
        <w:rPr>
          <w:rFonts w:hint="eastAsia"/>
        </w:rPr>
        <w:t>内联而非发布私服构件；全库检索与统一</w:t>
      </w:r>
      <w:r>
        <w:t xml:space="preserve"> </w:t>
      </w:r>
      <w:r>
        <w:rPr>
          <w:rFonts w:hint="eastAsia"/>
        </w:rPr>
        <w:t>CI</w:t>
      </w:r>
      <w:r>
        <w:rPr>
          <w:rFonts w:hint="eastAsia"/>
        </w:rPr>
        <w:t>。多仓的收益（独立权限、独立发布节奏）在单产品小团队场景下用不上。当真正出现第二个部署主体时再拆仓——</w:t>
      </w:r>
      <w:r>
        <w:rPr>
          <w:rFonts w:hint="eastAsia"/>
        </w:rPr>
        <w:t>bureau</w:t>
      </w:r>
      <w:r>
        <w:t xml:space="preserve"> </w:t>
      </w:r>
      <w:r>
        <w:rPr>
          <w:rFonts w:hint="eastAsia"/>
        </w:rPr>
        <w:t>案件查办系统的迁出（</w:t>
      </w:r>
      <w:r>
        <w:rPr>
          <w:rFonts w:hint="eastAsia"/>
        </w:rPr>
        <w:t>4.2.3</w:t>
      </w:r>
      <w:r>
        <w:rPr>
          <w:rFonts w:hint="eastAsia"/>
        </w:rPr>
        <w:t>）就是在「部署主体、数据边界、发布节奏完全独立」三个条件同时成立后进行的。</w:t>
      </w:r>
    </w:p>
    <w:p w14:paraId="78A23CE5" w14:textId="77777777" w:rsidR="00437B69" w:rsidRDefault="002D162C">
      <w:pPr>
        <w:pStyle w:val="a0"/>
      </w:pPr>
      <w:r>
        <w:rPr>
          <w:rFonts w:hint="eastAsia"/>
        </w:rPr>
        <w:t>根</w:t>
      </w:r>
      <w:r>
        <w:t xml:space="preserve"> pom.xml </w:t>
      </w:r>
      <w:r>
        <w:rPr>
          <w:rFonts w:hint="eastAsia"/>
        </w:rPr>
        <w:t>聚合的模块清单（每行注释来自各模块</w:t>
      </w:r>
      <w:r>
        <w:t xml:space="preserve"> pom </w:t>
      </w:r>
      <w:r>
        <w:rPr>
          <w:rFonts w:hint="eastAsia"/>
        </w:rPr>
        <w:t>的</w:t>
      </w:r>
      <w:r>
        <w:t xml:space="preserve"> </w:t>
      </w:r>
      <w:r>
        <w:rPr>
          <w:rStyle w:val="VerbatimChar"/>
        </w:rPr>
        <w:t>&lt;name&gt;</w:t>
      </w:r>
      <w:r>
        <w:rPr>
          <w:rFonts w:hint="eastAsia"/>
        </w:rPr>
        <w:t>）：</w:t>
      </w:r>
    </w:p>
    <w:tbl>
      <w:tblPr>
        <w:tblStyle w:val="Table"/>
        <w:tblW w:w="0" w:type="auto"/>
        <w:tblLook w:val="0020" w:firstRow="1" w:lastRow="0" w:firstColumn="0" w:lastColumn="0" w:noHBand="0" w:noVBand="0"/>
      </w:tblPr>
      <w:tblGrid>
        <w:gridCol w:w="1167"/>
        <w:gridCol w:w="2390"/>
        <w:gridCol w:w="5299"/>
      </w:tblGrid>
      <w:tr w:rsidR="00437B69" w14:paraId="4E1CD649" w14:textId="77777777" w:rsidTr="00437B69">
        <w:trPr>
          <w:cnfStyle w:val="100000000000" w:firstRow="1" w:lastRow="0" w:firstColumn="0" w:lastColumn="0" w:oddVBand="0" w:evenVBand="0" w:oddHBand="0" w:evenHBand="0" w:firstRowFirstColumn="0" w:firstRowLastColumn="0" w:lastRowFirstColumn="0" w:lastRowLastColumn="0"/>
          <w:tblHeader/>
        </w:trPr>
        <w:tc>
          <w:tcPr>
            <w:tcW w:w="0" w:type="auto"/>
          </w:tcPr>
          <w:p w14:paraId="030728C9" w14:textId="77777777" w:rsidR="00437B69" w:rsidRDefault="002D162C">
            <w:pPr>
              <w:pStyle w:val="Compact"/>
            </w:pPr>
            <w:r>
              <w:rPr>
                <w:rFonts w:hint="eastAsia"/>
              </w:rPr>
              <w:t>分组</w:t>
            </w:r>
          </w:p>
        </w:tc>
        <w:tc>
          <w:tcPr>
            <w:tcW w:w="0" w:type="auto"/>
          </w:tcPr>
          <w:p w14:paraId="44B469C8" w14:textId="77777777" w:rsidR="00437B69" w:rsidRDefault="002D162C">
            <w:pPr>
              <w:pStyle w:val="Compact"/>
            </w:pPr>
            <w:r>
              <w:t xml:space="preserve">Maven </w:t>
            </w:r>
            <w:r>
              <w:rPr>
                <w:rFonts w:hint="eastAsia"/>
              </w:rPr>
              <w:t>模块</w:t>
            </w:r>
          </w:p>
        </w:tc>
        <w:tc>
          <w:tcPr>
            <w:tcW w:w="0" w:type="auto"/>
          </w:tcPr>
          <w:p w14:paraId="584AF16D" w14:textId="77777777" w:rsidR="00437B69" w:rsidRDefault="002D162C">
            <w:pPr>
              <w:pStyle w:val="Compact"/>
            </w:pPr>
            <w:r>
              <w:rPr>
                <w:rFonts w:hint="eastAsia"/>
              </w:rPr>
              <w:t>职责</w:t>
            </w:r>
          </w:p>
        </w:tc>
      </w:tr>
      <w:tr w:rsidR="00437B69" w14:paraId="2A5D7471" w14:textId="77777777">
        <w:tc>
          <w:tcPr>
            <w:tcW w:w="0" w:type="auto"/>
          </w:tcPr>
          <w:p w14:paraId="435599BE" w14:textId="77777777" w:rsidR="00437B69" w:rsidRDefault="002D162C">
            <w:pPr>
              <w:pStyle w:val="Compact"/>
            </w:pPr>
            <w:r>
              <w:rPr>
                <w:rFonts w:hint="eastAsia"/>
              </w:rPr>
              <w:t>平台底座</w:t>
            </w:r>
          </w:p>
        </w:tc>
        <w:tc>
          <w:tcPr>
            <w:tcW w:w="0" w:type="auto"/>
          </w:tcPr>
          <w:p w14:paraId="45F7E517" w14:textId="77777777" w:rsidR="00437B69" w:rsidRDefault="002D162C">
            <w:pPr>
              <w:pStyle w:val="Compact"/>
            </w:pPr>
            <w:r>
              <w:t>platform/core</w:t>
            </w:r>
          </w:p>
        </w:tc>
        <w:tc>
          <w:tcPr>
            <w:tcW w:w="0" w:type="auto"/>
          </w:tcPr>
          <w:p w14:paraId="521C7FBE" w14:textId="77777777" w:rsidR="00437B69" w:rsidRDefault="002D162C">
            <w:pPr>
              <w:pStyle w:val="Compact"/>
            </w:pPr>
            <w:r>
              <w:rPr>
                <w:rFonts w:hint="eastAsia"/>
              </w:rPr>
              <w:t>用户</w:t>
            </w:r>
            <w:r>
              <w:rPr>
                <w:rFonts w:hint="eastAsia"/>
              </w:rPr>
              <w:t>/</w:t>
            </w:r>
            <w:r>
              <w:rPr>
                <w:rFonts w:hint="eastAsia"/>
              </w:rPr>
              <w:t>组织</w:t>
            </w:r>
            <w:r>
              <w:rPr>
                <w:rFonts w:hint="eastAsia"/>
              </w:rPr>
              <w:t>/RBAC/JWT</w:t>
            </w:r>
            <w:r>
              <w:t xml:space="preserve"> </w:t>
            </w:r>
            <w:r>
              <w:rPr>
                <w:rFonts w:hint="eastAsia"/>
              </w:rPr>
              <w:t>认证</w:t>
            </w:r>
            <w:r>
              <w:rPr>
                <w:rFonts w:hint="eastAsia"/>
              </w:rPr>
              <w:t>/sys_config/</w:t>
            </w:r>
            <w:r>
              <w:rPr>
                <w:rFonts w:hint="eastAsia"/>
              </w:rPr>
              <w:t>审计</w:t>
            </w:r>
          </w:p>
        </w:tc>
      </w:tr>
      <w:tr w:rsidR="00437B69" w14:paraId="353D771D" w14:textId="77777777">
        <w:tc>
          <w:tcPr>
            <w:tcW w:w="0" w:type="auto"/>
          </w:tcPr>
          <w:p w14:paraId="5E48D36A" w14:textId="77777777" w:rsidR="00437B69" w:rsidRDefault="00437B69">
            <w:pPr>
              <w:pStyle w:val="Compact"/>
            </w:pPr>
          </w:p>
        </w:tc>
        <w:tc>
          <w:tcPr>
            <w:tcW w:w="0" w:type="auto"/>
          </w:tcPr>
          <w:p w14:paraId="2AE36479" w14:textId="77777777" w:rsidR="00437B69" w:rsidRDefault="002D162C">
            <w:pPr>
              <w:pStyle w:val="Compact"/>
            </w:pPr>
            <w:r>
              <w:t>platform/empi</w:t>
            </w:r>
          </w:p>
        </w:tc>
        <w:tc>
          <w:tcPr>
            <w:tcW w:w="0" w:type="auto"/>
          </w:tcPr>
          <w:p w14:paraId="70923D10" w14:textId="77777777" w:rsidR="00437B69" w:rsidRDefault="002D162C">
            <w:pPr>
              <w:pStyle w:val="Compact"/>
            </w:pPr>
            <w:r>
              <w:rPr>
                <w:rFonts w:hint="eastAsia"/>
              </w:rPr>
              <w:t>患者主索引</w:t>
            </w:r>
          </w:p>
        </w:tc>
      </w:tr>
      <w:tr w:rsidR="00437B69" w14:paraId="5C344E54" w14:textId="77777777">
        <w:tc>
          <w:tcPr>
            <w:tcW w:w="0" w:type="auto"/>
          </w:tcPr>
          <w:p w14:paraId="120F6762" w14:textId="77777777" w:rsidR="00437B69" w:rsidRDefault="00437B69">
            <w:pPr>
              <w:pStyle w:val="Compact"/>
            </w:pPr>
          </w:p>
        </w:tc>
        <w:tc>
          <w:tcPr>
            <w:tcW w:w="0" w:type="auto"/>
          </w:tcPr>
          <w:p w14:paraId="73FDD7E4" w14:textId="77777777" w:rsidR="00437B69" w:rsidRDefault="002D162C">
            <w:pPr>
              <w:pStyle w:val="Compact"/>
            </w:pPr>
            <w:r>
              <w:t>platform/masterdata</w:t>
            </w:r>
          </w:p>
        </w:tc>
        <w:tc>
          <w:tcPr>
            <w:tcW w:w="0" w:type="auto"/>
          </w:tcPr>
          <w:p w14:paraId="6C5035FE" w14:textId="77777777" w:rsidR="00437B69" w:rsidRDefault="002D162C">
            <w:pPr>
              <w:pStyle w:val="Compact"/>
            </w:pPr>
            <w:r>
              <w:rPr>
                <w:rFonts w:hint="eastAsia"/>
              </w:rPr>
              <w:t>药品</w:t>
            </w:r>
            <w:r>
              <w:rPr>
                <w:rFonts w:hint="eastAsia"/>
              </w:rPr>
              <w:t>/</w:t>
            </w:r>
            <w:r>
              <w:rPr>
                <w:rFonts w:hint="eastAsia"/>
              </w:rPr>
              <w:t>收费</w:t>
            </w:r>
            <w:r>
              <w:rPr>
                <w:rFonts w:hint="eastAsia"/>
              </w:rPr>
              <w:t>/ICD</w:t>
            </w:r>
            <w:r>
              <w:t xml:space="preserve"> </w:t>
            </w:r>
            <w:r>
              <w:rPr>
                <w:rFonts w:hint="eastAsia"/>
              </w:rPr>
              <w:t>主数据与库存</w:t>
            </w:r>
          </w:p>
        </w:tc>
      </w:tr>
      <w:tr w:rsidR="00437B69" w14:paraId="3CFBE414" w14:textId="77777777">
        <w:tc>
          <w:tcPr>
            <w:tcW w:w="0" w:type="auto"/>
          </w:tcPr>
          <w:p w14:paraId="5DADCC7F" w14:textId="77777777" w:rsidR="00437B69" w:rsidRDefault="00437B69">
            <w:pPr>
              <w:pStyle w:val="Compact"/>
            </w:pPr>
          </w:p>
        </w:tc>
        <w:tc>
          <w:tcPr>
            <w:tcW w:w="0" w:type="auto"/>
          </w:tcPr>
          <w:p w14:paraId="6F8B1820" w14:textId="77777777" w:rsidR="00437B69" w:rsidRDefault="002D162C">
            <w:pPr>
              <w:pStyle w:val="Compact"/>
            </w:pPr>
            <w:r>
              <w:t>platform/integration</w:t>
            </w:r>
          </w:p>
        </w:tc>
        <w:tc>
          <w:tcPr>
            <w:tcW w:w="0" w:type="auto"/>
          </w:tcPr>
          <w:p w14:paraId="4629645B" w14:textId="77777777" w:rsidR="00437B69" w:rsidRDefault="002D162C">
            <w:pPr>
              <w:pStyle w:val="Compact"/>
            </w:pPr>
            <w:r>
              <w:rPr>
                <w:rFonts w:hint="eastAsia"/>
              </w:rPr>
              <w:t>集成引擎：</w:t>
            </w:r>
            <w:r>
              <w:rPr>
                <w:rFonts w:hint="eastAsia"/>
              </w:rPr>
              <w:t>HL7</w:t>
            </w:r>
            <w:r>
              <w:t xml:space="preserve"> </w:t>
            </w:r>
            <w:r>
              <w:rPr>
                <w:rFonts w:hint="eastAsia"/>
              </w:rPr>
              <w:t>V2/MLLP</w:t>
            </w:r>
            <w:r>
              <w:rPr>
                <w:rFonts w:hint="eastAsia"/>
              </w:rPr>
              <w:t>、三类适配器</w:t>
            </w:r>
            <w:r>
              <w:t xml:space="preserve"> </w:t>
            </w:r>
            <w:r>
              <w:rPr>
                <w:rFonts w:hint="eastAsia"/>
              </w:rPr>
              <w:t>SPI</w:t>
            </w:r>
            <w:r>
              <w:rPr>
                <w:rFonts w:hint="eastAsia"/>
              </w:rPr>
              <w:t>、留痕</w:t>
            </w:r>
          </w:p>
        </w:tc>
      </w:tr>
      <w:tr w:rsidR="00437B69" w14:paraId="7B8DC2EE" w14:textId="77777777">
        <w:tc>
          <w:tcPr>
            <w:tcW w:w="0" w:type="auto"/>
          </w:tcPr>
          <w:p w14:paraId="2669B81F" w14:textId="77777777" w:rsidR="00437B69" w:rsidRDefault="002D162C">
            <w:pPr>
              <w:pStyle w:val="Compact"/>
            </w:pPr>
            <w:r>
              <w:rPr>
                <w:rFonts w:hint="eastAsia"/>
              </w:rPr>
              <w:t>业务模块</w:t>
            </w:r>
          </w:p>
        </w:tc>
        <w:tc>
          <w:tcPr>
            <w:tcW w:w="0" w:type="auto"/>
          </w:tcPr>
          <w:p w14:paraId="40C94378" w14:textId="77777777" w:rsidR="00437B69" w:rsidRDefault="002D162C">
            <w:pPr>
              <w:pStyle w:val="Compact"/>
            </w:pPr>
            <w:r>
              <w:t>modules/outpatient</w:t>
            </w:r>
          </w:p>
        </w:tc>
        <w:tc>
          <w:tcPr>
            <w:tcW w:w="0" w:type="auto"/>
          </w:tcPr>
          <w:p w14:paraId="042E3401" w14:textId="77777777" w:rsidR="00437B69" w:rsidRDefault="002D162C">
            <w:pPr>
              <w:pStyle w:val="Compact"/>
            </w:pPr>
            <w:r>
              <w:rPr>
                <w:rFonts w:hint="eastAsia"/>
              </w:rPr>
              <w:t>门诊：挂号</w:t>
            </w:r>
            <w:r>
              <w:rPr>
                <w:rFonts w:hint="eastAsia"/>
              </w:rPr>
              <w:t>/</w:t>
            </w:r>
            <w:r>
              <w:rPr>
                <w:rFonts w:hint="eastAsia"/>
              </w:rPr>
              <w:t>医生站</w:t>
            </w:r>
            <w:r>
              <w:rPr>
                <w:rFonts w:hint="eastAsia"/>
              </w:rPr>
              <w:t>/</w:t>
            </w:r>
            <w:r>
              <w:rPr>
                <w:rFonts w:hint="eastAsia"/>
              </w:rPr>
              <w:t>收费</w:t>
            </w:r>
            <w:r>
              <w:rPr>
                <w:rFonts w:hint="eastAsia"/>
              </w:rPr>
              <w:t>/</w:t>
            </w:r>
            <w:r>
              <w:rPr>
                <w:rFonts w:hint="eastAsia"/>
              </w:rPr>
              <w:t>药房</w:t>
            </w:r>
          </w:p>
        </w:tc>
      </w:tr>
      <w:tr w:rsidR="00437B69" w14:paraId="7413D518" w14:textId="77777777">
        <w:tc>
          <w:tcPr>
            <w:tcW w:w="0" w:type="auto"/>
          </w:tcPr>
          <w:p w14:paraId="087C29FD" w14:textId="77777777" w:rsidR="00437B69" w:rsidRDefault="00437B69">
            <w:pPr>
              <w:pStyle w:val="Compact"/>
            </w:pPr>
          </w:p>
        </w:tc>
        <w:tc>
          <w:tcPr>
            <w:tcW w:w="0" w:type="auto"/>
          </w:tcPr>
          <w:p w14:paraId="1E637666" w14:textId="77777777" w:rsidR="00437B69" w:rsidRDefault="002D162C">
            <w:pPr>
              <w:pStyle w:val="Compact"/>
            </w:pPr>
            <w:r>
              <w:t>modules/inpatient</w:t>
            </w:r>
          </w:p>
        </w:tc>
        <w:tc>
          <w:tcPr>
            <w:tcW w:w="0" w:type="auto"/>
          </w:tcPr>
          <w:p w14:paraId="68C1F654" w14:textId="77777777" w:rsidR="00437B69" w:rsidRDefault="002D162C">
            <w:pPr>
              <w:pStyle w:val="Compact"/>
            </w:pPr>
            <w:r>
              <w:rPr>
                <w:rFonts w:hint="eastAsia"/>
              </w:rPr>
              <w:t>住院：入出转</w:t>
            </w:r>
            <w:r>
              <w:rPr>
                <w:rFonts w:hint="eastAsia"/>
              </w:rPr>
              <w:t>/</w:t>
            </w:r>
            <w:r>
              <w:rPr>
                <w:rFonts w:hint="eastAsia"/>
              </w:rPr>
              <w:t>医嘱</w:t>
            </w:r>
            <w:r>
              <w:rPr>
                <w:rFonts w:hint="eastAsia"/>
              </w:rPr>
              <w:t>/</w:t>
            </w:r>
            <w:r>
              <w:rPr>
                <w:rFonts w:hint="eastAsia"/>
              </w:rPr>
              <w:t>护理</w:t>
            </w:r>
            <w:r>
              <w:rPr>
                <w:rFonts w:hint="eastAsia"/>
              </w:rPr>
              <w:t>/</w:t>
            </w:r>
            <w:r>
              <w:rPr>
                <w:rFonts w:hint="eastAsia"/>
              </w:rPr>
              <w:t>结算</w:t>
            </w:r>
          </w:p>
        </w:tc>
      </w:tr>
      <w:tr w:rsidR="00437B69" w14:paraId="31F21B34" w14:textId="77777777">
        <w:tc>
          <w:tcPr>
            <w:tcW w:w="0" w:type="auto"/>
          </w:tcPr>
          <w:p w14:paraId="37E2FF18" w14:textId="77777777" w:rsidR="00437B69" w:rsidRDefault="00437B69">
            <w:pPr>
              <w:pStyle w:val="Compact"/>
            </w:pPr>
          </w:p>
        </w:tc>
        <w:tc>
          <w:tcPr>
            <w:tcW w:w="0" w:type="auto"/>
          </w:tcPr>
          <w:p w14:paraId="1A60FB7C" w14:textId="77777777" w:rsidR="00437B69" w:rsidRDefault="002D162C">
            <w:pPr>
              <w:pStyle w:val="Compact"/>
            </w:pPr>
            <w:r>
              <w:t>modules/insurance</w:t>
            </w:r>
          </w:p>
        </w:tc>
        <w:tc>
          <w:tcPr>
            <w:tcW w:w="0" w:type="auto"/>
          </w:tcPr>
          <w:p w14:paraId="159C8DA1" w14:textId="77777777" w:rsidR="00437B69" w:rsidRDefault="002D162C">
            <w:pPr>
              <w:pStyle w:val="Compact"/>
            </w:pPr>
            <w:r>
              <w:rPr>
                <w:rFonts w:hint="eastAsia"/>
              </w:rPr>
              <w:t>医保：目录对照</w:t>
            </w:r>
            <w:r>
              <w:rPr>
                <w:rFonts w:hint="eastAsia"/>
              </w:rPr>
              <w:t>/</w:t>
            </w:r>
            <w:r>
              <w:rPr>
                <w:rFonts w:hint="eastAsia"/>
              </w:rPr>
              <w:t>分割</w:t>
            </w:r>
            <w:r>
              <w:rPr>
                <w:rFonts w:hint="eastAsia"/>
              </w:rPr>
              <w:t>/</w:t>
            </w:r>
            <w:r>
              <w:rPr>
                <w:rFonts w:hint="eastAsia"/>
              </w:rPr>
              <w:t>审核</w:t>
            </w:r>
            <w:r>
              <w:rPr>
                <w:rFonts w:hint="eastAsia"/>
              </w:rPr>
              <w:t>/</w:t>
            </w:r>
            <w:r>
              <w:rPr>
                <w:rFonts w:hint="eastAsia"/>
              </w:rPr>
              <w:t>对账</w:t>
            </w:r>
          </w:p>
        </w:tc>
      </w:tr>
      <w:tr w:rsidR="00437B69" w14:paraId="77E81D75" w14:textId="77777777">
        <w:tc>
          <w:tcPr>
            <w:tcW w:w="0" w:type="auto"/>
          </w:tcPr>
          <w:p w14:paraId="300A58D5" w14:textId="77777777" w:rsidR="00437B69" w:rsidRDefault="00437B69">
            <w:pPr>
              <w:pStyle w:val="Compact"/>
            </w:pPr>
          </w:p>
        </w:tc>
        <w:tc>
          <w:tcPr>
            <w:tcW w:w="0" w:type="auto"/>
          </w:tcPr>
          <w:p w14:paraId="17FEAD09" w14:textId="77777777" w:rsidR="00437B69" w:rsidRDefault="002D162C">
            <w:pPr>
              <w:pStyle w:val="Compact"/>
            </w:pPr>
            <w:r>
              <w:t>modules/medtech</w:t>
            </w:r>
          </w:p>
        </w:tc>
        <w:tc>
          <w:tcPr>
            <w:tcW w:w="0" w:type="auto"/>
          </w:tcPr>
          <w:p w14:paraId="2040FAF4" w14:textId="77777777" w:rsidR="00437B69" w:rsidRDefault="002D162C">
            <w:pPr>
              <w:pStyle w:val="Compact"/>
            </w:pPr>
            <w:r>
              <w:rPr>
                <w:rFonts w:hint="eastAsia"/>
              </w:rPr>
              <w:t>医技：</w:t>
            </w:r>
            <w:r>
              <w:rPr>
                <w:rFonts w:hint="eastAsia"/>
              </w:rPr>
              <w:t>LIS/RIS/</w:t>
            </w:r>
            <w:r>
              <w:rPr>
                <w:rFonts w:hint="eastAsia"/>
              </w:rPr>
              <w:t>预约叫号</w:t>
            </w:r>
          </w:p>
        </w:tc>
      </w:tr>
      <w:tr w:rsidR="00437B69" w14:paraId="1206E15B" w14:textId="77777777">
        <w:tc>
          <w:tcPr>
            <w:tcW w:w="0" w:type="auto"/>
          </w:tcPr>
          <w:p w14:paraId="1EBF01E6" w14:textId="77777777" w:rsidR="00437B69" w:rsidRDefault="00437B69">
            <w:pPr>
              <w:pStyle w:val="Compact"/>
            </w:pPr>
          </w:p>
        </w:tc>
        <w:tc>
          <w:tcPr>
            <w:tcW w:w="0" w:type="auto"/>
          </w:tcPr>
          <w:p w14:paraId="20B899B7" w14:textId="77777777" w:rsidR="00437B69" w:rsidRDefault="002D162C">
            <w:pPr>
              <w:pStyle w:val="Compact"/>
            </w:pPr>
            <w:r>
              <w:t>modules/qualitycare</w:t>
            </w:r>
          </w:p>
        </w:tc>
        <w:tc>
          <w:tcPr>
            <w:tcW w:w="0" w:type="auto"/>
          </w:tcPr>
          <w:p w14:paraId="64EDCE0E" w14:textId="77777777" w:rsidR="00437B69" w:rsidRDefault="002D162C">
            <w:pPr>
              <w:pStyle w:val="Compact"/>
            </w:pPr>
            <w:r>
              <w:rPr>
                <w:rFonts w:hint="eastAsia"/>
              </w:rPr>
              <w:t>质控：病案</w:t>
            </w:r>
            <w:r>
              <w:rPr>
                <w:rFonts w:hint="eastAsia"/>
              </w:rPr>
              <w:t>/DRG/</w:t>
            </w:r>
            <w:r>
              <w:rPr>
                <w:rFonts w:hint="eastAsia"/>
              </w:rPr>
              <w:t>院感</w:t>
            </w:r>
            <w:r>
              <w:rPr>
                <w:rFonts w:hint="eastAsia"/>
              </w:rPr>
              <w:t>/</w:t>
            </w:r>
            <w:r>
              <w:rPr>
                <w:rFonts w:hint="eastAsia"/>
              </w:rPr>
              <w:t>不良事件</w:t>
            </w:r>
          </w:p>
        </w:tc>
      </w:tr>
      <w:tr w:rsidR="00437B69" w14:paraId="4FA7F5A1" w14:textId="77777777">
        <w:tc>
          <w:tcPr>
            <w:tcW w:w="0" w:type="auto"/>
          </w:tcPr>
          <w:p w14:paraId="2D00139C" w14:textId="77777777" w:rsidR="00437B69" w:rsidRDefault="00437B69">
            <w:pPr>
              <w:pStyle w:val="Compact"/>
            </w:pPr>
          </w:p>
        </w:tc>
        <w:tc>
          <w:tcPr>
            <w:tcW w:w="0" w:type="auto"/>
          </w:tcPr>
          <w:p w14:paraId="76FD204F" w14:textId="77777777" w:rsidR="00437B69" w:rsidRDefault="002D162C">
            <w:pPr>
              <w:pStyle w:val="Compact"/>
            </w:pPr>
            <w:r>
              <w:t>modules/datagov</w:t>
            </w:r>
          </w:p>
        </w:tc>
        <w:tc>
          <w:tcPr>
            <w:tcW w:w="0" w:type="auto"/>
          </w:tcPr>
          <w:p w14:paraId="67CD7254" w14:textId="77777777" w:rsidR="00437B69" w:rsidRDefault="002D162C">
            <w:pPr>
              <w:pStyle w:val="Compact"/>
            </w:pPr>
            <w:r>
              <w:rPr>
                <w:rFonts w:hint="eastAsia"/>
              </w:rPr>
              <w:t>数据治理：数据元</w:t>
            </w:r>
            <w:r>
              <w:rPr>
                <w:rFonts w:hint="eastAsia"/>
              </w:rPr>
              <w:t>/</w:t>
            </w:r>
            <w:r>
              <w:rPr>
                <w:rFonts w:hint="eastAsia"/>
              </w:rPr>
              <w:t>填报</w:t>
            </w:r>
            <w:r>
              <w:rPr>
                <w:rFonts w:hint="eastAsia"/>
              </w:rPr>
              <w:t>/</w:t>
            </w:r>
            <w:r>
              <w:rPr>
                <w:rFonts w:hint="eastAsia"/>
              </w:rPr>
              <w:t>质量核查</w:t>
            </w:r>
          </w:p>
        </w:tc>
      </w:tr>
      <w:tr w:rsidR="00437B69" w14:paraId="1ECD4A2E" w14:textId="77777777">
        <w:tc>
          <w:tcPr>
            <w:tcW w:w="0" w:type="auto"/>
          </w:tcPr>
          <w:p w14:paraId="7986F7A7" w14:textId="77777777" w:rsidR="00437B69" w:rsidRDefault="00437B69">
            <w:pPr>
              <w:pStyle w:val="Compact"/>
            </w:pPr>
          </w:p>
        </w:tc>
        <w:tc>
          <w:tcPr>
            <w:tcW w:w="0" w:type="auto"/>
          </w:tcPr>
          <w:p w14:paraId="49D7BD86" w14:textId="77777777" w:rsidR="00437B69" w:rsidRDefault="002D162C">
            <w:pPr>
              <w:pStyle w:val="Compact"/>
            </w:pPr>
            <w:r>
              <w:t>modules/hrp</w:t>
            </w:r>
          </w:p>
        </w:tc>
        <w:tc>
          <w:tcPr>
            <w:tcW w:w="0" w:type="auto"/>
          </w:tcPr>
          <w:p w14:paraId="748EA142" w14:textId="77777777" w:rsidR="00437B69" w:rsidRDefault="002D162C">
            <w:pPr>
              <w:pStyle w:val="Compact"/>
            </w:pPr>
            <w:r>
              <w:rPr>
                <w:rFonts w:hint="eastAsia"/>
              </w:rPr>
              <w:t>运营：资产</w:t>
            </w:r>
            <w:r>
              <w:rPr>
                <w:rFonts w:hint="eastAsia"/>
              </w:rPr>
              <w:t>/</w:t>
            </w:r>
            <w:r>
              <w:rPr>
                <w:rFonts w:hint="eastAsia"/>
              </w:rPr>
              <w:t>物资</w:t>
            </w:r>
            <w:r>
              <w:rPr>
                <w:rFonts w:hint="eastAsia"/>
              </w:rPr>
              <w:t>/</w:t>
            </w:r>
            <w:r>
              <w:rPr>
                <w:rFonts w:hint="eastAsia"/>
              </w:rPr>
              <w:t>人事</w:t>
            </w:r>
            <w:r>
              <w:rPr>
                <w:rFonts w:hint="eastAsia"/>
              </w:rPr>
              <w:t>/OA</w:t>
            </w:r>
          </w:p>
        </w:tc>
      </w:tr>
      <w:tr w:rsidR="00437B69" w14:paraId="01F7E0FA" w14:textId="77777777">
        <w:tc>
          <w:tcPr>
            <w:tcW w:w="0" w:type="auto"/>
          </w:tcPr>
          <w:p w14:paraId="44A37B16" w14:textId="77777777" w:rsidR="00437B69" w:rsidRDefault="00437B69">
            <w:pPr>
              <w:pStyle w:val="Compact"/>
            </w:pPr>
          </w:p>
        </w:tc>
        <w:tc>
          <w:tcPr>
            <w:tcW w:w="0" w:type="auto"/>
          </w:tcPr>
          <w:p w14:paraId="4EB5D38F" w14:textId="77777777" w:rsidR="00437B69" w:rsidRDefault="002D162C">
            <w:pPr>
              <w:pStyle w:val="Compact"/>
            </w:pPr>
            <w:r>
              <w:t>modules/portal</w:t>
            </w:r>
          </w:p>
        </w:tc>
        <w:tc>
          <w:tcPr>
            <w:tcW w:w="0" w:type="auto"/>
          </w:tcPr>
          <w:p w14:paraId="3081E340" w14:textId="77777777" w:rsidR="00437B69" w:rsidRDefault="002D162C">
            <w:pPr>
              <w:pStyle w:val="Compact"/>
            </w:pPr>
            <w:r>
              <w:rPr>
                <w:rFonts w:hint="eastAsia"/>
              </w:rPr>
              <w:t>互联网患者端（独立会话）</w:t>
            </w:r>
          </w:p>
        </w:tc>
      </w:tr>
      <w:tr w:rsidR="00437B69" w14:paraId="3E3C96B8" w14:textId="77777777">
        <w:tc>
          <w:tcPr>
            <w:tcW w:w="0" w:type="auto"/>
          </w:tcPr>
          <w:p w14:paraId="1D7E7851" w14:textId="77777777" w:rsidR="00437B69" w:rsidRDefault="002D162C">
            <w:pPr>
              <w:pStyle w:val="Compact"/>
            </w:pPr>
            <w:r>
              <w:rPr>
                <w:rFonts w:hint="eastAsia"/>
              </w:rPr>
              <w:t>数据中心</w:t>
            </w:r>
          </w:p>
        </w:tc>
        <w:tc>
          <w:tcPr>
            <w:tcW w:w="0" w:type="auto"/>
          </w:tcPr>
          <w:p w14:paraId="17DA7653" w14:textId="77777777" w:rsidR="00437B69" w:rsidRDefault="002D162C">
            <w:pPr>
              <w:pStyle w:val="Compact"/>
            </w:pPr>
            <w:r>
              <w:t>datacenter/cdr</w:t>
            </w:r>
          </w:p>
        </w:tc>
        <w:tc>
          <w:tcPr>
            <w:tcW w:w="0" w:type="auto"/>
          </w:tcPr>
          <w:p w14:paraId="32FA0FCA" w14:textId="77777777" w:rsidR="00437B69" w:rsidRDefault="002D162C">
            <w:pPr>
              <w:pStyle w:val="Compact"/>
            </w:pPr>
            <w:r>
              <w:t xml:space="preserve">CDR </w:t>
            </w:r>
            <w:r>
              <w:rPr>
                <w:rFonts w:hint="eastAsia"/>
              </w:rPr>
              <w:t>文档抽取与患者</w:t>
            </w:r>
            <w:r>
              <w:t xml:space="preserve"> 360</w:t>
            </w:r>
          </w:p>
        </w:tc>
      </w:tr>
      <w:tr w:rsidR="00437B69" w14:paraId="17EF1860" w14:textId="77777777">
        <w:tc>
          <w:tcPr>
            <w:tcW w:w="0" w:type="auto"/>
          </w:tcPr>
          <w:p w14:paraId="356EDE9F" w14:textId="77777777" w:rsidR="00437B69" w:rsidRDefault="002D162C">
            <w:pPr>
              <w:pStyle w:val="Compact"/>
            </w:pPr>
            <w:r>
              <w:rPr>
                <w:rFonts w:hint="eastAsia"/>
              </w:rPr>
              <w:t>启动器</w:t>
            </w:r>
          </w:p>
        </w:tc>
        <w:tc>
          <w:tcPr>
            <w:tcW w:w="0" w:type="auto"/>
          </w:tcPr>
          <w:p w14:paraId="795F4210" w14:textId="77777777" w:rsidR="00437B69" w:rsidRDefault="002D162C">
            <w:pPr>
              <w:pStyle w:val="Compact"/>
            </w:pPr>
            <w:r>
              <w:t>server</w:t>
            </w:r>
          </w:p>
        </w:tc>
        <w:tc>
          <w:tcPr>
            <w:tcW w:w="0" w:type="auto"/>
          </w:tcPr>
          <w:p w14:paraId="56766AE1" w14:textId="77777777" w:rsidR="00437B69" w:rsidRDefault="002D162C">
            <w:pPr>
              <w:pStyle w:val="Compact"/>
            </w:pPr>
            <w:r>
              <w:rPr>
                <w:rFonts w:hint="eastAsia"/>
              </w:rPr>
              <w:t>聚合装配、</w:t>
            </w:r>
            <w:r>
              <w:rPr>
                <w:rFonts w:hint="eastAsia"/>
              </w:rPr>
              <w:t>Flyway</w:t>
            </w:r>
            <w:r>
              <w:rPr>
                <w:rFonts w:hint="eastAsia"/>
              </w:rPr>
              <w:t>、跨模块驾驶舱聚合</w:t>
            </w:r>
          </w:p>
        </w:tc>
      </w:tr>
    </w:tbl>
    <w:p w14:paraId="4A86DE29" w14:textId="77777777" w:rsidR="00437B69" w:rsidRDefault="002D162C">
      <w:pPr>
        <w:pStyle w:val="a0"/>
      </w:pPr>
      <w:r>
        <w:rPr>
          <w:rFonts w:hint="eastAsia"/>
        </w:rPr>
        <w:t>（对外口径「</w:t>
      </w:r>
      <w:r>
        <w:rPr>
          <w:rFonts w:hint="eastAsia"/>
        </w:rPr>
        <w:t>12</w:t>
      </w:r>
      <w:r>
        <w:t xml:space="preserve"> </w:t>
      </w:r>
      <w:r>
        <w:rPr>
          <w:rFonts w:hint="eastAsia"/>
        </w:rPr>
        <w:t>后端模块」与</w:t>
      </w:r>
      <w:r>
        <w:t xml:space="preserve"> pom </w:t>
      </w:r>
      <w:r>
        <w:rPr>
          <w:rFonts w:hint="eastAsia"/>
        </w:rPr>
        <w:t>的</w:t>
      </w:r>
      <w:r>
        <w:t xml:space="preserve"> 13 </w:t>
      </w:r>
      <w:r>
        <w:rPr>
          <w:rFonts w:hint="eastAsia"/>
        </w:rPr>
        <w:t>个非启动器模块存在计数口径差【成稿核对：</w:t>
      </w:r>
      <w:r>
        <w:rPr>
          <w:rFonts w:hint="eastAsia"/>
        </w:rPr>
        <w:t>portal</w:t>
      </w:r>
      <w:r>
        <w:t xml:space="preserve"> </w:t>
      </w:r>
      <w:r>
        <w:rPr>
          <w:rFonts w:hint="eastAsia"/>
        </w:rPr>
        <w:t>或</w:t>
      </w:r>
      <w:r>
        <w:t xml:space="preserve"> cdr </w:t>
      </w:r>
      <w:r>
        <w:rPr>
          <w:rFonts w:hint="eastAsia"/>
        </w:rPr>
        <w:t>是否计入宣传口径，统一全书数字】。）</w:t>
      </w:r>
    </w:p>
    <w:p w14:paraId="3305A915" w14:textId="77777777" w:rsidR="00437B69" w:rsidRDefault="002D162C">
      <w:pPr>
        <w:pStyle w:val="3"/>
      </w:pPr>
      <w:bookmarkStart w:id="172" w:name="依赖关系方向即架构"/>
      <w:bookmarkEnd w:id="171"/>
      <w:r>
        <w:lastRenderedPageBreak/>
        <w:t xml:space="preserve">4.6.2 </w:t>
      </w:r>
      <w:r>
        <w:rPr>
          <w:rFonts w:hint="eastAsia"/>
        </w:rPr>
        <w:t>依赖关系：方向即架构</w:t>
      </w:r>
    </w:p>
    <w:p w14:paraId="7B344A77" w14:textId="77777777" w:rsidR="00437B69" w:rsidRDefault="002D162C">
      <w:pPr>
        <w:pStyle w:val="FirstParagraph"/>
      </w:pPr>
      <w:r>
        <w:rPr>
          <w:rFonts w:hint="eastAsia"/>
        </w:rPr>
        <w:t>模块间依赖关系直接读自各模块</w:t>
      </w:r>
      <w:r>
        <w:t xml:space="preserve"> </w:t>
      </w:r>
      <w:r>
        <w:rPr>
          <w:rFonts w:hint="eastAsia"/>
        </w:rPr>
        <w:t>pom</w:t>
      </w:r>
      <w:r>
        <w:rPr>
          <w:rFonts w:hint="eastAsia"/>
        </w:rPr>
        <w:t>（图</w:t>
      </w:r>
      <w:r>
        <w:t xml:space="preserve"> </w:t>
      </w:r>
      <w:r>
        <w:rPr>
          <w:rFonts w:hint="eastAsia"/>
        </w:rPr>
        <w:t>4-2</w:t>
      </w:r>
      <w:r>
        <w:rPr>
          <w:rFonts w:hint="eastAsia"/>
        </w:rPr>
        <w:t>）：</w:t>
      </w:r>
    </w:p>
    <w:p w14:paraId="2019AE25" w14:textId="77777777" w:rsidR="00437B69" w:rsidRDefault="002D162C">
      <w:pPr>
        <w:pStyle w:val="a0"/>
      </w:pPr>
      <w:r>
        <w:rPr>
          <w:noProof/>
        </w:rPr>
        <w:drawing>
          <wp:inline distT="0" distB="0" distL="0" distR="0" wp14:anchorId="0D934257" wp14:editId="6564CAC9">
            <wp:extent cx="5334000" cy="989565"/>
            <wp:effectExtent l="0" t="0" r="0" b="0"/>
            <wp:docPr id="163" name="Picture"/>
            <wp:cNvGraphicFramePr/>
            <a:graphic xmlns:a="http://schemas.openxmlformats.org/drawingml/2006/main">
              <a:graphicData uri="http://schemas.openxmlformats.org/drawingml/2006/picture">
                <pic:pic xmlns:pic="http://schemas.openxmlformats.org/drawingml/2006/picture">
                  <pic:nvPicPr>
                    <pic:cNvPr id="164" name="Picture" descr="C:/Users/drxuj/AppData/Local/Temp/claude/C--Users-drxuj------/12a0b3d5-6b70-4532-a295-975d45c38f3b/scratchpad/book/mmd/fig012.png"/>
                    <pic:cNvPicPr>
                      <a:picLocks noChangeAspect="1" noChangeArrowheads="1"/>
                    </pic:cNvPicPr>
                  </pic:nvPicPr>
                  <pic:blipFill>
                    <a:blip r:embed="rId18"/>
                    <a:stretch>
                      <a:fillRect/>
                    </a:stretch>
                  </pic:blipFill>
                  <pic:spPr bwMode="auto">
                    <a:xfrm>
                      <a:off x="0" y="0"/>
                      <a:ext cx="5334000" cy="989565"/>
                    </a:xfrm>
                    <a:prstGeom prst="rect">
                      <a:avLst/>
                    </a:prstGeom>
                    <a:noFill/>
                    <a:ln w="9525">
                      <a:noFill/>
                      <a:headEnd/>
                      <a:tailEnd/>
                    </a:ln>
                  </pic:spPr>
                </pic:pic>
              </a:graphicData>
            </a:graphic>
          </wp:inline>
        </w:drawing>
      </w:r>
    </w:p>
    <w:p w14:paraId="143A7F1C" w14:textId="77777777" w:rsidR="00437B69" w:rsidRDefault="002D162C">
      <w:pPr>
        <w:pStyle w:val="a0"/>
      </w:pPr>
      <w:r>
        <w:rPr>
          <w:rFonts w:hint="eastAsia"/>
        </w:rPr>
        <w:t>图</w:t>
      </w:r>
      <w:r>
        <w:t xml:space="preserve"> 4-2 HIP </w:t>
      </w:r>
      <w:r>
        <w:rPr>
          <w:rFonts w:hint="eastAsia"/>
        </w:rPr>
        <w:t>模块依赖关系（箭头指向被依赖方；</w:t>
      </w:r>
      <w:r>
        <w:rPr>
          <w:rFonts w:hint="eastAsia"/>
        </w:rPr>
        <w:t>server</w:t>
      </w:r>
      <w:r>
        <w:t xml:space="preserve"> </w:t>
      </w:r>
      <w:r>
        <w:rPr>
          <w:rFonts w:hint="eastAsia"/>
        </w:rPr>
        <w:t>依赖省略展开）</w:t>
      </w:r>
    </w:p>
    <w:p w14:paraId="232B1B75" w14:textId="77777777" w:rsidR="00437B69" w:rsidRDefault="002D162C">
      <w:pPr>
        <w:pStyle w:val="a0"/>
      </w:pPr>
      <w:r>
        <w:rPr>
          <w:rFonts w:hint="eastAsia"/>
        </w:rPr>
        <w:t>这张图隐含三条规则，也是模块边界的三条划分依据：</w:t>
      </w:r>
    </w:p>
    <w:p w14:paraId="47C91984" w14:textId="77777777" w:rsidR="00437B69" w:rsidRDefault="002D162C" w:rsidP="002D162C">
      <w:pPr>
        <w:pStyle w:val="Compact"/>
        <w:numPr>
          <w:ilvl w:val="0"/>
          <w:numId w:val="43"/>
        </w:numPr>
      </w:pPr>
      <w:r>
        <w:rPr>
          <w:rFonts w:hint="eastAsia"/>
          <w:b/>
          <w:bCs/>
        </w:rPr>
        <w:t>业务域内聚</w:t>
      </w:r>
      <w:r>
        <w:rPr>
          <w:rFonts w:hint="eastAsia"/>
        </w:rPr>
        <w:t>：模块按业务域切分，与前端页面分域、功能开关粒度、表前缀四者对齐——一个域的代码、页面、表、开关在同一边界内；</w:t>
      </w:r>
    </w:p>
    <w:p w14:paraId="08E4B7C5" w14:textId="77777777" w:rsidR="00437B69" w:rsidRDefault="002D162C" w:rsidP="002D162C">
      <w:pPr>
        <w:pStyle w:val="Compact"/>
        <w:numPr>
          <w:ilvl w:val="0"/>
          <w:numId w:val="43"/>
        </w:numPr>
      </w:pPr>
      <w:r>
        <w:rPr>
          <w:rFonts w:hint="eastAsia"/>
          <w:b/>
          <w:bCs/>
        </w:rPr>
        <w:t>依赖单向、底座居下</w:t>
      </w:r>
      <w:r>
        <w:rPr>
          <w:rFonts w:hint="eastAsia"/>
        </w:rPr>
        <w:t>：业务模块可依赖平台底座，底座绝不依赖业务模块；业务模块之间原则上互不依赖；</w:t>
      </w:r>
    </w:p>
    <w:p w14:paraId="496AB9BD" w14:textId="77777777" w:rsidR="00437B69" w:rsidRDefault="002D162C" w:rsidP="002D162C">
      <w:pPr>
        <w:pStyle w:val="Compact"/>
        <w:numPr>
          <w:ilvl w:val="0"/>
          <w:numId w:val="43"/>
        </w:numPr>
      </w:pPr>
      <w:r>
        <w:rPr>
          <w:rFonts w:hint="eastAsia"/>
          <w:b/>
          <w:bCs/>
        </w:rPr>
        <w:t>横向依赖必须有裁决理由</w:t>
      </w:r>
      <w:r>
        <w:rPr>
          <w:rFonts w:hint="eastAsia"/>
        </w:rPr>
        <w:t>：图中三条业务模块间的边都有明确的业务因果——门诊</w:t>
      </w:r>
      <w:r>
        <w:rPr>
          <w:rFonts w:hint="eastAsia"/>
        </w:rPr>
        <w:t>/</w:t>
      </w:r>
      <w:r>
        <w:rPr>
          <w:rFonts w:hint="eastAsia"/>
        </w:rPr>
        <w:t>住院依赖</w:t>
      </w:r>
      <w:r>
        <w:t xml:space="preserve"> insurance </w:t>
      </w:r>
      <w:r>
        <w:rPr>
          <w:rFonts w:hint="eastAsia"/>
        </w:rPr>
        <w:t>是因为结算必须在事务内调用费用分割引擎（第</w:t>
      </w:r>
      <w:r>
        <w:t xml:space="preserve"> 10 </w:t>
      </w:r>
      <w:r>
        <w:rPr>
          <w:rFonts w:hint="eastAsia"/>
        </w:rPr>
        <w:t>章）；</w:t>
      </w:r>
      <w:r>
        <w:rPr>
          <w:rFonts w:hint="eastAsia"/>
        </w:rPr>
        <w:t>qualitycare</w:t>
      </w:r>
      <w:r>
        <w:t xml:space="preserve"> </w:t>
      </w:r>
      <w:r>
        <w:rPr>
          <w:rFonts w:hint="eastAsia"/>
        </w:rPr>
        <w:t>依赖</w:t>
      </w:r>
      <w:r>
        <w:t xml:space="preserve"> inpatient </w:t>
      </w:r>
      <w:r>
        <w:rPr>
          <w:rFonts w:hint="eastAsia"/>
        </w:rPr>
        <w:t>是因为</w:t>
      </w:r>
      <w:r>
        <w:t xml:space="preserve"> DRG </w:t>
      </w:r>
      <w:r>
        <w:rPr>
          <w:rFonts w:hint="eastAsia"/>
        </w:rPr>
        <w:t>入组读取住院病例；</w:t>
      </w:r>
      <w:r>
        <w:rPr>
          <w:rFonts w:hint="eastAsia"/>
        </w:rPr>
        <w:t>portal</w:t>
      </w:r>
      <w:r>
        <w:t xml:space="preserve"> </w:t>
      </w:r>
      <w:r>
        <w:rPr>
          <w:rFonts w:hint="eastAsia"/>
        </w:rPr>
        <w:t>依赖</w:t>
      </w:r>
      <w:r>
        <w:t xml:space="preserve"> outpatient </w:t>
      </w:r>
      <w:r>
        <w:rPr>
          <w:rFonts w:hint="eastAsia"/>
        </w:rPr>
        <w:t>是因为患者端预约复用号源逻辑。</w:t>
      </w:r>
      <w:r>
        <w:rPr>
          <w:rFonts w:hint="eastAsia"/>
          <w:b/>
          <w:bCs/>
        </w:rPr>
        <w:t>没有说得出口的理由，就不允许连线。</w:t>
      </w:r>
    </w:p>
    <w:p w14:paraId="1E6451D7" w14:textId="77777777" w:rsidR="00437B69" w:rsidRDefault="002D162C">
      <w:pPr>
        <w:pStyle w:val="3"/>
      </w:pPr>
      <w:bookmarkStart w:id="173" w:name="边界从哪里来一次真实的裁决"/>
      <w:bookmarkEnd w:id="172"/>
      <w:r>
        <w:t xml:space="preserve">4.6.3 </w:t>
      </w:r>
      <w:r>
        <w:rPr>
          <w:rFonts w:hint="eastAsia"/>
        </w:rPr>
        <w:t>边界从哪里来：一次真实的裁决</w:t>
      </w:r>
    </w:p>
    <w:p w14:paraId="09A47834" w14:textId="77777777" w:rsidR="00437B69" w:rsidRDefault="002D162C">
      <w:pPr>
        <w:pStyle w:val="FirstParagraph"/>
      </w:pPr>
      <w:r>
        <w:rPr>
          <w:rFonts w:hint="eastAsia"/>
        </w:rPr>
        <w:t>边界不是一次画对的。</w:t>
      </w:r>
      <w:r>
        <w:rPr>
          <w:rFonts w:hint="eastAsia"/>
        </w:rPr>
        <w:t>HIP</w:t>
      </w:r>
      <w:r>
        <w:t xml:space="preserve"> </w:t>
      </w:r>
      <w:r>
        <w:rPr>
          <w:rFonts w:hint="eastAsia"/>
        </w:rPr>
        <w:t>早期把跨模块的统计与聚合接口都放在</w:t>
      </w:r>
      <w:r>
        <w:t xml:space="preserve"> server </w:t>
      </w:r>
      <w:r>
        <w:rPr>
          <w:rFonts w:hint="eastAsia"/>
        </w:rPr>
        <w:t>启动器里，随着功能增长，</w:t>
      </w:r>
      <w:r>
        <w:rPr>
          <w:rFonts w:hint="eastAsia"/>
        </w:rPr>
        <w:t>server</w:t>
      </w:r>
      <w:r>
        <w:t xml:space="preserve"> </w:t>
      </w:r>
      <w:r>
        <w:rPr>
          <w:rFonts w:hint="eastAsia"/>
        </w:rPr>
        <w:t>里积累了一批「究竟属于谁」悬而未决的控制器。清理时逐一裁决的记录保留在技术债交接单中，是模块边界方法论最生动的教材：</w:t>
      </w:r>
    </w:p>
    <w:p w14:paraId="05A4273B" w14:textId="77777777" w:rsidR="00437B69" w:rsidRDefault="002D162C">
      <w:pPr>
        <w:pStyle w:val="aa"/>
      </w:pPr>
      <w:r>
        <w:rPr>
          <w:rFonts w:hint="eastAsia"/>
          <w:b/>
          <w:bCs/>
        </w:rPr>
        <w:t>案例框</w:t>
      </w:r>
      <w:r>
        <w:rPr>
          <w:b/>
          <w:bCs/>
        </w:rPr>
        <w:t xml:space="preserve"> </w:t>
      </w:r>
      <w:r>
        <w:rPr>
          <w:rFonts w:hint="eastAsia"/>
          <w:b/>
          <w:bCs/>
        </w:rPr>
        <w:t>4-3</w:t>
      </w:r>
      <w:r>
        <w:rPr>
          <w:rFonts w:hint="eastAsia"/>
          <w:b/>
          <w:bCs/>
        </w:rPr>
        <w:t>：聚合控制器的下沉裁决</w:t>
      </w:r>
    </w:p>
    <w:p w14:paraId="0581A8BA" w14:textId="77777777" w:rsidR="00437B69" w:rsidRDefault="002D162C">
      <w:pPr>
        <w:pStyle w:val="aa"/>
      </w:pPr>
      <w:r>
        <w:rPr>
          <w:rFonts w:hint="eastAsia"/>
        </w:rPr>
        <w:t>裁决的判据只有一条：</w:t>
      </w:r>
      <w:r>
        <w:rPr>
          <w:rFonts w:hint="eastAsia"/>
          <w:b/>
          <w:bCs/>
        </w:rPr>
        <w:t>看它读写哪些表（表前缀即域归属），真跨模块的留</w:t>
      </w:r>
      <w:r>
        <w:rPr>
          <w:b/>
          <w:bCs/>
        </w:rPr>
        <w:t xml:space="preserve"> </w:t>
      </w:r>
      <w:r>
        <w:rPr>
          <w:rFonts w:hint="eastAsia"/>
          <w:b/>
          <w:bCs/>
        </w:rPr>
        <w:t>server</w:t>
      </w:r>
      <w:r>
        <w:rPr>
          <w:rFonts w:hint="eastAsia"/>
          <w:b/>
          <w:bCs/>
        </w:rPr>
        <w:t>，单一域的下沉</w:t>
      </w:r>
      <w:r>
        <w:rPr>
          <w:rFonts w:hint="eastAsia"/>
        </w:rPr>
        <w:t>。摘录裁决表：</w:t>
      </w:r>
    </w:p>
    <w:tbl>
      <w:tblPr>
        <w:tblStyle w:val="Table"/>
        <w:tblW w:w="5000" w:type="pct"/>
        <w:tblLayout w:type="fixed"/>
        <w:tblLook w:val="0020" w:firstRow="1" w:lastRow="0" w:firstColumn="0" w:lastColumn="0" w:noHBand="0" w:noVBand="0"/>
      </w:tblPr>
      <w:tblGrid>
        <w:gridCol w:w="2952"/>
        <w:gridCol w:w="2952"/>
        <w:gridCol w:w="2952"/>
      </w:tblGrid>
      <w:tr w:rsidR="00437B69" w14:paraId="4A767FFA" w14:textId="77777777" w:rsidTr="00437B69">
        <w:trPr>
          <w:cnfStyle w:val="100000000000" w:firstRow="1" w:lastRow="0" w:firstColumn="0" w:lastColumn="0" w:oddVBand="0" w:evenVBand="0" w:oddHBand="0" w:evenHBand="0" w:firstRowFirstColumn="0" w:firstRowLastColumn="0" w:lastRowFirstColumn="0" w:lastRowLastColumn="0"/>
          <w:tblHeader/>
        </w:trPr>
        <w:tc>
          <w:tcPr>
            <w:tcW w:w="2640" w:type="dxa"/>
          </w:tcPr>
          <w:p w14:paraId="5A329414" w14:textId="77777777" w:rsidR="00437B69" w:rsidRDefault="002D162C">
            <w:pPr>
              <w:pStyle w:val="Compact"/>
            </w:pPr>
            <w:r>
              <w:rPr>
                <w:rFonts w:hint="eastAsia"/>
              </w:rPr>
              <w:t>控制器</w:t>
            </w:r>
          </w:p>
        </w:tc>
        <w:tc>
          <w:tcPr>
            <w:tcW w:w="2640" w:type="dxa"/>
          </w:tcPr>
          <w:p w14:paraId="6167990F" w14:textId="77777777" w:rsidR="00437B69" w:rsidRDefault="002D162C">
            <w:pPr>
              <w:pStyle w:val="Compact"/>
            </w:pPr>
            <w:r>
              <w:rPr>
                <w:rFonts w:hint="eastAsia"/>
              </w:rPr>
              <w:t>裁决</w:t>
            </w:r>
          </w:p>
        </w:tc>
        <w:tc>
          <w:tcPr>
            <w:tcW w:w="2640" w:type="dxa"/>
          </w:tcPr>
          <w:p w14:paraId="5E67AD76" w14:textId="77777777" w:rsidR="00437B69" w:rsidRDefault="002D162C">
            <w:pPr>
              <w:pStyle w:val="Compact"/>
            </w:pPr>
            <w:r>
              <w:rPr>
                <w:rFonts w:hint="eastAsia"/>
              </w:rPr>
              <w:t>理由</w:t>
            </w:r>
          </w:p>
        </w:tc>
      </w:tr>
      <w:tr w:rsidR="00437B69" w14:paraId="0B3DC78C" w14:textId="77777777">
        <w:tc>
          <w:tcPr>
            <w:tcW w:w="2640" w:type="dxa"/>
          </w:tcPr>
          <w:p w14:paraId="3F187A2E" w14:textId="77777777" w:rsidR="00437B69" w:rsidRDefault="002D162C">
            <w:pPr>
              <w:pStyle w:val="Compact"/>
            </w:pPr>
            <w:r>
              <w:t>StatsController</w:t>
            </w:r>
          </w:p>
        </w:tc>
        <w:tc>
          <w:tcPr>
            <w:tcW w:w="2640" w:type="dxa"/>
          </w:tcPr>
          <w:p w14:paraId="291400D1" w14:textId="77777777" w:rsidR="00437B69" w:rsidRDefault="002D162C">
            <w:pPr>
              <w:pStyle w:val="Compact"/>
            </w:pPr>
            <w:r>
              <w:rPr>
                <w:rFonts w:hint="eastAsia"/>
              </w:rPr>
              <w:t>留</w:t>
            </w:r>
            <w:r>
              <w:t xml:space="preserve"> server</w:t>
            </w:r>
          </w:p>
        </w:tc>
        <w:tc>
          <w:tcPr>
            <w:tcW w:w="2640" w:type="dxa"/>
          </w:tcPr>
          <w:p w14:paraId="7F701E0D" w14:textId="77777777" w:rsidR="00437B69" w:rsidRDefault="002D162C">
            <w:pPr>
              <w:pStyle w:val="Compact"/>
            </w:pPr>
            <w:r>
              <w:rPr>
                <w:rFonts w:hint="eastAsia"/>
              </w:rPr>
              <w:t>真跨模块驾驶舱聚合</w:t>
            </w:r>
          </w:p>
        </w:tc>
      </w:tr>
      <w:tr w:rsidR="00437B69" w14:paraId="7DC2E5C7" w14:textId="77777777">
        <w:tc>
          <w:tcPr>
            <w:tcW w:w="2640" w:type="dxa"/>
          </w:tcPr>
          <w:p w14:paraId="5C1CEBD9" w14:textId="77777777" w:rsidR="00437B69" w:rsidRDefault="002D162C">
            <w:pPr>
              <w:pStyle w:val="Compact"/>
            </w:pPr>
            <w:r>
              <w:t>DrgController</w:t>
            </w:r>
          </w:p>
        </w:tc>
        <w:tc>
          <w:tcPr>
            <w:tcW w:w="2640" w:type="dxa"/>
          </w:tcPr>
          <w:p w14:paraId="5C90C131" w14:textId="77777777" w:rsidR="00437B69" w:rsidRDefault="002D162C">
            <w:pPr>
              <w:pStyle w:val="Compact"/>
            </w:pPr>
            <w:r>
              <w:rPr>
                <w:rFonts w:hint="eastAsia"/>
              </w:rPr>
              <w:t>下沉</w:t>
            </w:r>
            <w:r>
              <w:t xml:space="preserve"> qualitycare</w:t>
            </w:r>
          </w:p>
        </w:tc>
        <w:tc>
          <w:tcPr>
            <w:tcW w:w="2640" w:type="dxa"/>
          </w:tcPr>
          <w:p w14:paraId="38505B14" w14:textId="77777777" w:rsidR="00437B69" w:rsidRDefault="002D162C">
            <w:pPr>
              <w:pStyle w:val="Compact"/>
            </w:pPr>
            <w:r>
              <w:rPr>
                <w:rFonts w:hint="eastAsia"/>
              </w:rPr>
              <w:t>仅依赖</w:t>
            </w:r>
            <w:r>
              <w:t xml:space="preserve"> </w:t>
            </w:r>
            <w:r>
              <w:rPr>
                <w:rStyle w:val="VerbatimChar"/>
              </w:rPr>
              <w:t>inp_*</w:t>
            </w:r>
            <w:r>
              <w:t xml:space="preserve"> + </w:t>
            </w:r>
            <w:r>
              <w:rPr>
                <w:rStyle w:val="VerbatimChar"/>
              </w:rPr>
              <w:t>drg_*</w:t>
            </w:r>
            <w:r>
              <w:rPr>
                <w:rFonts w:hint="eastAsia"/>
              </w:rPr>
              <w:t>，与病案</w:t>
            </w:r>
            <w:r>
              <w:rPr>
                <w:rFonts w:hint="eastAsia"/>
              </w:rPr>
              <w:t>/</w:t>
            </w:r>
            <w:r>
              <w:rPr>
                <w:rFonts w:hint="eastAsia"/>
              </w:rPr>
              <w:t>质控同域</w:t>
            </w:r>
          </w:p>
        </w:tc>
      </w:tr>
      <w:tr w:rsidR="00437B69" w14:paraId="7182FF31" w14:textId="77777777">
        <w:tc>
          <w:tcPr>
            <w:tcW w:w="2640" w:type="dxa"/>
          </w:tcPr>
          <w:p w14:paraId="38F6097E" w14:textId="77777777" w:rsidR="00437B69" w:rsidRDefault="002D162C">
            <w:pPr>
              <w:pStyle w:val="Compact"/>
            </w:pPr>
            <w:r>
              <w:t>InsuranceController</w:t>
            </w:r>
          </w:p>
        </w:tc>
        <w:tc>
          <w:tcPr>
            <w:tcW w:w="2640" w:type="dxa"/>
          </w:tcPr>
          <w:p w14:paraId="51D6E689" w14:textId="77777777" w:rsidR="00437B69" w:rsidRDefault="002D162C">
            <w:pPr>
              <w:pStyle w:val="Compact"/>
            </w:pPr>
            <w:r>
              <w:rPr>
                <w:rFonts w:hint="eastAsia"/>
              </w:rPr>
              <w:t>下沉</w:t>
            </w:r>
            <w:r>
              <w:rPr>
                <w:rFonts w:hint="eastAsia"/>
                <w:b/>
                <w:bCs/>
              </w:rPr>
              <w:t>新建</w:t>
            </w:r>
            <w:r>
              <w:t xml:space="preserve"> modules/insurance</w:t>
            </w:r>
          </w:p>
        </w:tc>
        <w:tc>
          <w:tcPr>
            <w:tcW w:w="2640" w:type="dxa"/>
          </w:tcPr>
          <w:p w14:paraId="3C5705B7" w14:textId="77777777" w:rsidR="00437B69" w:rsidRDefault="002D162C">
            <w:pPr>
              <w:pStyle w:val="Compact"/>
            </w:pPr>
            <w:r>
              <w:rPr>
                <w:rFonts w:hint="eastAsia"/>
              </w:rPr>
              <w:t>医保域独立——对账虽跨门诊</w:t>
            </w:r>
            <w:r>
              <w:rPr>
                <w:rFonts w:hint="eastAsia"/>
              </w:rPr>
              <w:t>/</w:t>
            </w:r>
            <w:r>
              <w:rPr>
                <w:rFonts w:hint="eastAsia"/>
              </w:rPr>
              <w:t>住院，但表都是</w:t>
            </w:r>
            <w:r>
              <w:t xml:space="preserve"> </w:t>
            </w:r>
            <w:r>
              <w:rPr>
                <w:rStyle w:val="VerbatimChar"/>
              </w:rPr>
              <w:t>yb_*</w:t>
            </w:r>
          </w:p>
        </w:tc>
      </w:tr>
      <w:tr w:rsidR="00437B69" w14:paraId="77AD71D3" w14:textId="77777777">
        <w:tc>
          <w:tcPr>
            <w:tcW w:w="2640" w:type="dxa"/>
          </w:tcPr>
          <w:p w14:paraId="4984E01B" w14:textId="77777777" w:rsidR="00437B69" w:rsidRDefault="002D162C">
            <w:pPr>
              <w:pStyle w:val="Compact"/>
            </w:pPr>
            <w:r>
              <w:t>QueueCenterController</w:t>
            </w:r>
          </w:p>
        </w:tc>
        <w:tc>
          <w:tcPr>
            <w:tcW w:w="2640" w:type="dxa"/>
          </w:tcPr>
          <w:p w14:paraId="09963577" w14:textId="77777777" w:rsidR="00437B69" w:rsidRDefault="002D162C">
            <w:pPr>
              <w:pStyle w:val="Compact"/>
            </w:pPr>
            <w:r>
              <w:rPr>
                <w:rFonts w:hint="eastAsia"/>
              </w:rPr>
              <w:t>下沉</w:t>
            </w:r>
            <w:r>
              <w:t xml:space="preserve"> outpatient</w:t>
            </w:r>
          </w:p>
        </w:tc>
        <w:tc>
          <w:tcPr>
            <w:tcW w:w="2640" w:type="dxa"/>
          </w:tcPr>
          <w:p w14:paraId="628DDEE9" w14:textId="77777777" w:rsidR="00437B69" w:rsidRDefault="002D162C">
            <w:pPr>
              <w:pStyle w:val="Compact"/>
            </w:pPr>
            <w:r>
              <w:rPr>
                <w:rFonts w:hint="eastAsia"/>
              </w:rPr>
              <w:t>三队列数据源均在门诊侧</w:t>
            </w:r>
          </w:p>
        </w:tc>
      </w:tr>
      <w:tr w:rsidR="00437B69" w14:paraId="51D29418" w14:textId="77777777">
        <w:tc>
          <w:tcPr>
            <w:tcW w:w="2640" w:type="dxa"/>
          </w:tcPr>
          <w:p w14:paraId="53F49C0B" w14:textId="77777777" w:rsidR="00437B69" w:rsidRDefault="002D162C">
            <w:pPr>
              <w:pStyle w:val="Compact"/>
            </w:pPr>
            <w:r>
              <w:lastRenderedPageBreak/>
              <w:t>PriceFinanceController</w:t>
            </w:r>
          </w:p>
        </w:tc>
        <w:tc>
          <w:tcPr>
            <w:tcW w:w="2640" w:type="dxa"/>
          </w:tcPr>
          <w:p w14:paraId="6A133D84" w14:textId="77777777" w:rsidR="00437B69" w:rsidRDefault="002D162C">
            <w:pPr>
              <w:pStyle w:val="Compact"/>
            </w:pPr>
            <w:r>
              <w:rPr>
                <w:rFonts w:hint="eastAsia"/>
                <w:b/>
                <w:bCs/>
              </w:rPr>
              <w:t>拆</w:t>
            </w:r>
            <w:r>
              <w:rPr>
                <w:rFonts w:hint="eastAsia"/>
              </w:rPr>
              <w:t>：价格→</w:t>
            </w:r>
            <w:r>
              <w:rPr>
                <w:rFonts w:hint="eastAsia"/>
              </w:rPr>
              <w:t>masterdata</w:t>
            </w:r>
            <w:r>
              <w:rPr>
                <w:rFonts w:hint="eastAsia"/>
              </w:rPr>
              <w:t>，交款核对留</w:t>
            </w:r>
            <w:r>
              <w:t xml:space="preserve"> server</w:t>
            </w:r>
          </w:p>
        </w:tc>
        <w:tc>
          <w:tcPr>
            <w:tcW w:w="2640" w:type="dxa"/>
          </w:tcPr>
          <w:p w14:paraId="7F2BE3E4" w14:textId="77777777" w:rsidR="00437B69" w:rsidRDefault="002D162C">
            <w:pPr>
              <w:pStyle w:val="Compact"/>
            </w:pPr>
            <w:r>
              <w:rPr>
                <w:rFonts w:hint="eastAsia"/>
              </w:rPr>
              <w:t>价格属主数据域</w:t>
            </w:r>
          </w:p>
        </w:tc>
      </w:tr>
    </w:tbl>
    <w:p w14:paraId="168836B6" w14:textId="77777777" w:rsidR="00437B69" w:rsidRDefault="002D162C">
      <w:pPr>
        <w:pStyle w:val="aa"/>
      </w:pPr>
      <w:r>
        <w:rPr>
          <w:rFonts w:hint="eastAsia"/>
        </w:rPr>
        <w:t>两点方法论：其一，</w:t>
      </w:r>
      <w:r>
        <w:rPr>
          <w:rFonts w:hint="eastAsia"/>
        </w:rPr>
        <w:t>InsuranceController</w:t>
      </w:r>
      <w:r>
        <w:t xml:space="preserve"> </w:t>
      </w:r>
      <w:r>
        <w:rPr>
          <w:rFonts w:hint="eastAsia"/>
        </w:rPr>
        <w:t>的裁决说明「业务上跨域」不等于「架构上跨域」——对账业务横跨门诊与住院，但它读写的全是</w:t>
      </w:r>
      <w:r>
        <w:t xml:space="preserve"> </w:t>
      </w:r>
      <w:r>
        <w:rPr>
          <w:rStyle w:val="VerbatimChar"/>
        </w:rPr>
        <w:t>yb_*</w:t>
      </w:r>
      <w:r>
        <w:t xml:space="preserve"> </w:t>
      </w:r>
      <w:r>
        <w:rPr>
          <w:rFonts w:hint="eastAsia"/>
        </w:rPr>
        <w:t>表，数据归属才是裁决依据，</w:t>
      </w:r>
      <w:r>
        <w:rPr>
          <w:rFonts w:hint="eastAsia"/>
        </w:rPr>
        <w:t>medtech/insurance</w:t>
      </w:r>
      <w:r>
        <w:t xml:space="preserve"> </w:t>
      </w:r>
      <w:r>
        <w:rPr>
          <w:rFonts w:hint="eastAsia"/>
        </w:rPr>
        <w:t>等模块正是在这类裁决中被识别并独立出来的；其二，执行工艺是</w:t>
      </w:r>
      <w:r>
        <w:t xml:space="preserve"> </w:t>
      </w:r>
      <w:r>
        <w:rPr>
          <w:rStyle w:val="VerbatimChar"/>
        </w:rPr>
        <w:t>git mv</w:t>
      </w:r>
      <w:r>
        <w:t xml:space="preserve"> + </w:t>
      </w:r>
      <w:r>
        <w:rPr>
          <w:rFonts w:hint="eastAsia"/>
        </w:rPr>
        <w:t>包名批量替换</w:t>
      </w:r>
      <w:r>
        <w:t xml:space="preserve"> + pom </w:t>
      </w:r>
      <w:r>
        <w:rPr>
          <w:rFonts w:hint="eastAsia"/>
        </w:rPr>
        <w:t>依赖核对，</w:t>
      </w:r>
      <w:r>
        <w:rPr>
          <w:rFonts w:hint="eastAsia"/>
          <w:b/>
          <w:bCs/>
        </w:rPr>
        <w:t>每迁一个控制器跑一次全量测试</w:t>
      </w:r>
      <w:r>
        <w:rPr>
          <w:rFonts w:hint="eastAsia"/>
        </w:rPr>
        <w:t>，五项裁决全部落地时</w:t>
      </w:r>
      <w:r>
        <w:t xml:space="preserve"> 48 </w:t>
      </w:r>
      <w:r>
        <w:rPr>
          <w:rFonts w:hint="eastAsia"/>
        </w:rPr>
        <w:t>个单元测试与</w:t>
      </w:r>
      <w:r>
        <w:t xml:space="preserve"> 18 </w:t>
      </w:r>
      <w:r>
        <w:rPr>
          <w:rFonts w:hint="eastAsia"/>
        </w:rPr>
        <w:t>套</w:t>
      </w:r>
      <w:r>
        <w:t xml:space="preserve"> E2E </w:t>
      </w:r>
      <w:r>
        <w:rPr>
          <w:rFonts w:hint="eastAsia"/>
        </w:rPr>
        <w:t>保持全绿、行为零变化。边界重构的安全感来自测试覆盖，不来自小心。</w:t>
      </w:r>
    </w:p>
    <w:p w14:paraId="02A79D5E" w14:textId="77777777" w:rsidR="00437B69" w:rsidRDefault="002D162C">
      <w:r>
        <w:pict w14:anchorId="66C47049">
          <v:rect id="_x0000_i1057" style="width:0;height:1.5pt" o:hralign="center" o:hrstd="t" o:hr="t"/>
        </w:pict>
      </w:r>
    </w:p>
    <w:p w14:paraId="734CC9EE" w14:textId="77777777" w:rsidR="00437B69" w:rsidRDefault="002D162C">
      <w:pPr>
        <w:pStyle w:val="2"/>
      </w:pPr>
      <w:bookmarkStart w:id="174" w:name="前端架构"/>
      <w:bookmarkStart w:id="175" w:name="_Toc236992987"/>
      <w:bookmarkEnd w:id="169"/>
      <w:bookmarkEnd w:id="173"/>
      <w:r>
        <w:t xml:space="preserve">4.7 </w:t>
      </w:r>
      <w:r>
        <w:rPr>
          <w:rFonts w:hint="eastAsia"/>
        </w:rPr>
        <w:t>前端架构</w:t>
      </w:r>
      <w:bookmarkEnd w:id="175"/>
    </w:p>
    <w:p w14:paraId="63EBA4CD" w14:textId="77777777" w:rsidR="00437B69" w:rsidRDefault="002D162C">
      <w:pPr>
        <w:pStyle w:val="3"/>
      </w:pPr>
      <w:bookmarkStart w:id="176" w:name="工作台外壳与页面组织"/>
      <w:r>
        <w:t xml:space="preserve">4.7.1 </w:t>
      </w:r>
      <w:r>
        <w:rPr>
          <w:rFonts w:hint="eastAsia"/>
        </w:rPr>
        <w:t>工作台外壳与页面组织</w:t>
      </w:r>
    </w:p>
    <w:p w14:paraId="621E2842" w14:textId="77777777" w:rsidR="00437B69" w:rsidRDefault="002D162C">
      <w:pPr>
        <w:pStyle w:val="FirstParagraph"/>
      </w:pPr>
      <w:r>
        <w:rPr>
          <w:rFonts w:hint="eastAsia"/>
        </w:rPr>
        <w:t>医院前端的特殊性在于</w:t>
      </w:r>
      <w:r>
        <w:rPr>
          <w:rFonts w:hint="eastAsia"/>
          <w:b/>
          <w:bCs/>
        </w:rPr>
        <w:t>角色多、页面密、共享上下文</w:t>
      </w:r>
      <w:r>
        <w:rPr>
          <w:rFonts w:hint="eastAsia"/>
        </w:rPr>
        <w:t>：医生站、护士站、收费台、药房共享同一套登录、菜单与患者语境。业界两条路线：微前端（</w:t>
      </w:r>
      <w:r>
        <w:rPr>
          <w:rFonts w:hint="eastAsia"/>
        </w:rPr>
        <w:t>qiankun</w:t>
      </w:r>
      <w:r>
        <w:t xml:space="preserve"> </w:t>
      </w:r>
      <w:r>
        <w:rPr>
          <w:rFonts w:hint="eastAsia"/>
        </w:rPr>
        <w:t>等，各业务前端独立开发部署、外壳聚合）与单应用</w:t>
      </w:r>
      <w:r>
        <w:t xml:space="preserve"> + </w:t>
      </w:r>
      <w:r>
        <w:rPr>
          <w:rFonts w:hint="eastAsia"/>
        </w:rPr>
        <w:t>路由懒加载。微前端解决的同样是组织规模问题——多个团队各管一摊时才值得支付其复杂度。</w:t>
      </w:r>
      <w:r>
        <w:rPr>
          <w:rFonts w:hint="eastAsia"/>
        </w:rPr>
        <w:t>HIP</w:t>
      </w:r>
      <w:r>
        <w:t xml:space="preserve"> </w:t>
      </w:r>
      <w:r>
        <w:rPr>
          <w:rFonts w:hint="eastAsia"/>
        </w:rPr>
        <w:t>规划期预留了微前端方向，落地为</w:t>
      </w:r>
      <w:r>
        <w:rPr>
          <w:rFonts w:hint="eastAsia"/>
          <w:b/>
          <w:bCs/>
        </w:rPr>
        <w:t>单一</w:t>
      </w:r>
      <w:r>
        <w:rPr>
          <w:b/>
          <w:bCs/>
        </w:rPr>
        <w:t xml:space="preserve"> Vue </w:t>
      </w:r>
      <w:r>
        <w:rPr>
          <w:rFonts w:hint="eastAsia"/>
          <w:b/>
          <w:bCs/>
        </w:rPr>
        <w:t>应用</w:t>
      </w:r>
      <w:r>
        <w:rPr>
          <w:rFonts w:hint="eastAsia"/>
        </w:rPr>
        <w:t>：一个外壳（登录、布局、菜单），全部页面按业务域组织在</w:t>
      </w:r>
      <w:r>
        <w:t xml:space="preserve"> </w:t>
      </w:r>
      <w:r>
        <w:rPr>
          <w:rStyle w:val="VerbatimChar"/>
        </w:rPr>
        <w:t>views/</w:t>
      </w:r>
      <w:r>
        <w:t xml:space="preserve"> </w:t>
      </w:r>
      <w:r>
        <w:rPr>
          <w:rFonts w:hint="eastAsia"/>
        </w:rPr>
        <w:t>下（图</w:t>
      </w:r>
      <w:r>
        <w:t xml:space="preserve"> </w:t>
      </w:r>
      <w:r>
        <w:rPr>
          <w:rFonts w:hint="eastAsia"/>
        </w:rPr>
        <w:t>4-3</w:t>
      </w:r>
      <w:r>
        <w:rPr>
          <w:rFonts w:hint="eastAsia"/>
        </w:rPr>
        <w:t>）：</w:t>
      </w:r>
    </w:p>
    <w:p w14:paraId="39FB595F" w14:textId="77777777" w:rsidR="00437B69" w:rsidRDefault="002D162C">
      <w:pPr>
        <w:pStyle w:val="a0"/>
      </w:pPr>
      <w:r>
        <w:rPr>
          <w:noProof/>
        </w:rPr>
        <w:lastRenderedPageBreak/>
        <w:drawing>
          <wp:inline distT="0" distB="0" distL="0" distR="0" wp14:anchorId="1914969C" wp14:editId="45E29C56">
            <wp:extent cx="5334000" cy="10971175"/>
            <wp:effectExtent l="0" t="0" r="0" b="0"/>
            <wp:docPr id="169" name="Picture"/>
            <wp:cNvGraphicFramePr/>
            <a:graphic xmlns:a="http://schemas.openxmlformats.org/drawingml/2006/main">
              <a:graphicData uri="http://schemas.openxmlformats.org/drawingml/2006/picture">
                <pic:pic xmlns:pic="http://schemas.openxmlformats.org/drawingml/2006/picture">
                  <pic:nvPicPr>
                    <pic:cNvPr id="170" name="Picture" descr="C:/Users/drxuj/AppData/Local/Temp/claude/C--Users-drxuj------/12a0b3d5-6b70-4532-a295-975d45c38f3b/scratchpad/book/mmd/fig013.png"/>
                    <pic:cNvPicPr>
                      <a:picLocks noChangeAspect="1" noChangeArrowheads="1"/>
                    </pic:cNvPicPr>
                  </pic:nvPicPr>
                  <pic:blipFill>
                    <a:blip r:embed="rId19"/>
                    <a:stretch>
                      <a:fillRect/>
                    </a:stretch>
                  </pic:blipFill>
                  <pic:spPr bwMode="auto">
                    <a:xfrm>
                      <a:off x="0" y="0"/>
                      <a:ext cx="5334000" cy="10971175"/>
                    </a:xfrm>
                    <a:prstGeom prst="rect">
                      <a:avLst/>
                    </a:prstGeom>
                    <a:noFill/>
                    <a:ln w="9525">
                      <a:noFill/>
                      <a:headEnd/>
                      <a:tailEnd/>
                    </a:ln>
                  </pic:spPr>
                </pic:pic>
              </a:graphicData>
            </a:graphic>
          </wp:inline>
        </w:drawing>
      </w:r>
    </w:p>
    <w:p w14:paraId="7AA072D7" w14:textId="77777777" w:rsidR="00437B69" w:rsidRDefault="002D162C">
      <w:pPr>
        <w:pStyle w:val="a0"/>
      </w:pPr>
      <w:r>
        <w:rPr>
          <w:rFonts w:hint="eastAsia"/>
        </w:rPr>
        <w:lastRenderedPageBreak/>
        <w:t>图</w:t>
      </w:r>
      <w:r>
        <w:t xml:space="preserve"> 4-3 </w:t>
      </w:r>
      <w:r>
        <w:rPr>
          <w:rFonts w:hint="eastAsia"/>
        </w:rPr>
        <w:t>前端页面组织：单外壳</w:t>
      </w:r>
      <w:r>
        <w:t xml:space="preserve"> + </w:t>
      </w:r>
      <w:r>
        <w:rPr>
          <w:rFonts w:hint="eastAsia"/>
        </w:rPr>
        <w:t>按域分目录（约</w:t>
      </w:r>
      <w:r>
        <w:t xml:space="preserve"> 60 </w:t>
      </w:r>
      <w:r>
        <w:rPr>
          <w:rFonts w:hint="eastAsia"/>
        </w:rPr>
        <w:t>个视图）</w:t>
      </w:r>
    </w:p>
    <w:p w14:paraId="7862A06E" w14:textId="77777777" w:rsidR="00437B69" w:rsidRDefault="002D162C">
      <w:pPr>
        <w:pStyle w:val="a0"/>
      </w:pPr>
      <w:r>
        <w:rPr>
          <w:rFonts w:hint="eastAsia"/>
        </w:rPr>
        <w:t>三个关键机制：</w:t>
      </w:r>
    </w:p>
    <w:p w14:paraId="7AB1A5C0" w14:textId="77777777" w:rsidR="00437B69" w:rsidRDefault="002D162C" w:rsidP="002D162C">
      <w:pPr>
        <w:pStyle w:val="Compact"/>
        <w:numPr>
          <w:ilvl w:val="0"/>
          <w:numId w:val="44"/>
        </w:numPr>
      </w:pPr>
      <w:r>
        <w:rPr>
          <w:rFonts w:hint="eastAsia"/>
          <w:b/>
          <w:bCs/>
        </w:rPr>
        <w:t>菜单由服务端下发</w:t>
      </w:r>
      <w:r>
        <w:rPr>
          <w:rFonts w:hint="eastAsia"/>
        </w:rPr>
        <w:t>：菜单树存于数据库（</w:t>
      </w:r>
      <w:r>
        <w:rPr>
          <w:rStyle w:val="VerbatimChar"/>
        </w:rPr>
        <w:t>sys_menu</w:t>
      </w:r>
      <w:r>
        <w:rPr>
          <w:rFonts w:hint="eastAsia"/>
        </w:rPr>
        <w:t>），按角色授权过滤后下发，前端</w:t>
      </w:r>
      <w:r>
        <w:t xml:space="preserve"> </w:t>
      </w:r>
      <w:r>
        <w:rPr>
          <w:rStyle w:val="VerbatimChar"/>
        </w:rPr>
        <w:t>&lt;component :is&gt;</w:t>
      </w:r>
      <w:r>
        <w:t xml:space="preserve"> </w:t>
      </w:r>
      <w:r>
        <w:rPr>
          <w:rFonts w:hint="eastAsia"/>
        </w:rPr>
        <w:t>动态解析图标。菜单即权限的可见性层，与后端权限点二道防线配合（第</w:t>
      </w:r>
      <w:r>
        <w:t xml:space="preserve"> 5 </w:t>
      </w:r>
      <w:r>
        <w:rPr>
          <w:rFonts w:hint="eastAsia"/>
        </w:rPr>
        <w:t>章）；也因此模块开关只需在服务端摘掉菜单并让对应</w:t>
      </w:r>
      <w:r>
        <w:t xml:space="preserve"> API </w:t>
      </w:r>
      <w:r>
        <w:rPr>
          <w:rFonts w:hint="eastAsia"/>
        </w:rPr>
        <w:t>返回</w:t>
      </w:r>
      <w:r>
        <w:t xml:space="preserve"> </w:t>
      </w:r>
      <w:r>
        <w:rPr>
          <w:rFonts w:hint="eastAsia"/>
        </w:rPr>
        <w:t>404</w:t>
      </w:r>
      <w:r>
        <w:rPr>
          <w:rFonts w:hint="eastAsia"/>
        </w:rPr>
        <w:t>，前端无需改造（第</w:t>
      </w:r>
      <w:r>
        <w:t xml:space="preserve"> 14 </w:t>
      </w:r>
      <w:r>
        <w:rPr>
          <w:rFonts w:hint="eastAsia"/>
        </w:rPr>
        <w:t>章</w:t>
      </w:r>
      <w:r>
        <w:t xml:space="preserve"> </w:t>
      </w:r>
      <w:r>
        <w:rPr>
          <w:rFonts w:hint="eastAsia"/>
        </w:rPr>
        <w:t>ModuleGate</w:t>
      </w:r>
      <w:r>
        <w:rPr>
          <w:rFonts w:hint="eastAsia"/>
        </w:rPr>
        <w:t>）。</w:t>
      </w:r>
    </w:p>
    <w:p w14:paraId="0C30B874" w14:textId="77777777" w:rsidR="00437B69" w:rsidRDefault="002D162C" w:rsidP="002D162C">
      <w:pPr>
        <w:pStyle w:val="Compact"/>
        <w:numPr>
          <w:ilvl w:val="0"/>
          <w:numId w:val="44"/>
        </w:numPr>
      </w:pPr>
      <w:r>
        <w:rPr>
          <w:rFonts w:hint="eastAsia"/>
          <w:b/>
          <w:bCs/>
        </w:rPr>
        <w:t>路由级按需加载</w:t>
      </w:r>
      <w:r>
        <w:rPr>
          <w:rFonts w:hint="eastAsia"/>
        </w:rPr>
        <w:t>：</w:t>
      </w:r>
      <w:r>
        <w:rPr>
          <w:rFonts w:hint="eastAsia"/>
        </w:rPr>
        <w:t>router/index.ts</w:t>
      </w:r>
      <w:r>
        <w:t xml:space="preserve"> </w:t>
      </w:r>
      <w:r>
        <w:rPr>
          <w:rFonts w:hint="eastAsia"/>
        </w:rPr>
        <w:t>中每个路由都是</w:t>
      </w:r>
      <w:r>
        <w:t xml:space="preserve"> </w:t>
      </w:r>
      <w:r>
        <w:rPr>
          <w:rStyle w:val="VerbatimChar"/>
        </w:rPr>
        <w:t>() =&gt; import(...)</w:t>
      </w:r>
      <w:r>
        <w:t xml:space="preserve"> </w:t>
      </w:r>
      <w:r>
        <w:rPr>
          <w:rFonts w:hint="eastAsia"/>
        </w:rPr>
        <w:t>动态导入，构建时每页一个</w:t>
      </w:r>
      <w:r>
        <w:t xml:space="preserve"> </w:t>
      </w:r>
      <w:r>
        <w:rPr>
          <w:rFonts w:hint="eastAsia"/>
        </w:rPr>
        <w:t>chunk</w:t>
      </w:r>
      <w:r>
        <w:rPr>
          <w:rFonts w:hint="eastAsia"/>
        </w:rPr>
        <w:t>，首屏只加载外壳与当班角色用到的页面——对「</w:t>
      </w:r>
      <w:r>
        <w:rPr>
          <w:rFonts w:hint="eastAsia"/>
        </w:rPr>
        <w:t>55</w:t>
      </w:r>
      <w:r>
        <w:t xml:space="preserve"> </w:t>
      </w:r>
      <w:r>
        <w:rPr>
          <w:rFonts w:hint="eastAsia"/>
        </w:rPr>
        <w:t>功能页但单个用户只用其中几页」的形态，这是免费的性能红利。</w:t>
      </w:r>
    </w:p>
    <w:p w14:paraId="4420FDCD" w14:textId="77777777" w:rsidR="00437B69" w:rsidRDefault="002D162C" w:rsidP="002D162C">
      <w:pPr>
        <w:pStyle w:val="Compact"/>
        <w:numPr>
          <w:ilvl w:val="0"/>
          <w:numId w:val="44"/>
        </w:numPr>
      </w:pPr>
      <w:r>
        <w:rPr>
          <w:rFonts w:hint="eastAsia"/>
          <w:b/>
          <w:bCs/>
        </w:rPr>
        <w:t>患者端隔离</w:t>
      </w:r>
      <w:r>
        <w:rPr>
          <w:rFonts w:hint="eastAsia"/>
        </w:rPr>
        <w:t>：</w:t>
      </w:r>
      <w:r>
        <w:rPr>
          <w:rStyle w:val="VerbatimChar"/>
        </w:rPr>
        <w:t>/portal</w:t>
      </w:r>
      <w:r>
        <w:t xml:space="preserve"> </w:t>
      </w:r>
      <w:r>
        <w:rPr>
          <w:rFonts w:hint="eastAsia"/>
        </w:rPr>
        <w:t>路由使用独立令牌与独立守卫，与院内会话完全隔离。</w:t>
      </w:r>
    </w:p>
    <w:p w14:paraId="40B57C23" w14:textId="77777777" w:rsidR="00437B69" w:rsidRDefault="002D162C">
      <w:pPr>
        <w:pStyle w:val="3"/>
      </w:pPr>
      <w:bookmarkStart w:id="177" w:name="包体积治理一次真实的摇树排障"/>
      <w:bookmarkEnd w:id="176"/>
      <w:r>
        <w:t xml:space="preserve">4.7.2 </w:t>
      </w:r>
      <w:r>
        <w:rPr>
          <w:rFonts w:hint="eastAsia"/>
        </w:rPr>
        <w:t>包体积治理：一次真实的摇树排障</w:t>
      </w:r>
    </w:p>
    <w:p w14:paraId="0D681C51" w14:textId="77777777" w:rsidR="00437B69" w:rsidRDefault="002D162C">
      <w:pPr>
        <w:pStyle w:val="aa"/>
      </w:pPr>
      <w:r>
        <w:rPr>
          <w:rFonts w:hint="eastAsia"/>
          <w:b/>
          <w:bCs/>
        </w:rPr>
        <w:t>案例框</w:t>
      </w:r>
      <w:r>
        <w:rPr>
          <w:b/>
          <w:bCs/>
        </w:rPr>
        <w:t xml:space="preserve"> </w:t>
      </w:r>
      <w:r>
        <w:rPr>
          <w:rFonts w:hint="eastAsia"/>
          <w:b/>
          <w:bCs/>
        </w:rPr>
        <w:t>4-4</w:t>
      </w:r>
      <w:r>
        <w:rPr>
          <w:rFonts w:hint="eastAsia"/>
          <w:b/>
          <w:bCs/>
        </w:rPr>
        <w:t>：</w:t>
      </w:r>
      <w:r>
        <w:rPr>
          <w:rFonts w:hint="eastAsia"/>
          <w:b/>
          <w:bCs/>
        </w:rPr>
        <w:t>element-plus</w:t>
      </w:r>
      <w:r>
        <w:rPr>
          <w:b/>
          <w:bCs/>
        </w:rPr>
        <w:t xml:space="preserve"> </w:t>
      </w:r>
      <w:r>
        <w:rPr>
          <w:rFonts w:hint="eastAsia"/>
          <w:b/>
          <w:bCs/>
        </w:rPr>
        <w:t>按需引入与</w:t>
      </w:r>
      <w:r>
        <w:rPr>
          <w:b/>
          <w:bCs/>
        </w:rPr>
        <w:t xml:space="preserve"> manualChunks </w:t>
      </w:r>
      <w:r>
        <w:rPr>
          <w:rFonts w:hint="eastAsia"/>
          <w:b/>
          <w:bCs/>
        </w:rPr>
        <w:t>陷阱</w:t>
      </w:r>
    </w:p>
    <w:p w14:paraId="6E12FB7B" w14:textId="77777777" w:rsidR="00437B69" w:rsidRDefault="002D162C">
      <w:pPr>
        <w:pStyle w:val="aa"/>
      </w:pPr>
      <w:r>
        <w:t xml:space="preserve">HIP </w:t>
      </w:r>
      <w:r>
        <w:rPr>
          <w:rFonts w:hint="eastAsia"/>
        </w:rPr>
        <w:t>前端早期全量引入</w:t>
      </w:r>
      <w:r>
        <w:t xml:space="preserve"> Element </w:t>
      </w:r>
      <w:r>
        <w:rPr>
          <w:rFonts w:hint="eastAsia"/>
        </w:rPr>
        <w:t>Plus</w:t>
      </w:r>
      <w:r>
        <w:rPr>
          <w:rFonts w:hint="eastAsia"/>
        </w:rPr>
        <w:t>，该依赖独立</w:t>
      </w:r>
      <w:r>
        <w:t xml:space="preserve"> chunk </w:t>
      </w:r>
      <w:r>
        <w:rPr>
          <w:rFonts w:hint="eastAsia"/>
        </w:rPr>
        <w:t>达</w:t>
      </w:r>
      <w:r>
        <w:t xml:space="preserve"> </w:t>
      </w:r>
      <w:r>
        <w:rPr>
          <w:rFonts w:hint="eastAsia"/>
        </w:rPr>
        <w:t>1.07MB</w:t>
      </w:r>
      <w:r>
        <w:rPr>
          <w:rFonts w:hint="eastAsia"/>
        </w:rPr>
        <w:t>（</w:t>
      </w:r>
      <w:r>
        <w:rPr>
          <w:rFonts w:hint="eastAsia"/>
        </w:rPr>
        <w:t>gzip</w:t>
      </w:r>
      <w:r>
        <w:t xml:space="preserve"> </w:t>
      </w:r>
      <w:r>
        <w:rPr>
          <w:rFonts w:hint="eastAsia"/>
        </w:rPr>
        <w:t>339KB</w:t>
      </w:r>
      <w:r>
        <w:rPr>
          <w:rFonts w:hint="eastAsia"/>
        </w:rPr>
        <w:t>）。治理记录在技术债交接单债三，改造分三步：</w:t>
      </w:r>
    </w:p>
    <w:p w14:paraId="69469664" w14:textId="77777777" w:rsidR="00437B69" w:rsidRDefault="002D162C" w:rsidP="002D162C">
      <w:pPr>
        <w:pStyle w:val="Compact"/>
        <w:numPr>
          <w:ilvl w:val="0"/>
          <w:numId w:val="45"/>
        </w:numPr>
      </w:pPr>
      <w:r>
        <w:rPr>
          <w:rFonts w:hint="eastAsia"/>
        </w:rPr>
        <w:t>引入</w:t>
      </w:r>
      <w:r>
        <w:t xml:space="preserve"> </w:t>
      </w:r>
      <w:r>
        <w:rPr>
          <w:rStyle w:val="VerbatimChar"/>
        </w:rPr>
        <w:t>unplugin-vue-components</w:t>
      </w:r>
      <w:r>
        <w:t xml:space="preserve"> + </w:t>
      </w:r>
      <w:r>
        <w:rPr>
          <w:rFonts w:hint="eastAsia"/>
        </w:rPr>
        <w:t>ElementPlusResolver</w:t>
      </w:r>
      <w:r>
        <w:rPr>
          <w:rFonts w:hint="eastAsia"/>
        </w:rPr>
        <w:t>，模板中的组件自动按需解析并带样式；</w:t>
      </w:r>
    </w:p>
    <w:p w14:paraId="54046C25" w14:textId="77777777" w:rsidR="00437B69" w:rsidRDefault="002D162C" w:rsidP="002D162C">
      <w:pPr>
        <w:pStyle w:val="Compact"/>
        <w:numPr>
          <w:ilvl w:val="0"/>
          <w:numId w:val="45"/>
        </w:numPr>
      </w:pPr>
      <w:r>
        <w:rPr>
          <w:rFonts w:hint="eastAsia"/>
        </w:rPr>
        <w:t>编程式调用的</w:t>
      </w:r>
      <w:r>
        <w:t xml:space="preserve"> </w:t>
      </w:r>
      <w:r>
        <w:rPr>
          <w:rStyle w:val="VerbatimChar"/>
        </w:rPr>
        <w:t>ElMessage</w:t>
      </w:r>
      <w:r>
        <w:t>/</w:t>
      </w:r>
      <w:r>
        <w:rPr>
          <w:rStyle w:val="VerbatimChar"/>
        </w:rPr>
        <w:t>ElMessageBox</w:t>
      </w:r>
      <w:r>
        <w:t xml:space="preserve"> </w:t>
      </w:r>
      <w:r>
        <w:rPr>
          <w:rFonts w:hint="eastAsia"/>
        </w:rPr>
        <w:t>不出现在模板里，解析器摸不到，</w:t>
      </w:r>
      <w:r>
        <w:rPr>
          <w:rFonts w:hint="eastAsia"/>
          <w:b/>
          <w:bCs/>
        </w:rPr>
        <w:t>样式须手动引入</w:t>
      </w:r>
      <w:r>
        <w:rPr>
          <w:rFonts w:hint="eastAsia"/>
        </w:rPr>
        <w:t>（</w:t>
      </w:r>
      <w:r>
        <w:rPr>
          <w:rStyle w:val="VerbatimChar"/>
        </w:rPr>
        <w:t>main.ts</w:t>
      </w:r>
      <w:r>
        <w:t xml:space="preserve"> </w:t>
      </w:r>
      <w:r>
        <w:rPr>
          <w:rFonts w:hint="eastAsia"/>
        </w:rPr>
        <w:t>中两行</w:t>
      </w:r>
      <w:r>
        <w:t xml:space="preserve"> style/css </w:t>
      </w:r>
      <w:r>
        <w:rPr>
          <w:rFonts w:hint="eastAsia"/>
        </w:rPr>
        <w:t>import</w:t>
      </w:r>
      <w:r>
        <w:rPr>
          <w:rFonts w:hint="eastAsia"/>
        </w:rPr>
        <w:t>）——这是按需方案最常见的踩坑点；</w:t>
      </w:r>
    </w:p>
    <w:p w14:paraId="48B59DE9" w14:textId="77777777" w:rsidR="00437B69" w:rsidRDefault="002D162C" w:rsidP="002D162C">
      <w:pPr>
        <w:pStyle w:val="Compact"/>
        <w:numPr>
          <w:ilvl w:val="0"/>
          <w:numId w:val="45"/>
        </w:numPr>
      </w:pPr>
      <w:r>
        <w:rPr>
          <w:rFonts w:hint="eastAsia"/>
        </w:rPr>
        <w:t>最曲折的一步：构建配置原本用</w:t>
      </w:r>
      <w:r>
        <w:t xml:space="preserve"> </w:t>
      </w:r>
      <w:r>
        <w:rPr>
          <w:rStyle w:val="VerbatimChar"/>
        </w:rPr>
        <w:t>manualChunks</w:t>
      </w:r>
      <w:r>
        <w:t xml:space="preserve"> </w:t>
      </w:r>
      <w:r>
        <w:rPr>
          <w:rFonts w:hint="eastAsia"/>
        </w:rPr>
        <w:t>把</w:t>
      </w:r>
      <w:r>
        <w:t xml:space="preserve"> element-plus </w:t>
      </w:r>
      <w:r>
        <w:rPr>
          <w:rFonts w:hint="eastAsia"/>
        </w:rPr>
        <w:t>归并为单独</w:t>
      </w:r>
      <w:r>
        <w:t xml:space="preserve"> </w:t>
      </w:r>
      <w:r>
        <w:rPr>
          <w:rFonts w:hint="eastAsia"/>
        </w:rPr>
        <w:t>chunk</w:t>
      </w:r>
      <w:r>
        <w:rPr>
          <w:rFonts w:hint="eastAsia"/>
        </w:rPr>
        <w:t>，结果按需引入后体积纹丝不动。根因写在</w:t>
      </w:r>
      <w:r>
        <w:t xml:space="preserve"> vite.config.ts </w:t>
      </w:r>
      <w:r>
        <w:rPr>
          <w:rFonts w:hint="eastAsia"/>
        </w:rPr>
        <w:t>的注释里：</w:t>
      </w:r>
      <w:r>
        <w:rPr>
          <w:rFonts w:hint="eastAsia"/>
        </w:rPr>
        <w:t>element-plus</w:t>
      </w:r>
      <w:r>
        <w:t xml:space="preserve"> </w:t>
      </w:r>
      <w:r>
        <w:rPr>
          <w:rFonts w:hint="eastAsia"/>
        </w:rPr>
        <w:t>的</w:t>
      </w:r>
      <w:r>
        <w:t xml:space="preserve"> </w:t>
      </w:r>
      <w:r>
        <w:rPr>
          <w:rStyle w:val="VerbatimChar"/>
        </w:rPr>
        <w:t>es/index.mjs</w:t>
      </w:r>
      <w:r>
        <w:t xml:space="preserve"> </w:t>
      </w:r>
      <w:r>
        <w:rPr>
          <w:rFonts w:hint="eastAsia"/>
        </w:rPr>
        <w:t>是</w:t>
      </w:r>
      <w:r>
        <w:t xml:space="preserve"> </w:t>
      </w:r>
      <w:r>
        <w:rPr>
          <w:rStyle w:val="VerbatimChar"/>
        </w:rPr>
        <w:t>export *</w:t>
      </w:r>
      <w:r>
        <w:t xml:space="preserve"> </w:t>
      </w:r>
      <w:r>
        <w:rPr>
          <w:rFonts w:hint="eastAsia"/>
        </w:rPr>
        <w:t>重导出枢纽，被强制归并单</w:t>
      </w:r>
      <w:r>
        <w:t xml:space="preserve"> chunk </w:t>
      </w:r>
      <w:r>
        <w:rPr>
          <w:rFonts w:hint="eastAsia"/>
        </w:rPr>
        <w:t>时跨</w:t>
      </w:r>
      <w:r>
        <w:t xml:space="preserve"> chunk </w:t>
      </w:r>
      <w:r>
        <w:rPr>
          <w:rFonts w:hint="eastAsia"/>
        </w:rPr>
        <w:t>重导出会令</w:t>
      </w:r>
      <w:r>
        <w:t xml:space="preserve"> rollup </w:t>
      </w:r>
      <w:r>
        <w:rPr>
          <w:rFonts w:hint="eastAsia"/>
        </w:rPr>
        <w:t>放弃摇树、保留全部组件导出（实测</w:t>
      </w:r>
      <w:r>
        <w:t xml:space="preserve"> 91 vs 49 </w:t>
      </w:r>
      <w:r>
        <w:rPr>
          <w:rFonts w:hint="eastAsia"/>
        </w:rPr>
        <w:t>个组件）——</w:t>
      </w:r>
      <w:r>
        <w:rPr>
          <w:rFonts w:hint="eastAsia"/>
          <w:b/>
          <w:bCs/>
        </w:rPr>
        <w:t>必须把它交还给自动分</w:t>
      </w:r>
      <w:r>
        <w:rPr>
          <w:b/>
          <w:bCs/>
        </w:rPr>
        <w:t xml:space="preserve"> chunk</w:t>
      </w:r>
      <w:r>
        <w:rPr>
          <w:rFonts w:hint="eastAsia"/>
        </w:rPr>
        <w:t>。改后实际打包</w:t>
      </w:r>
      <w:r>
        <w:t xml:space="preserve"> 49/91 </w:t>
      </w:r>
      <w:r>
        <w:rPr>
          <w:rFonts w:hint="eastAsia"/>
        </w:rPr>
        <w:t>组件、</w:t>
      </w:r>
      <w:r>
        <w:rPr>
          <w:rFonts w:hint="eastAsia"/>
        </w:rPr>
        <w:t>CSS</w:t>
      </w:r>
      <w:r>
        <w:t xml:space="preserve"> 251KB</w:t>
      </w:r>
      <w:r>
        <w:t>。</w:t>
      </w:r>
    </w:p>
    <w:p w14:paraId="7A77BEA5" w14:textId="77777777" w:rsidR="00437B69" w:rsidRDefault="002D162C">
      <w:pPr>
        <w:pStyle w:val="aa"/>
      </w:pPr>
      <w:r>
        <w:rPr>
          <w:rFonts w:hint="eastAsia"/>
        </w:rPr>
        <w:t>另有一条反直觉的裁决：</w:t>
      </w:r>
      <w:r>
        <w:rPr>
          <w:rStyle w:val="VerbatimChar"/>
        </w:rPr>
        <w:t>@element-plus/icons-vue</w:t>
      </w:r>
      <w:r>
        <w:t xml:space="preserve"> </w:t>
      </w:r>
      <w:r>
        <w:rPr>
          <w:rFonts w:hint="eastAsia"/>
        </w:rPr>
        <w:t>的全量注册</w:t>
      </w:r>
      <w:r>
        <w:rPr>
          <w:rFonts w:hint="eastAsia"/>
          <w:b/>
          <w:bCs/>
        </w:rPr>
        <w:t>必须保留</w:t>
      </w:r>
      <w:r>
        <w:rPr>
          <w:rFonts w:hint="eastAsia"/>
        </w:rPr>
        <w:t>——菜单图标以字符串存于数据库、运行时动态解析，构建器无法静态分析哪些图标被用到；裁剪的前提是先对库内图标做白名单。教训的一般形式：</w:t>
      </w:r>
      <w:r>
        <w:rPr>
          <w:rFonts w:hint="eastAsia"/>
          <w:b/>
          <w:bCs/>
        </w:rPr>
        <w:t>按需加载的边界由「构建期可静态分析」决定，凡是运行时动态决定的引用（编程式</w:t>
      </w:r>
      <w:r>
        <w:rPr>
          <w:b/>
          <w:bCs/>
        </w:rPr>
        <w:t xml:space="preserve"> </w:t>
      </w:r>
      <w:r>
        <w:rPr>
          <w:rFonts w:hint="eastAsia"/>
          <w:b/>
          <w:bCs/>
        </w:rPr>
        <w:t>API</w:t>
      </w:r>
      <w:r>
        <w:rPr>
          <w:rFonts w:hint="eastAsia"/>
          <w:b/>
          <w:bCs/>
        </w:rPr>
        <w:t>、数据库驱动的组件名），都要显式处理</w:t>
      </w:r>
      <w:r>
        <w:rPr>
          <w:rFonts w:hint="eastAsia"/>
        </w:rPr>
        <w:t>。遗留项（</w:t>
      </w:r>
      <w:r>
        <w:rPr>
          <w:rFonts w:hint="eastAsia"/>
        </w:rPr>
        <w:t>echarts</w:t>
      </w:r>
      <w:r>
        <w:t xml:space="preserve"> </w:t>
      </w:r>
      <w:r>
        <w:rPr>
          <w:rFonts w:hint="eastAsia"/>
        </w:rPr>
        <w:t>改</w:t>
      </w:r>
      <w:r>
        <w:t xml:space="preserve"> </w:t>
      </w:r>
      <w:r>
        <w:rPr>
          <w:rStyle w:val="VerbatimChar"/>
        </w:rPr>
        <w:t>echarts/core</w:t>
      </w:r>
      <w:r>
        <w:t xml:space="preserve"> </w:t>
      </w:r>
      <w:r>
        <w:rPr>
          <w:rFonts w:hint="eastAsia"/>
        </w:rPr>
        <w:t>按需注册，约省</w:t>
      </w:r>
      <w:r>
        <w:t xml:space="preserve"> </w:t>
      </w:r>
      <w:r>
        <w:rPr>
          <w:rFonts w:hint="eastAsia"/>
        </w:rPr>
        <w:t>600KB</w:t>
      </w:r>
      <w:r>
        <w:rPr>
          <w:rFonts w:hint="eastAsia"/>
        </w:rPr>
        <w:t>）记录在交接单待议区——治理是有台账的持续工作，不是一次冲锋。</w:t>
      </w:r>
    </w:p>
    <w:p w14:paraId="5ED9B953" w14:textId="77777777" w:rsidR="00437B69" w:rsidRDefault="002D162C">
      <w:r>
        <w:pict w14:anchorId="21947BE4">
          <v:rect id="_x0000_i1058" style="width:0;height:1.5pt" o:hralign="center" o:hrstd="t" o:hr="t"/>
        </w:pict>
      </w:r>
    </w:p>
    <w:p w14:paraId="61A788E1" w14:textId="77777777" w:rsidR="00437B69" w:rsidRDefault="002D162C">
      <w:pPr>
        <w:pStyle w:val="2"/>
      </w:pPr>
      <w:bookmarkStart w:id="178" w:name="架构决策记录adr方法论"/>
      <w:bookmarkStart w:id="179" w:name="_Toc236992988"/>
      <w:bookmarkEnd w:id="174"/>
      <w:bookmarkEnd w:id="177"/>
      <w:r>
        <w:lastRenderedPageBreak/>
        <w:t xml:space="preserve">4.8 </w:t>
      </w:r>
      <w:r>
        <w:rPr>
          <w:rFonts w:hint="eastAsia"/>
        </w:rPr>
        <w:t>架构决策记录（</w:t>
      </w:r>
      <w:r>
        <w:rPr>
          <w:rFonts w:hint="eastAsia"/>
        </w:rPr>
        <w:t>ADR</w:t>
      </w:r>
      <w:r>
        <w:rPr>
          <w:rFonts w:hint="eastAsia"/>
        </w:rPr>
        <w:t>）方法论</w:t>
      </w:r>
      <w:bookmarkEnd w:id="179"/>
    </w:p>
    <w:p w14:paraId="733B16DF" w14:textId="77777777" w:rsidR="00437B69" w:rsidRDefault="002D162C">
      <w:pPr>
        <w:pStyle w:val="3"/>
      </w:pPr>
      <w:bookmarkStart w:id="180" w:name="为什么写写什么"/>
      <w:r>
        <w:t xml:space="preserve">4.8.1 </w:t>
      </w:r>
      <w:r>
        <w:rPr>
          <w:rFonts w:hint="eastAsia"/>
        </w:rPr>
        <w:t>为什么写、写什么</w:t>
      </w:r>
    </w:p>
    <w:p w14:paraId="3CE961DF" w14:textId="77777777" w:rsidR="00437B69" w:rsidRDefault="002D162C">
      <w:pPr>
        <w:pStyle w:val="FirstParagraph"/>
      </w:pPr>
      <w:r>
        <w:rPr>
          <w:rFonts w:hint="eastAsia"/>
        </w:rPr>
        <w:t>架构知识最大的敌人是蒸发：半年后没人记得「当初为什么不用消息队列」，新成员只能考古聊天记录。</w:t>
      </w:r>
      <w:r>
        <w:rPr>
          <w:rFonts w:hint="eastAsia"/>
        </w:rPr>
        <w:t>ADR</w:t>
      </w:r>
      <w:r>
        <w:rPr>
          <w:rFonts w:hint="eastAsia"/>
        </w:rPr>
        <w:t>（</w:t>
      </w:r>
      <w:r>
        <w:rPr>
          <w:rFonts w:hint="eastAsia"/>
        </w:rPr>
        <w:t>Architecture</w:t>
      </w:r>
      <w:r>
        <w:t xml:space="preserve"> Decision </w:t>
      </w:r>
      <w:r>
        <w:rPr>
          <w:rFonts w:hint="eastAsia"/>
        </w:rPr>
        <w:t>Record</w:t>
      </w:r>
      <w:r>
        <w:rPr>
          <w:rFonts w:hint="eastAsia"/>
        </w:rPr>
        <w:t>，架构决策记录）用一页纸对抗蒸发，经典结构四段：</w:t>
      </w:r>
    </w:p>
    <w:p w14:paraId="605C8166" w14:textId="77777777" w:rsidR="00437B69" w:rsidRDefault="002D162C" w:rsidP="002D162C">
      <w:pPr>
        <w:pStyle w:val="Compact"/>
        <w:numPr>
          <w:ilvl w:val="0"/>
          <w:numId w:val="46"/>
        </w:numPr>
      </w:pPr>
      <w:r>
        <w:rPr>
          <w:rFonts w:hint="eastAsia"/>
          <w:b/>
          <w:bCs/>
        </w:rPr>
        <w:t>背景</w:t>
      </w:r>
      <w:r>
        <w:rPr>
          <w:rFonts w:hint="eastAsia"/>
        </w:rPr>
        <w:t>（</w:t>
      </w:r>
      <w:r>
        <w:rPr>
          <w:rFonts w:hint="eastAsia"/>
        </w:rPr>
        <w:t>Context</w:t>
      </w:r>
      <w:r>
        <w:rPr>
          <w:rFonts w:hint="eastAsia"/>
        </w:rPr>
        <w:t>）：决策时面对的约束与事实——这是最有长期价值的一段，因为约束变了决策才需要重议；</w:t>
      </w:r>
    </w:p>
    <w:p w14:paraId="57DD1AA4" w14:textId="77777777" w:rsidR="00437B69" w:rsidRDefault="002D162C" w:rsidP="002D162C">
      <w:pPr>
        <w:pStyle w:val="Compact"/>
        <w:numPr>
          <w:ilvl w:val="0"/>
          <w:numId w:val="46"/>
        </w:numPr>
      </w:pPr>
      <w:r>
        <w:rPr>
          <w:rFonts w:hint="eastAsia"/>
          <w:b/>
          <w:bCs/>
        </w:rPr>
        <w:t>决策</w:t>
      </w:r>
      <w:r>
        <w:rPr>
          <w:rFonts w:hint="eastAsia"/>
        </w:rPr>
        <w:t>（</w:t>
      </w:r>
      <w:r>
        <w:rPr>
          <w:rFonts w:hint="eastAsia"/>
        </w:rPr>
        <w:t>Decision</w:t>
      </w:r>
      <w:r>
        <w:rPr>
          <w:rFonts w:hint="eastAsia"/>
        </w:rPr>
        <w:t>）：做了什么选择，陈述句，编号列点；</w:t>
      </w:r>
    </w:p>
    <w:p w14:paraId="5853F7B1" w14:textId="77777777" w:rsidR="00437B69" w:rsidRDefault="002D162C" w:rsidP="002D162C">
      <w:pPr>
        <w:pStyle w:val="Compact"/>
        <w:numPr>
          <w:ilvl w:val="0"/>
          <w:numId w:val="46"/>
        </w:numPr>
      </w:pPr>
      <w:r>
        <w:rPr>
          <w:rFonts w:hint="eastAsia"/>
          <w:b/>
          <w:bCs/>
        </w:rPr>
        <w:t>备选与否决理由</w:t>
      </w:r>
      <w:r>
        <w:rPr>
          <w:rFonts w:hint="eastAsia"/>
        </w:rPr>
        <w:t>：认真考虑过什么、为什么不选——防止后人「重新发明被否决的方案」；</w:t>
      </w:r>
    </w:p>
    <w:p w14:paraId="285233A5" w14:textId="77777777" w:rsidR="00437B69" w:rsidRDefault="002D162C" w:rsidP="002D162C">
      <w:pPr>
        <w:pStyle w:val="Compact"/>
        <w:numPr>
          <w:ilvl w:val="0"/>
          <w:numId w:val="46"/>
        </w:numPr>
      </w:pPr>
      <w:r>
        <w:rPr>
          <w:rFonts w:hint="eastAsia"/>
          <w:b/>
          <w:bCs/>
        </w:rPr>
        <w:t>影响</w:t>
      </w:r>
      <w:r>
        <w:rPr>
          <w:rFonts w:hint="eastAsia"/>
        </w:rPr>
        <w:t>（</w:t>
      </w:r>
      <w:r>
        <w:rPr>
          <w:rFonts w:hint="eastAsia"/>
        </w:rPr>
        <w:t>Consequences</w:t>
      </w:r>
      <w:r>
        <w:rPr>
          <w:rFonts w:hint="eastAsia"/>
        </w:rPr>
        <w:t>）：决策带来的义务与代价，包括负面影响。</w:t>
      </w:r>
    </w:p>
    <w:p w14:paraId="7493FB75" w14:textId="77777777" w:rsidR="00437B69" w:rsidRDefault="002D162C">
      <w:pPr>
        <w:pStyle w:val="FirstParagraph"/>
      </w:pPr>
      <w:r>
        <w:rPr>
          <w:rFonts w:hint="eastAsia"/>
        </w:rPr>
        <w:t>写的时机有三个信号：决策</w:t>
      </w:r>
      <w:r>
        <w:rPr>
          <w:rFonts w:hint="eastAsia"/>
          <w:b/>
          <w:bCs/>
        </w:rPr>
        <w:t>难以逆转</w:t>
      </w:r>
      <w:r>
        <w:rPr>
          <w:rFonts w:hint="eastAsia"/>
        </w:rPr>
        <w:t>（技术栈、数据库、仓库结构）；决策</w:t>
      </w:r>
      <w:r>
        <w:rPr>
          <w:rFonts w:hint="eastAsia"/>
          <w:b/>
          <w:bCs/>
        </w:rPr>
        <w:t>约束他人</w:t>
      </w:r>
      <w:r>
        <w:rPr>
          <w:rFonts w:hint="eastAsia"/>
        </w:rPr>
        <w:t>（接口契约、版本段分配）；同一个问题</w:t>
      </w:r>
      <w:r>
        <w:rPr>
          <w:rFonts w:hint="eastAsia"/>
          <w:b/>
          <w:bCs/>
        </w:rPr>
        <w:t>被问了第二遍</w:t>
      </w:r>
      <w:r>
        <w:rPr>
          <w:rFonts w:hint="eastAsia"/>
        </w:rPr>
        <w:t>。反过来，能用一次重构撤销的选择不必写</w:t>
      </w:r>
      <w:r>
        <w:t xml:space="preserve"> </w:t>
      </w:r>
      <w:r>
        <w:rPr>
          <w:rFonts w:hint="eastAsia"/>
        </w:rPr>
        <w:t>ADR</w:t>
      </w:r>
      <w:r>
        <w:rPr>
          <w:rFonts w:hint="eastAsia"/>
        </w:rPr>
        <w:t>，写进代码注释即可。</w:t>
      </w:r>
    </w:p>
    <w:p w14:paraId="6C22B262" w14:textId="77777777" w:rsidR="00437B69" w:rsidRDefault="002D162C">
      <w:pPr>
        <w:pStyle w:val="3"/>
      </w:pPr>
      <w:bookmarkStart w:id="181" w:name="三种类型以-hip-的真实-adr-为例"/>
      <w:bookmarkEnd w:id="180"/>
      <w:r>
        <w:t xml:space="preserve">4.8.2 </w:t>
      </w:r>
      <w:r>
        <w:rPr>
          <w:rFonts w:hint="eastAsia"/>
        </w:rPr>
        <w:t>三种类型：以</w:t>
      </w:r>
      <w:r>
        <w:t xml:space="preserve"> HIP </w:t>
      </w:r>
      <w:r>
        <w:rPr>
          <w:rFonts w:hint="eastAsia"/>
        </w:rPr>
        <w:t>的真实</w:t>
      </w:r>
      <w:r>
        <w:t xml:space="preserve"> ADR </w:t>
      </w:r>
      <w:r>
        <w:rPr>
          <w:rFonts w:hint="eastAsia"/>
        </w:rPr>
        <w:t>为例</w:t>
      </w:r>
    </w:p>
    <w:p w14:paraId="0A22559D" w14:textId="77777777" w:rsidR="00437B69" w:rsidRDefault="002D162C">
      <w:pPr>
        <w:pStyle w:val="FirstParagraph"/>
      </w:pPr>
      <w:r>
        <w:t xml:space="preserve">HIP </w:t>
      </w:r>
      <w:r>
        <w:rPr>
          <w:rFonts w:hint="eastAsia"/>
        </w:rPr>
        <w:t>仓库的三篇</w:t>
      </w:r>
      <w:r>
        <w:t xml:space="preserve"> ADR </w:t>
      </w:r>
      <w:r>
        <w:rPr>
          <w:rFonts w:hint="eastAsia"/>
        </w:rPr>
        <w:t>恰好覆盖了三种典型形态：</w:t>
      </w:r>
    </w:p>
    <w:p w14:paraId="623B0CD3" w14:textId="77777777" w:rsidR="00437B69" w:rsidRDefault="002D162C">
      <w:pPr>
        <w:pStyle w:val="a0"/>
      </w:pPr>
      <w:r>
        <w:rPr>
          <w:rFonts w:hint="eastAsia"/>
          <w:b/>
          <w:bCs/>
        </w:rPr>
        <w:t>选型型</w:t>
      </w:r>
      <w:r>
        <w:t xml:space="preserve">——ADR-0001 </w:t>
      </w:r>
      <w:r>
        <w:rPr>
          <w:rFonts w:hint="eastAsia"/>
        </w:rPr>
        <w:t>技术栈与架构风格。全文不足一页：背景四行（团队、客户、部署形态、信创可能），决策六条编号，否决三行，影响两条。示范了</w:t>
      </w:r>
      <w:r>
        <w:t xml:space="preserve"> ADR </w:t>
      </w:r>
      <w:r>
        <w:rPr>
          <w:rFonts w:hint="eastAsia"/>
        </w:rPr>
        <w:t>的正确密度：</w:t>
      </w:r>
      <w:r>
        <w:rPr>
          <w:rFonts w:hint="eastAsia"/>
          <w:b/>
          <w:bCs/>
        </w:rPr>
        <w:t>只记结论与理由，不复述教程</w:t>
      </w:r>
      <w:r>
        <w:rPr>
          <w:rFonts w:hint="eastAsia"/>
        </w:rPr>
        <w:t>。它的「影响」一节值得注意——不是泛泛的展望，而是两条可执行的义务（模块以</w:t>
      </w:r>
      <w:r>
        <w:t xml:space="preserve"> Maven module </w:t>
      </w:r>
      <w:r>
        <w:rPr>
          <w:rFonts w:hint="eastAsia"/>
        </w:rPr>
        <w:t>加入并由</w:t>
      </w:r>
      <w:r>
        <w:t xml:space="preserve"> server </w:t>
      </w:r>
      <w:r>
        <w:rPr>
          <w:rFonts w:hint="eastAsia"/>
        </w:rPr>
        <w:t>聚合；</w:t>
      </w:r>
      <w:r>
        <w:rPr>
          <w:rFonts w:hint="eastAsia"/>
        </w:rPr>
        <w:t>1</w:t>
      </w:r>
      <w:r>
        <w:rPr>
          <w:rFonts w:hint="eastAsia"/>
        </w:rPr>
        <w:t>–</w:t>
      </w:r>
      <w:r>
        <w:rPr>
          <w:rFonts w:hint="eastAsia"/>
        </w:rPr>
        <w:t>2</w:t>
      </w:r>
      <w:r>
        <w:t xml:space="preserve"> </w:t>
      </w:r>
      <w:r>
        <w:rPr>
          <w:rFonts w:hint="eastAsia"/>
        </w:rPr>
        <w:t>迭代内定义模块通信规范），本章</w:t>
      </w:r>
      <w:r>
        <w:t xml:space="preserve"> 4.6 </w:t>
      </w:r>
      <w:r>
        <w:rPr>
          <w:rFonts w:hint="eastAsia"/>
        </w:rPr>
        <w:t>节验证了它们确实被履行。</w:t>
      </w:r>
    </w:p>
    <w:p w14:paraId="0E67DB9D" w14:textId="77777777" w:rsidR="00437B69" w:rsidRDefault="002D162C">
      <w:pPr>
        <w:pStyle w:val="a0"/>
      </w:pPr>
      <w:r>
        <w:rPr>
          <w:rFonts w:hint="eastAsia"/>
          <w:b/>
          <w:bCs/>
        </w:rPr>
        <w:t>行为契约型</w:t>
      </w:r>
      <w:r>
        <w:t xml:space="preserve">——ADR-0002 </w:t>
      </w:r>
      <w:r>
        <w:rPr>
          <w:rFonts w:hint="eastAsia"/>
        </w:rPr>
        <w:t>医保适配器实现约定。</w:t>
      </w:r>
      <w:r>
        <w:rPr>
          <w:rFonts w:hint="eastAsia"/>
        </w:rPr>
        <w:t>SPI</w:t>
      </w:r>
      <w:r>
        <w:t xml:space="preserve"> </w:t>
      </w:r>
      <w:r>
        <w:rPr>
          <w:rFonts w:hint="eastAsia"/>
        </w:rPr>
        <w:t>的接口签名只有两个方法，但平台的对账、回滚、留痕正确性建立在实现方的行为之上：结算号必须回传、留痕必须带</w:t>
      </w:r>
      <w:r>
        <w:t xml:space="preserve"> api </w:t>
      </w:r>
      <w:r>
        <w:rPr>
          <w:rFonts w:hint="eastAsia"/>
        </w:rPr>
        <w:t>关键字、失败必须返回</w:t>
      </w:r>
      <w:r>
        <w:t xml:space="preserve"> </w:t>
      </w:r>
      <w:r>
        <w:rPr>
          <w:rStyle w:val="VerbatimChar"/>
        </w:rPr>
        <w:t>ok=false</w:t>
      </w:r>
      <w:r>
        <w:t xml:space="preserve"> </w:t>
      </w:r>
      <w:r>
        <w:rPr>
          <w:rFonts w:hint="eastAsia"/>
        </w:rPr>
        <w:t>而非抛异常、重试必须幂等。这些无法用</w:t>
      </w:r>
      <w:r>
        <w:t xml:space="preserve"> Java </w:t>
      </w:r>
      <w:r>
        <w:rPr>
          <w:rFonts w:hint="eastAsia"/>
        </w:rPr>
        <w:t>类型系统表达的约定，正是最需要落成文字的部分（第</w:t>
      </w:r>
      <w:r>
        <w:t xml:space="preserve"> 10 </w:t>
      </w:r>
      <w:r>
        <w:rPr>
          <w:rFonts w:hint="eastAsia"/>
        </w:rPr>
        <w:t>章从业务侧完整剖析了这份契约）。当一个模块的正确性建立在另一个模块的实现细节上，</w:t>
      </w:r>
      <w:r>
        <w:rPr>
          <w:rFonts w:hint="eastAsia"/>
          <w:b/>
          <w:bCs/>
        </w:rPr>
        <w:t>该细节就必须升格为书面契约</w:t>
      </w:r>
      <w:r>
        <w:rPr>
          <w:rFonts w:hint="eastAsia"/>
        </w:rPr>
        <w:t>——这类</w:t>
      </w:r>
      <w:r>
        <w:t xml:space="preserve"> ADR </w:t>
      </w:r>
      <w:r>
        <w:rPr>
          <w:rFonts w:hint="eastAsia"/>
        </w:rPr>
        <w:t>的读者是未来的第三方实现团队，文末还附了可操作的替换步骤清单。</w:t>
      </w:r>
    </w:p>
    <w:p w14:paraId="4160CB29" w14:textId="77777777" w:rsidR="00437B69" w:rsidRDefault="002D162C">
      <w:pPr>
        <w:pStyle w:val="a0"/>
      </w:pPr>
      <w:r>
        <w:rPr>
          <w:rFonts w:hint="eastAsia"/>
          <w:b/>
          <w:bCs/>
        </w:rPr>
        <w:t>规约型</w:t>
      </w:r>
      <w:r>
        <w:t xml:space="preserve">——ADR-0003 </w:t>
      </w:r>
      <w:r>
        <w:rPr>
          <w:rFonts w:hint="eastAsia"/>
        </w:rPr>
        <w:t>实施定制层规约。为一整类未来行为立规矩：实施定制代码放哪个</w:t>
      </w:r>
      <w:r>
        <w:t xml:space="preserve"> Maven </w:t>
      </w:r>
      <w:r>
        <w:rPr>
          <w:rFonts w:hint="eastAsia"/>
        </w:rPr>
        <w:t>模块、用哪个</w:t>
      </w:r>
      <w:r>
        <w:t xml:space="preserve"> Flyway </w:t>
      </w:r>
      <w:r>
        <w:rPr>
          <w:rFonts w:hint="eastAsia"/>
        </w:rPr>
        <w:t>版本段（</w:t>
      </w:r>
      <w:r>
        <w:rPr>
          <w:rFonts w:hint="eastAsia"/>
        </w:rPr>
        <w:t>V10000+</w:t>
      </w:r>
      <w:r>
        <w:rPr>
          <w:rFonts w:hint="eastAsia"/>
        </w:rPr>
        <w:t>）、哪些事情被禁止（改平台表结构）。它约束的不是一次决策而是一条长期边界，是「配置优先、禁止分叉」产品化原则（第</w:t>
      </w:r>
      <w:r>
        <w:t xml:space="preserve"> 14 </w:t>
      </w:r>
      <w:r>
        <w:rPr>
          <w:rFonts w:hint="eastAsia"/>
        </w:rPr>
        <w:t>章）的法律文本。</w:t>
      </w:r>
    </w:p>
    <w:p w14:paraId="395EB56B" w14:textId="77777777" w:rsidR="00437B69" w:rsidRDefault="002D162C">
      <w:pPr>
        <w:pStyle w:val="a0"/>
      </w:pPr>
      <w:r>
        <w:rPr>
          <w:rFonts w:hint="eastAsia"/>
        </w:rPr>
        <w:lastRenderedPageBreak/>
        <w:t>仓库里还保留着一篇编号冲突的</w:t>
      </w:r>
      <w:r>
        <w:t xml:space="preserve"> </w:t>
      </w:r>
      <w:r>
        <w:rPr>
          <w:rFonts w:hint="eastAsia"/>
        </w:rPr>
        <w:t>ADR</w:t>
      </w:r>
      <w:r>
        <w:rPr>
          <w:rFonts w:hint="eastAsia"/>
        </w:rPr>
        <w:t>——医保局案件查办系统与实施定制层规约同为</w:t>
      </w:r>
      <w:r>
        <w:t xml:space="preserve"> </w:t>
      </w:r>
      <w:r>
        <w:rPr>
          <w:rFonts w:hint="eastAsia"/>
        </w:rPr>
        <w:t>0003</w:t>
      </w:r>
      <w:r>
        <w:rPr>
          <w:rFonts w:hint="eastAsia"/>
        </w:rPr>
        <w:t>。这是同日高强度开发留下的真实瑕疵，也是一条朴素提醒：</w:t>
      </w:r>
      <w:r>
        <w:rPr>
          <w:rFonts w:hint="eastAsia"/>
        </w:rPr>
        <w:t>ADR</w:t>
      </w:r>
      <w:r>
        <w:t xml:space="preserve"> </w:t>
      </w:r>
      <w:r>
        <w:rPr>
          <w:rFonts w:hint="eastAsia"/>
        </w:rPr>
        <w:t>编号要唯一且只增不复用，新增前先看目录。而案件查办</w:t>
      </w:r>
      <w:r>
        <w:t xml:space="preserve"> ADR </w:t>
      </w:r>
      <w:r>
        <w:rPr>
          <w:rFonts w:hint="eastAsia"/>
        </w:rPr>
        <w:t>的「后记」（系统迁出为独立仓库后补记迁出决定、保留原文）则示范了</w:t>
      </w:r>
      <w:r>
        <w:t xml:space="preserve"> ADR </w:t>
      </w:r>
      <w:r>
        <w:rPr>
          <w:rFonts w:hint="eastAsia"/>
        </w:rPr>
        <w:t>的生命周期管理：</w:t>
      </w:r>
      <w:r>
        <w:rPr>
          <w:rFonts w:hint="eastAsia"/>
          <w:b/>
          <w:bCs/>
        </w:rPr>
        <w:t>决策被推翻或超越时，不删除、不篡改，追加状态与后记</w:t>
      </w:r>
      <w:r>
        <w:rPr>
          <w:rFonts w:hint="eastAsia"/>
        </w:rPr>
        <w:t>——历史决策的失效过程本身就是架构知识。</w:t>
      </w:r>
    </w:p>
    <w:p w14:paraId="01629554" w14:textId="77777777" w:rsidR="00437B69" w:rsidRDefault="002D162C">
      <w:r>
        <w:pict w14:anchorId="58619BD7">
          <v:rect id="_x0000_i1059" style="width:0;height:1.5pt" o:hralign="center" o:hrstd="t" o:hr="t"/>
        </w:pict>
      </w:r>
    </w:p>
    <w:p w14:paraId="3E07679F" w14:textId="77777777" w:rsidR="00437B69" w:rsidRDefault="002D162C">
      <w:pPr>
        <w:pStyle w:val="2"/>
      </w:pPr>
      <w:bookmarkStart w:id="182" w:name="本章小结-3"/>
      <w:bookmarkStart w:id="183" w:name="_Toc236992989"/>
      <w:bookmarkEnd w:id="178"/>
      <w:bookmarkEnd w:id="181"/>
      <w:r>
        <w:rPr>
          <w:rFonts w:hint="eastAsia"/>
        </w:rPr>
        <w:t>本章小结</w:t>
      </w:r>
      <w:bookmarkEnd w:id="183"/>
    </w:p>
    <w:p w14:paraId="3D1F09C4" w14:textId="77777777" w:rsidR="00437B69" w:rsidRDefault="002D162C" w:rsidP="002D162C">
      <w:pPr>
        <w:pStyle w:val="Compact"/>
        <w:numPr>
          <w:ilvl w:val="0"/>
          <w:numId w:val="47"/>
        </w:numPr>
      </w:pPr>
      <w:r>
        <w:rPr>
          <w:rFonts w:hint="eastAsia"/>
        </w:rPr>
        <w:t>医院信息系统架构经历</w:t>
      </w:r>
      <w:r>
        <w:t xml:space="preserve"> C/S </w:t>
      </w:r>
      <w:r>
        <w:rPr>
          <w:rFonts w:hint="eastAsia"/>
        </w:rPr>
        <w:t>单体</w:t>
      </w:r>
      <w:r>
        <w:t xml:space="preserve"> → SOA/ESB → </w:t>
      </w:r>
      <w:r>
        <w:rPr>
          <w:rFonts w:hint="eastAsia"/>
        </w:rPr>
        <w:t>微服务</w:t>
      </w:r>
      <w:r>
        <w:rPr>
          <w:rFonts w:hint="eastAsia"/>
        </w:rPr>
        <w:t>/</w:t>
      </w:r>
      <w:r>
        <w:rPr>
          <w:rFonts w:hint="eastAsia"/>
        </w:rPr>
        <w:t>中台三个时代，当前行业出现向</w:t>
      </w:r>
      <w:r>
        <w:rPr>
          <w:rFonts w:hint="eastAsia"/>
          <w:b/>
          <w:bCs/>
        </w:rPr>
        <w:t>模块化单体</w:t>
      </w:r>
      <w:r>
        <w:rPr>
          <w:rFonts w:hint="eastAsia"/>
        </w:rPr>
        <w:t>的钟摆回摆：微服务解决的是组织规模问题，组织没有那个规模就不该支付那份成本。康威定律的需方读法：系统运维复杂度必须匹配医院信息科的组织能力。</w:t>
      </w:r>
    </w:p>
    <w:p w14:paraId="6AC682AF" w14:textId="77777777" w:rsidR="00437B69" w:rsidRDefault="002D162C" w:rsidP="002D162C">
      <w:pPr>
        <w:pStyle w:val="Compact"/>
        <w:numPr>
          <w:ilvl w:val="0"/>
          <w:numId w:val="47"/>
        </w:numPr>
      </w:pPr>
      <w:r>
        <w:rPr>
          <w:rFonts w:hint="eastAsia"/>
        </w:rPr>
        <w:t>「中小医院无专职</w:t>
      </w:r>
      <w:r>
        <w:t xml:space="preserve"> </w:t>
      </w:r>
      <w:r>
        <w:rPr>
          <w:rFonts w:hint="eastAsia"/>
        </w:rPr>
        <w:t>DevOps</w:t>
      </w:r>
      <w:r>
        <w:rPr>
          <w:rFonts w:hint="eastAsia"/>
        </w:rPr>
        <w:t>」是</w:t>
      </w:r>
      <w:r>
        <w:t xml:space="preserve"> HIP </w:t>
      </w:r>
      <w:r>
        <w:rPr>
          <w:rFonts w:hint="eastAsia"/>
        </w:rPr>
        <w:t>全部架构决策的第一约束，逐条传导为：模块化单体（一个</w:t>
      </w:r>
      <w:r>
        <w:t xml:space="preserve"> </w:t>
      </w:r>
      <w:r>
        <w:rPr>
          <w:rFonts w:hint="eastAsia"/>
        </w:rPr>
        <w:t>jar</w:t>
      </w:r>
      <w:r>
        <w:rPr>
          <w:rFonts w:hint="eastAsia"/>
        </w:rPr>
        <w:t>）、单一</w:t>
      </w:r>
      <w:r>
        <w:t xml:space="preserve"> PostgreSQL </w:t>
      </w:r>
      <w:r>
        <w:rPr>
          <w:rFonts w:hint="eastAsia"/>
        </w:rPr>
        <w:t>主库、进程内事件不上消息中间件、</w:t>
      </w:r>
      <w:r>
        <w:rPr>
          <w:rFonts w:hint="eastAsia"/>
        </w:rPr>
        <w:t>Flyway</w:t>
      </w:r>
      <w:r>
        <w:t xml:space="preserve"> </w:t>
      </w:r>
      <w:r>
        <w:rPr>
          <w:rFonts w:hint="eastAsia"/>
        </w:rPr>
        <w:t>自动前滚、</w:t>
      </w:r>
      <w:r>
        <w:rPr>
          <w:rFonts w:hint="eastAsia"/>
        </w:rPr>
        <w:t>Docker</w:t>
      </w:r>
      <w:r>
        <w:t xml:space="preserve"> </w:t>
      </w:r>
      <w:r>
        <w:rPr>
          <w:rFonts w:hint="eastAsia"/>
        </w:rPr>
        <w:t>Compose</w:t>
      </w:r>
      <w:r>
        <w:rPr>
          <w:rFonts w:hint="eastAsia"/>
        </w:rPr>
        <w:t>、无状态</w:t>
      </w:r>
      <w:r>
        <w:t xml:space="preserve"> </w:t>
      </w:r>
      <w:r>
        <w:rPr>
          <w:rFonts w:hint="eastAsia"/>
        </w:rPr>
        <w:t>JWT</w:t>
      </w:r>
      <w:r>
        <w:rPr>
          <w:rFonts w:hint="eastAsia"/>
        </w:rPr>
        <w:t>。运维面收敛到「一</w:t>
      </w:r>
      <w:r>
        <w:t xml:space="preserve"> jar </w:t>
      </w:r>
      <w:r>
        <w:rPr>
          <w:rFonts w:hint="eastAsia"/>
        </w:rPr>
        <w:t>一库一缓存一反代」。</w:t>
      </w:r>
    </w:p>
    <w:p w14:paraId="5C9075A6" w14:textId="77777777" w:rsidR="00437B69" w:rsidRDefault="002D162C" w:rsidP="002D162C">
      <w:pPr>
        <w:pStyle w:val="Compact"/>
        <w:numPr>
          <w:ilvl w:val="0"/>
          <w:numId w:val="47"/>
        </w:numPr>
      </w:pPr>
      <w:r>
        <w:rPr>
          <w:rFonts w:hint="eastAsia"/>
        </w:rPr>
        <w:t>单体防退化靠纪律与机制：模块独立</w:t>
      </w:r>
      <w:r>
        <w:t xml:space="preserve"> Maven </w:t>
      </w:r>
      <w:r>
        <w:rPr>
          <w:rFonts w:hint="eastAsia"/>
        </w:rPr>
        <w:t>module</w:t>
      </w:r>
      <w:r>
        <w:rPr>
          <w:rFonts w:hint="eastAsia"/>
        </w:rPr>
        <w:t>、依赖显式且单向、跨模块走接口与事件、表前缀归属域；可检验判据是模块整体迁出的成本（</w:t>
      </w:r>
      <w:r>
        <w:rPr>
          <w:rFonts w:hint="eastAsia"/>
        </w:rPr>
        <w:t>bureau</w:t>
      </w:r>
      <w:r>
        <w:t xml:space="preserve"> </w:t>
      </w:r>
      <w:r>
        <w:rPr>
          <w:rFonts w:hint="eastAsia"/>
        </w:rPr>
        <w:t>迁出实证）。</w:t>
      </w:r>
    </w:p>
    <w:p w14:paraId="2CFE47BC" w14:textId="77777777" w:rsidR="00437B69" w:rsidRDefault="002D162C" w:rsidP="002D162C">
      <w:pPr>
        <w:pStyle w:val="Compact"/>
        <w:numPr>
          <w:ilvl w:val="0"/>
          <w:numId w:val="47"/>
        </w:numPr>
      </w:pPr>
      <w:r>
        <w:rPr>
          <w:rFonts w:hint="eastAsia"/>
        </w:rPr>
        <w:t>五层架构（接入</w:t>
      </w:r>
      <w:r>
        <w:rPr>
          <w:rFonts w:hint="eastAsia"/>
        </w:rPr>
        <w:t>/</w:t>
      </w:r>
      <w:r>
        <w:rPr>
          <w:rFonts w:hint="eastAsia"/>
        </w:rPr>
        <w:t>应用</w:t>
      </w:r>
      <w:r>
        <w:rPr>
          <w:rFonts w:hint="eastAsia"/>
        </w:rPr>
        <w:t>/</w:t>
      </w:r>
      <w:r>
        <w:rPr>
          <w:rFonts w:hint="eastAsia"/>
        </w:rPr>
        <w:t>平台</w:t>
      </w:r>
      <w:r>
        <w:rPr>
          <w:rFonts w:hint="eastAsia"/>
        </w:rPr>
        <w:t>/</w:t>
      </w:r>
      <w:r>
        <w:rPr>
          <w:rFonts w:hint="eastAsia"/>
        </w:rPr>
        <w:t>数据</w:t>
      </w:r>
      <w:r>
        <w:rPr>
          <w:rFonts w:hint="eastAsia"/>
        </w:rPr>
        <w:t>/</w:t>
      </w:r>
      <w:r>
        <w:rPr>
          <w:rFonts w:hint="eastAsia"/>
        </w:rPr>
        <w:t>基础设施）是与测评、采购条款同构的沟通语言；</w:t>
      </w:r>
      <w:r>
        <w:rPr>
          <w:rFonts w:hint="eastAsia"/>
        </w:rPr>
        <w:t>AI</w:t>
      </w:r>
      <w:r>
        <w:t xml:space="preserve"> </w:t>
      </w:r>
      <w:r>
        <w:rPr>
          <w:rFonts w:hint="eastAsia"/>
        </w:rPr>
        <w:t>子服务放在进程边界外并可降级，是单体中控制不成熟依赖的手法。</w:t>
      </w:r>
    </w:p>
    <w:p w14:paraId="3212B663" w14:textId="77777777" w:rsidR="00437B69" w:rsidRDefault="002D162C" w:rsidP="002D162C">
      <w:pPr>
        <w:pStyle w:val="Compact"/>
        <w:numPr>
          <w:ilvl w:val="0"/>
          <w:numId w:val="47"/>
        </w:numPr>
      </w:pPr>
      <w:r>
        <w:rPr>
          <w:rFonts w:hint="eastAsia"/>
        </w:rPr>
        <w:t>技术选型五维度：行业生态、人才池、生命周期、离线部署、信创路径；优先无聊技术。</w:t>
      </w:r>
      <w:r>
        <w:rPr>
          <w:rFonts w:hint="eastAsia"/>
        </w:rPr>
        <w:t>PostgreSQL</w:t>
      </w:r>
      <w:r>
        <w:t xml:space="preserve"> </w:t>
      </w:r>
      <w:r>
        <w:rPr>
          <w:rFonts w:hint="eastAsia"/>
        </w:rPr>
        <w:t>的信创收益在于国产库的</w:t>
      </w:r>
      <w:r>
        <w:t xml:space="preserve"> PG </w:t>
      </w:r>
      <w:r>
        <w:rPr>
          <w:rFonts w:hint="eastAsia"/>
        </w:rPr>
        <w:t>兼容模式，但兼容不等于免回归。</w:t>
      </w:r>
    </w:p>
    <w:p w14:paraId="12EBCB8F" w14:textId="77777777" w:rsidR="00437B69" w:rsidRDefault="002D162C" w:rsidP="002D162C">
      <w:pPr>
        <w:pStyle w:val="Compact"/>
        <w:numPr>
          <w:ilvl w:val="0"/>
          <w:numId w:val="47"/>
        </w:numPr>
      </w:pPr>
      <w:r>
        <w:rPr>
          <w:rFonts w:hint="eastAsia"/>
        </w:rPr>
        <w:t>数据隔离谱系（分库—多</w:t>
      </w:r>
      <w:r>
        <w:t xml:space="preserve"> </w:t>
      </w:r>
      <w:r>
        <w:rPr>
          <w:rFonts w:hint="eastAsia"/>
        </w:rPr>
        <w:t>schema</w:t>
      </w:r>
      <w:r>
        <w:rPr>
          <w:rFonts w:hint="eastAsia"/>
        </w:rPr>
        <w:t>—表前缀）上的位置可以移动，模块归属约定不能没有。</w:t>
      </w:r>
      <w:r>
        <w:rPr>
          <w:rFonts w:hint="eastAsia"/>
        </w:rPr>
        <w:t>HIP</w:t>
      </w:r>
      <w:r>
        <w:t xml:space="preserve"> </w:t>
      </w:r>
      <w:r>
        <w:rPr>
          <w:rFonts w:hint="eastAsia"/>
        </w:rPr>
        <w:t>规划写</w:t>
      </w:r>
      <w:r>
        <w:t xml:space="preserve"> schema </w:t>
      </w:r>
      <w:r>
        <w:rPr>
          <w:rFonts w:hint="eastAsia"/>
        </w:rPr>
        <w:t>隔离、落地为表前缀，偏差本身应回写文档。迁移四纪律：历史版本不改、版本段分配（平台</w:t>
      </w:r>
      <w:r>
        <w:t xml:space="preserve"> </w:t>
      </w:r>
      <w:r>
        <w:rPr>
          <w:rFonts w:hint="eastAsia"/>
        </w:rPr>
        <w:t>V1</w:t>
      </w:r>
      <w:r>
        <w:rPr>
          <w:rFonts w:hint="eastAsia"/>
        </w:rPr>
        <w:t>–</w:t>
      </w:r>
      <w:r>
        <w:rPr>
          <w:rFonts w:hint="eastAsia"/>
        </w:rPr>
        <w:t>V999/</w:t>
      </w:r>
      <w:r>
        <w:rPr>
          <w:rFonts w:hint="eastAsia"/>
        </w:rPr>
        <w:t>实施</w:t>
      </w:r>
      <w:r>
        <w:t xml:space="preserve"> </w:t>
      </w:r>
      <w:r>
        <w:rPr>
          <w:rFonts w:hint="eastAsia"/>
        </w:rPr>
        <w:t>V10000+</w:t>
      </w:r>
      <w:r>
        <w:rPr>
          <w:rFonts w:hint="eastAsia"/>
        </w:rPr>
        <w:t>）、索引走版本、种子数据分层。</w:t>
      </w:r>
    </w:p>
    <w:p w14:paraId="7AECED62" w14:textId="77777777" w:rsidR="00437B69" w:rsidRDefault="002D162C" w:rsidP="002D162C">
      <w:pPr>
        <w:pStyle w:val="Compact"/>
        <w:numPr>
          <w:ilvl w:val="0"/>
          <w:numId w:val="47"/>
        </w:numPr>
      </w:pPr>
      <w:r>
        <w:rPr>
          <w:rFonts w:hint="eastAsia"/>
        </w:rPr>
        <w:t>模块边界三依据：业务域内聚（代码</w:t>
      </w:r>
      <w:r>
        <w:rPr>
          <w:rFonts w:hint="eastAsia"/>
        </w:rPr>
        <w:t>/</w:t>
      </w:r>
      <w:r>
        <w:rPr>
          <w:rFonts w:hint="eastAsia"/>
        </w:rPr>
        <w:t>页面</w:t>
      </w:r>
      <w:r>
        <w:rPr>
          <w:rFonts w:hint="eastAsia"/>
        </w:rPr>
        <w:t>/</w:t>
      </w:r>
      <w:r>
        <w:rPr>
          <w:rFonts w:hint="eastAsia"/>
        </w:rPr>
        <w:t>表</w:t>
      </w:r>
      <w:r>
        <w:rPr>
          <w:rFonts w:hint="eastAsia"/>
        </w:rPr>
        <w:t>/</w:t>
      </w:r>
      <w:r>
        <w:rPr>
          <w:rFonts w:hint="eastAsia"/>
        </w:rPr>
        <w:t>开关四者对齐）、依赖单向底座居下、横向依赖须有裁决理由。裁决判据是数据归属（表前缀）而非业务话题；边界重构的安全感来自每步全量测试。</w:t>
      </w:r>
    </w:p>
    <w:p w14:paraId="6E5BD0E5" w14:textId="77777777" w:rsidR="00437B69" w:rsidRDefault="002D162C" w:rsidP="002D162C">
      <w:pPr>
        <w:pStyle w:val="Compact"/>
        <w:numPr>
          <w:ilvl w:val="0"/>
          <w:numId w:val="47"/>
        </w:numPr>
      </w:pPr>
      <w:r>
        <w:rPr>
          <w:rFonts w:hint="eastAsia"/>
        </w:rPr>
        <w:t>前端单外壳</w:t>
      </w:r>
      <w:r>
        <w:t xml:space="preserve"> + </w:t>
      </w:r>
      <w:r>
        <w:rPr>
          <w:rFonts w:hint="eastAsia"/>
        </w:rPr>
        <w:t>服务端菜单下发</w:t>
      </w:r>
      <w:r>
        <w:t xml:space="preserve"> + </w:t>
      </w:r>
      <w:r>
        <w:rPr>
          <w:rFonts w:hint="eastAsia"/>
        </w:rPr>
        <w:t>路由级懒加载；包体积治理的边界由「构建期可静态分析」决定，运行时动态引用（编程式</w:t>
      </w:r>
      <w:r>
        <w:t xml:space="preserve"> </w:t>
      </w:r>
      <w:r>
        <w:rPr>
          <w:rFonts w:hint="eastAsia"/>
        </w:rPr>
        <w:t>API</w:t>
      </w:r>
      <w:r>
        <w:rPr>
          <w:rFonts w:hint="eastAsia"/>
        </w:rPr>
        <w:t>、数据库驱动图标）须显式处理。</w:t>
      </w:r>
    </w:p>
    <w:p w14:paraId="5369CA9D" w14:textId="77777777" w:rsidR="00437B69" w:rsidRDefault="002D162C" w:rsidP="002D162C">
      <w:pPr>
        <w:pStyle w:val="Compact"/>
        <w:numPr>
          <w:ilvl w:val="0"/>
          <w:numId w:val="47"/>
        </w:numPr>
      </w:pPr>
      <w:r>
        <w:lastRenderedPageBreak/>
        <w:t xml:space="preserve">ADR </w:t>
      </w:r>
      <w:r>
        <w:rPr>
          <w:rFonts w:hint="eastAsia"/>
        </w:rPr>
        <w:t>四段结构（背景</w:t>
      </w:r>
      <w:r>
        <w:rPr>
          <w:rFonts w:hint="eastAsia"/>
        </w:rPr>
        <w:t>/</w:t>
      </w:r>
      <w:r>
        <w:rPr>
          <w:rFonts w:hint="eastAsia"/>
        </w:rPr>
        <w:t>决策</w:t>
      </w:r>
      <w:r>
        <w:rPr>
          <w:rFonts w:hint="eastAsia"/>
        </w:rPr>
        <w:t>/</w:t>
      </w:r>
      <w:r>
        <w:rPr>
          <w:rFonts w:hint="eastAsia"/>
        </w:rPr>
        <w:t>备选否决</w:t>
      </w:r>
      <w:r>
        <w:rPr>
          <w:rFonts w:hint="eastAsia"/>
        </w:rPr>
        <w:t>/</w:t>
      </w:r>
      <w:r>
        <w:rPr>
          <w:rFonts w:hint="eastAsia"/>
        </w:rPr>
        <w:t>影响），三个写作信号（难逆转、约束他人、被问第二遍），三种形态（选型型</w:t>
      </w:r>
      <w:r>
        <w:rPr>
          <w:rFonts w:hint="eastAsia"/>
        </w:rPr>
        <w:t>/</w:t>
      </w:r>
      <w:r>
        <w:rPr>
          <w:rFonts w:hint="eastAsia"/>
        </w:rPr>
        <w:t>行为契约型</w:t>
      </w:r>
      <w:r>
        <w:rPr>
          <w:rFonts w:hint="eastAsia"/>
        </w:rPr>
        <w:t>/</w:t>
      </w:r>
      <w:r>
        <w:rPr>
          <w:rFonts w:hint="eastAsia"/>
        </w:rPr>
        <w:t>规约型）；决策失效时追加后记而非删改。</w:t>
      </w:r>
    </w:p>
    <w:p w14:paraId="1C8ED8C1" w14:textId="77777777" w:rsidR="00437B69" w:rsidRDefault="002D162C">
      <w:pPr>
        <w:pStyle w:val="2"/>
      </w:pPr>
      <w:bookmarkStart w:id="184" w:name="思考与练习-3"/>
      <w:bookmarkStart w:id="185" w:name="_Toc236992990"/>
      <w:bookmarkEnd w:id="182"/>
      <w:r>
        <w:rPr>
          <w:rFonts w:hint="eastAsia"/>
        </w:rPr>
        <w:t>思考与练习</w:t>
      </w:r>
      <w:bookmarkEnd w:id="185"/>
    </w:p>
    <w:p w14:paraId="2F1E3749" w14:textId="77777777" w:rsidR="00437B69" w:rsidRDefault="002D162C" w:rsidP="002D162C">
      <w:pPr>
        <w:pStyle w:val="Compact"/>
        <w:numPr>
          <w:ilvl w:val="0"/>
          <w:numId w:val="48"/>
        </w:numPr>
      </w:pPr>
      <w:r>
        <w:rPr>
          <w:rFonts w:hint="eastAsia"/>
          <w:b/>
          <w:bCs/>
        </w:rPr>
        <w:t>概念</w:t>
      </w:r>
      <w:r>
        <w:rPr>
          <w:rFonts w:hint="eastAsia"/>
        </w:rPr>
        <w:t>：解释「钟摆回摆」现象。微服务的六项隐性成本中，哪几项在医院内网离线环境下会被进一步放大？为什么？</w:t>
      </w:r>
    </w:p>
    <w:p w14:paraId="353BB6D3" w14:textId="77777777" w:rsidR="00437B69" w:rsidRDefault="002D162C" w:rsidP="002D162C">
      <w:pPr>
        <w:pStyle w:val="Compact"/>
        <w:numPr>
          <w:ilvl w:val="0"/>
          <w:numId w:val="48"/>
        </w:numPr>
      </w:pPr>
      <w:r>
        <w:rPr>
          <w:rFonts w:hint="eastAsia"/>
          <w:b/>
          <w:bCs/>
        </w:rPr>
        <w:t>论证</w:t>
      </w:r>
      <w:r>
        <w:rPr>
          <w:rFonts w:hint="eastAsia"/>
        </w:rPr>
        <w:t>：某市三甲医院（日门诊</w:t>
      </w:r>
      <w:r>
        <w:t xml:space="preserve"> 8000 </w:t>
      </w:r>
      <w:r>
        <w:rPr>
          <w:rFonts w:hint="eastAsia"/>
        </w:rPr>
        <w:t>人次，信息科</w:t>
      </w:r>
      <w:r>
        <w:t xml:space="preserve"> 15 </w:t>
      </w:r>
      <w:r>
        <w:rPr>
          <w:rFonts w:hint="eastAsia"/>
        </w:rPr>
        <w:t>人含</w:t>
      </w:r>
      <w:r>
        <w:t xml:space="preserve"> 3 </w:t>
      </w:r>
      <w:r>
        <w:rPr>
          <w:rFonts w:hint="eastAsia"/>
        </w:rPr>
        <w:t>名开发）计划重建</w:t>
      </w:r>
      <w:r>
        <w:t xml:space="preserve"> </w:t>
      </w:r>
      <w:r>
        <w:rPr>
          <w:rFonts w:hint="eastAsia"/>
        </w:rPr>
        <w:t>HIS</w:t>
      </w:r>
      <w:r>
        <w:rPr>
          <w:rFonts w:hint="eastAsia"/>
        </w:rPr>
        <w:t>，供应商</w:t>
      </w:r>
      <w:r>
        <w:t xml:space="preserve"> A </w:t>
      </w:r>
      <w:r>
        <w:rPr>
          <w:rFonts w:hint="eastAsia"/>
        </w:rPr>
        <w:t>报模块化单体方案、供应商</w:t>
      </w:r>
      <w:r>
        <w:t xml:space="preserve"> B </w:t>
      </w:r>
      <w:r>
        <w:rPr>
          <w:rFonts w:hint="eastAsia"/>
        </w:rPr>
        <w:t>报微服务方案。请分别为两家医院——该三甲医院与一家县级二乙医院（信息科</w:t>
      </w:r>
      <w:r>
        <w:t xml:space="preserve"> 2 </w:t>
      </w:r>
      <w:r>
        <w:rPr>
          <w:rFonts w:hint="eastAsia"/>
        </w:rPr>
        <w:t>人）——写出你的选型建议与论证，说明哪些约束条件的差异改变了结论。</w:t>
      </w:r>
    </w:p>
    <w:p w14:paraId="4EE1852F" w14:textId="77777777" w:rsidR="00437B69" w:rsidRDefault="002D162C" w:rsidP="002D162C">
      <w:pPr>
        <w:pStyle w:val="Compact"/>
        <w:numPr>
          <w:ilvl w:val="0"/>
          <w:numId w:val="48"/>
        </w:numPr>
      </w:pPr>
      <w:r>
        <w:rPr>
          <w:rFonts w:hint="eastAsia"/>
          <w:b/>
          <w:bCs/>
        </w:rPr>
        <w:t>设计</w:t>
      </w:r>
      <w:r>
        <w:rPr>
          <w:rFonts w:hint="eastAsia"/>
        </w:rPr>
        <w:t>：</w:t>
      </w:r>
      <w:r>
        <w:rPr>
          <w:rFonts w:hint="eastAsia"/>
        </w:rPr>
        <w:t>4.5</w:t>
      </w:r>
      <w:r>
        <w:t xml:space="preserve"> </w:t>
      </w:r>
      <w:r>
        <w:rPr>
          <w:rFonts w:hint="eastAsia"/>
        </w:rPr>
        <w:t>节给出数据隔离谱系三方案。设某平台已按「单库</w:t>
      </w:r>
      <w:r>
        <w:t xml:space="preserve"> + </w:t>
      </w:r>
      <w:r>
        <w:rPr>
          <w:rFonts w:hint="eastAsia"/>
        </w:rPr>
        <w:t>表前缀」运行三年，现要把医保模块（</w:t>
      </w:r>
      <w:r>
        <w:rPr>
          <w:rStyle w:val="VerbatimChar"/>
        </w:rPr>
        <w:t>yb_*</w:t>
      </w:r>
      <w:r>
        <w:t xml:space="preserve"> </w:t>
      </w:r>
      <w:r>
        <w:rPr>
          <w:rFonts w:hint="eastAsia"/>
        </w:rPr>
        <w:t>表，约</w:t>
      </w:r>
      <w:r>
        <w:t xml:space="preserve"> 20 </w:t>
      </w:r>
      <w:r>
        <w:rPr>
          <w:rFonts w:hint="eastAsia"/>
        </w:rPr>
        <w:t>张）拆为独立服务与独立库。列出拆分要处理的问题清单（提示：门诊收费事务中同步调用分割引擎、对账依赖</w:t>
      </w:r>
      <w:r>
        <w:t xml:space="preserve"> </w:t>
      </w:r>
      <w:r>
        <w:rPr>
          <w:rStyle w:val="VerbatimChar"/>
        </w:rPr>
        <w:t>int_message_log</w:t>
      </w:r>
      <w:r>
        <w:rPr>
          <w:rFonts w:hint="eastAsia"/>
        </w:rPr>
        <w:t>），并说明哪些当年的设计让拆分变容易或变困难。</w:t>
      </w:r>
    </w:p>
    <w:p w14:paraId="3CBF2F52" w14:textId="77777777" w:rsidR="00437B69" w:rsidRDefault="002D162C" w:rsidP="002D162C">
      <w:pPr>
        <w:pStyle w:val="Compact"/>
        <w:numPr>
          <w:ilvl w:val="0"/>
          <w:numId w:val="48"/>
        </w:numPr>
      </w:pPr>
      <w:r>
        <w:rPr>
          <w:rFonts w:hint="eastAsia"/>
          <w:b/>
          <w:bCs/>
        </w:rPr>
        <w:t>分析</w:t>
      </w:r>
      <w:r>
        <w:rPr>
          <w:rFonts w:hint="eastAsia"/>
        </w:rPr>
        <w:t>：图</w:t>
      </w:r>
      <w:r>
        <w:t xml:space="preserve"> 4-2 </w:t>
      </w:r>
      <w:r>
        <w:rPr>
          <w:rFonts w:hint="eastAsia"/>
        </w:rPr>
        <w:t>中</w:t>
      </w:r>
      <w:r>
        <w:t xml:space="preserve"> qualitycare </w:t>
      </w:r>
      <w:r>
        <w:rPr>
          <w:rFonts w:hint="eastAsia"/>
        </w:rPr>
        <w:t>依赖</w:t>
      </w:r>
      <w:r>
        <w:t xml:space="preserve"> </w:t>
      </w:r>
      <w:r>
        <w:rPr>
          <w:rFonts w:hint="eastAsia"/>
        </w:rPr>
        <w:t>inpatient</w:t>
      </w:r>
      <w:r>
        <w:rPr>
          <w:rFonts w:hint="eastAsia"/>
        </w:rPr>
        <w:t>。有同事提议反转依赖——由</w:t>
      </w:r>
      <w:r>
        <w:t xml:space="preserve"> inpatient </w:t>
      </w:r>
      <w:r>
        <w:rPr>
          <w:rFonts w:hint="eastAsia"/>
        </w:rPr>
        <w:t>在出院时调用</w:t>
      </w:r>
      <w:r>
        <w:t xml:space="preserve"> qualitycare </w:t>
      </w:r>
      <w:r>
        <w:rPr>
          <w:rFonts w:hint="eastAsia"/>
        </w:rPr>
        <w:t>的入组接口。对比两种依赖方向对模块边界、可关闭性（医院未购</w:t>
      </w:r>
      <w:r>
        <w:t xml:space="preserve"> DRG </w:t>
      </w:r>
      <w:r>
        <w:rPr>
          <w:rFonts w:hint="eastAsia"/>
        </w:rPr>
        <w:t>模块时）与事件化改造的影响，给出你的裁决。</w:t>
      </w:r>
    </w:p>
    <w:p w14:paraId="0D872F10" w14:textId="77777777" w:rsidR="00437B69" w:rsidRDefault="002D162C" w:rsidP="002D162C">
      <w:pPr>
        <w:pStyle w:val="Compact"/>
        <w:numPr>
          <w:ilvl w:val="0"/>
          <w:numId w:val="48"/>
        </w:numPr>
      </w:pPr>
      <w:r>
        <w:rPr>
          <w:rFonts w:hint="eastAsia"/>
          <w:b/>
          <w:bCs/>
        </w:rPr>
        <w:t>排障</w:t>
      </w:r>
      <w:r>
        <w:rPr>
          <w:rFonts w:hint="eastAsia"/>
        </w:rPr>
        <w:t>：某前端项目按案例框</w:t>
      </w:r>
      <w:r>
        <w:t xml:space="preserve"> 4-4 </w:t>
      </w:r>
      <w:r>
        <w:rPr>
          <w:rFonts w:hint="eastAsia"/>
        </w:rPr>
        <w:t>的方法改造按需引入后，构建产物体积不降反增，且线上偶发某弹窗组件无样式。列出最可能的两个原因与验证步骤。</w:t>
      </w:r>
    </w:p>
    <w:p w14:paraId="16253D3A" w14:textId="77777777" w:rsidR="00437B69" w:rsidRDefault="002D162C" w:rsidP="002D162C">
      <w:pPr>
        <w:pStyle w:val="Compact"/>
        <w:numPr>
          <w:ilvl w:val="0"/>
          <w:numId w:val="48"/>
        </w:numPr>
      </w:pPr>
      <w:r>
        <w:rPr>
          <w:rFonts w:hint="eastAsia"/>
          <w:b/>
          <w:bCs/>
        </w:rPr>
        <w:t>论述</w:t>
      </w:r>
      <w:r>
        <w:rPr>
          <w:rFonts w:hint="eastAsia"/>
        </w:rPr>
        <w:t>：「规划文档写</w:t>
      </w:r>
      <w:r>
        <w:t xml:space="preserve"> schema </w:t>
      </w:r>
      <w:r>
        <w:rPr>
          <w:rFonts w:hint="eastAsia"/>
        </w:rPr>
        <w:t>隔离、代码落地表前缀」这类偏差在长周期项目中几乎必然发生。论述团队应当建立怎样的机制（文档、评审、工具）让偏差被发现、被裁决（接受并回写</w:t>
      </w:r>
      <w:r>
        <w:t xml:space="preserve"> or </w:t>
      </w:r>
      <w:r>
        <w:rPr>
          <w:rFonts w:hint="eastAsia"/>
        </w:rPr>
        <w:t>纠正代码）、被记录，而不是被遗忘。</w:t>
      </w:r>
    </w:p>
    <w:p w14:paraId="2DAA8754" w14:textId="77777777" w:rsidR="00437B69" w:rsidRDefault="002D162C" w:rsidP="002D162C">
      <w:pPr>
        <w:pStyle w:val="Compact"/>
        <w:numPr>
          <w:ilvl w:val="0"/>
          <w:numId w:val="48"/>
        </w:numPr>
      </w:pPr>
      <w:r>
        <w:rPr>
          <w:rFonts w:hint="eastAsia"/>
          <w:b/>
          <w:bCs/>
        </w:rPr>
        <w:t>实践</w:t>
      </w:r>
      <w:r>
        <w:rPr>
          <w:rFonts w:hint="eastAsia"/>
        </w:rPr>
        <w:t>（配套实训环境）：为「是否引入</w:t>
      </w:r>
      <w:r>
        <w:t xml:space="preserve"> Redis </w:t>
      </w:r>
      <w:r>
        <w:rPr>
          <w:rFonts w:hint="eastAsia"/>
        </w:rPr>
        <w:t>作为叫号队列的发布订阅通道（替代当前轮询）」写一篇完整</w:t>
      </w:r>
      <w:r>
        <w:t xml:space="preserve"> </w:t>
      </w:r>
      <w:r>
        <w:rPr>
          <w:rFonts w:hint="eastAsia"/>
        </w:rPr>
        <w:t>ADR</w:t>
      </w:r>
      <w:r>
        <w:rPr>
          <w:rFonts w:hint="eastAsia"/>
        </w:rPr>
        <w:t>：调研</w:t>
      </w:r>
      <w:r>
        <w:t xml:space="preserve"> HIP </w:t>
      </w:r>
      <w:r>
        <w:rPr>
          <w:rFonts w:hint="eastAsia"/>
        </w:rPr>
        <w:t>叫号体系现状（第</w:t>
      </w:r>
      <w:r>
        <w:t xml:space="preserve"> 7 </w:t>
      </w:r>
      <w:r>
        <w:rPr>
          <w:rFonts w:hint="eastAsia"/>
        </w:rPr>
        <w:t>章），给出背景、决策、至少两个被否决备选（含</w:t>
      </w:r>
      <w:r>
        <w:t xml:space="preserve"> PostgreSQL </w:t>
      </w:r>
      <w:r>
        <w:rPr>
          <w:rFonts w:hint="eastAsia"/>
        </w:rPr>
        <w:t>LISTEN/NOTIFY</w:t>
      </w:r>
      <w:r>
        <w:rPr>
          <w:rFonts w:hint="eastAsia"/>
        </w:rPr>
        <w:t>）及否决理由、影响清单；按</w:t>
      </w:r>
      <w:r>
        <w:t xml:space="preserve"> 4.8 </w:t>
      </w:r>
      <w:r>
        <w:rPr>
          <w:rFonts w:hint="eastAsia"/>
        </w:rPr>
        <w:t>节的密度要求控制在一页以内。</w:t>
      </w:r>
    </w:p>
    <w:p w14:paraId="02167045" w14:textId="77777777" w:rsidR="00437B69" w:rsidRDefault="002D162C">
      <w:r>
        <w:br w:type="page"/>
      </w:r>
    </w:p>
    <w:p w14:paraId="31DDB6DF" w14:textId="77777777" w:rsidR="00437B69" w:rsidRDefault="002D162C">
      <w:pPr>
        <w:pStyle w:val="1"/>
      </w:pPr>
      <w:bookmarkStart w:id="186" w:name="第-5-章-平台底座"/>
      <w:bookmarkStart w:id="187" w:name="_Toc236992991"/>
      <w:bookmarkEnd w:id="144"/>
      <w:bookmarkEnd w:id="184"/>
      <w:r>
        <w:rPr>
          <w:rFonts w:hint="eastAsia"/>
        </w:rPr>
        <w:lastRenderedPageBreak/>
        <w:t>第</w:t>
      </w:r>
      <w:r>
        <w:t xml:space="preserve"> 5 </w:t>
      </w:r>
      <w:r>
        <w:rPr>
          <w:rFonts w:hint="eastAsia"/>
        </w:rPr>
        <w:t>章</w:t>
      </w:r>
      <w:r>
        <w:t xml:space="preserve"> </w:t>
      </w:r>
      <w:r>
        <w:rPr>
          <w:rFonts w:hint="eastAsia"/>
        </w:rPr>
        <w:t>平台底座</w:t>
      </w:r>
      <w:bookmarkEnd w:id="187"/>
    </w:p>
    <w:p w14:paraId="21BD5E82" w14:textId="77777777" w:rsidR="00437B69" w:rsidRDefault="002D162C">
      <w:pPr>
        <w:pStyle w:val="aa"/>
      </w:pPr>
      <w:r>
        <w:rPr>
          <w:rFonts w:hint="eastAsia"/>
        </w:rPr>
        <w:t>本章属第二篇「架构篇」。任何业务模块——挂号、医嘱、检验、医保——都站在一组公共能力之上：</w:t>
      </w:r>
      <w:r>
        <w:t xml:space="preserve"> </w:t>
      </w:r>
      <w:r>
        <w:rPr>
          <w:rFonts w:hint="eastAsia"/>
        </w:rPr>
        <w:t>用户是谁、能做什么、科室长什么样、患者是哪一个、参数从哪读、操作留没留痕、数据库怎么演进。</w:t>
      </w:r>
      <w:r>
        <w:t xml:space="preserve"> </w:t>
      </w:r>
      <w:r>
        <w:rPr>
          <w:rFonts w:hint="eastAsia"/>
        </w:rPr>
        <w:t>这组公共能力合称</w:t>
      </w:r>
      <w:r>
        <w:rPr>
          <w:rFonts w:hint="eastAsia"/>
          <w:b/>
          <w:bCs/>
        </w:rPr>
        <w:t>平台底座</w:t>
      </w:r>
      <w:r>
        <w:rPr>
          <w:rFonts w:hint="eastAsia"/>
        </w:rPr>
        <w:t>。本章先论证”底座先行”，再依次展开认证授权、组织主数据、字典术语、</w:t>
      </w:r>
      <w:r>
        <w:t xml:space="preserve"> </w:t>
      </w:r>
      <w:r>
        <w:rPr>
          <w:rFonts w:hint="eastAsia"/>
        </w:rPr>
        <w:t>患者主索引、系统参数、审计日志与迁移纪律，以</w:t>
      </w:r>
      <w:r>
        <w:t xml:space="preserve"> HIP </w:t>
      </w:r>
      <w:r>
        <w:rPr>
          <w:rFonts w:hint="eastAsia"/>
        </w:rPr>
        <w:t>的</w:t>
      </w:r>
      <w:r>
        <w:t xml:space="preserve"> </w:t>
      </w:r>
      <w:r>
        <w:rPr>
          <w:rStyle w:val="VerbatimChar"/>
        </w:rPr>
        <w:t>platform/core</w:t>
      </w:r>
      <w:r>
        <w:t xml:space="preserve"> </w:t>
      </w:r>
      <w:r>
        <w:rPr>
          <w:rFonts w:hint="eastAsia"/>
        </w:rPr>
        <w:t>与</w:t>
      </w:r>
      <w:r>
        <w:t xml:space="preserve"> </w:t>
      </w:r>
      <w:r>
        <w:rPr>
          <w:rStyle w:val="VerbatimChar"/>
        </w:rPr>
        <w:t>platform/empi</w:t>
      </w:r>
      <w:r>
        <w:t xml:space="preserve"> </w:t>
      </w:r>
      <w:r>
        <w:rPr>
          <w:rFonts w:hint="eastAsia"/>
        </w:rPr>
        <w:t>为贯穿案例。</w:t>
      </w:r>
    </w:p>
    <w:p w14:paraId="78DF755E" w14:textId="77777777" w:rsidR="00437B69" w:rsidRDefault="002D162C">
      <w:pPr>
        <w:pStyle w:val="2"/>
      </w:pPr>
      <w:bookmarkStart w:id="188" w:name="学习目标-4"/>
      <w:bookmarkStart w:id="189" w:name="_Toc236992992"/>
      <w:r>
        <w:rPr>
          <w:rFonts w:hint="eastAsia"/>
        </w:rPr>
        <w:t>学习目标</w:t>
      </w:r>
      <w:bookmarkEnd w:id="189"/>
    </w:p>
    <w:p w14:paraId="2FA696AD" w14:textId="77777777" w:rsidR="00437B69" w:rsidRDefault="002D162C">
      <w:pPr>
        <w:pStyle w:val="FirstParagraph"/>
      </w:pPr>
      <w:r>
        <w:rPr>
          <w:rFonts w:hint="eastAsia"/>
        </w:rPr>
        <w:t>学完本章，你应当能够：</w:t>
      </w:r>
    </w:p>
    <w:p w14:paraId="24EF4AAF" w14:textId="77777777" w:rsidR="00437B69" w:rsidRDefault="002D162C" w:rsidP="002D162C">
      <w:pPr>
        <w:pStyle w:val="Compact"/>
        <w:numPr>
          <w:ilvl w:val="0"/>
          <w:numId w:val="49"/>
        </w:numPr>
      </w:pPr>
      <w:r>
        <w:rPr>
          <w:rFonts w:hint="eastAsia"/>
        </w:rPr>
        <w:t>用”依赖方向”和”变更成本”论证为什么主数据与权限体系必须最先建设且保持稳定；</w:t>
      </w:r>
    </w:p>
    <w:p w14:paraId="0B10DB44" w14:textId="77777777" w:rsidR="00437B69" w:rsidRDefault="002D162C" w:rsidP="002D162C">
      <w:pPr>
        <w:pStyle w:val="Compact"/>
        <w:numPr>
          <w:ilvl w:val="0"/>
          <w:numId w:val="49"/>
        </w:numPr>
      </w:pPr>
      <w:r>
        <w:rPr>
          <w:rFonts w:hint="eastAsia"/>
        </w:rPr>
        <w:t>比较</w:t>
      </w:r>
      <w:r>
        <w:t xml:space="preserve"> Session </w:t>
      </w:r>
      <w:r>
        <w:rPr>
          <w:rFonts w:hint="eastAsia"/>
        </w:rPr>
        <w:t>与</w:t>
      </w:r>
      <w:r>
        <w:t xml:space="preserve"> JWT </w:t>
      </w:r>
      <w:r>
        <w:rPr>
          <w:rFonts w:hint="eastAsia"/>
        </w:rPr>
        <w:t>两种会话形态的取舍，说出无状态令牌”不可吊销”的代价与缓解手段；</w:t>
      </w:r>
    </w:p>
    <w:p w14:paraId="20B88251" w14:textId="77777777" w:rsidR="00437B69" w:rsidRDefault="002D162C" w:rsidP="002D162C">
      <w:pPr>
        <w:pStyle w:val="Compact"/>
        <w:numPr>
          <w:ilvl w:val="0"/>
          <w:numId w:val="49"/>
        </w:numPr>
      </w:pPr>
      <w:r>
        <w:rPr>
          <w:rFonts w:hint="eastAsia"/>
        </w:rPr>
        <w:t>画出</w:t>
      </w:r>
      <w:r>
        <w:t xml:space="preserve"> RBAC </w:t>
      </w:r>
      <w:r>
        <w:rPr>
          <w:rFonts w:hint="eastAsia"/>
        </w:rPr>
        <w:t>的用户—角色—菜单授权模型，解释”菜单即授权粒度”的适用边界与防自锁设计；</w:t>
      </w:r>
    </w:p>
    <w:p w14:paraId="616C2342" w14:textId="77777777" w:rsidR="00437B69" w:rsidRDefault="002D162C" w:rsidP="002D162C">
      <w:pPr>
        <w:pStyle w:val="Compact"/>
        <w:numPr>
          <w:ilvl w:val="0"/>
          <w:numId w:val="49"/>
        </w:numPr>
      </w:pPr>
      <w:r>
        <w:rPr>
          <w:rFonts w:hint="eastAsia"/>
        </w:rPr>
        <w:t>设计一个防爆破的登录流程（失败计数、锁定、口令策略），并说明各环节对应的安全要求；</w:t>
      </w:r>
    </w:p>
    <w:p w14:paraId="0C917FE9" w14:textId="77777777" w:rsidR="00437B69" w:rsidRDefault="002D162C" w:rsidP="002D162C">
      <w:pPr>
        <w:pStyle w:val="Compact"/>
        <w:numPr>
          <w:ilvl w:val="0"/>
          <w:numId w:val="49"/>
        </w:numPr>
      </w:pPr>
      <w:r>
        <w:rPr>
          <w:rFonts w:hint="eastAsia"/>
        </w:rPr>
        <w:t>说出</w:t>
      </w:r>
      <w:r>
        <w:t xml:space="preserve"> EMPI </w:t>
      </w:r>
      <w:r>
        <w:rPr>
          <w:rFonts w:hint="eastAsia"/>
        </w:rPr>
        <w:t>判重的算法谱系，解释”证件号确定性匹配</w:t>
      </w:r>
      <w:r>
        <w:t xml:space="preserve"> + </w:t>
      </w:r>
      <w:r>
        <w:rPr>
          <w:rFonts w:hint="eastAsia"/>
        </w:rPr>
        <w:t>不自动合并”为什么是保守而正确的起点；</w:t>
      </w:r>
    </w:p>
    <w:p w14:paraId="44E4B475" w14:textId="77777777" w:rsidR="00437B69" w:rsidRDefault="002D162C" w:rsidP="002D162C">
      <w:pPr>
        <w:pStyle w:val="Compact"/>
        <w:numPr>
          <w:ilvl w:val="0"/>
          <w:numId w:val="49"/>
        </w:numPr>
      </w:pPr>
      <w:r>
        <w:rPr>
          <w:rFonts w:hint="eastAsia"/>
        </w:rPr>
        <w:t>列举数据脱敏的四个实现层次，并按威胁模型为给定场景选择合适的层次；</w:t>
      </w:r>
    </w:p>
    <w:p w14:paraId="14EBC9CB" w14:textId="77777777" w:rsidR="00437B69" w:rsidRDefault="002D162C" w:rsidP="002D162C">
      <w:pPr>
        <w:pStyle w:val="Compact"/>
        <w:numPr>
          <w:ilvl w:val="0"/>
          <w:numId w:val="49"/>
        </w:numPr>
      </w:pPr>
      <w:r>
        <w:rPr>
          <w:rFonts w:hint="eastAsia"/>
        </w:rPr>
        <w:t>独立设计一张系统参数表：键的命名分类、值的类型约定、生效机制与新增键的纪律；</w:t>
      </w:r>
    </w:p>
    <w:p w14:paraId="34A929B1" w14:textId="77777777" w:rsidR="00437B69" w:rsidRDefault="002D162C" w:rsidP="002D162C">
      <w:pPr>
        <w:pStyle w:val="Compact"/>
        <w:numPr>
          <w:ilvl w:val="0"/>
          <w:numId w:val="49"/>
        </w:numPr>
      </w:pPr>
      <w:r>
        <w:rPr>
          <w:rFonts w:hint="eastAsia"/>
        </w:rPr>
        <w:t>复述</w:t>
      </w:r>
      <w:r>
        <w:t xml:space="preserve"> Flyway </w:t>
      </w:r>
      <w:r>
        <w:rPr>
          <w:rFonts w:hint="eastAsia"/>
        </w:rPr>
        <w:t>版本段规约（</w:t>
      </w:r>
      <w:r>
        <w:rPr>
          <w:rFonts w:hint="eastAsia"/>
        </w:rPr>
        <w:t>V1</w:t>
      </w:r>
      <w:r>
        <w:rPr>
          <w:rFonts w:hint="eastAsia"/>
        </w:rPr>
        <w:t>–</w:t>
      </w:r>
      <w:r>
        <w:rPr>
          <w:rFonts w:hint="eastAsia"/>
        </w:rPr>
        <w:t>V999</w:t>
      </w:r>
      <w:r>
        <w:t xml:space="preserve"> </w:t>
      </w:r>
      <w:r>
        <w:rPr>
          <w:rFonts w:hint="eastAsia"/>
        </w:rPr>
        <w:t>平台段</w:t>
      </w:r>
      <w:r>
        <w:t xml:space="preserve"> / V10000+ </w:t>
      </w:r>
      <w:r>
        <w:rPr>
          <w:rFonts w:hint="eastAsia"/>
        </w:rPr>
        <w:t>实施段）与”历史迁移不改”原则，说明违反它在多医院部署下的后果。</w:t>
      </w:r>
    </w:p>
    <w:p w14:paraId="58B146F0" w14:textId="77777777" w:rsidR="00437B69" w:rsidRDefault="002D162C">
      <w:r>
        <w:pict w14:anchorId="33A461EB">
          <v:rect id="_x0000_i1060" style="width:0;height:1.5pt" o:hralign="center" o:hrstd="t" o:hr="t"/>
        </w:pict>
      </w:r>
    </w:p>
    <w:p w14:paraId="23FB44A6" w14:textId="77777777" w:rsidR="00437B69" w:rsidRDefault="002D162C">
      <w:pPr>
        <w:pStyle w:val="2"/>
      </w:pPr>
      <w:bookmarkStart w:id="190" w:name="底座先行原则"/>
      <w:bookmarkStart w:id="191" w:name="_Toc236992993"/>
      <w:bookmarkEnd w:id="188"/>
      <w:r>
        <w:t xml:space="preserve">5.1 </w:t>
      </w:r>
      <w:r>
        <w:rPr>
          <w:rFonts w:hint="eastAsia"/>
        </w:rPr>
        <w:t>底座先行原则</w:t>
      </w:r>
      <w:bookmarkEnd w:id="191"/>
    </w:p>
    <w:p w14:paraId="79855783" w14:textId="77777777" w:rsidR="00437B69" w:rsidRDefault="002D162C">
      <w:pPr>
        <w:pStyle w:val="3"/>
      </w:pPr>
      <w:bookmarkStart w:id="192" w:name="什么是平台底座"/>
      <w:r>
        <w:t xml:space="preserve">5.1.1 </w:t>
      </w:r>
      <w:r>
        <w:rPr>
          <w:rFonts w:hint="eastAsia"/>
        </w:rPr>
        <w:t>什么是平台底座</w:t>
      </w:r>
    </w:p>
    <w:p w14:paraId="0B7B3A2C" w14:textId="77777777" w:rsidR="00437B69" w:rsidRDefault="002D162C">
      <w:pPr>
        <w:pStyle w:val="FirstParagraph"/>
      </w:pPr>
      <w:r>
        <w:rPr>
          <w:rFonts w:hint="eastAsia"/>
        </w:rPr>
        <w:t>把一个医院信息平台的表倒出来看，会发现两类截然不同的表：一类是业务表——挂号记录、医嘱、检验标本、结算单，它们随业务功能一批批出现；另一类表在第一天就存在，并且被后来的几乎每张业务表外键引用——用户、角色、菜单、科室、患者。后者加上读它们的服务（认证、授权、参数读取、审计），就是平台底座。</w:t>
      </w:r>
    </w:p>
    <w:p w14:paraId="11736DF3" w14:textId="77777777" w:rsidR="00437B69" w:rsidRDefault="002D162C">
      <w:pPr>
        <w:pStyle w:val="a0"/>
      </w:pPr>
      <w:r>
        <w:t xml:space="preserve">HIP </w:t>
      </w:r>
      <w:r>
        <w:rPr>
          <w:rFonts w:hint="eastAsia"/>
        </w:rPr>
        <w:t>的住院登记表是现成的观察样本（</w:t>
      </w:r>
      <w:r>
        <w:rPr>
          <w:rFonts w:hint="eastAsia"/>
        </w:rPr>
        <w:t>V8__inpatient.sql</w:t>
      </w:r>
      <w:r>
        <w:rPr>
          <w:rFonts w:hint="eastAsia"/>
        </w:rPr>
        <w:t>）：</w:t>
      </w:r>
      <w:r>
        <w:rPr>
          <w:rStyle w:val="VerbatimChar"/>
        </w:rPr>
        <w:t>inp_admission</w:t>
      </w:r>
      <w:r>
        <w:t xml:space="preserve"> </w:t>
      </w:r>
      <w:r>
        <w:rPr>
          <w:rFonts w:hint="eastAsia"/>
        </w:rPr>
        <w:t>一张表四个外键——</w:t>
      </w:r>
      <w:r>
        <w:rPr>
          <w:rStyle w:val="VerbatimChar"/>
        </w:rPr>
        <w:t>patient_id</w:t>
      </w:r>
      <w:r>
        <w:t xml:space="preserve"> </w:t>
      </w:r>
      <w:r>
        <w:rPr>
          <w:rFonts w:hint="eastAsia"/>
        </w:rPr>
        <w:t>指向</w:t>
      </w:r>
      <w:r>
        <w:t xml:space="preserve"> </w:t>
      </w:r>
      <w:r>
        <w:rPr>
          <w:rStyle w:val="VerbatimChar"/>
        </w:rPr>
        <w:t>empi_patient</w:t>
      </w:r>
      <w:r>
        <w:t>、</w:t>
      </w:r>
      <w:r>
        <w:rPr>
          <w:rStyle w:val="VerbatimChar"/>
        </w:rPr>
        <w:t>dept_id</w:t>
      </w:r>
      <w:r>
        <w:t xml:space="preserve"> </w:t>
      </w:r>
      <w:r>
        <w:rPr>
          <w:rFonts w:hint="eastAsia"/>
        </w:rPr>
        <w:t>与</w:t>
      </w:r>
      <w:r>
        <w:t xml:space="preserve"> </w:t>
      </w:r>
      <w:r>
        <w:rPr>
          <w:rStyle w:val="VerbatimChar"/>
        </w:rPr>
        <w:t>ward_id</w:t>
      </w:r>
      <w:r>
        <w:t xml:space="preserve"> </w:t>
      </w:r>
      <w:r>
        <w:rPr>
          <w:rFonts w:hint="eastAsia"/>
        </w:rPr>
        <w:t>指向</w:t>
      </w:r>
      <w:r>
        <w:t xml:space="preserve"> </w:t>
      </w:r>
      <w:r>
        <w:rPr>
          <w:rStyle w:val="VerbatimChar"/>
        </w:rPr>
        <w:t>sys_dept</w:t>
      </w:r>
      <w:r>
        <w:t>、</w:t>
      </w:r>
      <w:r>
        <w:rPr>
          <w:rStyle w:val="VerbatimChar"/>
        </w:rPr>
        <w:lastRenderedPageBreak/>
        <w:t>doctor_id</w:t>
      </w:r>
      <w:r>
        <w:t xml:space="preserve"> </w:t>
      </w:r>
      <w:r>
        <w:rPr>
          <w:rFonts w:hint="eastAsia"/>
        </w:rPr>
        <w:t>指向</w:t>
      </w:r>
      <w:r>
        <w:t xml:space="preserve"> </w:t>
      </w:r>
      <w:r>
        <w:rPr>
          <w:rStyle w:val="VerbatimChar"/>
        </w:rPr>
        <w:t>sys_user</w:t>
      </w:r>
      <w:r>
        <w:t>。</w:t>
      </w:r>
      <w:r>
        <w:rPr>
          <w:rFonts w:hint="eastAsia"/>
          <w:b/>
          <w:bCs/>
        </w:rPr>
        <w:t>业务表的外键箭头几乎全部指向底座表，而底座表不反向依赖任何业务表</w:t>
      </w:r>
      <w:r>
        <w:rPr>
          <w:rFonts w:hint="eastAsia"/>
        </w:rPr>
        <w:t>——这个单向依赖方向，就是”底座”一词的严格定义。</w:t>
      </w:r>
    </w:p>
    <w:p w14:paraId="144DAD17" w14:textId="77777777" w:rsidR="00437B69" w:rsidRDefault="002D162C">
      <w:pPr>
        <w:pStyle w:val="3"/>
      </w:pPr>
      <w:bookmarkStart w:id="193" w:name="工程论证为什么先建为什么求稳"/>
      <w:bookmarkEnd w:id="192"/>
      <w:r>
        <w:t xml:space="preserve">5.1.2 </w:t>
      </w:r>
      <w:r>
        <w:rPr>
          <w:rFonts w:hint="eastAsia"/>
        </w:rPr>
        <w:t>工程论证：为什么先建、为什么求稳</w:t>
      </w:r>
    </w:p>
    <w:p w14:paraId="02F60C79" w14:textId="77777777" w:rsidR="00437B69" w:rsidRDefault="002D162C">
      <w:pPr>
        <w:pStyle w:val="FirstParagraph"/>
      </w:pPr>
      <w:r>
        <w:rPr>
          <w:rFonts w:hint="eastAsia"/>
        </w:rPr>
        <w:t>“底座先行”不是习惯，而是由两条工程规律推出的结论：</w:t>
      </w:r>
    </w:p>
    <w:p w14:paraId="34492B84" w14:textId="77777777" w:rsidR="00437B69" w:rsidRDefault="002D162C">
      <w:pPr>
        <w:pStyle w:val="a0"/>
      </w:pPr>
      <w:r>
        <w:rPr>
          <w:rFonts w:hint="eastAsia"/>
          <w:b/>
          <w:bCs/>
        </w:rPr>
        <w:t>第一，依赖方向决定建设顺序。</w:t>
      </w:r>
      <w:r>
        <w:rPr>
          <w:rFonts w:hint="eastAsia"/>
        </w:rPr>
        <w:t>被依赖者必须先于依赖者存在：挂号要写</w:t>
      </w:r>
      <w:r>
        <w:t xml:space="preserve"> </w:t>
      </w:r>
      <w:r>
        <w:rPr>
          <w:rStyle w:val="VerbatimChar"/>
        </w:rPr>
        <w:t>patient_id</w:t>
      </w:r>
      <w:r>
        <w:rPr>
          <w:rFonts w:hint="eastAsia"/>
        </w:rPr>
        <w:t>，患者主索引就得先有。反过来做——先写业务、用临时字符串存”科室名”“医生名”，等底座建好再回头改外键——意味着对每张业务表做一次数据迁移和代码返工，成本随业务表数量线性增长。</w:t>
      </w:r>
    </w:p>
    <w:p w14:paraId="76172B36" w14:textId="77777777" w:rsidR="00437B69" w:rsidRDefault="002D162C">
      <w:pPr>
        <w:pStyle w:val="a0"/>
      </w:pPr>
      <w:r>
        <w:rPr>
          <w:rFonts w:hint="eastAsia"/>
          <w:b/>
          <w:bCs/>
        </w:rPr>
        <w:t>第二，变更成本与依赖数成正比，所以底座必须求稳。</w:t>
      </w:r>
      <w:r>
        <w:rPr>
          <w:rFonts w:hint="eastAsia"/>
        </w:rPr>
        <w:t>改一张叶子业务表只影响自己；改患者标识模型（比如把患者主键从自增</w:t>
      </w:r>
      <w:r>
        <w:t xml:space="preserve"> id </w:t>
      </w:r>
      <w:r>
        <w:rPr>
          <w:rFonts w:hint="eastAsia"/>
        </w:rPr>
        <w:t>换成全局</w:t>
      </w:r>
      <w:r>
        <w:t xml:space="preserve"> </w:t>
      </w:r>
      <w:r>
        <w:rPr>
          <w:rFonts w:hint="eastAsia"/>
        </w:rPr>
        <w:t>GUID</w:t>
      </w:r>
      <w:r>
        <w:rPr>
          <w:rFonts w:hint="eastAsia"/>
        </w:rPr>
        <w:t>）要动几十张引用表和全部关联代码。依赖越多的东西越改不起，因此</w:t>
      </w:r>
      <w:r>
        <w:rPr>
          <w:rFonts w:hint="eastAsia"/>
          <w:b/>
          <w:bCs/>
        </w:rPr>
        <w:t>越是被广泛依赖的模型，越要在早期把”接口”想清楚，并在此后保持克制</w:t>
      </w:r>
      <w:r>
        <w:t>。</w:t>
      </w:r>
    </w:p>
    <w:p w14:paraId="71E1B9AA" w14:textId="77777777" w:rsidR="00437B69" w:rsidRDefault="002D162C">
      <w:pPr>
        <w:pStyle w:val="a0"/>
      </w:pPr>
      <w:r>
        <w:t xml:space="preserve">HIP </w:t>
      </w:r>
      <w:r>
        <w:rPr>
          <w:rFonts w:hint="eastAsia"/>
        </w:rPr>
        <w:t>的迁移历史是这条原则的实测数据：</w:t>
      </w:r>
      <w:r>
        <w:rPr>
          <w:rFonts w:hint="eastAsia"/>
        </w:rPr>
        <w:t>44</w:t>
      </w:r>
      <w:r>
        <w:t xml:space="preserve"> </w:t>
      </w:r>
      <w:r>
        <w:rPr>
          <w:rFonts w:hint="eastAsia"/>
        </w:rPr>
        <w:t>个</w:t>
      </w:r>
      <w:r>
        <w:t xml:space="preserve"> Flyway </w:t>
      </w:r>
      <w:r>
        <w:rPr>
          <w:rFonts w:hint="eastAsia"/>
        </w:rPr>
        <w:t>迁移中，</w:t>
      </w:r>
      <w:r>
        <w:rPr>
          <w:rFonts w:hint="eastAsia"/>
        </w:rPr>
        <w:t>V1</w:t>
      </w:r>
      <w:r>
        <w:t xml:space="preserve"> </w:t>
      </w:r>
      <w:r>
        <w:rPr>
          <w:rFonts w:hint="eastAsia"/>
        </w:rPr>
        <w:t>建认证授权与组织机构（</w:t>
      </w:r>
      <w:r>
        <w:rPr>
          <w:rFonts w:hint="eastAsia"/>
        </w:rPr>
        <w:t>V1__init_core.sql</w:t>
      </w:r>
      <w:r>
        <w:rPr>
          <w:rFonts w:hint="eastAsia"/>
        </w:rPr>
        <w:t>），</w:t>
      </w:r>
      <w:r>
        <w:rPr>
          <w:rFonts w:hint="eastAsia"/>
        </w:rPr>
        <w:t>V2</w:t>
      </w:r>
      <w:r>
        <w:t xml:space="preserve"> </w:t>
      </w:r>
      <w:r>
        <w:rPr>
          <w:rFonts w:hint="eastAsia"/>
        </w:rPr>
        <w:t>建患者主索引（</w:t>
      </w:r>
      <w:r>
        <w:rPr>
          <w:rFonts w:hint="eastAsia"/>
        </w:rPr>
        <w:t>V2__empi_patient.sql</w:t>
      </w:r>
      <w:r>
        <w:rPr>
          <w:rFonts w:hint="eastAsia"/>
        </w:rPr>
        <w:t>）——底座占据最前两个版本号。此后</w:t>
      </w:r>
      <w:r>
        <w:t xml:space="preserve"> 42 </w:t>
      </w:r>
      <w:r>
        <w:rPr>
          <w:rFonts w:hint="eastAsia"/>
        </w:rPr>
        <w:t>个迁移里，</w:t>
      </w:r>
      <w:r>
        <w:rPr>
          <w:rStyle w:val="VerbatimChar"/>
        </w:rPr>
        <w:t>sys_user</w:t>
      </w:r>
      <w:r>
        <w:t xml:space="preserve"> </w:t>
      </w:r>
      <w:r>
        <w:rPr>
          <w:rFonts w:hint="eastAsia"/>
        </w:rPr>
        <w:t>只动过三次、全是</w:t>
      </w:r>
      <w:r>
        <w:rPr>
          <w:rFonts w:hint="eastAsia"/>
          <w:b/>
          <w:bCs/>
        </w:rPr>
        <w:t>加列</w:t>
      </w:r>
      <w:r>
        <w:rPr>
          <w:rFonts w:hint="eastAsia"/>
        </w:rPr>
        <w:t>（防爆破计数、锁定时间、密码修改时间），</w:t>
      </w:r>
      <w:r>
        <w:rPr>
          <w:rStyle w:val="VerbatimChar"/>
        </w:rPr>
        <w:t>empi_patient</w:t>
      </w:r>
      <w:r>
        <w:t xml:space="preserve"> </w:t>
      </w:r>
      <w:r>
        <w:rPr>
          <w:rFonts w:hint="eastAsia"/>
        </w:rPr>
        <w:t>列结构未改一列。底座表被引用数百次，结构却近乎冻结——先行且稳定，后面的一切才盖得起来。</w:t>
      </w:r>
    </w:p>
    <w:p w14:paraId="7B9CA31E" w14:textId="77777777" w:rsidR="00437B69" w:rsidRDefault="002D162C">
      <w:pPr>
        <w:pStyle w:val="a0"/>
      </w:pPr>
      <w:r>
        <w:rPr>
          <w:rFonts w:hint="eastAsia"/>
        </w:rPr>
        <w:t>需要澄清的是：</w:t>
      </w:r>
      <w:r>
        <w:rPr>
          <w:rFonts w:hint="eastAsia"/>
          <w:b/>
          <w:bCs/>
        </w:rPr>
        <w:t>“先建且稳定”指模型接口稳定，不指内容一次建全</w:t>
      </w:r>
      <w:r>
        <w:t>。</w:t>
      </w:r>
      <w:r>
        <w:t xml:space="preserve">HIP </w:t>
      </w:r>
      <w:r>
        <w:rPr>
          <w:rFonts w:hint="eastAsia"/>
        </w:rPr>
        <w:t>的菜单树从</w:t>
      </w:r>
      <w:r>
        <w:t xml:space="preserve"> V1 </w:t>
      </w:r>
      <w:r>
        <w:rPr>
          <w:rFonts w:hint="eastAsia"/>
        </w:rPr>
        <w:t>的</w:t>
      </w:r>
      <w:r>
        <w:t xml:space="preserve"> 4 </w:t>
      </w:r>
      <w:r>
        <w:rPr>
          <w:rFonts w:hint="eastAsia"/>
        </w:rPr>
        <w:t>条菜单长到</w:t>
      </w:r>
      <w:r>
        <w:t xml:space="preserve"> 55 </w:t>
      </w:r>
      <w:r>
        <w:rPr>
          <w:rFonts w:hint="eastAsia"/>
        </w:rPr>
        <w:t>个功能页，每个迁移都在</w:t>
      </w:r>
      <w:r>
        <w:t xml:space="preserve"> </w:t>
      </w:r>
      <w:r>
        <w:rPr>
          <w:rStyle w:val="VerbatimChar"/>
        </w:rPr>
        <w:t>insert</w:t>
      </w:r>
      <w:r>
        <w:t xml:space="preserve"> </w:t>
      </w:r>
      <w:r>
        <w:rPr>
          <w:rFonts w:hint="eastAsia"/>
        </w:rPr>
        <w:t>新菜单；角色从</w:t>
      </w:r>
      <w:r>
        <w:t xml:space="preserve"> 4 </w:t>
      </w:r>
      <w:r>
        <w:rPr>
          <w:rFonts w:hint="eastAsia"/>
        </w:rPr>
        <w:t>个长到</w:t>
      </w:r>
      <w:r>
        <w:t xml:space="preserve"> 8 </w:t>
      </w:r>
      <w:r>
        <w:rPr>
          <w:rFonts w:hint="eastAsia"/>
        </w:rPr>
        <w:t>个（</w:t>
      </w:r>
      <w:r>
        <w:rPr>
          <w:rFonts w:hint="eastAsia"/>
        </w:rPr>
        <w:t>V36</w:t>
      </w:r>
      <w:r>
        <w:rPr>
          <w:rFonts w:hint="eastAsia"/>
        </w:rPr>
        <w:t>）。内容随版本自然生长，但”用户—角色—菜单三表</w:t>
      </w:r>
      <w:r>
        <w:t xml:space="preserve"> + </w:t>
      </w:r>
      <w:r>
        <w:rPr>
          <w:rFonts w:hint="eastAsia"/>
        </w:rPr>
        <w:t>两张关联表”的模型骨架从</w:t>
      </w:r>
      <w:r>
        <w:t xml:space="preserve"> V1 </w:t>
      </w:r>
      <w:r>
        <w:rPr>
          <w:rFonts w:hint="eastAsia"/>
        </w:rPr>
        <w:t>至今一字未动。求稳的是骨架，不是血肉。</w:t>
      </w:r>
    </w:p>
    <w:p w14:paraId="432AB98C" w14:textId="77777777" w:rsidR="00437B69" w:rsidRDefault="002D162C">
      <w:r>
        <w:pict w14:anchorId="444D53E8">
          <v:rect id="_x0000_i1061" style="width:0;height:1.5pt" o:hralign="center" o:hrstd="t" o:hr="t"/>
        </w:pict>
      </w:r>
    </w:p>
    <w:p w14:paraId="591D0F3E" w14:textId="77777777" w:rsidR="00437B69" w:rsidRDefault="002D162C">
      <w:pPr>
        <w:pStyle w:val="2"/>
      </w:pPr>
      <w:bookmarkStart w:id="194" w:name="认证与授权"/>
      <w:bookmarkStart w:id="195" w:name="_Toc236992994"/>
      <w:bookmarkEnd w:id="190"/>
      <w:bookmarkEnd w:id="193"/>
      <w:r>
        <w:t xml:space="preserve">5.2 </w:t>
      </w:r>
      <w:r>
        <w:rPr>
          <w:rFonts w:hint="eastAsia"/>
        </w:rPr>
        <w:t>认证与授权</w:t>
      </w:r>
      <w:bookmarkEnd w:id="195"/>
    </w:p>
    <w:p w14:paraId="4ADEA021" w14:textId="77777777" w:rsidR="00437B69" w:rsidRDefault="002D162C">
      <w:pPr>
        <w:pStyle w:val="3"/>
      </w:pPr>
      <w:bookmarkStart w:id="196" w:name="会话形态session-还是-jwt"/>
      <w:r>
        <w:t xml:space="preserve">5.2.1 </w:t>
      </w:r>
      <w:r>
        <w:rPr>
          <w:rFonts w:hint="eastAsia"/>
        </w:rPr>
        <w:t>会话形态：</w:t>
      </w:r>
      <w:r>
        <w:rPr>
          <w:rFonts w:hint="eastAsia"/>
        </w:rPr>
        <w:t>Session</w:t>
      </w:r>
      <w:r>
        <w:t xml:space="preserve"> </w:t>
      </w:r>
      <w:r>
        <w:rPr>
          <w:rFonts w:hint="eastAsia"/>
        </w:rPr>
        <w:t>还是</w:t>
      </w:r>
      <w:r>
        <w:t xml:space="preserve"> JWT</w:t>
      </w:r>
    </w:p>
    <w:p w14:paraId="59B1ED53" w14:textId="77777777" w:rsidR="00437B69" w:rsidRDefault="002D162C">
      <w:pPr>
        <w:pStyle w:val="FirstParagraph"/>
      </w:pPr>
      <w:r>
        <w:rPr>
          <w:rFonts w:hint="eastAsia"/>
        </w:rPr>
        <w:t>用户登录后，服务端如何在后续请求中认出他？两条技术路线：</w:t>
      </w:r>
    </w:p>
    <w:tbl>
      <w:tblPr>
        <w:tblStyle w:val="Table"/>
        <w:tblW w:w="5000" w:type="pct"/>
        <w:tblLayout w:type="fixed"/>
        <w:tblLook w:val="0020" w:firstRow="1" w:lastRow="0" w:firstColumn="0" w:lastColumn="0" w:noHBand="0" w:noVBand="0"/>
      </w:tblPr>
      <w:tblGrid>
        <w:gridCol w:w="2952"/>
        <w:gridCol w:w="2952"/>
        <w:gridCol w:w="2952"/>
      </w:tblGrid>
      <w:tr w:rsidR="00437B69" w14:paraId="3988F628" w14:textId="77777777" w:rsidTr="00437B69">
        <w:trPr>
          <w:cnfStyle w:val="100000000000" w:firstRow="1" w:lastRow="0" w:firstColumn="0" w:lastColumn="0" w:oddVBand="0" w:evenVBand="0" w:oddHBand="0" w:evenHBand="0" w:firstRowFirstColumn="0" w:firstRowLastColumn="0" w:lastRowFirstColumn="0" w:lastRowLastColumn="0"/>
          <w:tblHeader/>
        </w:trPr>
        <w:tc>
          <w:tcPr>
            <w:tcW w:w="2640" w:type="dxa"/>
          </w:tcPr>
          <w:p w14:paraId="19EA731B" w14:textId="77777777" w:rsidR="00437B69" w:rsidRDefault="002D162C">
            <w:pPr>
              <w:pStyle w:val="Compact"/>
            </w:pPr>
            <w:r>
              <w:rPr>
                <w:rFonts w:hint="eastAsia"/>
              </w:rPr>
              <w:t>维度</w:t>
            </w:r>
          </w:p>
        </w:tc>
        <w:tc>
          <w:tcPr>
            <w:tcW w:w="2640" w:type="dxa"/>
          </w:tcPr>
          <w:p w14:paraId="524E8024" w14:textId="77777777" w:rsidR="00437B69" w:rsidRDefault="002D162C">
            <w:pPr>
              <w:pStyle w:val="Compact"/>
            </w:pPr>
            <w:r>
              <w:rPr>
                <w:rFonts w:hint="eastAsia"/>
              </w:rPr>
              <w:t>Session</w:t>
            </w:r>
            <w:r>
              <w:rPr>
                <w:rFonts w:hint="eastAsia"/>
              </w:rPr>
              <w:t>（服务端会话）</w:t>
            </w:r>
          </w:p>
        </w:tc>
        <w:tc>
          <w:tcPr>
            <w:tcW w:w="2640" w:type="dxa"/>
          </w:tcPr>
          <w:p w14:paraId="2896BACC" w14:textId="77777777" w:rsidR="00437B69" w:rsidRDefault="002D162C">
            <w:pPr>
              <w:pStyle w:val="Compact"/>
            </w:pPr>
            <w:r>
              <w:rPr>
                <w:rFonts w:hint="eastAsia"/>
              </w:rPr>
              <w:t>JWT</w:t>
            </w:r>
            <w:r>
              <w:rPr>
                <w:rFonts w:hint="eastAsia"/>
              </w:rPr>
              <w:t>（</w:t>
            </w:r>
            <w:r>
              <w:rPr>
                <w:rFonts w:hint="eastAsia"/>
              </w:rPr>
              <w:t>JSON</w:t>
            </w:r>
            <w:r>
              <w:t xml:space="preserve"> Web </w:t>
            </w:r>
            <w:r>
              <w:rPr>
                <w:rFonts w:hint="eastAsia"/>
              </w:rPr>
              <w:t>Token</w:t>
            </w:r>
            <w:r>
              <w:rPr>
                <w:rFonts w:hint="eastAsia"/>
              </w:rPr>
              <w:t>，无状态令牌）</w:t>
            </w:r>
          </w:p>
        </w:tc>
      </w:tr>
      <w:tr w:rsidR="00437B69" w14:paraId="05E0E8B6" w14:textId="77777777">
        <w:tc>
          <w:tcPr>
            <w:tcW w:w="2640" w:type="dxa"/>
          </w:tcPr>
          <w:p w14:paraId="56583266" w14:textId="77777777" w:rsidR="00437B69" w:rsidRDefault="002D162C">
            <w:pPr>
              <w:pStyle w:val="Compact"/>
            </w:pPr>
            <w:r>
              <w:rPr>
                <w:rFonts w:hint="eastAsia"/>
              </w:rPr>
              <w:t>状态存放</w:t>
            </w:r>
          </w:p>
        </w:tc>
        <w:tc>
          <w:tcPr>
            <w:tcW w:w="2640" w:type="dxa"/>
          </w:tcPr>
          <w:p w14:paraId="1092530B" w14:textId="77777777" w:rsidR="00437B69" w:rsidRDefault="002D162C">
            <w:pPr>
              <w:pStyle w:val="Compact"/>
            </w:pPr>
            <w:r>
              <w:rPr>
                <w:rFonts w:hint="eastAsia"/>
              </w:rPr>
              <w:t>服务端（内存</w:t>
            </w:r>
            <w:r>
              <w:rPr>
                <w:rFonts w:hint="eastAsia"/>
              </w:rPr>
              <w:t>/Redis</w:t>
            </w:r>
            <w:r>
              <w:rPr>
                <w:rFonts w:hint="eastAsia"/>
              </w:rPr>
              <w:t>），客户端只持会话</w:t>
            </w:r>
            <w:r>
              <w:t xml:space="preserve"> id</w:t>
            </w:r>
          </w:p>
        </w:tc>
        <w:tc>
          <w:tcPr>
            <w:tcW w:w="2640" w:type="dxa"/>
          </w:tcPr>
          <w:p w14:paraId="58887442" w14:textId="77777777" w:rsidR="00437B69" w:rsidRDefault="002D162C">
            <w:pPr>
              <w:pStyle w:val="Compact"/>
            </w:pPr>
            <w:r>
              <w:rPr>
                <w:rFonts w:hint="eastAsia"/>
              </w:rPr>
              <w:t>全部编码在令牌里，服务端不存</w:t>
            </w:r>
          </w:p>
        </w:tc>
      </w:tr>
      <w:tr w:rsidR="00437B69" w14:paraId="04352747" w14:textId="77777777">
        <w:tc>
          <w:tcPr>
            <w:tcW w:w="2640" w:type="dxa"/>
          </w:tcPr>
          <w:p w14:paraId="204C54B4" w14:textId="77777777" w:rsidR="00437B69" w:rsidRDefault="002D162C">
            <w:pPr>
              <w:pStyle w:val="Compact"/>
            </w:pPr>
            <w:r>
              <w:rPr>
                <w:rFonts w:hint="eastAsia"/>
              </w:rPr>
              <w:t>水平扩展</w:t>
            </w:r>
          </w:p>
        </w:tc>
        <w:tc>
          <w:tcPr>
            <w:tcW w:w="2640" w:type="dxa"/>
          </w:tcPr>
          <w:p w14:paraId="2B5A34EA" w14:textId="77777777" w:rsidR="00437B69" w:rsidRDefault="002D162C">
            <w:pPr>
              <w:pStyle w:val="Compact"/>
            </w:pPr>
            <w:r>
              <w:rPr>
                <w:rFonts w:hint="eastAsia"/>
              </w:rPr>
              <w:t>需会话共享或粘性路由</w:t>
            </w:r>
          </w:p>
        </w:tc>
        <w:tc>
          <w:tcPr>
            <w:tcW w:w="2640" w:type="dxa"/>
          </w:tcPr>
          <w:p w14:paraId="3EACBF56" w14:textId="77777777" w:rsidR="00437B69" w:rsidRDefault="002D162C">
            <w:pPr>
              <w:pStyle w:val="Compact"/>
            </w:pPr>
            <w:r>
              <w:rPr>
                <w:rFonts w:hint="eastAsia"/>
              </w:rPr>
              <w:t>天然无状态，任意实例可验</w:t>
            </w:r>
          </w:p>
        </w:tc>
      </w:tr>
      <w:tr w:rsidR="00437B69" w14:paraId="710CB643" w14:textId="77777777">
        <w:tc>
          <w:tcPr>
            <w:tcW w:w="2640" w:type="dxa"/>
          </w:tcPr>
          <w:p w14:paraId="06308AE4" w14:textId="77777777" w:rsidR="00437B69" w:rsidRDefault="002D162C">
            <w:pPr>
              <w:pStyle w:val="Compact"/>
            </w:pPr>
            <w:r>
              <w:rPr>
                <w:rFonts w:hint="eastAsia"/>
              </w:rPr>
              <w:t>主动吊销</w:t>
            </w:r>
          </w:p>
        </w:tc>
        <w:tc>
          <w:tcPr>
            <w:tcW w:w="2640" w:type="dxa"/>
          </w:tcPr>
          <w:p w14:paraId="0F4CF3DE" w14:textId="77777777" w:rsidR="00437B69" w:rsidRDefault="002D162C">
            <w:pPr>
              <w:pStyle w:val="Compact"/>
            </w:pPr>
            <w:r>
              <w:rPr>
                <w:rFonts w:hint="eastAsia"/>
              </w:rPr>
              <w:t>删会话即失效，即时</w:t>
            </w:r>
          </w:p>
        </w:tc>
        <w:tc>
          <w:tcPr>
            <w:tcW w:w="2640" w:type="dxa"/>
          </w:tcPr>
          <w:p w14:paraId="1634577B" w14:textId="77777777" w:rsidR="00437B69" w:rsidRDefault="002D162C">
            <w:pPr>
              <w:pStyle w:val="Compact"/>
            </w:pPr>
            <w:r>
              <w:rPr>
                <w:rFonts w:hint="eastAsia"/>
                <w:b/>
                <w:bCs/>
              </w:rPr>
              <w:t>做不到</w:t>
            </w:r>
            <w:r>
              <w:rPr>
                <w:rFonts w:hint="eastAsia"/>
              </w:rPr>
              <w:t>——签出的令牌在</w:t>
            </w:r>
            <w:r>
              <w:rPr>
                <w:rFonts w:hint="eastAsia"/>
              </w:rPr>
              <w:lastRenderedPageBreak/>
              <w:t>过期前始终有效</w:t>
            </w:r>
          </w:p>
        </w:tc>
      </w:tr>
      <w:tr w:rsidR="00437B69" w14:paraId="1835AA02" w14:textId="77777777">
        <w:tc>
          <w:tcPr>
            <w:tcW w:w="2640" w:type="dxa"/>
          </w:tcPr>
          <w:p w14:paraId="0FB92B78" w14:textId="77777777" w:rsidR="00437B69" w:rsidRDefault="002D162C">
            <w:pPr>
              <w:pStyle w:val="Compact"/>
            </w:pPr>
            <w:r>
              <w:rPr>
                <w:rFonts w:hint="eastAsia"/>
              </w:rPr>
              <w:lastRenderedPageBreak/>
              <w:t>客户端形态</w:t>
            </w:r>
          </w:p>
        </w:tc>
        <w:tc>
          <w:tcPr>
            <w:tcW w:w="2640" w:type="dxa"/>
          </w:tcPr>
          <w:p w14:paraId="4DC54946" w14:textId="77777777" w:rsidR="00437B69" w:rsidRDefault="002D162C">
            <w:pPr>
              <w:pStyle w:val="Compact"/>
            </w:pPr>
            <w:r>
              <w:rPr>
                <w:rFonts w:hint="eastAsia"/>
              </w:rPr>
              <w:t>依赖</w:t>
            </w:r>
            <w:r>
              <w:t xml:space="preserve"> </w:t>
            </w:r>
            <w:r>
              <w:rPr>
                <w:rFonts w:hint="eastAsia"/>
              </w:rPr>
              <w:t>Cookie</w:t>
            </w:r>
            <w:r>
              <w:rPr>
                <w:rFonts w:hint="eastAsia"/>
              </w:rPr>
              <w:t>，浏览器友好</w:t>
            </w:r>
          </w:p>
        </w:tc>
        <w:tc>
          <w:tcPr>
            <w:tcW w:w="2640" w:type="dxa"/>
          </w:tcPr>
          <w:p w14:paraId="2498E27D" w14:textId="77777777" w:rsidR="00437B69" w:rsidRDefault="002D162C">
            <w:pPr>
              <w:pStyle w:val="Compact"/>
            </w:pPr>
            <w:r>
              <w:t xml:space="preserve">Header </w:t>
            </w:r>
            <w:r>
              <w:rPr>
                <w:rFonts w:hint="eastAsia"/>
              </w:rPr>
              <w:t>携带，</w:t>
            </w:r>
            <w:r>
              <w:rPr>
                <w:rFonts w:hint="eastAsia"/>
              </w:rPr>
              <w:t>Web/</w:t>
            </w:r>
            <w:r>
              <w:rPr>
                <w:rFonts w:hint="eastAsia"/>
              </w:rPr>
              <w:t>移动</w:t>
            </w:r>
            <w:r>
              <w:t xml:space="preserve"> </w:t>
            </w:r>
            <w:r>
              <w:rPr>
                <w:rFonts w:hint="eastAsia"/>
              </w:rPr>
              <w:t>H5/</w:t>
            </w:r>
            <w:r>
              <w:rPr>
                <w:rFonts w:hint="eastAsia"/>
              </w:rPr>
              <w:t>自助机</w:t>
            </w:r>
            <w:r>
              <w:rPr>
                <w:rFonts w:hint="eastAsia"/>
              </w:rPr>
              <w:t>/</w:t>
            </w:r>
            <w:r>
              <w:rPr>
                <w:rFonts w:hint="eastAsia"/>
              </w:rPr>
              <w:t>患者端通吃</w:t>
            </w:r>
          </w:p>
        </w:tc>
      </w:tr>
      <w:tr w:rsidR="00437B69" w14:paraId="35B03E1E" w14:textId="77777777">
        <w:tc>
          <w:tcPr>
            <w:tcW w:w="2640" w:type="dxa"/>
          </w:tcPr>
          <w:p w14:paraId="5DC7C4F9" w14:textId="77777777" w:rsidR="00437B69" w:rsidRDefault="002D162C">
            <w:pPr>
              <w:pStyle w:val="Compact"/>
            </w:pPr>
            <w:r>
              <w:rPr>
                <w:rFonts w:hint="eastAsia"/>
              </w:rPr>
              <w:t>失效控制</w:t>
            </w:r>
          </w:p>
        </w:tc>
        <w:tc>
          <w:tcPr>
            <w:tcW w:w="2640" w:type="dxa"/>
          </w:tcPr>
          <w:p w14:paraId="53DC71C7" w14:textId="77777777" w:rsidR="00437B69" w:rsidRDefault="002D162C">
            <w:pPr>
              <w:pStyle w:val="Compact"/>
            </w:pPr>
            <w:r>
              <w:rPr>
                <w:rFonts w:hint="eastAsia"/>
              </w:rPr>
              <w:t>服务端说了算</w:t>
            </w:r>
          </w:p>
        </w:tc>
        <w:tc>
          <w:tcPr>
            <w:tcW w:w="2640" w:type="dxa"/>
          </w:tcPr>
          <w:p w14:paraId="4B05B9A8" w14:textId="77777777" w:rsidR="00437B69" w:rsidRDefault="002D162C">
            <w:pPr>
              <w:pStyle w:val="Compact"/>
            </w:pPr>
            <w:r>
              <w:rPr>
                <w:rFonts w:hint="eastAsia"/>
              </w:rPr>
              <w:t>只能靠过期时间兜底</w:t>
            </w:r>
          </w:p>
        </w:tc>
      </w:tr>
    </w:tbl>
    <w:p w14:paraId="454BE7CE" w14:textId="77777777" w:rsidR="00437B69" w:rsidRDefault="002D162C">
      <w:pPr>
        <w:pStyle w:val="a0"/>
      </w:pPr>
      <w:r>
        <w:rPr>
          <w:rFonts w:hint="eastAsia"/>
        </w:rPr>
        <w:t>医院场景客户端形态多（工作台、移动</w:t>
      </w:r>
      <w:r>
        <w:t xml:space="preserve"> </w:t>
      </w:r>
      <w:r>
        <w:rPr>
          <w:rFonts w:hint="eastAsia"/>
        </w:rPr>
        <w:t>H5</w:t>
      </w:r>
      <w:r>
        <w:rPr>
          <w:rFonts w:hint="eastAsia"/>
        </w:rPr>
        <w:t>、患者端、自助机）而部署规模小（单院单体）：多端统一是</w:t>
      </w:r>
      <w:r>
        <w:t xml:space="preserve"> JWT </w:t>
      </w:r>
      <w:r>
        <w:rPr>
          <w:rFonts w:hint="eastAsia"/>
        </w:rPr>
        <w:t>的强项，其短板”不可吊销”用</w:t>
      </w:r>
      <w:r>
        <w:rPr>
          <w:rFonts w:hint="eastAsia"/>
          <w:b/>
          <w:bCs/>
        </w:rPr>
        <w:t>短有效期</w:t>
      </w:r>
      <w:r>
        <w:rPr>
          <w:rFonts w:hint="eastAsia"/>
        </w:rPr>
        <w:t>缓解。</w:t>
      </w:r>
      <w:r>
        <w:rPr>
          <w:rFonts w:hint="eastAsia"/>
        </w:rPr>
        <w:t>HIP</w:t>
      </w:r>
      <w:r>
        <w:t xml:space="preserve"> </w:t>
      </w:r>
      <w:r>
        <w:rPr>
          <w:rFonts w:hint="eastAsia"/>
        </w:rPr>
        <w:t>选择</w:t>
      </w:r>
      <w:r>
        <w:t xml:space="preserve"> </w:t>
      </w:r>
      <w:r>
        <w:rPr>
          <w:rFonts w:hint="eastAsia"/>
        </w:rPr>
        <w:t>JWT</w:t>
      </w:r>
      <w:r>
        <w:rPr>
          <w:rFonts w:hint="eastAsia"/>
        </w:rPr>
        <w:t>：</w:t>
      </w:r>
      <w:r>
        <w:rPr>
          <w:rStyle w:val="VerbatimChar"/>
        </w:rPr>
        <w:t>JwtService</w:t>
      </w:r>
      <w:r>
        <w:rPr>
          <w:rFonts w:hint="eastAsia"/>
        </w:rPr>
        <w:t>（</w:t>
      </w:r>
      <w:r>
        <w:rPr>
          <w:rFonts w:hint="eastAsia"/>
        </w:rPr>
        <w:t>JwtService.java</w:t>
      </w:r>
      <w:r>
        <w:rPr>
          <w:rFonts w:hint="eastAsia"/>
        </w:rPr>
        <w:t>）用</w:t>
      </w:r>
      <w:r>
        <w:t xml:space="preserve"> HMAC </w:t>
      </w:r>
      <w:r>
        <w:rPr>
          <w:rFonts w:hint="eastAsia"/>
        </w:rPr>
        <w:t>对称密钥签发，令牌主体（</w:t>
      </w:r>
      <w:r>
        <w:rPr>
          <w:rFonts w:hint="eastAsia"/>
        </w:rPr>
        <w:t>subject</w:t>
      </w:r>
      <w:r>
        <w:rPr>
          <w:rFonts w:hint="eastAsia"/>
        </w:rPr>
        <w:t>）只放用户名，有效期默认</w:t>
      </w:r>
      <w:r>
        <w:t xml:space="preserve"> 12 </w:t>
      </w:r>
      <w:r>
        <w:rPr>
          <w:rFonts w:hint="eastAsia"/>
        </w:rPr>
        <w:t>小时（覆盖一个白班加交接，配置键</w:t>
      </w:r>
      <w:r>
        <w:t xml:space="preserve"> </w:t>
      </w:r>
      <w:r>
        <w:rPr>
          <w:rStyle w:val="VerbatimChar"/>
        </w:rPr>
        <w:t>hip.security.jwt-expiry-hours</w:t>
      </w:r>
      <w:r>
        <w:rPr>
          <w:rFonts w:hint="eastAsia"/>
        </w:rPr>
        <w:t>）。密钥从环境变量</w:t>
      </w:r>
      <w:r>
        <w:t xml:space="preserve"> </w:t>
      </w:r>
      <w:r>
        <w:rPr>
          <w:rStyle w:val="VerbatimChar"/>
        </w:rPr>
        <w:t>HIP_JWT_SECRET</w:t>
      </w:r>
      <w:r>
        <w:t xml:space="preserve"> </w:t>
      </w:r>
      <w:r>
        <w:rPr>
          <w:rFonts w:hint="eastAsia"/>
        </w:rPr>
        <w:t>注入，生产必设</w:t>
      </w:r>
      <w:r>
        <w:t xml:space="preserve"> 32 </w:t>
      </w:r>
      <w:r>
        <w:rPr>
          <w:rFonts w:hint="eastAsia"/>
        </w:rPr>
        <w:t>位以上随机串——</w:t>
      </w:r>
      <w:r>
        <w:rPr>
          <w:rFonts w:hint="eastAsia"/>
          <w:b/>
          <w:bCs/>
        </w:rPr>
        <w:t>密钥外置</w:t>
      </w:r>
      <w:r>
        <w:rPr>
          <w:rFonts w:hint="eastAsia"/>
        </w:rPr>
        <w:t>是把密钥从代码与配置文件里赶出去，属等保整改中最常见的一条（第</w:t>
      </w:r>
      <w:r>
        <w:t xml:space="preserve"> 13 </w:t>
      </w:r>
      <w:r>
        <w:rPr>
          <w:rFonts w:hint="eastAsia"/>
        </w:rPr>
        <w:t>章）。</w:t>
      </w:r>
    </w:p>
    <w:p w14:paraId="0C089AB0" w14:textId="77777777" w:rsidR="00437B69" w:rsidRDefault="002D162C">
      <w:pPr>
        <w:pStyle w:val="a0"/>
      </w:pPr>
      <w:r>
        <w:rPr>
          <w:rFonts w:hint="eastAsia"/>
        </w:rPr>
        <w:t>令牌验证在</w:t>
      </w:r>
      <w:r>
        <w:t xml:space="preserve"> </w:t>
      </w:r>
      <w:r>
        <w:rPr>
          <w:rStyle w:val="VerbatimChar"/>
        </w:rPr>
        <w:t>JwtAuthenticationFilter</w:t>
      </w:r>
      <w:r>
        <w:rPr>
          <w:rFonts w:hint="eastAsia"/>
        </w:rPr>
        <w:t>（</w:t>
      </w:r>
      <w:r>
        <w:rPr>
          <w:rFonts w:hint="eastAsia"/>
        </w:rPr>
        <w:t>JwtAuthenticationFilter.java</w:t>
      </w:r>
      <w:r>
        <w:rPr>
          <w:rFonts w:hint="eastAsia"/>
        </w:rPr>
        <w:t>）完成，其中有一个值得注意的设计：</w:t>
      </w:r>
      <w:r>
        <w:rPr>
          <w:rFonts w:hint="eastAsia"/>
          <w:b/>
          <w:bCs/>
        </w:rPr>
        <w:t>一套过滤器承载两类主体</w:t>
      </w:r>
      <w:r>
        <w:rPr>
          <w:rFonts w:hint="eastAsia"/>
        </w:rPr>
        <w:t>。员工令牌的</w:t>
      </w:r>
      <w:r>
        <w:t xml:space="preserve"> subject </w:t>
      </w:r>
      <w:r>
        <w:rPr>
          <w:rFonts w:hint="eastAsia"/>
        </w:rPr>
        <w:t>是用户名，每次请求回库加载角色；患者端令牌的</w:t>
      </w:r>
      <w:r>
        <w:t xml:space="preserve"> subject </w:t>
      </w:r>
      <w:r>
        <w:rPr>
          <w:rFonts w:hint="eastAsia"/>
        </w:rPr>
        <w:t>是</w:t>
      </w:r>
      <w:r>
        <w:t xml:space="preserve"> </w:t>
      </w:r>
      <w:r>
        <w:rPr>
          <w:rStyle w:val="VerbatimChar"/>
        </w:rPr>
        <w:t>portal:{patientId}</w:t>
      </w:r>
      <w:r>
        <w:t xml:space="preserve"> </w:t>
      </w:r>
      <w:r>
        <w:rPr>
          <w:rFonts w:hint="eastAsia"/>
        </w:rPr>
        <w:t>前缀形态，不关联任何员工账号，只授予</w:t>
      </w:r>
      <w:r>
        <w:t xml:space="preserve"> </w:t>
      </w:r>
      <w:r>
        <w:rPr>
          <w:rStyle w:val="VerbatimChar"/>
        </w:rPr>
        <w:t>ROLE_PORTAL</w:t>
      </w:r>
      <w:r>
        <w:rPr>
          <w:rFonts w:hint="eastAsia"/>
        </w:rPr>
        <w:t>。配套的授权规则（</w:t>
      </w:r>
      <w:r>
        <w:rPr>
          <w:rFonts w:hint="eastAsia"/>
        </w:rPr>
        <w:t>SecurityConfig.java</w:t>
      </w:r>
      <w:r>
        <w:rPr>
          <w:rFonts w:hint="eastAsia"/>
        </w:rPr>
        <w:t>）做了</w:t>
      </w:r>
      <w:r>
        <w:rPr>
          <w:rFonts w:hint="eastAsia"/>
          <w:b/>
          <w:bCs/>
        </w:rPr>
        <w:t>双向隔离</w:t>
      </w:r>
      <w:r>
        <w:rPr>
          <w:rFonts w:hint="eastAsia"/>
        </w:rPr>
        <w:t>：</w:t>
      </w:r>
      <w:r>
        <w:rPr>
          <w:rStyle w:val="VerbatimChar"/>
        </w:rPr>
        <w:t>/api/portal/**</w:t>
      </w:r>
      <w:r>
        <w:t xml:space="preserve"> </w:t>
      </w:r>
      <w:r>
        <w:rPr>
          <w:rFonts w:hint="eastAsia"/>
        </w:rPr>
        <w:t>仅</w:t>
      </w:r>
      <w:r>
        <w:t xml:space="preserve"> PORTAL </w:t>
      </w:r>
      <w:r>
        <w:rPr>
          <w:rFonts w:hint="eastAsia"/>
        </w:rPr>
        <w:t>角色可入，而其余全部院内接口要求</w:t>
      </w:r>
      <w:r>
        <w:t xml:space="preserve"> </w:t>
      </w:r>
      <w:r>
        <w:rPr>
          <w:rStyle w:val="VerbatimChar"/>
        </w:rPr>
        <w:t>isAuthenticated() and !hasRole('PORTAL')</w:t>
      </w:r>
      <w:r>
        <w:rPr>
          <w:rFonts w:hint="eastAsia"/>
        </w:rPr>
        <w:t>——患者令牌打死进不了院内接口，员工令牌也不冒充患者。互联网端与院内端共用一个进程时，这条双向隔离是必须画出的硬边界。</w:t>
      </w:r>
    </w:p>
    <w:p w14:paraId="4123050A" w14:textId="77777777" w:rsidR="00437B69" w:rsidRDefault="002D162C">
      <w:pPr>
        <w:pStyle w:val="a0"/>
      </w:pPr>
      <w:r>
        <w:rPr>
          <w:rFonts w:hint="eastAsia"/>
        </w:rPr>
        <w:t>完整的认证链路如图</w:t>
      </w:r>
      <w:r>
        <w:t xml:space="preserve"> </w:t>
      </w:r>
      <w:r>
        <w:rPr>
          <w:rFonts w:hint="eastAsia"/>
        </w:rPr>
        <w:t>5-1</w:t>
      </w:r>
      <w:r>
        <w:rPr>
          <w:rFonts w:hint="eastAsia"/>
        </w:rPr>
        <w:t>：</w:t>
      </w:r>
    </w:p>
    <w:p w14:paraId="778525D3" w14:textId="77777777" w:rsidR="00437B69" w:rsidRDefault="002D162C">
      <w:pPr>
        <w:pStyle w:val="a0"/>
      </w:pPr>
      <w:r>
        <w:rPr>
          <w:noProof/>
        </w:rPr>
        <w:lastRenderedPageBreak/>
        <w:drawing>
          <wp:inline distT="0" distB="0" distL="0" distR="0" wp14:anchorId="6598B575" wp14:editId="2E7642F7">
            <wp:extent cx="5334000" cy="3529852"/>
            <wp:effectExtent l="0" t="0" r="0" b="0"/>
            <wp:docPr id="185" name="Picture"/>
            <wp:cNvGraphicFramePr/>
            <a:graphic xmlns:a="http://schemas.openxmlformats.org/drawingml/2006/main">
              <a:graphicData uri="http://schemas.openxmlformats.org/drawingml/2006/picture">
                <pic:pic xmlns:pic="http://schemas.openxmlformats.org/drawingml/2006/picture">
                  <pic:nvPicPr>
                    <pic:cNvPr id="186" name="Picture" descr="C:/Users/drxuj/AppData/Local/Temp/claude/C--Users-drxuj------/12a0b3d5-6b70-4532-a295-975d45c38f3b/scratchpad/book/mmd/fig014.png"/>
                    <pic:cNvPicPr>
                      <a:picLocks noChangeAspect="1" noChangeArrowheads="1"/>
                    </pic:cNvPicPr>
                  </pic:nvPicPr>
                  <pic:blipFill>
                    <a:blip r:embed="rId20"/>
                    <a:stretch>
                      <a:fillRect/>
                    </a:stretch>
                  </pic:blipFill>
                  <pic:spPr bwMode="auto">
                    <a:xfrm>
                      <a:off x="0" y="0"/>
                      <a:ext cx="5334000" cy="3529852"/>
                    </a:xfrm>
                    <a:prstGeom prst="rect">
                      <a:avLst/>
                    </a:prstGeom>
                    <a:noFill/>
                    <a:ln w="9525">
                      <a:noFill/>
                      <a:headEnd/>
                      <a:tailEnd/>
                    </a:ln>
                  </pic:spPr>
                </pic:pic>
              </a:graphicData>
            </a:graphic>
          </wp:inline>
        </w:drawing>
      </w:r>
    </w:p>
    <w:p w14:paraId="4A08FDA6" w14:textId="77777777" w:rsidR="00437B69" w:rsidRDefault="002D162C">
      <w:pPr>
        <w:pStyle w:val="a0"/>
      </w:pPr>
      <w:r>
        <w:rPr>
          <w:rFonts w:hint="eastAsia"/>
          <w:b/>
          <w:bCs/>
        </w:rPr>
        <w:t>图</w:t>
      </w:r>
      <w:r>
        <w:rPr>
          <w:b/>
          <w:bCs/>
        </w:rPr>
        <w:t xml:space="preserve"> 5-1 HIP </w:t>
      </w:r>
      <w:r>
        <w:rPr>
          <w:rFonts w:hint="eastAsia"/>
          <w:b/>
          <w:bCs/>
        </w:rPr>
        <w:t>认证授权链路</w:t>
      </w:r>
    </w:p>
    <w:p w14:paraId="55F795A8" w14:textId="77777777" w:rsidR="00437B69" w:rsidRDefault="002D162C">
      <w:pPr>
        <w:pStyle w:val="3"/>
      </w:pPr>
      <w:bookmarkStart w:id="197" w:name="rbac-与菜单树授权"/>
      <w:bookmarkEnd w:id="196"/>
      <w:r>
        <w:t xml:space="preserve">5.2.2 RBAC </w:t>
      </w:r>
      <w:r>
        <w:rPr>
          <w:rFonts w:hint="eastAsia"/>
        </w:rPr>
        <w:t>与菜单树授权</w:t>
      </w:r>
    </w:p>
    <w:p w14:paraId="16352B65" w14:textId="77777777" w:rsidR="00437B69" w:rsidRDefault="002D162C">
      <w:pPr>
        <w:pStyle w:val="FirstParagraph"/>
      </w:pPr>
      <w:r>
        <w:rPr>
          <w:rFonts w:hint="eastAsia"/>
        </w:rPr>
        <w:t>授权模型的谱系从简到繁：</w:t>
      </w:r>
      <w:r>
        <w:rPr>
          <w:b/>
          <w:bCs/>
        </w:rPr>
        <w:t>ACL</w:t>
      </w:r>
      <w:r>
        <w:rPr>
          <w:rFonts w:hint="eastAsia"/>
        </w:rPr>
        <w:t>（直接给用户挂权限清单，人多即失控）→</w:t>
      </w:r>
      <w:r>
        <w:t xml:space="preserve"> </w:t>
      </w:r>
      <w:r>
        <w:rPr>
          <w:b/>
          <w:bCs/>
        </w:rPr>
        <w:t>RBAC</w:t>
      </w:r>
      <w:r>
        <w:rPr>
          <w:rFonts w:hint="eastAsia"/>
        </w:rPr>
        <w:t>（</w:t>
      </w:r>
      <w:r>
        <w:rPr>
          <w:rFonts w:hint="eastAsia"/>
        </w:rPr>
        <w:t>Role-Based</w:t>
      </w:r>
      <w:r>
        <w:t xml:space="preserve"> Access </w:t>
      </w:r>
      <w:r>
        <w:rPr>
          <w:rFonts w:hint="eastAsia"/>
        </w:rPr>
        <w:t>Control</w:t>
      </w:r>
      <w:r>
        <w:rPr>
          <w:rFonts w:hint="eastAsia"/>
        </w:rPr>
        <w:t>，基于角色的访问控制，</w:t>
      </w:r>
      <w:r>
        <w:rPr>
          <w:rFonts w:hint="eastAsia"/>
        </w:rPr>
        <w:t>NIST</w:t>
      </w:r>
      <w:r>
        <w:t xml:space="preserve"> </w:t>
      </w:r>
      <w:r>
        <w:rPr>
          <w:rFonts w:hint="eastAsia"/>
        </w:rPr>
        <w:t>模型中的</w:t>
      </w:r>
      <w:r>
        <w:t xml:space="preserve"> </w:t>
      </w:r>
      <w:r>
        <w:rPr>
          <w:rFonts w:hint="eastAsia"/>
        </w:rPr>
        <w:t>RBAC0</w:t>
      </w:r>
      <w:r>
        <w:rPr>
          <w:rFonts w:hint="eastAsia"/>
        </w:rPr>
        <w:t>）→</w:t>
      </w:r>
      <w:r>
        <w:t xml:space="preserve"> </w:t>
      </w:r>
      <w:r>
        <w:rPr>
          <w:rFonts w:hint="eastAsia"/>
        </w:rPr>
        <w:t>带角色继承的</w:t>
      </w:r>
      <w:r>
        <w:t xml:space="preserve"> RBAC1 → </w:t>
      </w:r>
      <w:r>
        <w:rPr>
          <w:b/>
          <w:bCs/>
        </w:rPr>
        <w:t>ABAC</w:t>
      </w:r>
      <w:r>
        <w:rPr>
          <w:rFonts w:hint="eastAsia"/>
        </w:rPr>
        <w:t>（基于属性动态判定，如”仅主管医师可签出院”）。医院信息系统的主流形态是</w:t>
      </w:r>
      <w:r>
        <w:t xml:space="preserve"> </w:t>
      </w:r>
      <w:r>
        <w:rPr>
          <w:rFonts w:hint="eastAsia"/>
        </w:rPr>
        <w:t>RBAC0</w:t>
      </w:r>
      <w:r>
        <w:rPr>
          <w:rFonts w:hint="eastAsia"/>
        </w:rPr>
        <w:t>：岗位划分天然就是角色——医、护、药、技、收费、质控、运营、管理员，</w:t>
      </w:r>
      <w:r>
        <w:rPr>
          <w:rFonts w:hint="eastAsia"/>
        </w:rPr>
        <w:t>HIP</w:t>
      </w:r>
      <w:r>
        <w:t xml:space="preserve"> </w:t>
      </w:r>
      <w:r>
        <w:rPr>
          <w:rFonts w:hint="eastAsia"/>
        </w:rPr>
        <w:t>恰好是这</w:t>
      </w:r>
      <w:r>
        <w:t xml:space="preserve"> 8 </w:t>
      </w:r>
      <w:r>
        <w:rPr>
          <w:rFonts w:hint="eastAsia"/>
        </w:rPr>
        <w:t>个（</w:t>
      </w:r>
      <w:r>
        <w:rPr>
          <w:rFonts w:hint="eastAsia"/>
        </w:rPr>
        <w:t>V36__phase38_role_matrix.sql</w:t>
      </w:r>
      <w:r>
        <w:rPr>
          <w:rFonts w:hint="eastAsia"/>
        </w:rPr>
        <w:t>）；</w:t>
      </w:r>
      <w:r>
        <w:rPr>
          <w:rFonts w:hint="eastAsia"/>
        </w:rPr>
        <w:t>ABAC</w:t>
      </w:r>
      <w:r>
        <w:t xml:space="preserve"> </w:t>
      </w:r>
      <w:r>
        <w:rPr>
          <w:rFonts w:hint="eastAsia"/>
        </w:rPr>
        <w:t>式细粒度判定通常落为业务代码里的显式校验（医嘱只能由开单医生撤销），不必进权限框架。</w:t>
      </w:r>
    </w:p>
    <w:p w14:paraId="10CE819C" w14:textId="77777777" w:rsidR="00437B69" w:rsidRDefault="002D162C">
      <w:pPr>
        <w:pStyle w:val="a0"/>
      </w:pPr>
      <w:r>
        <w:t xml:space="preserve">HIP </w:t>
      </w:r>
      <w:r>
        <w:rPr>
          <w:rFonts w:hint="eastAsia"/>
        </w:rPr>
        <w:t>的</w:t>
      </w:r>
      <w:r>
        <w:t xml:space="preserve"> RBAC </w:t>
      </w:r>
      <w:r>
        <w:rPr>
          <w:rFonts w:hint="eastAsia"/>
        </w:rPr>
        <w:t>落在</w:t>
      </w:r>
      <w:r>
        <w:t xml:space="preserve"> V1 </w:t>
      </w:r>
      <w:r>
        <w:rPr>
          <w:rFonts w:hint="eastAsia"/>
        </w:rPr>
        <w:t>的五张表上：</w:t>
      </w:r>
      <w:r>
        <w:rPr>
          <w:rStyle w:val="VerbatimChar"/>
        </w:rPr>
        <w:t>sys_user</w:t>
      </w:r>
      <w:r>
        <w:t>、</w:t>
      </w:r>
      <w:r>
        <w:rPr>
          <w:rStyle w:val="VerbatimChar"/>
        </w:rPr>
        <w:t>sys_role</w:t>
      </w:r>
      <w:r>
        <w:t>、</w:t>
      </w:r>
      <w:r>
        <w:rPr>
          <w:rStyle w:val="VerbatimChar"/>
        </w:rPr>
        <w:t>sys_menu</w:t>
      </w:r>
      <w:r>
        <w:t xml:space="preserve"> </w:t>
      </w:r>
      <w:r>
        <w:rPr>
          <w:rFonts w:hint="eastAsia"/>
        </w:rPr>
        <w:t>加两张多对多关联</w:t>
      </w:r>
      <w:r>
        <w:t xml:space="preserve"> </w:t>
      </w:r>
      <w:r>
        <w:rPr>
          <w:rStyle w:val="VerbatimChar"/>
        </w:rPr>
        <w:t>sys_user_role</w:t>
      </w:r>
      <w:r>
        <w:t>、</w:t>
      </w:r>
      <w:r>
        <w:rPr>
          <w:rStyle w:val="VerbatimChar"/>
        </w:rPr>
        <w:t>sys_role_menu</w:t>
      </w:r>
      <w:r>
        <w:rPr>
          <w:rFonts w:hint="eastAsia"/>
        </w:rPr>
        <w:t>。授权的粒度是</w:t>
      </w:r>
      <w:r>
        <w:rPr>
          <w:rFonts w:hint="eastAsia"/>
          <w:b/>
          <w:bCs/>
        </w:rPr>
        <w:t>菜单</w:t>
      </w:r>
      <w:r>
        <w:rPr>
          <w:rFonts w:hint="eastAsia"/>
        </w:rPr>
        <w:t>：角色绑定一组菜单，登录后</w:t>
      </w:r>
      <w:r>
        <w:t xml:space="preserve"> </w:t>
      </w:r>
      <w:r>
        <w:rPr>
          <w:rStyle w:val="VerbatimChar"/>
        </w:rPr>
        <w:t>/api/auth/me</w:t>
      </w:r>
      <w:r>
        <w:t xml:space="preserve"> </w:t>
      </w:r>
      <w:r>
        <w:rPr>
          <w:rFonts w:hint="eastAsia"/>
        </w:rPr>
        <w:t>按角色并集下发菜单树，前端据此渲染导航。菜单表的</w:t>
      </w:r>
      <w:r>
        <w:t xml:space="preserve"> </w:t>
      </w:r>
      <w:r>
        <w:rPr>
          <w:rStyle w:val="VerbatimChar"/>
        </w:rPr>
        <w:t>perm</w:t>
      </w:r>
      <w:r>
        <w:t xml:space="preserve"> </w:t>
      </w:r>
      <w:r>
        <w:rPr>
          <w:rFonts w:hint="eastAsia"/>
        </w:rPr>
        <w:t>字段（如</w:t>
      </w:r>
      <w:r>
        <w:t xml:space="preserve"> </w:t>
      </w:r>
      <w:r>
        <w:rPr>
          <w:rStyle w:val="VerbatimChar"/>
        </w:rPr>
        <w:t>sys:user:list</w:t>
      </w:r>
      <w:r>
        <w:rPr>
          <w:rFonts w:hint="eastAsia"/>
        </w:rPr>
        <w:t>）为按钮级权限预留了扩展位，但</w:t>
      </w:r>
      <w:r>
        <w:t xml:space="preserve"> HIP </w:t>
      </w:r>
      <w:r>
        <w:rPr>
          <w:rFonts w:hint="eastAsia"/>
        </w:rPr>
        <w:t>当前止步于菜单级——</w:t>
      </w:r>
      <w:r>
        <w:rPr>
          <w:rFonts w:hint="eastAsia"/>
          <w:b/>
          <w:bCs/>
        </w:rPr>
        <w:t>粒度每细一档，授权管理成本翻一番</w:t>
      </w:r>
      <w:r>
        <w:rPr>
          <w:rFonts w:hint="eastAsia"/>
        </w:rPr>
        <w:t>，按菜单管权限是中小医院运维能力与安全需要的平衡点；要害操作（改配置、管用户、授权）另用方法级注解</w:t>
      </w:r>
      <w:r>
        <w:t xml:space="preserve"> </w:t>
      </w:r>
      <w:r>
        <w:rPr>
          <w:rStyle w:val="VerbatimChar"/>
        </w:rPr>
        <w:t>@PreAuthorize("hasRole('ADMIN')")</w:t>
      </w:r>
      <w:r>
        <w:t xml:space="preserve"> </w:t>
      </w:r>
      <w:r>
        <w:rPr>
          <w:rFonts w:hint="eastAsia"/>
        </w:rPr>
        <w:t>二次把门，形成”菜单可见性</w:t>
      </w:r>
      <w:r>
        <w:t xml:space="preserve"> + </w:t>
      </w:r>
      <w:r>
        <w:rPr>
          <w:rFonts w:hint="eastAsia"/>
        </w:rPr>
        <w:t>接口硬校验”双层。</w:t>
      </w:r>
    </w:p>
    <w:p w14:paraId="5D4EEED3" w14:textId="77777777" w:rsidR="00437B69" w:rsidRDefault="002D162C">
      <w:pPr>
        <w:pStyle w:val="a0"/>
      </w:pPr>
      <w:r>
        <w:rPr>
          <w:noProof/>
        </w:rPr>
        <w:lastRenderedPageBreak/>
        <w:drawing>
          <wp:inline distT="0" distB="0" distL="0" distR="0" wp14:anchorId="09F3C212" wp14:editId="6768D2D3">
            <wp:extent cx="5334000" cy="1466246"/>
            <wp:effectExtent l="0" t="0" r="0" b="0"/>
            <wp:docPr id="189" name="Picture"/>
            <wp:cNvGraphicFramePr/>
            <a:graphic xmlns:a="http://schemas.openxmlformats.org/drawingml/2006/main">
              <a:graphicData uri="http://schemas.openxmlformats.org/drawingml/2006/picture">
                <pic:pic xmlns:pic="http://schemas.openxmlformats.org/drawingml/2006/picture">
                  <pic:nvPicPr>
                    <pic:cNvPr id="190" name="Picture" descr="C:/Users/drxuj/AppData/Local/Temp/claude/C--Users-drxuj------/12a0b3d5-6b70-4532-a295-975d45c38f3b/scratchpad/book/mmd/fig015.png"/>
                    <pic:cNvPicPr>
                      <a:picLocks noChangeAspect="1" noChangeArrowheads="1"/>
                    </pic:cNvPicPr>
                  </pic:nvPicPr>
                  <pic:blipFill>
                    <a:blip r:embed="rId21"/>
                    <a:stretch>
                      <a:fillRect/>
                    </a:stretch>
                  </pic:blipFill>
                  <pic:spPr bwMode="auto">
                    <a:xfrm>
                      <a:off x="0" y="0"/>
                      <a:ext cx="5334000" cy="1466246"/>
                    </a:xfrm>
                    <a:prstGeom prst="rect">
                      <a:avLst/>
                    </a:prstGeom>
                    <a:noFill/>
                    <a:ln w="9525">
                      <a:noFill/>
                      <a:headEnd/>
                      <a:tailEnd/>
                    </a:ln>
                  </pic:spPr>
                </pic:pic>
              </a:graphicData>
            </a:graphic>
          </wp:inline>
        </w:drawing>
      </w:r>
    </w:p>
    <w:p w14:paraId="382CF47D" w14:textId="77777777" w:rsidR="00437B69" w:rsidRDefault="002D162C">
      <w:pPr>
        <w:pStyle w:val="a0"/>
      </w:pPr>
      <w:r>
        <w:rPr>
          <w:rFonts w:hint="eastAsia"/>
          <w:b/>
          <w:bCs/>
        </w:rPr>
        <w:t>图</w:t>
      </w:r>
      <w:r>
        <w:rPr>
          <w:b/>
          <w:bCs/>
        </w:rPr>
        <w:t xml:space="preserve"> 5-2 RBAC </w:t>
      </w:r>
      <w:r>
        <w:rPr>
          <w:rFonts w:hint="eastAsia"/>
          <w:b/>
          <w:bCs/>
        </w:rPr>
        <w:t>菜单树授权模型（含模块开关的双路生效）</w:t>
      </w:r>
    </w:p>
    <w:p w14:paraId="2FAC1F1A" w14:textId="77777777" w:rsidR="00437B69" w:rsidRDefault="002D162C">
      <w:pPr>
        <w:pStyle w:val="a0"/>
      </w:pPr>
      <w:r>
        <w:rPr>
          <w:rFonts w:hint="eastAsia"/>
        </w:rPr>
        <w:t>图</w:t>
      </w:r>
      <w:r>
        <w:t xml:space="preserve"> 5-2 </w:t>
      </w:r>
      <w:r>
        <w:rPr>
          <w:rFonts w:hint="eastAsia"/>
        </w:rPr>
        <w:t>中的</w:t>
      </w:r>
      <w:r>
        <w:t xml:space="preserve"> </w:t>
      </w:r>
      <w:r>
        <w:rPr>
          <w:rStyle w:val="VerbatimChar"/>
        </w:rPr>
        <w:t>ModuleGate</w:t>
      </w:r>
      <w:r>
        <w:t xml:space="preserve"> </w:t>
      </w:r>
      <w:r>
        <w:rPr>
          <w:rFonts w:hint="eastAsia"/>
        </w:rPr>
        <w:t>是授权链路上的一个旁路输入：医院未采购的模块经配置整体关闭时，菜单树先过滤掉对应路径，</w:t>
      </w:r>
      <w:r>
        <w:rPr>
          <w:rFonts w:hint="eastAsia"/>
        </w:rPr>
        <w:t>API</w:t>
      </w:r>
      <w:r>
        <w:t xml:space="preserve"> </w:t>
      </w:r>
      <w:r>
        <w:rPr>
          <w:rFonts w:hint="eastAsia"/>
        </w:rPr>
        <w:t>侧再由前缀拦截兜底返回</w:t>
      </w:r>
      <w:r>
        <w:t xml:space="preserve"> </w:t>
      </w:r>
      <w:r>
        <w:rPr>
          <w:rFonts w:hint="eastAsia"/>
        </w:rPr>
        <w:t>404</w:t>
      </w:r>
      <w:r>
        <w:rPr>
          <w:rFonts w:hint="eastAsia"/>
        </w:rPr>
        <w:t>——菜单过滤管”看不见”，</w:t>
      </w:r>
      <w:r>
        <w:rPr>
          <w:rFonts w:hint="eastAsia"/>
        </w:rPr>
        <w:t>API</w:t>
      </w:r>
      <w:r>
        <w:t xml:space="preserve"> </w:t>
      </w:r>
      <w:r>
        <w:rPr>
          <w:rFonts w:hint="eastAsia"/>
        </w:rPr>
        <w:t>拦截管”绕不过”，这套模块开关机制在第</w:t>
      </w:r>
      <w:r>
        <w:t xml:space="preserve"> 14 </w:t>
      </w:r>
      <w:r>
        <w:rPr>
          <w:rFonts w:hint="eastAsia"/>
        </w:rPr>
        <w:t>章展开，其配置载体正是</w:t>
      </w:r>
      <w:r>
        <w:t xml:space="preserve"> 5.6 </w:t>
      </w:r>
      <w:r>
        <w:rPr>
          <w:rFonts w:hint="eastAsia"/>
        </w:rPr>
        <w:t>节的</w:t>
      </w:r>
      <w:r>
        <w:t xml:space="preserve"> </w:t>
      </w:r>
      <w:r>
        <w:rPr>
          <w:rStyle w:val="VerbatimChar"/>
        </w:rPr>
        <w:t>sys_config</w:t>
      </w:r>
      <w:r>
        <w:t>。</w:t>
      </w:r>
    </w:p>
    <w:p w14:paraId="7931EB0E" w14:textId="77777777" w:rsidR="00437B69" w:rsidRDefault="002D162C">
      <w:pPr>
        <w:pStyle w:val="a0"/>
      </w:pPr>
      <w:r>
        <w:rPr>
          <w:rFonts w:hint="eastAsia"/>
        </w:rPr>
        <w:t>授权管理接口（</w:t>
      </w:r>
      <w:r>
        <w:rPr>
          <w:rFonts w:hint="eastAsia"/>
        </w:rPr>
        <w:t>SysRoleController.java</w:t>
      </w:r>
      <w:r>
        <w:rPr>
          <w:rFonts w:hint="eastAsia"/>
        </w:rPr>
        <w:t>）有两处防御性设计。其一，保存授权采用</w:t>
      </w:r>
      <w:r>
        <w:rPr>
          <w:rFonts w:hint="eastAsia"/>
          <w:b/>
          <w:bCs/>
        </w:rPr>
        <w:t>整表替换</w:t>
      </w:r>
      <w:r>
        <w:rPr>
          <w:rFonts w:hint="eastAsia"/>
        </w:rPr>
        <w:t>而非增量比对——语义简单、天然幂等，低频操作不值得做增量。其二，</w:t>
      </w:r>
      <w:r>
        <w:rPr>
          <w:rFonts w:hint="eastAsia"/>
          <w:b/>
          <w:bCs/>
        </w:rPr>
        <w:t>内置</w:t>
      </w:r>
      <w:r>
        <w:rPr>
          <w:b/>
          <w:bCs/>
        </w:rPr>
        <w:t xml:space="preserve"> ADMIN </w:t>
      </w:r>
      <w:r>
        <w:rPr>
          <w:rFonts w:hint="eastAsia"/>
          <w:b/>
          <w:bCs/>
        </w:rPr>
        <w:t>角色的授权不可修改</w:t>
      </w:r>
      <w:r>
        <w:rPr>
          <w:rFonts w:hint="eastAsia"/>
        </w:rPr>
        <w:t>（错误码</w:t>
      </w:r>
      <w:r>
        <w:t xml:space="preserve"> </w:t>
      </w:r>
      <w:r>
        <w:rPr>
          <w:rFonts w:hint="eastAsia"/>
        </w:rPr>
        <w:t>1302</w:t>
      </w:r>
      <w:r>
        <w:rPr>
          <w:rFonts w:hint="eastAsia"/>
        </w:rPr>
        <w:t>），注释写得直白：“防止把自己锁在门外”——管理员误操作摘掉自己的系统管理菜单，就再也进不去授权页了；这类”自锁”是权限系统上线初期的高发事故，必须在机制上焊死，同类设计还有”不能停用内置管理员”（</w:t>
      </w:r>
      <w:r>
        <w:rPr>
          <w:rFonts w:hint="eastAsia"/>
        </w:rPr>
        <w:t>1104</w:t>
      </w:r>
      <w:r>
        <w:rPr>
          <w:rFonts w:hint="eastAsia"/>
        </w:rPr>
        <w:t>）。</w:t>
      </w:r>
    </w:p>
    <w:p w14:paraId="0B136449" w14:textId="77777777" w:rsidR="00437B69" w:rsidRDefault="002D162C">
      <w:pPr>
        <w:pStyle w:val="a0"/>
      </w:pPr>
      <w:r>
        <w:rPr>
          <w:rFonts w:hint="eastAsia"/>
        </w:rPr>
        <w:t>菜单树还有一个易踩的细节：角色只绑叶子菜单时，父级目录（</w:t>
      </w:r>
      <w:r>
        <w:rPr>
          <w:rFonts w:hint="eastAsia"/>
        </w:rPr>
        <w:t>DIR</w:t>
      </w:r>
      <w:r>
        <w:rPr>
          <w:rFonts w:hint="eastAsia"/>
        </w:rPr>
        <w:t>）不一起绑定，前端树就渲染不出来。</w:t>
      </w:r>
      <w:r>
        <w:rPr>
          <w:rFonts w:hint="eastAsia"/>
        </w:rPr>
        <w:t>HIP</w:t>
      </w:r>
      <w:r>
        <w:t xml:space="preserve"> </w:t>
      </w:r>
      <w:r>
        <w:rPr>
          <w:rFonts w:hint="eastAsia"/>
        </w:rPr>
        <w:t>在两处处理——授权矩阵迁移末尾一条</w:t>
      </w:r>
      <w:r>
        <w:t xml:space="preserve"> SQL </w:t>
      </w:r>
      <w:r>
        <w:rPr>
          <w:rFonts w:hint="eastAsia"/>
        </w:rPr>
        <w:t>为绑了子菜单的角色</w:t>
      </w:r>
      <w:r>
        <w:rPr>
          <w:rFonts w:hint="eastAsia"/>
          <w:b/>
          <w:bCs/>
        </w:rPr>
        <w:t>自动补父目录</w:t>
      </w:r>
      <w:r>
        <w:rPr>
          <w:rFonts w:hint="eastAsia"/>
        </w:rPr>
        <w:t>，</w:t>
      </w:r>
      <w:r>
        <w:rPr>
          <w:rStyle w:val="VerbatimChar"/>
        </w:rPr>
        <w:t>/me</w:t>
      </w:r>
      <w:r>
        <w:t xml:space="preserve"> </w:t>
      </w:r>
      <w:r>
        <w:rPr>
          <w:rFonts w:hint="eastAsia"/>
        </w:rPr>
        <w:t>下发前再</w:t>
      </w:r>
      <w:r>
        <w:rPr>
          <w:rFonts w:hint="eastAsia"/>
          <w:b/>
          <w:bCs/>
        </w:rPr>
        <w:t>清理因模块过滤而空掉的父目录</w:t>
      </w:r>
      <w:r>
        <w:rPr>
          <w:rFonts w:hint="eastAsia"/>
        </w:rPr>
        <w:t>。一补一清对应”绑定时”与”下发时”两个时点，缺一处树就缺枝或长空枝。</w:t>
      </w:r>
    </w:p>
    <w:p w14:paraId="01FB0317" w14:textId="77777777" w:rsidR="00437B69" w:rsidRDefault="002D162C">
      <w:pPr>
        <w:pStyle w:val="3"/>
      </w:pPr>
      <w:bookmarkStart w:id="198" w:name="密码策略与防爆破"/>
      <w:bookmarkEnd w:id="197"/>
      <w:r>
        <w:t xml:space="preserve">5.2.3 </w:t>
      </w:r>
      <w:r>
        <w:rPr>
          <w:rFonts w:hint="eastAsia"/>
        </w:rPr>
        <w:t>密码策略与防爆破</w:t>
      </w:r>
    </w:p>
    <w:p w14:paraId="15B2302C" w14:textId="77777777" w:rsidR="00437B69" w:rsidRDefault="002D162C">
      <w:pPr>
        <w:pStyle w:val="FirstParagraph"/>
      </w:pPr>
      <w:r>
        <w:rPr>
          <w:rFonts w:hint="eastAsia"/>
        </w:rPr>
        <w:t>口令是等保测评的重点检查项。</w:t>
      </w:r>
      <w:r>
        <w:rPr>
          <w:rFonts w:hint="eastAsia"/>
        </w:rPr>
        <w:t>HIP</w:t>
      </w:r>
      <w:r>
        <w:t xml:space="preserve"> </w:t>
      </w:r>
      <w:r>
        <w:rPr>
          <w:rFonts w:hint="eastAsia"/>
        </w:rPr>
        <w:t>的口令防线分四环，全部落在真实代码中：</w:t>
      </w:r>
    </w:p>
    <w:p w14:paraId="6FEEBEE8" w14:textId="77777777" w:rsidR="00437B69" w:rsidRDefault="002D162C" w:rsidP="002D162C">
      <w:pPr>
        <w:pStyle w:val="Compact"/>
        <w:numPr>
          <w:ilvl w:val="0"/>
          <w:numId w:val="50"/>
        </w:numPr>
      </w:pPr>
      <w:r>
        <w:rPr>
          <w:rFonts w:hint="eastAsia"/>
          <w:b/>
          <w:bCs/>
        </w:rPr>
        <w:t>存储</w:t>
      </w:r>
      <w:r>
        <w:rPr>
          <w:rFonts w:hint="eastAsia"/>
        </w:rPr>
        <w:t>：</w:t>
      </w:r>
      <w:r>
        <w:rPr>
          <w:rFonts w:hint="eastAsia"/>
        </w:rPr>
        <w:t>BCrypt</w:t>
      </w:r>
      <w:r>
        <w:t xml:space="preserve"> </w:t>
      </w:r>
      <w:r>
        <w:rPr>
          <w:rFonts w:hint="eastAsia"/>
        </w:rPr>
        <w:t>单向散列（自适应成本、内置盐，彩虹表免疫），库中只有密文（</w:t>
      </w:r>
      <w:r>
        <w:rPr>
          <w:rStyle w:val="VerbatimChar"/>
        </w:rPr>
        <w:t>SysUser.password</w:t>
      </w:r>
      <w:r>
        <w:t xml:space="preserve"> </w:t>
      </w:r>
      <w:r>
        <w:rPr>
          <w:rFonts w:hint="eastAsia"/>
        </w:rPr>
        <w:t>注释即”</w:t>
      </w:r>
      <w:r>
        <w:rPr>
          <w:rFonts w:hint="eastAsia"/>
        </w:rPr>
        <w:t>BCrypt</w:t>
      </w:r>
      <w:r>
        <w:t xml:space="preserve"> </w:t>
      </w:r>
      <w:r>
        <w:rPr>
          <w:rFonts w:hint="eastAsia"/>
        </w:rPr>
        <w:t>密文”）；</w:t>
      </w:r>
    </w:p>
    <w:p w14:paraId="351EC098" w14:textId="77777777" w:rsidR="00437B69" w:rsidRDefault="002D162C" w:rsidP="002D162C">
      <w:pPr>
        <w:pStyle w:val="Compact"/>
        <w:numPr>
          <w:ilvl w:val="0"/>
          <w:numId w:val="50"/>
        </w:numPr>
      </w:pPr>
      <w:r>
        <w:rPr>
          <w:rFonts w:hint="eastAsia"/>
          <w:b/>
          <w:bCs/>
        </w:rPr>
        <w:t>强度</w:t>
      </w:r>
      <w:r>
        <w:rPr>
          <w:rFonts w:hint="eastAsia"/>
        </w:rPr>
        <w:t>：创建与改密时校验”至少</w:t>
      </w:r>
      <w:r>
        <w:t xml:space="preserve"> 8 </w:t>
      </w:r>
      <w:r>
        <w:rPr>
          <w:rFonts w:hint="eastAsia"/>
        </w:rPr>
        <w:t>位且同时含字母与数字”（</w:t>
      </w:r>
      <w:r>
        <w:rPr>
          <w:rFonts w:hint="eastAsia"/>
        </w:rPr>
        <w:t>SysUserController.java</w:t>
      </w:r>
      <w:r>
        <w:t xml:space="preserve"> </w:t>
      </w:r>
      <w:r>
        <w:rPr>
          <w:rFonts w:hint="eastAsia"/>
        </w:rPr>
        <w:t>的</w:t>
      </w:r>
      <w:r>
        <w:t xml:space="preserve"> </w:t>
      </w:r>
      <w:r>
        <w:rPr>
          <w:rStyle w:val="VerbatimChar"/>
        </w:rPr>
        <w:t>passwordPolicyError</w:t>
      </w:r>
      <w:r>
        <w:rPr>
          <w:rFonts w:hint="eastAsia"/>
        </w:rPr>
        <w:t>）。【成稿核对：等保三级对口令复杂度的具体要求（长度、字符种类数、更换周期）以现行测评口径为准，行文避免给出绝对数值】</w:t>
      </w:r>
    </w:p>
    <w:p w14:paraId="77CF59DD" w14:textId="77777777" w:rsidR="00437B69" w:rsidRDefault="002D162C" w:rsidP="002D162C">
      <w:pPr>
        <w:pStyle w:val="Compact"/>
        <w:numPr>
          <w:ilvl w:val="0"/>
          <w:numId w:val="50"/>
        </w:numPr>
      </w:pPr>
      <w:r>
        <w:rPr>
          <w:rFonts w:hint="eastAsia"/>
          <w:b/>
          <w:bCs/>
        </w:rPr>
        <w:t>防爆破</w:t>
      </w:r>
      <w:r>
        <w:rPr>
          <w:rFonts w:hint="eastAsia"/>
        </w:rPr>
        <w:t>：连续失败</w:t>
      </w:r>
      <w:r>
        <w:t xml:space="preserve"> 5 </w:t>
      </w:r>
      <w:r>
        <w:rPr>
          <w:rFonts w:hint="eastAsia"/>
        </w:rPr>
        <w:t>次锁定</w:t>
      </w:r>
      <w:r>
        <w:t xml:space="preserve"> 15 </w:t>
      </w:r>
      <w:r>
        <w:rPr>
          <w:rFonts w:hint="eastAsia"/>
        </w:rPr>
        <w:t>分钟，计数持久化在</w:t>
      </w:r>
      <w:r>
        <w:t xml:space="preserve"> </w:t>
      </w:r>
      <w:r>
        <w:rPr>
          <w:rStyle w:val="VerbatimChar"/>
        </w:rPr>
        <w:t>sys_user.failed_attempts / locked_until</w:t>
      </w:r>
      <w:r>
        <w:t xml:space="preserve"> </w:t>
      </w:r>
      <w:r>
        <w:rPr>
          <w:rFonts w:hint="eastAsia"/>
        </w:rPr>
        <w:t>两列（</w:t>
      </w:r>
      <w:r>
        <w:rPr>
          <w:rFonts w:hint="eastAsia"/>
        </w:rPr>
        <w:t>V17</w:t>
      </w:r>
      <w:r>
        <w:t xml:space="preserve"> </w:t>
      </w:r>
      <w:r>
        <w:rPr>
          <w:rFonts w:hint="eastAsia"/>
        </w:rPr>
        <w:t>加列），成功登录清零；</w:t>
      </w:r>
    </w:p>
    <w:p w14:paraId="68B75A89" w14:textId="77777777" w:rsidR="00437B69" w:rsidRDefault="002D162C" w:rsidP="002D162C">
      <w:pPr>
        <w:pStyle w:val="Compact"/>
        <w:numPr>
          <w:ilvl w:val="0"/>
          <w:numId w:val="50"/>
        </w:numPr>
      </w:pPr>
      <w:r>
        <w:rPr>
          <w:rFonts w:hint="eastAsia"/>
          <w:b/>
          <w:bCs/>
        </w:rPr>
        <w:t>时效</w:t>
      </w:r>
      <w:r>
        <w:rPr>
          <w:rFonts w:hint="eastAsia"/>
        </w:rPr>
        <w:t>：</w:t>
      </w:r>
      <w:r>
        <w:rPr>
          <w:rStyle w:val="VerbatimChar"/>
        </w:rPr>
        <w:t>password_updated_at</w:t>
      </w:r>
      <w:r>
        <w:t xml:space="preserve"> </w:t>
      </w:r>
      <w:r>
        <w:rPr>
          <w:rFonts w:hint="eastAsia"/>
        </w:rPr>
        <w:t>记录最近改密时间，登录响应携带口令年龄，超过</w:t>
      </w:r>
      <w:r>
        <w:t xml:space="preserve"> 90 </w:t>
      </w:r>
      <w:r>
        <w:rPr>
          <w:rFonts w:hint="eastAsia"/>
        </w:rPr>
        <w:t>天返回</w:t>
      </w:r>
      <w:r>
        <w:t xml:space="preserve"> </w:t>
      </w:r>
      <w:r>
        <w:rPr>
          <w:rStyle w:val="VerbatimChar"/>
        </w:rPr>
        <w:t>passwordExpireWarning</w:t>
      </w:r>
      <w:r>
        <w:t xml:space="preserve"> </w:t>
      </w:r>
      <w:r>
        <w:rPr>
          <w:rFonts w:hint="eastAsia"/>
        </w:rPr>
        <w:t>提醒。注意这是</w:t>
      </w:r>
      <w:r>
        <w:rPr>
          <w:rFonts w:hint="eastAsia"/>
          <w:b/>
          <w:bCs/>
        </w:rPr>
        <w:t>提醒而非强制</w:t>
      </w:r>
      <w:r>
        <w:rPr>
          <w:rFonts w:hint="eastAsia"/>
        </w:rPr>
        <w:t>——</w:t>
      </w:r>
      <w:r>
        <w:rPr>
          <w:rFonts w:hint="eastAsia"/>
        </w:rPr>
        <w:lastRenderedPageBreak/>
        <w:t>强制到期改密会在早高峰的挂号窗口制造集中改密拥堵，</w:t>
      </w:r>
      <w:r>
        <w:rPr>
          <w:rFonts w:hint="eastAsia"/>
        </w:rPr>
        <w:t>HIP</w:t>
      </w:r>
      <w:r>
        <w:t xml:space="preserve"> </w:t>
      </w:r>
      <w:r>
        <w:rPr>
          <w:rFonts w:hint="eastAsia"/>
        </w:rPr>
        <w:t>把”是否强制”留给管理制度，系统提供数据与提示。</w:t>
      </w:r>
    </w:p>
    <w:p w14:paraId="5D191F4C" w14:textId="77777777" w:rsidR="00437B69" w:rsidRDefault="002D162C">
      <w:pPr>
        <w:pStyle w:val="aa"/>
      </w:pPr>
      <w:r>
        <w:rPr>
          <w:rFonts w:hint="eastAsia"/>
          <w:b/>
          <w:bCs/>
        </w:rPr>
        <w:t>案例框</w:t>
      </w:r>
      <w:r>
        <w:rPr>
          <w:b/>
          <w:bCs/>
        </w:rPr>
        <w:t xml:space="preserve"> </w:t>
      </w:r>
      <w:r>
        <w:rPr>
          <w:rFonts w:hint="eastAsia"/>
          <w:b/>
          <w:bCs/>
        </w:rPr>
        <w:t>5-1</w:t>
      </w:r>
      <w:r>
        <w:rPr>
          <w:rFonts w:hint="eastAsia"/>
          <w:b/>
          <w:bCs/>
        </w:rPr>
        <w:t>：</w:t>
      </w:r>
      <w:r>
        <w:rPr>
          <w:rFonts w:hint="eastAsia"/>
          <w:b/>
          <w:bCs/>
        </w:rPr>
        <w:t>HIP</w:t>
      </w:r>
      <w:r>
        <w:rPr>
          <w:b/>
          <w:bCs/>
        </w:rPr>
        <w:t xml:space="preserve"> </w:t>
      </w:r>
      <w:r>
        <w:rPr>
          <w:rFonts w:hint="eastAsia"/>
          <w:b/>
          <w:bCs/>
        </w:rPr>
        <w:t>的登录防爆破实现</w:t>
      </w:r>
    </w:p>
    <w:p w14:paraId="27D2852C" w14:textId="77777777" w:rsidR="00437B69" w:rsidRDefault="002D162C">
      <w:pPr>
        <w:pStyle w:val="aa"/>
      </w:pPr>
      <w:r>
        <w:rPr>
          <w:rFonts w:hint="eastAsia"/>
        </w:rPr>
        <w:t>登录接口（</w:t>
      </w:r>
      <w:r>
        <w:rPr>
          <w:rFonts w:hint="eastAsia"/>
        </w:rPr>
        <w:t>AuthController.java</w:t>
      </w:r>
      <w:r>
        <w:rPr>
          <w:rFonts w:hint="eastAsia"/>
        </w:rPr>
        <w:t>）把锁定检查放在密码校验</w:t>
      </w:r>
      <w:r>
        <w:rPr>
          <w:rFonts w:hint="eastAsia"/>
          <w:b/>
          <w:bCs/>
        </w:rPr>
        <w:t>之前</w:t>
      </w:r>
      <w:r>
        <w:rPr>
          <w:rFonts w:hint="eastAsia"/>
        </w:rPr>
        <w:t>，失败计数写在</w:t>
      </w:r>
      <w:r>
        <w:t xml:space="preserve"> </w:t>
      </w:r>
      <w:r>
        <w:rPr>
          <w:rStyle w:val="VerbatimChar"/>
        </w:rPr>
        <w:t>BadCredentialsException</w:t>
      </w:r>
      <w:r>
        <w:t xml:space="preserve"> </w:t>
      </w:r>
      <w:r>
        <w:rPr>
          <w:rFonts w:hint="eastAsia"/>
        </w:rPr>
        <w:t>分支里：</w:t>
      </w:r>
    </w:p>
    <w:p w14:paraId="524BA54D" w14:textId="77777777" w:rsidR="00437B69" w:rsidRDefault="002D162C">
      <w:pPr>
        <w:pStyle w:val="SourceCode"/>
      </w:pPr>
      <w:r>
        <w:rPr>
          <w:rStyle w:val="ControlFlowTok"/>
        </w:rPr>
        <w:t>if</w:t>
      </w:r>
      <w:r>
        <w:rPr>
          <w:rStyle w:val="NormalTok"/>
        </w:rPr>
        <w:t xml:space="preserve"> </w:t>
      </w:r>
      <w:r>
        <w:rPr>
          <w:rStyle w:val="OperatorTok"/>
        </w:rPr>
        <w:t>(</w:t>
      </w:r>
      <w:r>
        <w:rPr>
          <w:rStyle w:val="NormalTok"/>
        </w:rPr>
        <w:t>u</w:t>
      </w:r>
      <w:r>
        <w:rPr>
          <w:rStyle w:val="OperatorTok"/>
        </w:rPr>
        <w:t>.</w:t>
      </w:r>
      <w:r>
        <w:rPr>
          <w:rStyle w:val="FunctionTok"/>
        </w:rPr>
        <w:t>getLockedUntil</w:t>
      </w:r>
      <w:r>
        <w:rPr>
          <w:rStyle w:val="OperatorTok"/>
        </w:rPr>
        <w:t>()</w:t>
      </w:r>
      <w:r>
        <w:rPr>
          <w:rStyle w:val="NormalTok"/>
        </w:rPr>
        <w:t xml:space="preserve"> </w:t>
      </w:r>
      <w:r>
        <w:rPr>
          <w:rStyle w:val="OperatorTok"/>
        </w:rPr>
        <w:t>!=</w:t>
      </w:r>
      <w:r>
        <w:rPr>
          <w:rStyle w:val="NormalTok"/>
        </w:rPr>
        <w:t xml:space="preserve"> </w:t>
      </w:r>
      <w:r>
        <w:rPr>
          <w:rStyle w:val="KeywordTok"/>
        </w:rPr>
        <w:t>null</w:t>
      </w:r>
      <w:r>
        <w:rPr>
          <w:rStyle w:val="NormalTok"/>
        </w:rPr>
        <w:t xml:space="preserve"> </w:t>
      </w:r>
      <w:r>
        <w:rPr>
          <w:rStyle w:val="OperatorTok"/>
        </w:rPr>
        <w:t>&amp;&amp;</w:t>
      </w:r>
      <w:r>
        <w:rPr>
          <w:rStyle w:val="NormalTok"/>
        </w:rPr>
        <w:t xml:space="preserve"> u</w:t>
      </w:r>
      <w:r>
        <w:rPr>
          <w:rStyle w:val="OperatorTok"/>
        </w:rPr>
        <w:t>.</w:t>
      </w:r>
      <w:r>
        <w:rPr>
          <w:rStyle w:val="FunctionTok"/>
        </w:rPr>
        <w:t>getLockedUntil</w:t>
      </w:r>
      <w:r>
        <w:rPr>
          <w:rStyle w:val="OperatorTok"/>
        </w:rPr>
        <w:t>().</w:t>
      </w:r>
      <w:r>
        <w:rPr>
          <w:rStyle w:val="FunctionTok"/>
        </w:rPr>
        <w:t>isAfter</w:t>
      </w:r>
      <w:r>
        <w:rPr>
          <w:rStyle w:val="OperatorTok"/>
        </w:rPr>
        <w:t>(</w:t>
      </w:r>
      <w:r>
        <w:rPr>
          <w:rStyle w:val="NormalTok"/>
        </w:rPr>
        <w:t>Instant</w:t>
      </w:r>
      <w:r>
        <w:rPr>
          <w:rStyle w:val="OperatorTok"/>
        </w:rPr>
        <w:t>.</w:t>
      </w:r>
      <w:r>
        <w:rPr>
          <w:rStyle w:val="FunctionTok"/>
        </w:rPr>
        <w:t>now</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R</w:t>
      </w:r>
      <w:r>
        <w:rPr>
          <w:rStyle w:val="OperatorTok"/>
        </w:rPr>
        <w:t>.</w:t>
      </w:r>
      <w:r>
        <w:rPr>
          <w:rStyle w:val="FunctionTok"/>
        </w:rPr>
        <w:t>fail</w:t>
      </w:r>
      <w:r>
        <w:rPr>
          <w:rStyle w:val="OperatorTok"/>
        </w:rPr>
        <w:t>(</w:t>
      </w:r>
      <w:r>
        <w:rPr>
          <w:rStyle w:val="DecValTok"/>
        </w:rPr>
        <w:t>1002</w:t>
      </w:r>
      <w:r>
        <w:rPr>
          <w:rStyle w:val="OperatorTok"/>
        </w:rPr>
        <w:t>,</w:t>
      </w:r>
      <w:r>
        <w:rPr>
          <w:rStyle w:val="NormalTok"/>
        </w:rPr>
        <w:t xml:space="preserve"> </w:t>
      </w:r>
      <w:r>
        <w:rPr>
          <w:rStyle w:val="StringTok"/>
        </w:rPr>
        <w:t>"</w:t>
      </w:r>
      <w:r>
        <w:rPr>
          <w:rStyle w:val="StringTok"/>
        </w:rPr>
        <w:t>账号已锁定，请</w:t>
      </w:r>
      <w:r>
        <w:rPr>
          <w:rStyle w:val="StringTok"/>
        </w:rPr>
        <w:t xml:space="preserve"> 15 </w:t>
      </w:r>
      <w:r>
        <w:rPr>
          <w:rStyle w:val="StringTok"/>
        </w:rPr>
        <w:t>分钟后重试</w:t>
      </w:r>
      <w:r>
        <w:rPr>
          <w:rStyle w:val="StringTok"/>
        </w:rPr>
        <w:t>"</w:t>
      </w:r>
      <w:r>
        <w:rPr>
          <w:rStyle w:val="OperatorTok"/>
        </w:rPr>
        <w:t>);</w:t>
      </w:r>
      <w:r>
        <w:br/>
      </w:r>
      <w:r>
        <w:rPr>
          <w:rStyle w:val="OperatorTok"/>
        </w:rPr>
        <w:t>}</w:t>
      </w:r>
      <w:r>
        <w:br/>
      </w:r>
      <w:r>
        <w:rPr>
          <w:rStyle w:val="ControlFlowTok"/>
        </w:rPr>
        <w:t>try</w:t>
      </w:r>
      <w:r>
        <w:rPr>
          <w:rStyle w:val="NormalTok"/>
        </w:rPr>
        <w:t xml:space="preserve"> </w:t>
      </w:r>
      <w:r>
        <w:rPr>
          <w:rStyle w:val="OperatorTok"/>
        </w:rPr>
        <w:t>{</w:t>
      </w:r>
      <w:r>
        <w:br/>
      </w:r>
      <w:r>
        <w:rPr>
          <w:rStyle w:val="NormalTok"/>
        </w:rPr>
        <w:t xml:space="preserve">    authenticationManager</w:t>
      </w:r>
      <w:r>
        <w:rPr>
          <w:rStyle w:val="OperatorTok"/>
        </w:rPr>
        <w:t>.</w:t>
      </w:r>
      <w:r>
        <w:rPr>
          <w:rStyle w:val="FunctionTok"/>
        </w:rPr>
        <w:t>authenticate</w:t>
      </w:r>
      <w:r>
        <w:rPr>
          <w:rStyle w:val="OperatorTok"/>
        </w:rPr>
        <w:t>(</w:t>
      </w:r>
      <w:r>
        <w:rPr>
          <w:rStyle w:val="KeywordTok"/>
        </w:rPr>
        <w:t>new</w:t>
      </w:r>
      <w:r>
        <w:rPr>
          <w:rStyle w:val="NormalTok"/>
        </w:rPr>
        <w:t xml:space="preserve"> </w:t>
      </w:r>
      <w:r>
        <w:rPr>
          <w:rStyle w:val="FunctionTok"/>
        </w:rPr>
        <w:t>UsernamePasswordAuthenticationToken</w:t>
      </w:r>
      <w:r>
        <w:rPr>
          <w:rStyle w:val="OperatorTok"/>
        </w:rPr>
        <w:t>(</w:t>
      </w:r>
      <w:r>
        <w:rPr>
          <w:rStyle w:val="KeywordTok"/>
        </w:rPr>
        <w:t>...</w:t>
      </w:r>
      <w:r>
        <w:rPr>
          <w:rStyle w:val="OperatorTok"/>
        </w:rPr>
        <w:t>));</w:t>
      </w:r>
      <w:r>
        <w:br/>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NormalTok"/>
        </w:rPr>
        <w:t>BadCredentialsException e</w:t>
      </w:r>
      <w:r>
        <w:rPr>
          <w:rStyle w:val="OperatorTok"/>
        </w:rPr>
        <w:t>)</w:t>
      </w:r>
      <w:r>
        <w:rPr>
          <w:rStyle w:val="NormalTok"/>
        </w:rPr>
        <w:t xml:space="preserve"> </w:t>
      </w:r>
      <w:r>
        <w:rPr>
          <w:rStyle w:val="OperatorTok"/>
        </w:rPr>
        <w:t>{</w:t>
      </w:r>
      <w:r>
        <w:br/>
      </w:r>
      <w:r>
        <w:rPr>
          <w:rStyle w:val="NormalTok"/>
        </w:rPr>
        <w:t xml:space="preserve">    </w:t>
      </w:r>
      <w:r>
        <w:rPr>
          <w:rStyle w:val="CommentTok"/>
        </w:rPr>
        <w:t xml:space="preserve">// </w:t>
      </w:r>
      <w:r>
        <w:rPr>
          <w:rStyle w:val="CommentTok"/>
        </w:rPr>
        <w:t>防爆破：连续失败</w:t>
      </w:r>
      <w:r>
        <w:rPr>
          <w:rStyle w:val="CommentTok"/>
        </w:rPr>
        <w:t xml:space="preserve"> 5 </w:t>
      </w:r>
      <w:r>
        <w:rPr>
          <w:rStyle w:val="CommentTok"/>
        </w:rPr>
        <w:t>次锁定</w:t>
      </w:r>
      <w:r>
        <w:rPr>
          <w:rStyle w:val="CommentTok"/>
        </w:rPr>
        <w:t xml:space="preserve"> 15 </w:t>
      </w:r>
      <w:r>
        <w:rPr>
          <w:rStyle w:val="CommentTok"/>
        </w:rPr>
        <w:t>分钟</w:t>
      </w:r>
      <w:r>
        <w:br/>
      </w:r>
      <w:r>
        <w:rPr>
          <w:rStyle w:val="NormalTok"/>
        </w:rPr>
        <w:t xml:space="preserve">    u</w:t>
      </w:r>
      <w:r>
        <w:rPr>
          <w:rStyle w:val="OperatorTok"/>
        </w:rPr>
        <w:t>.</w:t>
      </w:r>
      <w:r>
        <w:rPr>
          <w:rStyle w:val="FunctionTok"/>
        </w:rPr>
        <w:t>setFailedAttempts</w:t>
      </w:r>
      <w:r>
        <w:rPr>
          <w:rStyle w:val="OperatorTok"/>
        </w:rPr>
        <w:t>(</w:t>
      </w:r>
      <w:r>
        <w:rPr>
          <w:rStyle w:val="NormalTok"/>
        </w:rPr>
        <w:t>u</w:t>
      </w:r>
      <w:r>
        <w:rPr>
          <w:rStyle w:val="OperatorTok"/>
        </w:rPr>
        <w:t>.</w:t>
      </w:r>
      <w:r>
        <w:rPr>
          <w:rStyle w:val="FunctionTok"/>
        </w:rPr>
        <w:t>getFailedAttempts</w:t>
      </w:r>
      <w:r>
        <w:rPr>
          <w:rStyle w:val="OperatorTok"/>
        </w:rPr>
        <w:t>()</w:t>
      </w:r>
      <w:r>
        <w:rPr>
          <w:rStyle w:val="NormalTok"/>
        </w:rPr>
        <w:t xml:space="preserve">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u</w:t>
      </w:r>
      <w:r>
        <w:rPr>
          <w:rStyle w:val="OperatorTok"/>
        </w:rPr>
        <w:t>.</w:t>
      </w:r>
      <w:r>
        <w:rPr>
          <w:rStyle w:val="FunctionTok"/>
        </w:rPr>
        <w:t>getFailedAttempts</w:t>
      </w:r>
      <w:r>
        <w:rPr>
          <w:rStyle w:val="OperatorTok"/>
        </w:rPr>
        <w:t>()</w:t>
      </w:r>
      <w:r>
        <w:rPr>
          <w:rStyle w:val="NormalTok"/>
        </w:rPr>
        <w:t xml:space="preserve"> </w:t>
      </w:r>
      <w:r>
        <w:rPr>
          <w:rStyle w:val="OperatorTok"/>
        </w:rPr>
        <w:t>&gt;=</w:t>
      </w:r>
      <w:r>
        <w:rPr>
          <w:rStyle w:val="NormalTok"/>
        </w:rPr>
        <w:t xml:space="preserve"> MAX_FAILED</w:t>
      </w:r>
      <w:r>
        <w:rPr>
          <w:rStyle w:val="OperatorTok"/>
        </w:rPr>
        <w:t>)</w:t>
      </w:r>
      <w:r>
        <w:rPr>
          <w:rStyle w:val="NormalTok"/>
        </w:rPr>
        <w:t xml:space="preserve"> </w:t>
      </w:r>
      <w:r>
        <w:rPr>
          <w:rStyle w:val="OperatorTok"/>
        </w:rPr>
        <w:t>{</w:t>
      </w:r>
      <w:r>
        <w:br/>
      </w:r>
      <w:r>
        <w:rPr>
          <w:rStyle w:val="NormalTok"/>
        </w:rPr>
        <w:t xml:space="preserve">        u</w:t>
      </w:r>
      <w:r>
        <w:rPr>
          <w:rStyle w:val="OperatorTok"/>
        </w:rPr>
        <w:t>.</w:t>
      </w:r>
      <w:r>
        <w:rPr>
          <w:rStyle w:val="FunctionTok"/>
        </w:rPr>
        <w:t>setLockedUntil</w:t>
      </w:r>
      <w:r>
        <w:rPr>
          <w:rStyle w:val="OperatorTok"/>
        </w:rPr>
        <w:t>(</w:t>
      </w:r>
      <w:r>
        <w:rPr>
          <w:rStyle w:val="NormalTok"/>
        </w:rPr>
        <w:t>Instant</w:t>
      </w:r>
      <w:r>
        <w:rPr>
          <w:rStyle w:val="OperatorTok"/>
        </w:rPr>
        <w:t>.</w:t>
      </w:r>
      <w:r>
        <w:rPr>
          <w:rStyle w:val="FunctionTok"/>
        </w:rPr>
        <w:t>now</w:t>
      </w:r>
      <w:r>
        <w:rPr>
          <w:rStyle w:val="OperatorTok"/>
        </w:rPr>
        <w:t>().</w:t>
      </w:r>
      <w:r>
        <w:rPr>
          <w:rStyle w:val="FunctionTok"/>
        </w:rPr>
        <w:t>plus</w:t>
      </w:r>
      <w:r>
        <w:rPr>
          <w:rStyle w:val="OperatorTok"/>
        </w:rPr>
        <w:t>(</w:t>
      </w:r>
      <w:r>
        <w:rPr>
          <w:rStyle w:val="NormalTok"/>
        </w:rPr>
        <w:t>LOCK_DURATION</w:t>
      </w:r>
      <w:r>
        <w:rPr>
          <w:rStyle w:val="OperatorTok"/>
        </w:rPr>
        <w:t>));</w:t>
      </w:r>
      <w:r>
        <w:br/>
      </w:r>
      <w:r>
        <w:rPr>
          <w:rStyle w:val="NormalTok"/>
        </w:rPr>
        <w:t xml:space="preserve">        u</w:t>
      </w:r>
      <w:r>
        <w:rPr>
          <w:rStyle w:val="OperatorTok"/>
        </w:rPr>
        <w:t>.</w:t>
      </w:r>
      <w:r>
        <w:rPr>
          <w:rStyle w:val="FunctionTok"/>
        </w:rPr>
        <w:t>setFailedAttempts</w:t>
      </w:r>
      <w:r>
        <w:rPr>
          <w:rStyle w:val="OperatorTok"/>
        </w:rPr>
        <w:t>(</w:t>
      </w:r>
      <w:r>
        <w:rPr>
          <w:rStyle w:val="DecValTok"/>
        </w:rPr>
        <w:t>0</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R</w:t>
      </w:r>
      <w:r>
        <w:rPr>
          <w:rStyle w:val="OperatorTok"/>
        </w:rPr>
        <w:t>.</w:t>
      </w:r>
      <w:r>
        <w:rPr>
          <w:rStyle w:val="FunctionTok"/>
        </w:rPr>
        <w:t>fail</w:t>
      </w:r>
      <w:r>
        <w:rPr>
          <w:rStyle w:val="OperatorTok"/>
        </w:rPr>
        <w:t>(</w:t>
      </w:r>
      <w:r>
        <w:rPr>
          <w:rStyle w:val="DecValTok"/>
        </w:rPr>
        <w:t>1001</w:t>
      </w:r>
      <w:r>
        <w:rPr>
          <w:rStyle w:val="OperatorTok"/>
        </w:rPr>
        <w:t>,</w:t>
      </w:r>
      <w:r>
        <w:rPr>
          <w:rStyle w:val="NormalTok"/>
        </w:rPr>
        <w:t xml:space="preserve"> </w:t>
      </w:r>
      <w:r>
        <w:rPr>
          <w:rStyle w:val="StringTok"/>
        </w:rPr>
        <w:t>"</w:t>
      </w:r>
      <w:r>
        <w:rPr>
          <w:rStyle w:val="StringTok"/>
        </w:rPr>
        <w:t>用户名或密码错误</w:t>
      </w:r>
      <w:r>
        <w:rPr>
          <w:rStyle w:val="StringTok"/>
        </w:rPr>
        <w:t>"</w:t>
      </w:r>
      <w:r>
        <w:rPr>
          <w:rStyle w:val="OperatorTok"/>
        </w:rPr>
        <w:t>);</w:t>
      </w:r>
      <w:r>
        <w:br/>
      </w:r>
      <w:r>
        <w:rPr>
          <w:rStyle w:val="OperatorTok"/>
        </w:rPr>
        <w:t>}</w:t>
      </w:r>
    </w:p>
    <w:p w14:paraId="3B115D47" w14:textId="77777777" w:rsidR="00437B69" w:rsidRDefault="002D162C">
      <w:pPr>
        <w:pStyle w:val="aa"/>
      </w:pPr>
      <w:r>
        <w:rPr>
          <w:rFonts w:hint="eastAsia"/>
        </w:rPr>
        <w:t>三个可琢磨的点：其一，密码错误统一提示”用户名或密码错误”，不区分”用户不存在”与”密码不对”——</w:t>
      </w:r>
      <w:r>
        <w:rPr>
          <w:rFonts w:hint="eastAsia"/>
          <w:b/>
          <w:bCs/>
        </w:rPr>
        <w:t>防用户名枚举</w:t>
      </w:r>
      <w:r>
        <w:rPr>
          <w:rFonts w:hint="eastAsia"/>
        </w:rPr>
        <w:t>的标准做法；但锁定提示（</w:t>
      </w:r>
      <w:r>
        <w:rPr>
          <w:rFonts w:hint="eastAsia"/>
        </w:rPr>
        <w:t>1002</w:t>
      </w:r>
      <w:r>
        <w:rPr>
          <w:rFonts w:hint="eastAsia"/>
        </w:rPr>
        <w:t>）只对存在的账号出现，仍留一丝可探测性——不可枚举与友好提示存在张力，</w:t>
      </w:r>
      <w:r>
        <w:rPr>
          <w:rFonts w:hint="eastAsia"/>
        </w:rPr>
        <w:t>HIP</w:t>
      </w:r>
      <w:r>
        <w:t xml:space="preserve"> </w:t>
      </w:r>
      <w:r>
        <w:rPr>
          <w:rFonts w:hint="eastAsia"/>
        </w:rPr>
        <w:t>取了后者。其二，计数持久化在数据库而非内存，重启不清零、多实例一致。其三，锁定期满后攻击者又有</w:t>
      </w:r>
      <w:r>
        <w:t xml:space="preserve"> 5 </w:t>
      </w:r>
      <w:r>
        <w:rPr>
          <w:rFonts w:hint="eastAsia"/>
        </w:rPr>
        <w:t>次机会——等效于把爆破速率压到每</w:t>
      </w:r>
      <w:r>
        <w:t xml:space="preserve"> 15 </w:t>
      </w:r>
      <w:r>
        <w:rPr>
          <w:rFonts w:hint="eastAsia"/>
        </w:rPr>
        <w:t>分钟</w:t>
      </w:r>
      <w:r>
        <w:t xml:space="preserve"> 5 </w:t>
      </w:r>
      <w:r>
        <w:rPr>
          <w:rFonts w:hint="eastAsia"/>
        </w:rPr>
        <w:t>次：防爆破的目标不是绝对挡住，而是把暴力尝试的成本抬到不可行。</w:t>
      </w:r>
    </w:p>
    <w:p w14:paraId="2434529F" w14:textId="77777777" w:rsidR="00437B69" w:rsidRDefault="002D162C">
      <w:pPr>
        <w:pStyle w:val="FirstParagraph"/>
      </w:pPr>
      <w:r>
        <w:rPr>
          <w:rFonts w:hint="eastAsia"/>
        </w:rPr>
        <w:t>最后诚实交代</w:t>
      </w:r>
      <w:r>
        <w:t xml:space="preserve"> JWT </w:t>
      </w:r>
      <w:r>
        <w:rPr>
          <w:rFonts w:hint="eastAsia"/>
        </w:rPr>
        <w:t>路线遗留的口子：</w:t>
      </w:r>
      <w:r>
        <w:rPr>
          <w:rFonts w:hint="eastAsia"/>
          <w:b/>
          <w:bCs/>
        </w:rPr>
        <w:t>停用账号不能即时踢出在线令牌</w:t>
      </w:r>
      <w:r>
        <w:rPr>
          <w:rFonts w:hint="eastAsia"/>
        </w:rPr>
        <w:t>——已签发令牌在有效期内不因停用而失效。对”离职即刻禁用”的诉求，纯无状态方案只能靠缩短有效期或引入服务端黑名单（那就不再纯无状态）逼近。系统设计没有免费午餐，重要的是知道自己选了什么、放弃了什么（习题</w:t>
      </w:r>
      <w:r>
        <w:t xml:space="preserve"> 3 </w:t>
      </w:r>
      <w:r>
        <w:rPr>
          <w:rFonts w:hint="eastAsia"/>
        </w:rPr>
        <w:t>展开）。</w:t>
      </w:r>
    </w:p>
    <w:p w14:paraId="065271D6" w14:textId="77777777" w:rsidR="00437B69" w:rsidRDefault="002D162C">
      <w:r>
        <w:pict w14:anchorId="3B6CE1E3">
          <v:rect id="_x0000_i1062" style="width:0;height:1.5pt" o:hralign="center" o:hrstd="t" o:hr="t"/>
        </w:pict>
      </w:r>
    </w:p>
    <w:p w14:paraId="23E5CA94" w14:textId="77777777" w:rsidR="00437B69" w:rsidRDefault="002D162C">
      <w:pPr>
        <w:pStyle w:val="2"/>
      </w:pPr>
      <w:bookmarkStart w:id="199" w:name="组织机构与主数据"/>
      <w:bookmarkStart w:id="200" w:name="_Toc236992995"/>
      <w:bookmarkEnd w:id="194"/>
      <w:bookmarkEnd w:id="198"/>
      <w:r>
        <w:t xml:space="preserve">5.3 </w:t>
      </w:r>
      <w:r>
        <w:rPr>
          <w:rFonts w:hint="eastAsia"/>
        </w:rPr>
        <w:t>组织机构与主数据</w:t>
      </w:r>
      <w:bookmarkEnd w:id="200"/>
    </w:p>
    <w:p w14:paraId="41994D35" w14:textId="77777777" w:rsidR="00437B69" w:rsidRDefault="002D162C">
      <w:pPr>
        <w:pStyle w:val="3"/>
      </w:pPr>
      <w:bookmarkStart w:id="201" w:name="组织建模的通用难题"/>
      <w:r>
        <w:t xml:space="preserve">5.3.1 </w:t>
      </w:r>
      <w:r>
        <w:rPr>
          <w:rFonts w:hint="eastAsia"/>
        </w:rPr>
        <w:t>组织建模的通用难题</w:t>
      </w:r>
    </w:p>
    <w:p w14:paraId="3133C1FF" w14:textId="77777777" w:rsidR="00437B69" w:rsidRDefault="002D162C">
      <w:pPr>
        <w:pStyle w:val="FirstParagraph"/>
      </w:pPr>
      <w:r>
        <w:rPr>
          <w:rFonts w:hint="eastAsia"/>
        </w:rPr>
        <w:t>“科室”</w:t>
      </w:r>
      <w:r>
        <w:rPr>
          <w:rFonts w:hint="eastAsia"/>
        </w:rPr>
        <w:t>在医院里至少有四重身份：行政编制科室（人事口径）、门诊出诊科室（挂号口径）、病区</w:t>
      </w:r>
      <w:r>
        <w:rPr>
          <w:rFonts w:hint="eastAsia"/>
        </w:rPr>
        <w:t>/</w:t>
      </w:r>
      <w:r>
        <w:rPr>
          <w:rFonts w:hint="eastAsia"/>
        </w:rPr>
        <w:t>护理单元（床位口径）、成本中心（财务口径）。四个口径的树形结构并不重合——一个行政科室可能对应两个病区，一个病区可能混住两个科的</w:t>
      </w:r>
      <w:r>
        <w:rPr>
          <w:rFonts w:hint="eastAsia"/>
        </w:rPr>
        <w:lastRenderedPageBreak/>
        <w:t>患者。业界建模从重到轻：多套组织树各自维护并建映射（大型</w:t>
      </w:r>
      <w:r>
        <w:t xml:space="preserve"> HRP </w:t>
      </w:r>
      <w:r>
        <w:rPr>
          <w:rFonts w:hint="eastAsia"/>
        </w:rPr>
        <w:t>的做法）、单树加维度标注、乃至一张平表。</w:t>
      </w:r>
    </w:p>
    <w:p w14:paraId="29A62203" w14:textId="77777777" w:rsidR="00437B69" w:rsidRDefault="002D162C">
      <w:pPr>
        <w:pStyle w:val="a0"/>
      </w:pPr>
      <w:r>
        <w:t xml:space="preserve">HIP </w:t>
      </w:r>
      <w:r>
        <w:rPr>
          <w:rFonts w:hint="eastAsia"/>
        </w:rPr>
        <w:t>的选择是</w:t>
      </w:r>
      <w:r>
        <w:rPr>
          <w:rFonts w:hint="eastAsia"/>
          <w:b/>
          <w:bCs/>
        </w:rPr>
        <w:t>单树</w:t>
      </w:r>
      <w:r>
        <w:rPr>
          <w:b/>
          <w:bCs/>
        </w:rPr>
        <w:t xml:space="preserve"> + </w:t>
      </w:r>
      <w:r>
        <w:rPr>
          <w:rFonts w:hint="eastAsia"/>
          <w:b/>
          <w:bCs/>
        </w:rPr>
        <w:t>类型标注</w:t>
      </w:r>
      <w:r>
        <w:rPr>
          <w:rFonts w:hint="eastAsia"/>
        </w:rPr>
        <w:t>：一张</w:t>
      </w:r>
      <w:r>
        <w:t xml:space="preserve"> </w:t>
      </w:r>
      <w:r>
        <w:rPr>
          <w:rStyle w:val="VerbatimChar"/>
        </w:rPr>
        <w:t>sys_dept</w:t>
      </w:r>
      <w:r>
        <w:t xml:space="preserve"> </w:t>
      </w:r>
      <w:r>
        <w:rPr>
          <w:rFonts w:hint="eastAsia"/>
        </w:rPr>
        <w:t>表，</w:t>
      </w:r>
      <w:r>
        <w:rPr>
          <w:rStyle w:val="VerbatimChar"/>
        </w:rPr>
        <w:t>parent_id</w:t>
      </w:r>
      <w:r>
        <w:t xml:space="preserve"> </w:t>
      </w:r>
      <w:r>
        <w:rPr>
          <w:rFonts w:hint="eastAsia"/>
        </w:rPr>
        <w:t>挂树，</w:t>
      </w:r>
      <w:r>
        <w:rPr>
          <w:rStyle w:val="VerbatimChar"/>
        </w:rPr>
        <w:t>type</w:t>
      </w:r>
      <w:r>
        <w:t xml:space="preserve"> </w:t>
      </w:r>
      <w:r>
        <w:rPr>
          <w:rFonts w:hint="eastAsia"/>
        </w:rPr>
        <w:t>列标注</w:t>
      </w:r>
      <w:r>
        <w:t xml:space="preserve"> </w:t>
      </w:r>
      <w:r>
        <w:rPr>
          <w:rStyle w:val="VerbatimChar"/>
        </w:rPr>
        <w:t>CLINICAL</w:t>
      </w:r>
      <w:r>
        <w:t xml:space="preserve"> </w:t>
      </w:r>
      <w:r>
        <w:rPr>
          <w:rFonts w:hint="eastAsia"/>
        </w:rPr>
        <w:t>临床</w:t>
      </w:r>
      <w:r>
        <w:t xml:space="preserve"> / </w:t>
      </w:r>
      <w:r>
        <w:rPr>
          <w:rStyle w:val="VerbatimChar"/>
        </w:rPr>
        <w:t>MEDTECH</w:t>
      </w:r>
      <w:r>
        <w:t xml:space="preserve"> </w:t>
      </w:r>
      <w:r>
        <w:rPr>
          <w:rFonts w:hint="eastAsia"/>
        </w:rPr>
        <w:t>医技</w:t>
      </w:r>
      <w:r>
        <w:t xml:space="preserve"> / </w:t>
      </w:r>
      <w:r>
        <w:rPr>
          <w:rStyle w:val="VerbatimChar"/>
        </w:rPr>
        <w:t>ADMIN</w:t>
      </w:r>
      <w:r>
        <w:t xml:space="preserve"> </w:t>
      </w:r>
      <w:r>
        <w:rPr>
          <w:rFonts w:hint="eastAsia"/>
        </w:rPr>
        <w:t>行政</w:t>
      </w:r>
      <w:r>
        <w:t xml:space="preserve"> / </w:t>
      </w:r>
      <w:r>
        <w:rPr>
          <w:rStyle w:val="VerbatimChar"/>
        </w:rPr>
        <w:t>NURSING</w:t>
      </w:r>
      <w:r>
        <w:t xml:space="preserve"> </w:t>
      </w:r>
      <w:r>
        <w:rPr>
          <w:rFonts w:hint="eastAsia"/>
        </w:rPr>
        <w:t>护理单元</w:t>
      </w:r>
      <w:r>
        <w:t xml:space="preserve"> </w:t>
      </w:r>
      <w:r>
        <w:rPr>
          <w:rFonts w:hint="eastAsia"/>
        </w:rPr>
        <w:t>四类（</w:t>
      </w:r>
      <w:r>
        <w:rPr>
          <w:rFonts w:hint="eastAsia"/>
        </w:rPr>
        <w:t>SysDept.java</w:t>
      </w:r>
      <w:r>
        <w:rPr>
          <w:rFonts w:hint="eastAsia"/>
        </w:rPr>
        <w:t>）。病区不是独立实体，而是</w:t>
      </w:r>
      <w:r>
        <w:t xml:space="preserve"> </w:t>
      </w:r>
      <w:r>
        <w:rPr>
          <w:rStyle w:val="VerbatimChar"/>
        </w:rPr>
        <w:t>type='NURSING'</w:t>
      </w:r>
      <w:r>
        <w:t xml:space="preserve"> </w:t>
      </w:r>
      <w:r>
        <w:rPr>
          <w:rFonts w:hint="eastAsia"/>
        </w:rPr>
        <w:t>的科室——床位表</w:t>
      </w:r>
      <w:r>
        <w:t xml:space="preserve"> </w:t>
      </w:r>
      <w:r>
        <w:rPr>
          <w:rStyle w:val="VerbatimChar"/>
        </w:rPr>
        <w:t>inp_bed.ward_id</w:t>
      </w:r>
      <w:r>
        <w:t xml:space="preserve"> </w:t>
      </w:r>
      <w:r>
        <w:rPr>
          <w:rFonts w:hint="eastAsia"/>
        </w:rPr>
        <w:t>直接外键</w:t>
      </w:r>
      <w:r>
        <w:t xml:space="preserve"> </w:t>
      </w:r>
      <w:r>
        <w:rPr>
          <w:rStyle w:val="VerbatimChar"/>
        </w:rPr>
        <w:t>sys_dept</w:t>
      </w:r>
      <w:r>
        <w:rPr>
          <w:rFonts w:hint="eastAsia"/>
        </w:rPr>
        <w:t>，入院记录同时记</w:t>
      </w:r>
      <w:r>
        <w:t xml:space="preserve"> </w:t>
      </w:r>
      <w:r>
        <w:rPr>
          <w:rStyle w:val="VerbatimChar"/>
        </w:rPr>
        <w:t>dept_id</w:t>
      </w:r>
      <w:r>
        <w:rPr>
          <w:rFonts w:hint="eastAsia"/>
        </w:rPr>
        <w:t>（收治科室）与</w:t>
      </w:r>
      <w:r>
        <w:t xml:space="preserve"> </w:t>
      </w:r>
      <w:r>
        <w:rPr>
          <w:rStyle w:val="VerbatimChar"/>
        </w:rPr>
        <w:t>ward_id</w:t>
      </w:r>
      <w:r>
        <w:rPr>
          <w:rFonts w:hint="eastAsia"/>
        </w:rPr>
        <w:t>（所在病区），两列都指向同一张表。这个”一表多角色”的设计对县市级医院是够用的：跨科混住可用</w:t>
      </w:r>
      <w:r>
        <w:t xml:space="preserve"> </w:t>
      </w:r>
      <w:r>
        <w:rPr>
          <w:rStyle w:val="VerbatimChar"/>
        </w:rPr>
        <w:t>dept_id ≠ ward_id</w:t>
      </w:r>
      <w:r>
        <w:t xml:space="preserve"> </w:t>
      </w:r>
      <w:r>
        <w:rPr>
          <w:rFonts w:hint="eastAsia"/>
        </w:rPr>
        <w:t>表达；不够用的场景（多院区、复杂核算树）出现时，扩展方向是加维度列或映射表，而非推翻单表。</w:t>
      </w:r>
    </w:p>
    <w:p w14:paraId="6573A6C7" w14:textId="77777777" w:rsidR="00437B69" w:rsidRDefault="002D162C">
      <w:pPr>
        <w:pStyle w:val="a0"/>
      </w:pPr>
      <w:r>
        <w:rPr>
          <w:rStyle w:val="VerbatimChar"/>
        </w:rPr>
        <w:t>code</w:t>
      </w:r>
      <w:r>
        <w:t xml:space="preserve"> </w:t>
      </w:r>
      <w:r>
        <w:rPr>
          <w:rFonts w:hint="eastAsia"/>
        </w:rPr>
        <w:t>列（院内唯一）是一个专门留给集成与实施的锚点：对外接口按科室编码对照、初始化工具按编码幂等</w:t>
      </w:r>
      <w:r>
        <w:t xml:space="preserve"> </w:t>
      </w:r>
      <w:r>
        <w:rPr>
          <w:rFonts w:hint="eastAsia"/>
        </w:rPr>
        <w:t>upsert</w:t>
      </w:r>
      <w:r>
        <w:rPr>
          <w:rFonts w:hint="eastAsia"/>
        </w:rPr>
        <w:t>，都锚在</w:t>
      </w:r>
      <w:r>
        <w:t xml:space="preserve"> </w:t>
      </w:r>
      <w:r>
        <w:rPr>
          <w:rStyle w:val="VerbatimChar"/>
        </w:rPr>
        <w:t>code</w:t>
      </w:r>
      <w:r>
        <w:t xml:space="preserve"> </w:t>
      </w:r>
      <w:r>
        <w:rPr>
          <w:rFonts w:hint="eastAsia"/>
        </w:rPr>
        <w:t>而不是数据库</w:t>
      </w:r>
      <w:r>
        <w:t xml:space="preserve"> id </w:t>
      </w:r>
      <w:r>
        <w:rPr>
          <w:rFonts w:hint="eastAsia"/>
        </w:rPr>
        <w:t>上——</w:t>
      </w:r>
      <w:r>
        <w:rPr>
          <w:rFonts w:hint="eastAsia"/>
          <w:b/>
          <w:bCs/>
        </w:rPr>
        <w:t>自增</w:t>
      </w:r>
      <w:r>
        <w:rPr>
          <w:b/>
          <w:bCs/>
        </w:rPr>
        <w:t xml:space="preserve"> id </w:t>
      </w:r>
      <w:r>
        <w:rPr>
          <w:rFonts w:hint="eastAsia"/>
          <w:b/>
          <w:bCs/>
        </w:rPr>
        <w:t>是库内私有的，编码才是跨系统的公共标识</w:t>
      </w:r>
      <w:r>
        <w:rPr>
          <w:rFonts w:hint="eastAsia"/>
        </w:rPr>
        <w:t>，这条规则同样适用于药品、收费项目与患者（</w:t>
      </w:r>
      <w:r>
        <w:rPr>
          <w:rFonts w:hint="eastAsia"/>
        </w:rPr>
        <w:t>5.5</w:t>
      </w:r>
      <w:r>
        <w:t xml:space="preserve"> </w:t>
      </w:r>
      <w:r>
        <w:rPr>
          <w:rFonts w:hint="eastAsia"/>
        </w:rPr>
        <w:t>的</w:t>
      </w:r>
      <w:r>
        <w:t xml:space="preserve"> </w:t>
      </w:r>
      <w:r>
        <w:rPr>
          <w:rStyle w:val="VerbatimChar"/>
        </w:rPr>
        <w:t>patient_no</w:t>
      </w:r>
      <w:r>
        <w:rPr>
          <w:rFonts w:hint="eastAsia"/>
        </w:rPr>
        <w:t>）。</w:t>
      </w:r>
    </w:p>
    <w:p w14:paraId="20D20A65" w14:textId="77777777" w:rsidR="00437B69" w:rsidRDefault="002D162C">
      <w:pPr>
        <w:pStyle w:val="3"/>
      </w:pPr>
      <w:bookmarkStart w:id="202" w:name="人员与床位"/>
      <w:bookmarkEnd w:id="201"/>
      <w:r>
        <w:t xml:space="preserve">5.3.2 </w:t>
      </w:r>
      <w:r>
        <w:rPr>
          <w:rFonts w:hint="eastAsia"/>
        </w:rPr>
        <w:t>人员与床位</w:t>
      </w:r>
    </w:p>
    <w:p w14:paraId="34E57FF6" w14:textId="77777777" w:rsidR="00437B69" w:rsidRDefault="002D162C">
      <w:pPr>
        <w:pStyle w:val="FirstParagraph"/>
      </w:pPr>
      <w:r>
        <w:rPr>
          <w:rFonts w:hint="eastAsia"/>
        </w:rPr>
        <w:t>人员即</w:t>
      </w:r>
      <w:r>
        <w:t xml:space="preserve"> </w:t>
      </w:r>
      <w:r>
        <w:rPr>
          <w:rStyle w:val="VerbatimChar"/>
        </w:rPr>
        <w:t>sys_user</w:t>
      </w:r>
      <w:r>
        <w:rPr>
          <w:rFonts w:hint="eastAsia"/>
        </w:rPr>
        <w:t>：</w:t>
      </w:r>
      <w:r>
        <w:rPr>
          <w:rStyle w:val="VerbatimChar"/>
        </w:rPr>
        <w:t>dept_id</w:t>
      </w:r>
      <w:r>
        <w:t xml:space="preserve"> </w:t>
      </w:r>
      <w:r>
        <w:rPr>
          <w:rFonts w:hint="eastAsia"/>
        </w:rPr>
        <w:t>挂科室、</w:t>
      </w:r>
      <w:r>
        <w:rPr>
          <w:rStyle w:val="VerbatimChar"/>
        </w:rPr>
        <w:t>title</w:t>
      </w:r>
      <w:r>
        <w:t xml:space="preserve"> </w:t>
      </w:r>
      <w:r>
        <w:rPr>
          <w:rFonts w:hint="eastAsia"/>
        </w:rPr>
        <w:t>记岗位。</w:t>
      </w:r>
      <w:r>
        <w:rPr>
          <w:rFonts w:hint="eastAsia"/>
        </w:rPr>
        <w:t>HIP</w:t>
      </w:r>
      <w:r>
        <w:t xml:space="preserve"> </w:t>
      </w:r>
      <w:r>
        <w:rPr>
          <w:rFonts w:hint="eastAsia"/>
        </w:rPr>
        <w:t>没有把”账号”与”员工”拆成两张表——中小医院账号即员工档案的最小子集，拆表是过度设计；接了人事模块后人事档案另有其表，</w:t>
      </w:r>
      <w:r>
        <w:rPr>
          <w:rStyle w:val="VerbatimChar"/>
        </w:rPr>
        <w:t>sys_user</w:t>
      </w:r>
      <w:r>
        <w:t xml:space="preserve"> </w:t>
      </w:r>
      <w:r>
        <w:rPr>
          <w:rFonts w:hint="eastAsia"/>
        </w:rPr>
        <w:t>保持”能登录的账号”语义。</w:t>
      </w:r>
    </w:p>
    <w:p w14:paraId="636ACDD7" w14:textId="77777777" w:rsidR="00437B69" w:rsidRDefault="002D162C">
      <w:pPr>
        <w:pStyle w:val="a0"/>
      </w:pPr>
      <w:r>
        <w:rPr>
          <w:rFonts w:hint="eastAsia"/>
        </w:rPr>
        <w:t>床位</w:t>
      </w:r>
      <w:r>
        <w:t xml:space="preserve"> </w:t>
      </w:r>
      <w:r>
        <w:rPr>
          <w:rStyle w:val="VerbatimChar"/>
        </w:rPr>
        <w:t>inp_bed</w:t>
      </w:r>
      <w:r>
        <w:t xml:space="preserve"> </w:t>
      </w:r>
      <w:r>
        <w:rPr>
          <w:rFonts w:hint="eastAsia"/>
        </w:rPr>
        <w:t>以</w:t>
      </w:r>
      <w:r>
        <w:t xml:space="preserve"> </w:t>
      </w:r>
      <w:r>
        <w:rPr>
          <w:rStyle w:val="VerbatimChar"/>
        </w:rPr>
        <w:t>(ward_id, bed_no)</w:t>
      </w:r>
      <w:r>
        <w:t xml:space="preserve"> </w:t>
      </w:r>
      <w:r>
        <w:rPr>
          <w:rFonts w:hint="eastAsia"/>
        </w:rPr>
        <w:t>唯一，状态</w:t>
      </w:r>
      <w:r>
        <w:t xml:space="preserve"> </w:t>
      </w:r>
      <w:r>
        <w:rPr>
          <w:rStyle w:val="VerbatimChar"/>
        </w:rPr>
        <w:t>FREE/OCCUPIED</w:t>
      </w:r>
      <w:r>
        <w:t xml:space="preserve"> </w:t>
      </w:r>
      <w:r>
        <w:rPr>
          <w:rFonts w:hint="eastAsia"/>
        </w:rPr>
        <w:t>加</w:t>
      </w:r>
      <w:r>
        <w:t xml:space="preserve"> </w:t>
      </w:r>
      <w:r>
        <w:rPr>
          <w:rStyle w:val="VerbatimChar"/>
        </w:rPr>
        <w:t>admission_id</w:t>
      </w:r>
      <w:r>
        <w:t xml:space="preserve"> </w:t>
      </w:r>
      <w:r>
        <w:rPr>
          <w:rFonts w:hint="eastAsia"/>
        </w:rPr>
        <w:t>反指占用者。原子占床的并发控制是第</w:t>
      </w:r>
      <w:r>
        <w:t xml:space="preserve"> 8 </w:t>
      </w:r>
      <w:r>
        <w:rPr>
          <w:rFonts w:hint="eastAsia"/>
        </w:rPr>
        <w:t>章的主题，底座层面只需记住：床位属于病区、病区是科室的一种、科室是一棵树——三层落在</w:t>
      </w:r>
      <w:r>
        <w:t xml:space="preserve"> V1+V8 </w:t>
      </w:r>
      <w:r>
        <w:rPr>
          <w:rFonts w:hint="eastAsia"/>
        </w:rPr>
        <w:t>两个迁移里，此后未再动过。</w:t>
      </w:r>
    </w:p>
    <w:p w14:paraId="1367AA44" w14:textId="77777777" w:rsidR="00437B69" w:rsidRDefault="002D162C">
      <w:r>
        <w:pict w14:anchorId="5B229742">
          <v:rect id="_x0000_i1063" style="width:0;height:1.5pt" o:hralign="center" o:hrstd="t" o:hr="t"/>
        </w:pict>
      </w:r>
    </w:p>
    <w:p w14:paraId="0AFBC188" w14:textId="77777777" w:rsidR="00437B69" w:rsidRDefault="002D162C">
      <w:pPr>
        <w:pStyle w:val="2"/>
      </w:pPr>
      <w:bookmarkStart w:id="203" w:name="字典与术语管理"/>
      <w:bookmarkStart w:id="204" w:name="_Toc236992996"/>
      <w:bookmarkEnd w:id="199"/>
      <w:bookmarkEnd w:id="202"/>
      <w:r>
        <w:t xml:space="preserve">5.4 </w:t>
      </w:r>
      <w:r>
        <w:rPr>
          <w:rFonts w:hint="eastAsia"/>
        </w:rPr>
        <w:t>字典与术语管理</w:t>
      </w:r>
      <w:bookmarkEnd w:id="204"/>
    </w:p>
    <w:p w14:paraId="773C352D" w14:textId="77777777" w:rsidR="00437B69" w:rsidRDefault="002D162C">
      <w:pPr>
        <w:pStyle w:val="3"/>
      </w:pPr>
      <w:bookmarkStart w:id="205" w:name="两层字典院内运行与对外互操作"/>
      <w:r>
        <w:t xml:space="preserve">5.4.1 </w:t>
      </w:r>
      <w:r>
        <w:rPr>
          <w:rFonts w:hint="eastAsia"/>
        </w:rPr>
        <w:t>两层字典：院内运行与对外互操作</w:t>
      </w:r>
    </w:p>
    <w:p w14:paraId="5BD0F715" w14:textId="77777777" w:rsidR="00437B69" w:rsidRDefault="002D162C">
      <w:pPr>
        <w:pStyle w:val="FirstParagraph"/>
      </w:pPr>
      <w:r>
        <w:rPr>
          <w:rFonts w:hint="eastAsia"/>
        </w:rPr>
        <w:t>“字典”一词在医院信息化里混用了两个层次的东西，必须分开：</w:t>
      </w:r>
    </w:p>
    <w:p w14:paraId="7AA3C4A8" w14:textId="77777777" w:rsidR="00437B69" w:rsidRDefault="002D162C" w:rsidP="002D162C">
      <w:pPr>
        <w:pStyle w:val="Compact"/>
        <w:numPr>
          <w:ilvl w:val="0"/>
          <w:numId w:val="51"/>
        </w:numPr>
      </w:pPr>
      <w:r>
        <w:rPr>
          <w:rFonts w:hint="eastAsia"/>
          <w:b/>
          <w:bCs/>
        </w:rPr>
        <w:t>基础字典</w:t>
      </w:r>
      <w:r>
        <w:rPr>
          <w:rFonts w:hint="eastAsia"/>
        </w:rPr>
        <w:t>（院内运行用）：药品目录、收费项目、</w:t>
      </w:r>
      <w:r>
        <w:rPr>
          <w:rFonts w:hint="eastAsia"/>
        </w:rPr>
        <w:t>ICD</w:t>
      </w:r>
      <w:r>
        <w:t xml:space="preserve"> </w:t>
      </w:r>
      <w:r>
        <w:rPr>
          <w:rFonts w:hint="eastAsia"/>
        </w:rPr>
        <w:t>简表、科室、班次……业务流程直接引用它们的编码与属性，改一条价格立刻影响收费。</w:t>
      </w:r>
    </w:p>
    <w:p w14:paraId="77BC4DAD" w14:textId="77777777" w:rsidR="00437B69" w:rsidRDefault="002D162C" w:rsidP="002D162C">
      <w:pPr>
        <w:pStyle w:val="Compact"/>
        <w:numPr>
          <w:ilvl w:val="0"/>
          <w:numId w:val="51"/>
        </w:numPr>
      </w:pPr>
      <w:r>
        <w:rPr>
          <w:rFonts w:hint="eastAsia"/>
          <w:b/>
          <w:bCs/>
        </w:rPr>
        <w:t>标准术语</w:t>
      </w:r>
      <w:r>
        <w:rPr>
          <w:rFonts w:hint="eastAsia"/>
        </w:rPr>
        <w:t>（对外互操作用）：</w:t>
      </w:r>
      <w:r>
        <w:rPr>
          <w:rFonts w:hint="eastAsia"/>
        </w:rPr>
        <w:t>WS</w:t>
      </w:r>
      <w:r>
        <w:t xml:space="preserve"> 363 </w:t>
      </w:r>
      <w:r>
        <w:rPr>
          <w:rFonts w:hint="eastAsia"/>
        </w:rPr>
        <w:t>数据元、值域代码、医保贯标编码……院内编码与国家</w:t>
      </w:r>
      <w:r>
        <w:rPr>
          <w:rFonts w:hint="eastAsia"/>
        </w:rPr>
        <w:t>/</w:t>
      </w:r>
      <w:r>
        <w:rPr>
          <w:rFonts w:hint="eastAsia"/>
        </w:rPr>
        <w:t>行业标准编码之间的</w:t>
      </w:r>
      <w:r>
        <w:rPr>
          <w:rFonts w:hint="eastAsia"/>
          <w:b/>
          <w:bCs/>
        </w:rPr>
        <w:t>映射</w:t>
      </w:r>
      <w:r>
        <w:rPr>
          <w:rFonts w:hint="eastAsia"/>
        </w:rPr>
        <w:t>，供上报、互联互通测评、区域平台交换使用（第</w:t>
      </w:r>
      <w:r>
        <w:t xml:space="preserve"> 3 </w:t>
      </w:r>
      <w:r>
        <w:rPr>
          <w:rFonts w:hint="eastAsia"/>
        </w:rPr>
        <w:t>章）。</w:t>
      </w:r>
    </w:p>
    <w:p w14:paraId="0DFCCE60" w14:textId="77777777" w:rsidR="00437B69" w:rsidRDefault="002D162C">
      <w:pPr>
        <w:pStyle w:val="FirstParagraph"/>
      </w:pPr>
      <w:r>
        <w:rPr>
          <w:rFonts w:hint="eastAsia"/>
        </w:rPr>
        <w:t>前者是业务的一部分，后者是治理的一部分。</w:t>
      </w:r>
      <w:r>
        <w:rPr>
          <w:rFonts w:hint="eastAsia"/>
        </w:rPr>
        <w:t>HIP</w:t>
      </w:r>
      <w:r>
        <w:t xml:space="preserve"> </w:t>
      </w:r>
      <w:r>
        <w:rPr>
          <w:rFonts w:hint="eastAsia"/>
        </w:rPr>
        <w:t>的基础字典三张主表建在</w:t>
      </w:r>
      <w:r>
        <w:t xml:space="preserve"> </w:t>
      </w:r>
      <w:r>
        <w:rPr>
          <w:rFonts w:hint="eastAsia"/>
        </w:rPr>
        <w:t>V4</w:t>
      </w:r>
      <w:r>
        <w:rPr>
          <w:rFonts w:hint="eastAsia"/>
        </w:rPr>
        <w:t>（</w:t>
      </w:r>
      <w:r>
        <w:rPr>
          <w:rFonts w:hint="eastAsia"/>
        </w:rPr>
        <w:t>V4__masterdata.sql</w:t>
      </w:r>
      <w:r>
        <w:rPr>
          <w:rFonts w:hint="eastAsia"/>
        </w:rPr>
        <w:t>）：</w:t>
      </w:r>
      <w:r>
        <w:rPr>
          <w:rStyle w:val="VerbatimChar"/>
        </w:rPr>
        <w:t>md_drug</w:t>
      </w:r>
      <w:r>
        <w:rPr>
          <w:rFonts w:hint="eastAsia"/>
        </w:rPr>
        <w:t>（药品，含</w:t>
      </w:r>
      <w:r>
        <w:t xml:space="preserve"> </w:t>
      </w:r>
      <w:r>
        <w:rPr>
          <w:rStyle w:val="VerbatimChar"/>
        </w:rPr>
        <w:t>antibiotic</w:t>
      </w:r>
      <w:r>
        <w:t xml:space="preserve"> </w:t>
      </w:r>
      <w:r>
        <w:rPr>
          <w:rFonts w:hint="eastAsia"/>
        </w:rPr>
        <w:t>抗菌药标记供分级管理用）、</w:t>
      </w:r>
      <w:r>
        <w:rPr>
          <w:rStyle w:val="VerbatimChar"/>
        </w:rPr>
        <w:t>md_charge_item</w:t>
      </w:r>
      <w:r>
        <w:rPr>
          <w:rFonts w:hint="eastAsia"/>
        </w:rPr>
        <w:t>（收费项目，</w:t>
      </w:r>
      <w:r>
        <w:rPr>
          <w:rStyle w:val="VerbatimChar"/>
        </w:rPr>
        <w:t>category</w:t>
      </w:r>
      <w:r>
        <w:t xml:space="preserve"> </w:t>
      </w:r>
      <w:r>
        <w:rPr>
          <w:rFonts w:hint="eastAsia"/>
        </w:rPr>
        <w:t>区分</w:t>
      </w:r>
      <w:r>
        <w:t xml:space="preserve"> </w:t>
      </w:r>
      <w:r>
        <w:rPr>
          <w:rFonts w:hint="eastAsia"/>
        </w:rPr>
        <w:t>LAB/EXAM/TREAT</w:t>
      </w:r>
      <w:r>
        <w:rPr>
          <w:rFonts w:hint="eastAsia"/>
        </w:rPr>
        <w:t>，</w:t>
      </w:r>
      <w:r>
        <w:rPr>
          <w:rStyle w:val="VerbatimChar"/>
        </w:rPr>
        <w:lastRenderedPageBreak/>
        <w:t>exec_dept_id</w:t>
      </w:r>
      <w:r>
        <w:t xml:space="preserve"> </w:t>
      </w:r>
      <w:r>
        <w:rPr>
          <w:rFonts w:hint="eastAsia"/>
        </w:rPr>
        <w:t>挂执行科室）、</w:t>
      </w:r>
      <w:r>
        <w:rPr>
          <w:rStyle w:val="VerbatimChar"/>
        </w:rPr>
        <w:t>md_icd10</w:t>
      </w:r>
      <w:r>
        <w:rPr>
          <w:rFonts w:hint="eastAsia"/>
        </w:rPr>
        <w:t>（诊断简表，带拼音码首字母检索）。一个值得讨论的取舍：</w:t>
      </w:r>
      <w:r>
        <w:rPr>
          <w:rStyle w:val="VerbatimChar"/>
        </w:rPr>
        <w:t>md_drug</w:t>
      </w:r>
      <w:r>
        <w:t xml:space="preserve"> </w:t>
      </w:r>
      <w:r>
        <w:rPr>
          <w:rFonts w:hint="eastAsia"/>
        </w:rPr>
        <w:t>把</w:t>
      </w:r>
      <w:r>
        <w:t xml:space="preserve"> </w:t>
      </w:r>
      <w:r>
        <w:rPr>
          <w:rStyle w:val="VerbatimChar"/>
        </w:rPr>
        <w:t>price</w:t>
      </w:r>
      <w:r>
        <w:t xml:space="preserve"> </w:t>
      </w:r>
      <w:r>
        <w:rPr>
          <w:rFonts w:hint="eastAsia"/>
        </w:rPr>
        <w:t>和</w:t>
      </w:r>
      <w:r>
        <w:t xml:space="preserve"> </w:t>
      </w:r>
      <w:r>
        <w:rPr>
          <w:rStyle w:val="VerbatimChar"/>
        </w:rPr>
        <w:t>stock</w:t>
      </w:r>
      <w:r>
        <w:t xml:space="preserve"> </w:t>
      </w:r>
      <w:r>
        <w:rPr>
          <w:rFonts w:hint="eastAsia"/>
        </w:rPr>
        <w:t>直接长在字典上——严格的主数据管理（</w:t>
      </w:r>
      <w:r>
        <w:rPr>
          <w:rFonts w:hint="eastAsia"/>
        </w:rPr>
        <w:t>MDM</w:t>
      </w:r>
      <w:r>
        <w:rPr>
          <w:rFonts w:hint="eastAsia"/>
        </w:rPr>
        <w:t>）会说库存是事务数据不该进主数据表；但对单库存点的门诊药房，一列</w:t>
      </w:r>
      <w:r>
        <w:t xml:space="preserve"> </w:t>
      </w:r>
      <w:r>
        <w:rPr>
          <w:rStyle w:val="VerbatimChar"/>
        </w:rPr>
        <w:t>stock</w:t>
      </w:r>
      <w:r>
        <w:t xml:space="preserve"> </w:t>
      </w:r>
      <w:r>
        <w:rPr>
          <w:rFonts w:hint="eastAsia"/>
        </w:rPr>
        <w:t>配上原子扣减（第</w:t>
      </w:r>
      <w:r>
        <w:t xml:space="preserve"> 7 </w:t>
      </w:r>
      <w:r>
        <w:rPr>
          <w:rFonts w:hint="eastAsia"/>
        </w:rPr>
        <w:t>章）就是全部所需，独立的多库存点模型（</w:t>
      </w:r>
      <w:r>
        <w:rPr>
          <w:rFonts w:hint="eastAsia"/>
        </w:rPr>
        <w:t>V7</w:t>
      </w:r>
      <w:r>
        <w:t xml:space="preserve"> </w:t>
      </w:r>
      <w:r>
        <w:rPr>
          <w:rFonts w:hint="eastAsia"/>
        </w:rPr>
        <w:t>的</w:t>
      </w:r>
      <w:r>
        <w:t xml:space="preserve"> </w:t>
      </w:r>
      <w:r>
        <w:rPr>
          <w:rStyle w:val="VerbatimChar"/>
        </w:rPr>
        <w:t>inventory</w:t>
      </w:r>
      <w:r>
        <w:t xml:space="preserve"> </w:t>
      </w:r>
      <w:r>
        <w:rPr>
          <w:rFonts w:hint="eastAsia"/>
        </w:rPr>
        <w:t>体系）是业务长出来之后的事。</w:t>
      </w:r>
      <w:r>
        <w:rPr>
          <w:rFonts w:hint="eastAsia"/>
          <w:b/>
          <w:bCs/>
        </w:rPr>
        <w:t>字典表长什么样，取决于消费它的业务，而不是教科书上的</w:t>
      </w:r>
      <w:r>
        <w:rPr>
          <w:b/>
          <w:bCs/>
        </w:rPr>
        <w:t xml:space="preserve"> MDM </w:t>
      </w:r>
      <w:r>
        <w:rPr>
          <w:rFonts w:hint="eastAsia"/>
          <w:b/>
          <w:bCs/>
        </w:rPr>
        <w:t>分层。</w:t>
      </w:r>
    </w:p>
    <w:p w14:paraId="3685FB56" w14:textId="77777777" w:rsidR="00437B69" w:rsidRDefault="002D162C">
      <w:pPr>
        <w:pStyle w:val="a0"/>
      </w:pPr>
      <w:r>
        <w:rPr>
          <w:rFonts w:hint="eastAsia"/>
        </w:rPr>
        <w:t>术语映射落在</w:t>
      </w:r>
      <w:r>
        <w:t xml:space="preserve"> </w:t>
      </w:r>
      <w:r>
        <w:rPr>
          <w:rStyle w:val="VerbatimChar"/>
        </w:rPr>
        <w:t>dg_term</w:t>
      </w:r>
      <w:r>
        <w:t xml:space="preserve"> </w:t>
      </w:r>
      <w:r>
        <w:rPr>
          <w:rFonts w:hint="eastAsia"/>
        </w:rPr>
        <w:t>表：</w:t>
      </w:r>
      <w:r>
        <w:rPr>
          <w:rStyle w:val="VerbatimChar"/>
        </w:rPr>
        <w:t>category</w:t>
      </w:r>
      <w:r>
        <w:t xml:space="preserve"> </w:t>
      </w:r>
      <w:r>
        <w:rPr>
          <w:rFonts w:hint="eastAsia"/>
        </w:rPr>
        <w:t>分类</w:t>
      </w:r>
      <w:r>
        <w:t xml:space="preserve"> + </w:t>
      </w:r>
      <w:r>
        <w:rPr>
          <w:rStyle w:val="VerbatimChar"/>
        </w:rPr>
        <w:t>local_name</w:t>
      </w:r>
      <w:r>
        <w:t xml:space="preserve"> </w:t>
      </w:r>
      <w:r>
        <w:rPr>
          <w:rFonts w:hint="eastAsia"/>
        </w:rPr>
        <w:t>院内名称</w:t>
      </w:r>
      <w:r>
        <w:t xml:space="preserve"> → </w:t>
      </w:r>
      <w:r>
        <w:rPr>
          <w:rStyle w:val="VerbatimChar"/>
        </w:rPr>
        <w:t>std_code / std_name / std_system</w:t>
      </w:r>
      <w:r>
        <w:t xml:space="preserve"> </w:t>
      </w:r>
      <w:r>
        <w:rPr>
          <w:rFonts w:hint="eastAsia"/>
        </w:rPr>
        <w:t>标准编码三元组，配套</w:t>
      </w:r>
      <w:r>
        <w:t xml:space="preserve"> </w:t>
      </w:r>
      <w:r>
        <w:rPr>
          <w:rStyle w:val="VerbatimChar"/>
        </w:rPr>
        <w:t>dg_data_element</w:t>
      </w:r>
      <w:r>
        <w:t xml:space="preserve"> </w:t>
      </w:r>
      <w:r>
        <w:rPr>
          <w:rFonts w:hint="eastAsia"/>
        </w:rPr>
        <w:t>承载</w:t>
      </w:r>
      <w:r>
        <w:t xml:space="preserve"> WS 363 </w:t>
      </w:r>
      <w:r>
        <w:rPr>
          <w:rFonts w:hint="eastAsia"/>
        </w:rPr>
        <w:t>数据元定义，维护接口在数据治理模块（</w:t>
      </w:r>
      <w:r>
        <w:rPr>
          <w:rFonts w:hint="eastAsia"/>
        </w:rPr>
        <w:t>DataStdController.java</w:t>
      </w:r>
      <w:r>
        <w:rPr>
          <w:rFonts w:hint="eastAsia"/>
        </w:rPr>
        <w:t>，唯一键防重，重复映射返回</w:t>
      </w:r>
      <w:r>
        <w:t xml:space="preserve"> </w:t>
      </w:r>
      <w:r>
        <w:rPr>
          <w:rFonts w:hint="eastAsia"/>
        </w:rPr>
        <w:t>4631</w:t>
      </w:r>
      <w:r>
        <w:rPr>
          <w:rFonts w:hint="eastAsia"/>
        </w:rPr>
        <w:t>）。注意本章只讲</w:t>
      </w:r>
      <w:r>
        <w:rPr>
          <w:rFonts w:hint="eastAsia"/>
          <w:b/>
          <w:bCs/>
        </w:rPr>
        <w:t>机制</w:t>
      </w:r>
      <w:r>
        <w:rPr>
          <w:rFonts w:hint="eastAsia"/>
        </w:rPr>
        <w:t>——表怎么设计、映射怎么存；映射率怎么管、质量规则怎么跑、上报怎么用，属数据治理的</w:t>
      </w:r>
      <w:r>
        <w:rPr>
          <w:rFonts w:hint="eastAsia"/>
          <w:b/>
          <w:bCs/>
        </w:rPr>
        <w:t>应用</w:t>
      </w:r>
      <w:r>
        <w:rPr>
          <w:rFonts w:hint="eastAsia"/>
        </w:rPr>
        <w:t>，归第</w:t>
      </w:r>
      <w:r>
        <w:t xml:space="preserve"> 12 </w:t>
      </w:r>
      <w:r>
        <w:rPr>
          <w:rFonts w:hint="eastAsia"/>
        </w:rPr>
        <w:t>章。</w:t>
      </w:r>
    </w:p>
    <w:p w14:paraId="4D07F080" w14:textId="77777777" w:rsidR="00437B69" w:rsidRDefault="002D162C">
      <w:pPr>
        <w:pStyle w:val="3"/>
      </w:pPr>
      <w:bookmarkStart w:id="206" w:name="实施可替换性字典是可整表换血的"/>
      <w:bookmarkEnd w:id="205"/>
      <w:r>
        <w:t xml:space="preserve">5.4.2 </w:t>
      </w:r>
      <w:r>
        <w:rPr>
          <w:rFonts w:hint="eastAsia"/>
        </w:rPr>
        <w:t>实施可替换性：字典是”可整表换血”的</w:t>
      </w:r>
    </w:p>
    <w:p w14:paraId="44A24BAC" w14:textId="77777777" w:rsidR="00437B69" w:rsidRDefault="002D162C">
      <w:pPr>
        <w:pStyle w:val="FirstParagraph"/>
      </w:pPr>
      <w:r>
        <w:rPr>
          <w:rFonts w:hint="eastAsia"/>
        </w:rPr>
        <w:t>字典与其他底座表的最大区别是：</w:t>
      </w:r>
      <w:r>
        <w:rPr>
          <w:rFonts w:hint="eastAsia"/>
          <w:b/>
          <w:bCs/>
        </w:rPr>
        <w:t>结构属平台，内容属医院</w:t>
      </w:r>
      <w:r>
        <w:rPr>
          <w:rFonts w:hint="eastAsia"/>
        </w:rPr>
        <w:t>。示范库里的</w:t>
      </w:r>
      <w:r>
        <w:t xml:space="preserve"> 10 </w:t>
      </w:r>
      <w:r>
        <w:rPr>
          <w:rFonts w:hint="eastAsia"/>
        </w:rPr>
        <w:t>条药品、</w:t>
      </w:r>
      <w:r>
        <w:rPr>
          <w:rFonts w:hint="eastAsia"/>
        </w:rPr>
        <w:t>13</w:t>
      </w:r>
      <w:r>
        <w:t xml:space="preserve"> </w:t>
      </w:r>
      <w:r>
        <w:rPr>
          <w:rFonts w:hint="eastAsia"/>
        </w:rPr>
        <w:t>条收费项目只是”最小可运行样例”，实施时必须换成院方的真实目录。</w:t>
      </w:r>
      <w:r>
        <w:rPr>
          <w:rFonts w:hint="eastAsia"/>
        </w:rPr>
        <w:t>HIP</w:t>
      </w:r>
      <w:r>
        <w:t xml:space="preserve"> </w:t>
      </w:r>
      <w:r>
        <w:rPr>
          <w:rFonts w:hint="eastAsia"/>
        </w:rPr>
        <w:t>的种子数据三类分层（种子数据分层清单</w:t>
      </w:r>
      <w:r>
        <w:rPr>
          <w:rFonts w:hint="eastAsia"/>
        </w:rPr>
        <w:t>.md</w:t>
      </w:r>
      <w:r>
        <w:rPr>
          <w:rFonts w:hint="eastAsia"/>
        </w:rPr>
        <w:t>，第</w:t>
      </w:r>
      <w:r>
        <w:t xml:space="preserve"> 14 </w:t>
      </w:r>
      <w:r>
        <w:rPr>
          <w:rFonts w:hint="eastAsia"/>
        </w:rPr>
        <w:t>章展开）把这件事制度化：</w:t>
      </w:r>
    </w:p>
    <w:p w14:paraId="213DD1EA" w14:textId="77777777" w:rsidR="00437B69" w:rsidRDefault="002D162C" w:rsidP="002D162C">
      <w:pPr>
        <w:pStyle w:val="Compact"/>
        <w:numPr>
          <w:ilvl w:val="0"/>
          <w:numId w:val="52"/>
        </w:numPr>
      </w:pPr>
      <w:r>
        <w:rPr>
          <w:b/>
          <w:bCs/>
        </w:rPr>
        <w:t xml:space="preserve">A </w:t>
      </w:r>
      <w:r>
        <w:rPr>
          <w:rFonts w:hint="eastAsia"/>
          <w:b/>
          <w:bCs/>
        </w:rPr>
        <w:t>平台必需</w:t>
      </w:r>
      <w:r>
        <w:rPr>
          <w:rFonts w:hint="eastAsia"/>
        </w:rPr>
        <w:t>（菜单树、角色、配置键、数据元框架）随</w:t>
      </w:r>
      <w:r>
        <w:t xml:space="preserve"> Flyway </w:t>
      </w:r>
      <w:r>
        <w:rPr>
          <w:rFonts w:hint="eastAsia"/>
        </w:rPr>
        <w:t>装机即有，实施不动；</w:t>
      </w:r>
    </w:p>
    <w:p w14:paraId="5BAABBF9" w14:textId="77777777" w:rsidR="00437B69" w:rsidRDefault="002D162C" w:rsidP="002D162C">
      <w:pPr>
        <w:pStyle w:val="Compact"/>
        <w:numPr>
          <w:ilvl w:val="0"/>
          <w:numId w:val="52"/>
        </w:numPr>
      </w:pPr>
      <w:r>
        <w:rPr>
          <w:b/>
          <w:bCs/>
        </w:rPr>
        <w:t xml:space="preserve">B </w:t>
      </w:r>
      <w:r>
        <w:rPr>
          <w:rFonts w:hint="eastAsia"/>
          <w:b/>
          <w:bCs/>
        </w:rPr>
        <w:t>行业基线</w:t>
      </w:r>
      <w:r>
        <w:rPr>
          <w:rFonts w:hint="eastAsia"/>
        </w:rPr>
        <w:t>（药品</w:t>
      </w:r>
      <w:r>
        <w:rPr>
          <w:rFonts w:hint="eastAsia"/>
        </w:rPr>
        <w:t>/</w:t>
      </w:r>
      <w:r>
        <w:rPr>
          <w:rFonts w:hint="eastAsia"/>
        </w:rPr>
        <w:t>收费</w:t>
      </w:r>
      <w:r>
        <w:rPr>
          <w:rFonts w:hint="eastAsia"/>
        </w:rPr>
        <w:t>/ICD/</w:t>
      </w:r>
      <w:r>
        <w:rPr>
          <w:rFonts w:hint="eastAsia"/>
        </w:rPr>
        <w:t>医保对照等字典）迁移带默认值，实施用</w:t>
      </w:r>
      <w:r>
        <w:t xml:space="preserve"> </w:t>
      </w:r>
      <w:r>
        <w:rPr>
          <w:rStyle w:val="VerbatimChar"/>
        </w:rPr>
        <w:t>init-hospital</w:t>
      </w:r>
      <w:r>
        <w:t xml:space="preserve"> </w:t>
      </w:r>
      <w:r>
        <w:rPr>
          <w:rFonts w:hint="eastAsia"/>
        </w:rPr>
        <w:t>工具的</w:t>
      </w:r>
      <w:r>
        <w:t xml:space="preserve"> CSV </w:t>
      </w:r>
      <w:r>
        <w:rPr>
          <w:rFonts w:hint="eastAsia"/>
        </w:rPr>
        <w:t>模板</w:t>
      </w:r>
      <w:r>
        <w:rPr>
          <w:rFonts w:hint="eastAsia"/>
          <w:b/>
          <w:bCs/>
        </w:rPr>
        <w:t>按编码</w:t>
      </w:r>
      <w:r>
        <w:rPr>
          <w:b/>
          <w:bCs/>
        </w:rPr>
        <w:t xml:space="preserve"> upsert </w:t>
      </w:r>
      <w:r>
        <w:rPr>
          <w:rFonts w:hint="eastAsia"/>
          <w:b/>
          <w:bCs/>
        </w:rPr>
        <w:t>整表覆盖</w:t>
      </w:r>
      <w:r>
        <w:rPr>
          <w:rFonts w:hint="eastAsia"/>
        </w:rPr>
        <w:t>——同码更新、新码插入、样例可停用；</w:t>
      </w:r>
    </w:p>
    <w:p w14:paraId="3FFA219D" w14:textId="77777777" w:rsidR="00437B69" w:rsidRDefault="002D162C" w:rsidP="002D162C">
      <w:pPr>
        <w:pStyle w:val="Compact"/>
        <w:numPr>
          <w:ilvl w:val="0"/>
          <w:numId w:val="52"/>
        </w:numPr>
      </w:pPr>
      <w:r>
        <w:rPr>
          <w:b/>
          <w:bCs/>
        </w:rPr>
        <w:t xml:space="preserve">C </w:t>
      </w:r>
      <w:r>
        <w:rPr>
          <w:rFonts w:hint="eastAsia"/>
          <w:b/>
          <w:bCs/>
        </w:rPr>
        <w:t>演示数据</w:t>
      </w:r>
      <w:r>
        <w:rPr>
          <w:rFonts w:hint="eastAsia"/>
        </w:rPr>
        <w:t>（测试患者、演示账号）只走脚本、永不进迁移，生产库禁止出现。</w:t>
      </w:r>
    </w:p>
    <w:p w14:paraId="79E85BEC" w14:textId="77777777" w:rsidR="00437B69" w:rsidRDefault="002D162C">
      <w:pPr>
        <w:pStyle w:val="FirstParagraph"/>
      </w:pPr>
      <w:r>
        <w:rPr>
          <w:rFonts w:hint="eastAsia"/>
        </w:rPr>
        <w:t>“按编码</w:t>
      </w:r>
      <w:r>
        <w:t xml:space="preserve"> upsert”</w:t>
      </w:r>
      <w:r>
        <w:rPr>
          <w:rFonts w:hint="eastAsia"/>
        </w:rPr>
        <w:t>呼应</w:t>
      </w:r>
      <w:r>
        <w:t xml:space="preserve"> 5.3 </w:t>
      </w:r>
      <w:r>
        <w:rPr>
          <w:rFonts w:hint="eastAsia"/>
        </w:rPr>
        <w:t>的锚点原则：业务键是</w:t>
      </w:r>
      <w:r>
        <w:t xml:space="preserve"> </w:t>
      </w:r>
      <w:r>
        <w:rPr>
          <w:rStyle w:val="VerbatimChar"/>
        </w:rPr>
        <w:t>code</w:t>
      </w:r>
      <w:r>
        <w:t xml:space="preserve"> </w:t>
      </w:r>
      <w:r>
        <w:rPr>
          <w:rFonts w:hint="eastAsia"/>
        </w:rPr>
        <w:t>而非</w:t>
      </w:r>
      <w:r>
        <w:t xml:space="preserve"> </w:t>
      </w:r>
      <w:r>
        <w:rPr>
          <w:rFonts w:hint="eastAsia"/>
        </w:rPr>
        <w:t>id</w:t>
      </w:r>
      <w:r>
        <w:rPr>
          <w:rFonts w:hint="eastAsia"/>
        </w:rPr>
        <w:t>，字典可反复导入而幂等，实施工程师拿院方</w:t>
      </w:r>
      <w:r>
        <w:t xml:space="preserve"> Excel </w:t>
      </w:r>
      <w:r>
        <w:rPr>
          <w:rFonts w:hint="eastAsia"/>
        </w:rPr>
        <w:t>转</w:t>
      </w:r>
      <w:r>
        <w:t xml:space="preserve"> CSV </w:t>
      </w:r>
      <w:r>
        <w:rPr>
          <w:rFonts w:hint="eastAsia"/>
        </w:rPr>
        <w:t>一遍遍试到对为止——</w:t>
      </w:r>
      <w:r>
        <w:rPr>
          <w:rFonts w:hint="eastAsia"/>
          <w:b/>
          <w:bCs/>
        </w:rPr>
        <w:t>可替换性不是一个功能，而是”业务键</w:t>
      </w:r>
      <w:r>
        <w:rPr>
          <w:b/>
          <w:bCs/>
        </w:rPr>
        <w:t xml:space="preserve"> + </w:t>
      </w:r>
      <w:r>
        <w:rPr>
          <w:rFonts w:hint="eastAsia"/>
          <w:b/>
          <w:bCs/>
        </w:rPr>
        <w:t>幂等导入</w:t>
      </w:r>
      <w:r>
        <w:rPr>
          <w:b/>
          <w:bCs/>
        </w:rPr>
        <w:t xml:space="preserve"> + </w:t>
      </w:r>
      <w:r>
        <w:rPr>
          <w:rFonts w:hint="eastAsia"/>
          <w:b/>
          <w:bCs/>
        </w:rPr>
        <w:t>分层清单”共同保障的性质</w:t>
      </w:r>
      <w:r>
        <w:t>。</w:t>
      </w:r>
    </w:p>
    <w:p w14:paraId="621B6F68" w14:textId="77777777" w:rsidR="00437B69" w:rsidRDefault="002D162C">
      <w:r>
        <w:pict w14:anchorId="591197FD">
          <v:rect id="_x0000_i1064" style="width:0;height:1.5pt" o:hralign="center" o:hrstd="t" o:hr="t"/>
        </w:pict>
      </w:r>
    </w:p>
    <w:p w14:paraId="518DE097" w14:textId="77777777" w:rsidR="00437B69" w:rsidRDefault="002D162C">
      <w:pPr>
        <w:pStyle w:val="2"/>
      </w:pPr>
      <w:bookmarkStart w:id="207" w:name="empi-患者主索引"/>
      <w:bookmarkStart w:id="208" w:name="_Toc236992997"/>
      <w:bookmarkEnd w:id="203"/>
      <w:bookmarkEnd w:id="206"/>
      <w:r>
        <w:t xml:space="preserve">5.5 EMPI </w:t>
      </w:r>
      <w:r>
        <w:rPr>
          <w:rFonts w:hint="eastAsia"/>
        </w:rPr>
        <w:t>患者主索引</w:t>
      </w:r>
      <w:bookmarkEnd w:id="208"/>
    </w:p>
    <w:p w14:paraId="4AEDEBB4" w14:textId="77777777" w:rsidR="00437B69" w:rsidRDefault="002D162C">
      <w:pPr>
        <w:pStyle w:val="3"/>
      </w:pPr>
      <w:bookmarkStart w:id="209" w:name="患者身份问题与判重算法谱系"/>
      <w:r>
        <w:t xml:space="preserve">5.5.1 </w:t>
      </w:r>
      <w:r>
        <w:rPr>
          <w:rFonts w:hint="eastAsia"/>
        </w:rPr>
        <w:t>患者身份问题与判重算法谱系</w:t>
      </w:r>
    </w:p>
    <w:p w14:paraId="247832FB" w14:textId="77777777" w:rsidR="00437B69" w:rsidRDefault="002D162C">
      <w:pPr>
        <w:pStyle w:val="FirstParagraph"/>
      </w:pPr>
      <w:r>
        <w:rPr>
          <w:rFonts w:hint="eastAsia"/>
        </w:rPr>
        <w:t>EMPI</w:t>
      </w:r>
      <w:r>
        <w:rPr>
          <w:rFonts w:hint="eastAsia"/>
        </w:rPr>
        <w:t>（</w:t>
      </w:r>
      <w:r>
        <w:rPr>
          <w:rFonts w:hint="eastAsia"/>
        </w:rPr>
        <w:t>Enterprise</w:t>
      </w:r>
      <w:r>
        <w:t xml:space="preserve"> Master Patient </w:t>
      </w:r>
      <w:r>
        <w:rPr>
          <w:rFonts w:hint="eastAsia"/>
        </w:rPr>
        <w:t>Index</w:t>
      </w:r>
      <w:r>
        <w:rPr>
          <w:rFonts w:hint="eastAsia"/>
        </w:rPr>
        <w:t>，患者主索引）回答一个看似简单的问题：</w:t>
      </w:r>
      <w:r>
        <w:rPr>
          <w:rFonts w:hint="eastAsia"/>
          <w:b/>
          <w:bCs/>
        </w:rPr>
        <w:t>眼前这个患者，是不是档案里的那个人？</w:t>
      </w:r>
      <w:r>
        <w:rPr>
          <w:rFonts w:hint="eastAsia"/>
        </w:rPr>
        <w:t>答错的两个方向代价悬殊：漏配（一人两档）造成病史割裂、重复检查；误合并（两人一档）会把别人的过敏史、血型安到患者头上——直接的医疗安全事故。行业共识因此是</w:t>
      </w:r>
      <w:r>
        <w:rPr>
          <w:rFonts w:hint="eastAsia"/>
          <w:b/>
          <w:bCs/>
        </w:rPr>
        <w:t>宁可重复建档，不可错误合并</w:t>
      </w:r>
      <w:r>
        <w:t>。</w:t>
      </w:r>
    </w:p>
    <w:p w14:paraId="324891D0" w14:textId="77777777" w:rsidR="00437B69" w:rsidRDefault="002D162C">
      <w:pPr>
        <w:pStyle w:val="a0"/>
      </w:pPr>
      <w:r>
        <w:rPr>
          <w:rFonts w:hint="eastAsia"/>
        </w:rPr>
        <w:t>判重算法的谱系，按确定性递减排列：</w:t>
      </w:r>
    </w:p>
    <w:p w14:paraId="250EAF1B" w14:textId="77777777" w:rsidR="00437B69" w:rsidRDefault="002D162C" w:rsidP="002D162C">
      <w:pPr>
        <w:pStyle w:val="Compact"/>
        <w:numPr>
          <w:ilvl w:val="0"/>
          <w:numId w:val="53"/>
        </w:numPr>
      </w:pPr>
      <w:r>
        <w:rPr>
          <w:rFonts w:hint="eastAsia"/>
          <w:b/>
          <w:bCs/>
        </w:rPr>
        <w:lastRenderedPageBreak/>
        <w:t>确定性匹配</w:t>
      </w:r>
      <w:r>
        <w:rPr>
          <w:rFonts w:hint="eastAsia"/>
        </w:rPr>
        <w:t>：证件号（身份证</w:t>
      </w:r>
      <w:r>
        <w:rPr>
          <w:rFonts w:hint="eastAsia"/>
        </w:rPr>
        <w:t>/</w:t>
      </w:r>
      <w:r>
        <w:rPr>
          <w:rFonts w:hint="eastAsia"/>
        </w:rPr>
        <w:t>医保卡号）完全相等即同一人。精度最高，覆盖不了无证件场景；</w:t>
      </w:r>
    </w:p>
    <w:p w14:paraId="3F6070C8" w14:textId="77777777" w:rsidR="00437B69" w:rsidRDefault="002D162C" w:rsidP="002D162C">
      <w:pPr>
        <w:pStyle w:val="Compact"/>
        <w:numPr>
          <w:ilvl w:val="0"/>
          <w:numId w:val="53"/>
        </w:numPr>
      </w:pPr>
      <w:r>
        <w:rPr>
          <w:rFonts w:hint="eastAsia"/>
          <w:b/>
          <w:bCs/>
        </w:rPr>
        <w:t>加权概率匹配</w:t>
      </w:r>
      <w:r>
        <w:rPr>
          <w:rFonts w:hint="eastAsia"/>
        </w:rPr>
        <w:t>（</w:t>
      </w:r>
      <w:r>
        <w:rPr>
          <w:rFonts w:hint="eastAsia"/>
        </w:rPr>
        <w:t>Fellegi</w:t>
      </w:r>
      <w:r>
        <w:rPr>
          <w:rFonts w:hint="eastAsia"/>
        </w:rPr>
        <w:t>–</w:t>
      </w:r>
      <w:r>
        <w:rPr>
          <w:rFonts w:hint="eastAsia"/>
        </w:rPr>
        <w:t>Sunter</w:t>
      </w:r>
      <w:r>
        <w:t xml:space="preserve"> </w:t>
      </w:r>
      <w:r>
        <w:rPr>
          <w:rFonts w:hint="eastAsia"/>
        </w:rPr>
        <w:t>一族）：姓名、性别、出生日期、电话、地址各字段按区分度加权打分，超上阈值判同、低于下阈值判异、中间地带进人工复核队列。区域平台与大型</w:t>
      </w:r>
      <w:r>
        <w:t xml:space="preserve"> EMPI </w:t>
      </w:r>
      <w:r>
        <w:rPr>
          <w:rFonts w:hint="eastAsia"/>
        </w:rPr>
        <w:t>产品的标配；</w:t>
      </w:r>
    </w:p>
    <w:p w14:paraId="71D3778E" w14:textId="77777777" w:rsidR="00437B69" w:rsidRDefault="002D162C" w:rsidP="002D162C">
      <w:pPr>
        <w:pStyle w:val="Compact"/>
        <w:numPr>
          <w:ilvl w:val="0"/>
          <w:numId w:val="53"/>
        </w:numPr>
      </w:pPr>
      <w:r>
        <w:rPr>
          <w:rFonts w:hint="eastAsia"/>
          <w:b/>
          <w:bCs/>
        </w:rPr>
        <w:t>人工合并</w:t>
      </w:r>
      <w:r>
        <w:rPr>
          <w:rFonts w:hint="eastAsia"/>
        </w:rPr>
        <w:t>：任何自动算法之外的最终裁决，合并操作本身要留痕可逆。</w:t>
      </w:r>
    </w:p>
    <w:p w14:paraId="589E66B0" w14:textId="77777777" w:rsidR="00437B69" w:rsidRDefault="002D162C">
      <w:pPr>
        <w:pStyle w:val="FirstParagraph"/>
      </w:pPr>
      <w:r>
        <w:rPr>
          <w:rFonts w:hint="eastAsia"/>
        </w:rPr>
        <w:t>区域平台面对多机构、无统一证件的历史数据，必须上概率匹配；</w:t>
      </w:r>
      <w:r>
        <w:rPr>
          <w:rFonts w:hint="eastAsia"/>
          <w:b/>
          <w:bCs/>
        </w:rPr>
        <w:t>单家医院的新建平台，确定性匹配加保守兜底就是正确起点</w:t>
      </w:r>
      <w:r>
        <w:rPr>
          <w:rFonts w:hint="eastAsia"/>
        </w:rPr>
        <w:t>——概率匹配的价值要有足够体量的脏数据才能兑现，误合并的风险却从第一天就存在。</w:t>
      </w:r>
    </w:p>
    <w:p w14:paraId="4FD6618D" w14:textId="77777777" w:rsidR="00437B69" w:rsidRDefault="002D162C">
      <w:pPr>
        <w:pStyle w:val="3"/>
      </w:pPr>
      <w:bookmarkStart w:id="210" w:name="hip-的建档幂等与身份证推算"/>
      <w:bookmarkEnd w:id="209"/>
      <w:r>
        <w:t xml:space="preserve">5.5.2 HIP </w:t>
      </w:r>
      <w:r>
        <w:rPr>
          <w:rFonts w:hint="eastAsia"/>
        </w:rPr>
        <w:t>的建档幂等与身份证推算</w:t>
      </w:r>
    </w:p>
    <w:p w14:paraId="6E694279" w14:textId="77777777" w:rsidR="00437B69" w:rsidRDefault="002D162C">
      <w:pPr>
        <w:pStyle w:val="FirstParagraph"/>
      </w:pPr>
      <w:r>
        <w:t xml:space="preserve">HIP </w:t>
      </w:r>
      <w:r>
        <w:rPr>
          <w:rFonts w:hint="eastAsia"/>
        </w:rPr>
        <w:t>的</w:t>
      </w:r>
      <w:r>
        <w:t xml:space="preserve"> EMPI </w:t>
      </w:r>
      <w:r>
        <w:rPr>
          <w:rFonts w:hint="eastAsia"/>
        </w:rPr>
        <w:t>是独立平台模块（</w:t>
      </w:r>
      <w:r>
        <w:rPr>
          <w:rStyle w:val="VerbatimChar"/>
        </w:rPr>
        <w:t>platform/empi</w:t>
      </w:r>
      <w:r>
        <w:rPr>
          <w:rFonts w:hint="eastAsia"/>
        </w:rPr>
        <w:t>），核心是建档接口的</w:t>
      </w:r>
      <w:r>
        <w:rPr>
          <w:rFonts w:hint="eastAsia"/>
          <w:b/>
          <w:bCs/>
        </w:rPr>
        <w:t>幂等语义</w:t>
      </w:r>
      <w:r>
        <w:rPr>
          <w:rFonts w:hint="eastAsia"/>
        </w:rPr>
        <w:t>：同证件号重复建档不报错、不重建，直接返回已有档案。</w:t>
      </w:r>
    </w:p>
    <w:p w14:paraId="57281D82" w14:textId="77777777" w:rsidR="00437B69" w:rsidRDefault="002D162C">
      <w:pPr>
        <w:pStyle w:val="aa"/>
      </w:pPr>
      <w:r>
        <w:rPr>
          <w:rFonts w:hint="eastAsia"/>
          <w:b/>
          <w:bCs/>
        </w:rPr>
        <w:t>案例框</w:t>
      </w:r>
      <w:r>
        <w:rPr>
          <w:b/>
          <w:bCs/>
        </w:rPr>
        <w:t xml:space="preserve"> </w:t>
      </w:r>
      <w:r>
        <w:rPr>
          <w:rFonts w:hint="eastAsia"/>
          <w:b/>
          <w:bCs/>
        </w:rPr>
        <w:t>5-2</w:t>
      </w:r>
      <w:r>
        <w:rPr>
          <w:rFonts w:hint="eastAsia"/>
          <w:b/>
          <w:bCs/>
        </w:rPr>
        <w:t>：建档即判重——</w:t>
      </w:r>
      <w:r>
        <w:rPr>
          <w:rFonts w:hint="eastAsia"/>
          <w:b/>
          <w:bCs/>
        </w:rPr>
        <w:t>register()</w:t>
      </w:r>
      <w:r>
        <w:rPr>
          <w:b/>
          <w:bCs/>
        </w:rPr>
        <w:t xml:space="preserve"> </w:t>
      </w:r>
      <w:r>
        <w:rPr>
          <w:rFonts w:hint="eastAsia"/>
          <w:b/>
          <w:bCs/>
        </w:rPr>
        <w:t>的幂等设计</w:t>
      </w:r>
    </w:p>
    <w:p w14:paraId="3900E050" w14:textId="77777777" w:rsidR="00437B69" w:rsidRDefault="002D162C">
      <w:pPr>
        <w:pStyle w:val="aa"/>
      </w:pPr>
      <w:r>
        <w:t xml:space="preserve">PatientService.java </w:t>
      </w:r>
      <w:r>
        <w:rPr>
          <w:rFonts w:hint="eastAsia"/>
        </w:rPr>
        <w:t>的建档方法不到</w:t>
      </w:r>
      <w:r>
        <w:t xml:space="preserve"> 25 </w:t>
      </w:r>
      <w:r>
        <w:rPr>
          <w:rFonts w:hint="eastAsia"/>
        </w:rPr>
        <w:t>行，浓缩了三个决策：</w:t>
      </w:r>
    </w:p>
    <w:p w14:paraId="71AA3FF7" w14:textId="77777777" w:rsidR="00437B69" w:rsidRDefault="002D162C">
      <w:pPr>
        <w:pStyle w:val="SourceCode"/>
      </w:pPr>
      <w:r>
        <w:rPr>
          <w:rStyle w:val="AttributeTok"/>
        </w:rPr>
        <w:t>@Transactional</w:t>
      </w:r>
      <w:r>
        <w:br/>
      </w:r>
      <w:r>
        <w:rPr>
          <w:rStyle w:val="KeywordTok"/>
        </w:rPr>
        <w:t>public</w:t>
      </w:r>
      <w:r>
        <w:rPr>
          <w:rStyle w:val="NormalTok"/>
        </w:rPr>
        <w:t xml:space="preserve"> Patient </w:t>
      </w:r>
      <w:r>
        <w:rPr>
          <w:rStyle w:val="FunctionTok"/>
        </w:rPr>
        <w:t>register</w:t>
      </w:r>
      <w:r>
        <w:rPr>
          <w:rStyle w:val="OperatorTok"/>
        </w:rPr>
        <w:t>(</w:t>
      </w:r>
      <w:r>
        <w:rPr>
          <w:rStyle w:val="NormalTok"/>
        </w:rPr>
        <w:t>Patient p</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p</w:t>
      </w:r>
      <w:r>
        <w:rPr>
          <w:rStyle w:val="OperatorTok"/>
        </w:rPr>
        <w:t>.</w:t>
      </w:r>
      <w:r>
        <w:rPr>
          <w:rStyle w:val="FunctionTok"/>
        </w:rPr>
        <w:t>getIdNo</w:t>
      </w:r>
      <w:r>
        <w:rPr>
          <w:rStyle w:val="OperatorTok"/>
        </w:rPr>
        <w:t>()</w:t>
      </w:r>
      <w:r>
        <w:rPr>
          <w:rStyle w:val="NormalTok"/>
        </w:rPr>
        <w:t xml:space="preserve"> </w:t>
      </w:r>
      <w:r>
        <w:rPr>
          <w:rStyle w:val="OperatorTok"/>
        </w:rPr>
        <w:t>!=</w:t>
      </w:r>
      <w:r>
        <w:rPr>
          <w:rStyle w:val="NormalTok"/>
        </w:rPr>
        <w:t xml:space="preserve"> </w:t>
      </w:r>
      <w:r>
        <w:rPr>
          <w:rStyle w:val="KeywordTok"/>
        </w:rPr>
        <w:t>null</w:t>
      </w:r>
      <w:r>
        <w:rPr>
          <w:rStyle w:val="NormalTok"/>
        </w:rPr>
        <w:t xml:space="preserve"> </w:t>
      </w:r>
      <w:r>
        <w:rPr>
          <w:rStyle w:val="OperatorTok"/>
        </w:rPr>
        <w:t>&amp;&amp;</w:t>
      </w:r>
      <w:r>
        <w:rPr>
          <w:rStyle w:val="NormalTok"/>
        </w:rPr>
        <w:t xml:space="preserve"> </w:t>
      </w:r>
      <w:r>
        <w:rPr>
          <w:rStyle w:val="OperatorTok"/>
        </w:rPr>
        <w:t>!</w:t>
      </w:r>
      <w:r>
        <w:rPr>
          <w:rStyle w:val="NormalTok"/>
        </w:rPr>
        <w:t>p</w:t>
      </w:r>
      <w:r>
        <w:rPr>
          <w:rStyle w:val="OperatorTok"/>
        </w:rPr>
        <w:t>.</w:t>
      </w:r>
      <w:r>
        <w:rPr>
          <w:rStyle w:val="FunctionTok"/>
        </w:rPr>
        <w:t>getIdNo</w:t>
      </w:r>
      <w:r>
        <w:rPr>
          <w:rStyle w:val="OperatorTok"/>
        </w:rPr>
        <w:t>().</w:t>
      </w:r>
      <w:r>
        <w:rPr>
          <w:rStyle w:val="FunctionTok"/>
        </w:rPr>
        <w:t>isBlank</w:t>
      </w:r>
      <w:r>
        <w:rPr>
          <w:rStyle w:val="OperatorTok"/>
        </w:rPr>
        <w:t>())</w:t>
      </w:r>
      <w:r>
        <w:rPr>
          <w:rStyle w:val="NormalTok"/>
        </w:rPr>
        <w:t xml:space="preserve"> </w:t>
      </w:r>
      <w:r>
        <w:rPr>
          <w:rStyle w:val="OperatorTok"/>
        </w:rPr>
        <w:t>{</w:t>
      </w:r>
      <w:r>
        <w:br/>
      </w:r>
      <w:r>
        <w:rPr>
          <w:rStyle w:val="NormalTok"/>
        </w:rPr>
        <w:t xml:space="preserve">        </w:t>
      </w:r>
      <w:r>
        <w:rPr>
          <w:rStyle w:val="DataTypeTok"/>
        </w:rPr>
        <w:t>var</w:t>
      </w:r>
      <w:r>
        <w:rPr>
          <w:rStyle w:val="NormalTok"/>
        </w:rPr>
        <w:t xml:space="preserve"> existing </w:t>
      </w:r>
      <w:r>
        <w:rPr>
          <w:rStyle w:val="OperatorTok"/>
        </w:rPr>
        <w:t>=</w:t>
      </w:r>
      <w:r>
        <w:rPr>
          <w:rStyle w:val="NormalTok"/>
        </w:rPr>
        <w:t xml:space="preserve"> patientRepository</w:t>
      </w:r>
      <w:r>
        <w:rPr>
          <w:rStyle w:val="OperatorTok"/>
        </w:rPr>
        <w:t>.</w:t>
      </w:r>
      <w:r>
        <w:rPr>
          <w:rStyle w:val="FunctionTok"/>
        </w:rPr>
        <w:t>findByIdTypeAndIdNo</w:t>
      </w:r>
      <w:r>
        <w:rPr>
          <w:rStyle w:val="OperatorTok"/>
        </w:rPr>
        <w:t>(</w:t>
      </w:r>
      <w:r>
        <w:br/>
      </w:r>
      <w:r>
        <w:rPr>
          <w:rStyle w:val="NormalTok"/>
        </w:rPr>
        <w:t xml:space="preserve">                p</w:t>
      </w:r>
      <w:r>
        <w:rPr>
          <w:rStyle w:val="OperatorTok"/>
        </w:rPr>
        <w:t>.</w:t>
      </w:r>
      <w:r>
        <w:rPr>
          <w:rStyle w:val="FunctionTok"/>
        </w:rPr>
        <w:t>getIdType</w:t>
      </w:r>
      <w:r>
        <w:rPr>
          <w:rStyle w:val="OperatorTok"/>
        </w:rPr>
        <w:t>()</w:t>
      </w:r>
      <w:r>
        <w:rPr>
          <w:rStyle w:val="NormalTok"/>
        </w:rPr>
        <w:t xml:space="preserve">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w:t>
      </w:r>
      <w:r>
        <w:rPr>
          <w:rStyle w:val="StringTok"/>
        </w:rPr>
        <w:t>"ID_CARD"</w:t>
      </w:r>
      <w:r>
        <w:rPr>
          <w:rStyle w:val="NormalTok"/>
        </w:rPr>
        <w:t xml:space="preserve"> </w:t>
      </w:r>
      <w:r>
        <w:rPr>
          <w:rStyle w:val="OperatorTok"/>
        </w:rPr>
        <w:t>:</w:t>
      </w:r>
      <w:r>
        <w:rPr>
          <w:rStyle w:val="NormalTok"/>
        </w:rPr>
        <w:t xml:space="preserve"> p</w:t>
      </w:r>
      <w:r>
        <w:rPr>
          <w:rStyle w:val="OperatorTok"/>
        </w:rPr>
        <w:t>.</w:t>
      </w:r>
      <w:r>
        <w:rPr>
          <w:rStyle w:val="FunctionTok"/>
        </w:rPr>
        <w:t>getIdType</w:t>
      </w:r>
      <w:r>
        <w:rPr>
          <w:rStyle w:val="OperatorTok"/>
        </w:rPr>
        <w:t>(),</w:t>
      </w:r>
      <w:r>
        <w:rPr>
          <w:rStyle w:val="NormalTok"/>
        </w:rPr>
        <w:t xml:space="preserve"> p</w:t>
      </w:r>
      <w:r>
        <w:rPr>
          <w:rStyle w:val="OperatorTok"/>
        </w:rPr>
        <w:t>.</w:t>
      </w:r>
      <w:r>
        <w:rPr>
          <w:rStyle w:val="FunctionTok"/>
        </w:rPr>
        <w:t>getIdNo</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existing</w:t>
      </w:r>
      <w:r>
        <w:rPr>
          <w:rStyle w:val="OperatorTok"/>
        </w:rPr>
        <w:t>.</w:t>
      </w:r>
      <w:r>
        <w:rPr>
          <w:rStyle w:val="FunctionTok"/>
        </w:rPr>
        <w:t>isPresent</w:t>
      </w:r>
      <w:r>
        <w:rPr>
          <w:rStyle w:val="OperatorTok"/>
        </w:rPr>
        <w:t>())</w:t>
      </w:r>
      <w:r>
        <w:rPr>
          <w:rStyle w:val="NormalTok"/>
        </w:rPr>
        <w:t xml:space="preserve"> </w:t>
      </w:r>
      <w:r>
        <w:rPr>
          <w:rStyle w:val="ControlFlowTok"/>
        </w:rPr>
        <w:t>return</w:t>
      </w:r>
      <w:r>
        <w:rPr>
          <w:rStyle w:val="NormalTok"/>
        </w:rPr>
        <w:t xml:space="preserve"> existing</w:t>
      </w:r>
      <w:r>
        <w:rPr>
          <w:rStyle w:val="OperatorTok"/>
        </w:rPr>
        <w:t>.</w:t>
      </w:r>
      <w:r>
        <w:rPr>
          <w:rStyle w:val="FunctionTok"/>
        </w:rPr>
        <w:t>get</w:t>
      </w:r>
      <w:r>
        <w:rPr>
          <w:rStyle w:val="OperatorTok"/>
        </w:rPr>
        <w:t>();</w:t>
      </w:r>
      <w:r>
        <w:rPr>
          <w:rStyle w:val="NormalTok"/>
        </w:rPr>
        <w:t xml:space="preserve">   </w:t>
      </w:r>
      <w:r>
        <w:rPr>
          <w:rStyle w:val="CommentTok"/>
        </w:rPr>
        <w:t xml:space="preserve">// </w:t>
      </w:r>
      <w:r>
        <w:rPr>
          <w:rStyle w:val="CommentTok"/>
        </w:rPr>
        <w:t>幂等：返回已有档案</w:t>
      </w:r>
      <w:r>
        <w:br/>
      </w:r>
      <w:r>
        <w:rPr>
          <w:rStyle w:val="NormalTok"/>
        </w:rPr>
        <w:t xml:space="preserve">        </w:t>
      </w:r>
      <w:r>
        <w:rPr>
          <w:rStyle w:val="ControlFlowTok"/>
        </w:rPr>
        <w:t>if</w:t>
      </w:r>
      <w:r>
        <w:rPr>
          <w:rStyle w:val="NormalTok"/>
        </w:rPr>
        <w:t xml:space="preserve"> </w:t>
      </w:r>
      <w:r>
        <w:rPr>
          <w:rStyle w:val="OperatorTok"/>
        </w:rPr>
        <w:t>(</w:t>
      </w:r>
      <w:r>
        <w:rPr>
          <w:rStyle w:val="StringTok"/>
        </w:rPr>
        <w:t>"ID_CARD"</w:t>
      </w:r>
      <w:r>
        <w:rPr>
          <w:rStyle w:val="OperatorTok"/>
        </w:rPr>
        <w:t>.</w:t>
      </w:r>
      <w:r>
        <w:rPr>
          <w:rStyle w:val="FunctionTok"/>
        </w:rPr>
        <w:t>equals</w:t>
      </w:r>
      <w:r>
        <w:rPr>
          <w:rStyle w:val="OperatorTok"/>
        </w:rPr>
        <w:t>(</w:t>
      </w:r>
      <w:r>
        <w:rPr>
          <w:rStyle w:val="NormalTok"/>
        </w:rPr>
        <w:t>p</w:t>
      </w:r>
      <w:r>
        <w:rPr>
          <w:rStyle w:val="OperatorTok"/>
        </w:rPr>
        <w:t>.</w:t>
      </w:r>
      <w:r>
        <w:rPr>
          <w:rStyle w:val="FunctionTok"/>
        </w:rPr>
        <w:t>getIdType</w:t>
      </w:r>
      <w:r>
        <w:rPr>
          <w:rStyle w:val="OperatorTok"/>
        </w:rPr>
        <w:t>())</w:t>
      </w:r>
      <w:r>
        <w:rPr>
          <w:rStyle w:val="NormalTok"/>
        </w:rPr>
        <w:t xml:space="preserve"> </w:t>
      </w:r>
      <w:r>
        <w:rPr>
          <w:rStyle w:val="OperatorTok"/>
        </w:rPr>
        <w:t>&amp;&amp;</w:t>
      </w:r>
      <w:r>
        <w:rPr>
          <w:rStyle w:val="NormalTok"/>
        </w:rPr>
        <w:t xml:space="preserve"> p</w:t>
      </w:r>
      <w:r>
        <w:rPr>
          <w:rStyle w:val="OperatorTok"/>
        </w:rPr>
        <w:t>.</w:t>
      </w:r>
      <w:r>
        <w:rPr>
          <w:rStyle w:val="FunctionTok"/>
        </w:rPr>
        <w:t>getIdNo</w:t>
      </w:r>
      <w:r>
        <w:rPr>
          <w:rStyle w:val="OperatorTok"/>
        </w:rPr>
        <w:t>().</w:t>
      </w:r>
      <w:r>
        <w:rPr>
          <w:rStyle w:val="FunctionTok"/>
        </w:rPr>
        <w:t>length</w:t>
      </w:r>
      <w:r>
        <w:rPr>
          <w:rStyle w:val="OperatorTok"/>
        </w:rPr>
        <w:t>()</w:t>
      </w:r>
      <w:r>
        <w:rPr>
          <w:rStyle w:val="NormalTok"/>
        </w:rPr>
        <w:t xml:space="preserve"> </w:t>
      </w:r>
      <w:r>
        <w:rPr>
          <w:rStyle w:val="OperatorTok"/>
        </w:rPr>
        <w:t>==</w:t>
      </w:r>
      <w:r>
        <w:rPr>
          <w:rStyle w:val="NormalTok"/>
        </w:rPr>
        <w:t xml:space="preserve"> </w:t>
      </w:r>
      <w:r>
        <w:rPr>
          <w:rStyle w:val="DecValTok"/>
        </w:rPr>
        <w:t>18</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p</w:t>
      </w:r>
      <w:r>
        <w:rPr>
          <w:rStyle w:val="OperatorTok"/>
        </w:rPr>
        <w:t>.</w:t>
      </w:r>
      <w:r>
        <w:rPr>
          <w:rStyle w:val="FunctionTok"/>
        </w:rPr>
        <w:t>getBirthDate</w:t>
      </w:r>
      <w:r>
        <w:rPr>
          <w:rStyle w:val="OperatorTok"/>
        </w:rPr>
        <w:t>()</w:t>
      </w:r>
      <w:r>
        <w:rPr>
          <w:rStyle w:val="NormalTok"/>
        </w:rPr>
        <w:t xml:space="preserve"> </w:t>
      </w:r>
      <w:r>
        <w:rPr>
          <w:rStyle w:val="OperatorTok"/>
        </w:rPr>
        <w:t>==</w:t>
      </w:r>
      <w:r>
        <w:rPr>
          <w:rStyle w:val="NormalTok"/>
        </w:rPr>
        <w:t xml:space="preserve"> </w:t>
      </w:r>
      <w:r>
        <w:rPr>
          <w:rStyle w:val="KeywordTok"/>
        </w:rPr>
        <w:t>null</w:t>
      </w:r>
      <w:r>
        <w:rPr>
          <w:rStyle w:val="OperatorTok"/>
        </w:rPr>
        <w:t>)</w:t>
      </w:r>
      <w:r>
        <w:br/>
      </w:r>
      <w:r>
        <w:rPr>
          <w:rStyle w:val="NormalTok"/>
        </w:rPr>
        <w:t xml:space="preserve">                p</w:t>
      </w:r>
      <w:r>
        <w:rPr>
          <w:rStyle w:val="OperatorTok"/>
        </w:rPr>
        <w:t>.</w:t>
      </w:r>
      <w:r>
        <w:rPr>
          <w:rStyle w:val="FunctionTok"/>
        </w:rPr>
        <w:t>setBirthDate</w:t>
      </w:r>
      <w:r>
        <w:rPr>
          <w:rStyle w:val="OperatorTok"/>
        </w:rPr>
        <w:t>(</w:t>
      </w:r>
      <w:r>
        <w:rPr>
          <w:rStyle w:val="NormalTok"/>
        </w:rPr>
        <w:t>LocalDate</w:t>
      </w:r>
      <w:r>
        <w:rPr>
          <w:rStyle w:val="OperatorTok"/>
        </w:rPr>
        <w:t>.</w:t>
      </w:r>
      <w:r>
        <w:rPr>
          <w:rStyle w:val="FunctionTok"/>
        </w:rPr>
        <w:t>parse</w:t>
      </w:r>
      <w:r>
        <w:rPr>
          <w:rStyle w:val="OperatorTok"/>
        </w:rPr>
        <w:t>(</w:t>
      </w:r>
      <w:r>
        <w:rPr>
          <w:rStyle w:val="NormalTok"/>
        </w:rPr>
        <w:t>p</w:t>
      </w:r>
      <w:r>
        <w:rPr>
          <w:rStyle w:val="OperatorTok"/>
        </w:rPr>
        <w:t>.</w:t>
      </w:r>
      <w:r>
        <w:rPr>
          <w:rStyle w:val="FunctionTok"/>
        </w:rPr>
        <w:t>getIdNo</w:t>
      </w:r>
      <w:r>
        <w:rPr>
          <w:rStyle w:val="OperatorTok"/>
        </w:rPr>
        <w:t>().</w:t>
      </w:r>
      <w:r>
        <w:rPr>
          <w:rStyle w:val="FunctionTok"/>
        </w:rPr>
        <w:t>substring</w:t>
      </w:r>
      <w:r>
        <w:rPr>
          <w:rStyle w:val="OperatorTok"/>
        </w:rPr>
        <w:t>(</w:t>
      </w:r>
      <w:r>
        <w:rPr>
          <w:rStyle w:val="DecValTok"/>
        </w:rPr>
        <w:t>6</w:t>
      </w:r>
      <w:r>
        <w:rPr>
          <w:rStyle w:val="OperatorTok"/>
        </w:rPr>
        <w:t>,</w:t>
      </w:r>
      <w:r>
        <w:rPr>
          <w:rStyle w:val="NormalTok"/>
        </w:rPr>
        <w:t xml:space="preserve"> </w:t>
      </w:r>
      <w:r>
        <w:rPr>
          <w:rStyle w:val="DecValTok"/>
        </w:rPr>
        <w:t>14</w:t>
      </w:r>
      <w:r>
        <w:rPr>
          <w:rStyle w:val="OperatorTok"/>
        </w:rPr>
        <w:t>),</w:t>
      </w:r>
      <w:r>
        <w:rPr>
          <w:rStyle w:val="NormalTok"/>
        </w:rPr>
        <w:t xml:space="preserve"> BASIC_ISO_DATE</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p</w:t>
      </w:r>
      <w:r>
        <w:rPr>
          <w:rStyle w:val="OperatorTok"/>
        </w:rPr>
        <w:t>.</w:t>
      </w:r>
      <w:r>
        <w:rPr>
          <w:rStyle w:val="FunctionTok"/>
        </w:rPr>
        <w:t>getSex</w:t>
      </w:r>
      <w:r>
        <w:rPr>
          <w:rStyle w:val="OperatorTok"/>
        </w:rPr>
        <w:t>()</w:t>
      </w:r>
      <w:r>
        <w:rPr>
          <w:rStyle w:val="NormalTok"/>
        </w:rPr>
        <w:t xml:space="preserve">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w:t>
      </w:r>
      <w:r>
        <w:rPr>
          <w:rStyle w:val="StringTok"/>
        </w:rPr>
        <w:t>"U"</w:t>
      </w:r>
      <w:r>
        <w:rPr>
          <w:rStyle w:val="OperatorTok"/>
        </w:rPr>
        <w:t>.</w:t>
      </w:r>
      <w:r>
        <w:rPr>
          <w:rStyle w:val="FunctionTok"/>
        </w:rPr>
        <w:t>equals</w:t>
      </w:r>
      <w:r>
        <w:rPr>
          <w:rStyle w:val="OperatorTok"/>
        </w:rPr>
        <w:t>(</w:t>
      </w:r>
      <w:r>
        <w:rPr>
          <w:rStyle w:val="NormalTok"/>
        </w:rPr>
        <w:t>p</w:t>
      </w:r>
      <w:r>
        <w:rPr>
          <w:rStyle w:val="OperatorTok"/>
        </w:rPr>
        <w:t>.</w:t>
      </w:r>
      <w:r>
        <w:rPr>
          <w:rStyle w:val="FunctionTok"/>
        </w:rPr>
        <w:t>getSex</w:t>
      </w:r>
      <w:r>
        <w:rPr>
          <w:rStyle w:val="OperatorTok"/>
        </w:rPr>
        <w:t>()))</w:t>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seq </w:t>
      </w:r>
      <w:r>
        <w:rPr>
          <w:rStyle w:val="OperatorTok"/>
        </w:rPr>
        <w:t>=</w:t>
      </w:r>
      <w:r>
        <w:rPr>
          <w:rStyle w:val="NormalTok"/>
        </w:rPr>
        <w:t xml:space="preserve"> p</w:t>
      </w:r>
      <w:r>
        <w:rPr>
          <w:rStyle w:val="OperatorTok"/>
        </w:rPr>
        <w:t>.</w:t>
      </w:r>
      <w:r>
        <w:rPr>
          <w:rStyle w:val="FunctionTok"/>
        </w:rPr>
        <w:t>getIdNo</w:t>
      </w:r>
      <w:r>
        <w:rPr>
          <w:rStyle w:val="OperatorTok"/>
        </w:rPr>
        <w:t>().</w:t>
      </w:r>
      <w:r>
        <w:rPr>
          <w:rStyle w:val="FunctionTok"/>
        </w:rPr>
        <w:t>charAt</w:t>
      </w:r>
      <w:r>
        <w:rPr>
          <w:rStyle w:val="OperatorTok"/>
        </w:rPr>
        <w:t>(</w:t>
      </w:r>
      <w:r>
        <w:rPr>
          <w:rStyle w:val="DecValTok"/>
        </w:rPr>
        <w:t>16</w:t>
      </w:r>
      <w:r>
        <w:rPr>
          <w:rStyle w:val="OperatorTok"/>
        </w:rPr>
        <w:t>)</w:t>
      </w:r>
      <w:r>
        <w:rPr>
          <w:rStyle w:val="NormalTok"/>
        </w:rPr>
        <w:t xml:space="preserve"> </w:t>
      </w:r>
      <w:r>
        <w:rPr>
          <w:rStyle w:val="OperatorTok"/>
        </w:rPr>
        <w:t>-</w:t>
      </w:r>
      <w:r>
        <w:rPr>
          <w:rStyle w:val="NormalTok"/>
        </w:rPr>
        <w:t xml:space="preserve"> </w:t>
      </w:r>
      <w:r>
        <w:rPr>
          <w:rStyle w:val="CharTok"/>
        </w:rPr>
        <w:t>'0'</w:t>
      </w:r>
      <w:r>
        <w:rPr>
          <w:rStyle w:val="OperatorTok"/>
        </w:rPr>
        <w:t>;</w:t>
      </w:r>
      <w:r>
        <w:br/>
      </w:r>
      <w:r>
        <w:rPr>
          <w:rStyle w:val="NormalTok"/>
        </w:rPr>
        <w:t xml:space="preserve">                p</w:t>
      </w:r>
      <w:r>
        <w:rPr>
          <w:rStyle w:val="OperatorTok"/>
        </w:rPr>
        <w:t>.</w:t>
      </w:r>
      <w:r>
        <w:rPr>
          <w:rStyle w:val="FunctionTok"/>
        </w:rPr>
        <w:t>setSex</w:t>
      </w:r>
      <w:r>
        <w:rPr>
          <w:rStyle w:val="OperatorTok"/>
        </w:rPr>
        <w:t>(</w:t>
      </w:r>
      <w:r>
        <w:rPr>
          <w:rStyle w:val="NormalTok"/>
        </w:rPr>
        <w:t xml:space="preserve">seq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w:t>
      </w:r>
      <w:r>
        <w:rPr>
          <w:rStyle w:val="StringTok"/>
        </w:rPr>
        <w:t>"M"</w:t>
      </w:r>
      <w:r>
        <w:rPr>
          <w:rStyle w:val="NormalTok"/>
        </w:rPr>
        <w:t xml:space="preserve"> </w:t>
      </w:r>
      <w:r>
        <w:rPr>
          <w:rStyle w:val="OperatorTok"/>
        </w:rPr>
        <w:t>:</w:t>
      </w:r>
      <w:r>
        <w:rPr>
          <w:rStyle w:val="NormalTok"/>
        </w:rPr>
        <w:t xml:space="preserve"> </w:t>
      </w:r>
      <w:r>
        <w:rPr>
          <w:rStyle w:val="StringTok"/>
        </w:rPr>
        <w:t>"F"</w:t>
      </w:r>
      <w:r>
        <w:rPr>
          <w:rStyle w:val="OperatorTok"/>
        </w:rPr>
        <w:t>);</w:t>
      </w:r>
      <w:r>
        <w:rPr>
          <w:rStyle w:val="NormalTok"/>
        </w:rPr>
        <w:t xml:space="preserve">        </w:t>
      </w:r>
      <w:r>
        <w:rPr>
          <w:rStyle w:val="CommentTok"/>
        </w:rPr>
        <w:t xml:space="preserve">// </w:t>
      </w:r>
      <w:r>
        <w:rPr>
          <w:rStyle w:val="CommentTok"/>
        </w:rPr>
        <w:t>顺序码奇男偶女</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Patient saved </w:t>
      </w:r>
      <w:r>
        <w:rPr>
          <w:rStyle w:val="OperatorTok"/>
        </w:rPr>
        <w:t>=</w:t>
      </w:r>
      <w:r>
        <w:rPr>
          <w:rStyle w:val="NormalTok"/>
        </w:rPr>
        <w:t xml:space="preserve"> patientRepository</w:t>
      </w:r>
      <w:r>
        <w:rPr>
          <w:rStyle w:val="OperatorTok"/>
        </w:rPr>
        <w:t>.</w:t>
      </w:r>
      <w:r>
        <w:rPr>
          <w:rStyle w:val="FunctionTok"/>
        </w:rPr>
        <w:t>save</w:t>
      </w:r>
      <w:r>
        <w:rPr>
          <w:rStyle w:val="OperatorTok"/>
        </w:rPr>
        <w:t>(</w:t>
      </w:r>
      <w:r>
        <w:rPr>
          <w:rStyle w:val="NormalTok"/>
        </w:rPr>
        <w:t>p</w:t>
      </w:r>
      <w:r>
        <w:rPr>
          <w:rStyle w:val="OperatorTok"/>
        </w:rPr>
        <w:t>);</w:t>
      </w:r>
      <w:r>
        <w:br/>
      </w:r>
      <w:r>
        <w:rPr>
          <w:rStyle w:val="NormalTok"/>
        </w:rPr>
        <w:t xml:space="preserve">    saved</w:t>
      </w:r>
      <w:r>
        <w:rPr>
          <w:rStyle w:val="OperatorTok"/>
        </w:rPr>
        <w:t>.</w:t>
      </w:r>
      <w:r>
        <w:rPr>
          <w:rStyle w:val="FunctionTok"/>
        </w:rPr>
        <w:t>setPatientNo</w:t>
      </w:r>
      <w:r>
        <w:rPr>
          <w:rStyle w:val="OperatorTok"/>
        </w:rPr>
        <w:t>(</w:t>
      </w:r>
      <w:r>
        <w:rPr>
          <w:rStyle w:val="StringTok"/>
        </w:rPr>
        <w:t>"P%08d"</w:t>
      </w:r>
      <w:r>
        <w:rPr>
          <w:rStyle w:val="OperatorTok"/>
        </w:rPr>
        <w:t>.</w:t>
      </w:r>
      <w:r>
        <w:rPr>
          <w:rStyle w:val="FunctionTok"/>
        </w:rPr>
        <w:t>formatted</w:t>
      </w:r>
      <w:r>
        <w:rPr>
          <w:rStyle w:val="OperatorTok"/>
        </w:rPr>
        <w:t>(</w:t>
      </w:r>
      <w:r>
        <w:rPr>
          <w:rStyle w:val="NormalTok"/>
        </w:rPr>
        <w:t>saved</w:t>
      </w:r>
      <w:r>
        <w:rPr>
          <w:rStyle w:val="OperatorTok"/>
        </w:rPr>
        <w:t>.</w:t>
      </w:r>
      <w:r>
        <w:rPr>
          <w:rStyle w:val="FunctionTok"/>
        </w:rPr>
        <w:t>getId</w:t>
      </w:r>
      <w:r>
        <w:rPr>
          <w:rStyle w:val="OperatorTok"/>
        </w:rPr>
        <w:t>()));</w:t>
      </w:r>
      <w:r>
        <w:rPr>
          <w:rStyle w:val="NormalTok"/>
        </w:rPr>
        <w:t xml:space="preserve">   </w:t>
      </w:r>
      <w:r>
        <w:rPr>
          <w:rStyle w:val="CommentTok"/>
        </w:rPr>
        <w:t xml:space="preserve">// </w:t>
      </w:r>
      <w:r>
        <w:rPr>
          <w:rStyle w:val="CommentTok"/>
        </w:rPr>
        <w:t>先落库取</w:t>
      </w:r>
      <w:r>
        <w:rPr>
          <w:rStyle w:val="CommentTok"/>
        </w:rPr>
        <w:t xml:space="preserve"> id</w:t>
      </w:r>
      <w:r>
        <w:rPr>
          <w:rStyle w:val="CommentTok"/>
        </w:rPr>
        <w:t>，再生成对外患者号</w:t>
      </w:r>
      <w:r>
        <w:br/>
      </w:r>
      <w:r>
        <w:rPr>
          <w:rStyle w:val="NormalTok"/>
        </w:rPr>
        <w:t xml:space="preserve">    </w:t>
      </w:r>
      <w:r>
        <w:rPr>
          <w:rStyle w:val="ControlFlowTok"/>
        </w:rPr>
        <w:t>return</w:t>
      </w:r>
      <w:r>
        <w:rPr>
          <w:rStyle w:val="NormalTok"/>
        </w:rPr>
        <w:t xml:space="preserve"> patientRepository</w:t>
      </w:r>
      <w:r>
        <w:rPr>
          <w:rStyle w:val="OperatorTok"/>
        </w:rPr>
        <w:t>.</w:t>
      </w:r>
      <w:r>
        <w:rPr>
          <w:rStyle w:val="FunctionTok"/>
        </w:rPr>
        <w:t>save</w:t>
      </w:r>
      <w:r>
        <w:rPr>
          <w:rStyle w:val="OperatorTok"/>
        </w:rPr>
        <w:t>(</w:t>
      </w:r>
      <w:r>
        <w:rPr>
          <w:rStyle w:val="NormalTok"/>
        </w:rPr>
        <w:t>saved</w:t>
      </w:r>
      <w:r>
        <w:rPr>
          <w:rStyle w:val="OperatorTok"/>
        </w:rPr>
        <w:t>);</w:t>
      </w:r>
      <w:r>
        <w:br/>
      </w:r>
      <w:r>
        <w:rPr>
          <w:rStyle w:val="OperatorTok"/>
        </w:rPr>
        <w:t>}</w:t>
      </w:r>
    </w:p>
    <w:p w14:paraId="2B64DDF1" w14:textId="77777777" w:rsidR="00437B69" w:rsidRDefault="002D162C">
      <w:pPr>
        <w:pStyle w:val="aa"/>
      </w:pPr>
      <w:r>
        <w:rPr>
          <w:rFonts w:hint="eastAsia"/>
          <w:b/>
          <w:bCs/>
        </w:rPr>
        <w:lastRenderedPageBreak/>
        <w:t>决策一：判重键是</w:t>
      </w:r>
      <w:r>
        <w:rPr>
          <w:b/>
          <w:bCs/>
        </w:rPr>
        <w:t xml:space="preserve"> </w:t>
      </w:r>
      <w:r>
        <w:rPr>
          <w:rStyle w:val="VerbatimChar"/>
          <w:b/>
          <w:bCs/>
        </w:rPr>
        <w:t>(id_type, id_no)</w:t>
      </w:r>
      <w:r>
        <w:rPr>
          <w:b/>
          <w:bCs/>
        </w:rPr>
        <w:t xml:space="preserve"> </w:t>
      </w:r>
      <w:r>
        <w:rPr>
          <w:rFonts w:hint="eastAsia"/>
          <w:b/>
          <w:bCs/>
        </w:rPr>
        <w:t>复合键</w:t>
      </w:r>
      <w:r>
        <w:rPr>
          <w:rFonts w:hint="eastAsia"/>
        </w:rPr>
        <w:t>，不是裸证件号——身份证与医保卡号可能数字上撞车，证件类型必须进判重键。</w:t>
      </w:r>
      <w:r>
        <w:rPr>
          <w:rFonts w:hint="eastAsia"/>
          <w:b/>
          <w:bCs/>
        </w:rPr>
        <w:t>决策二：把”重复建档”做成幂等而不是报错</w:t>
      </w:r>
      <w:r>
        <w:rPr>
          <w:rFonts w:hint="eastAsia"/>
        </w:rPr>
        <w:t>。挂号窗口、自助机、患者端都会调建档，报错会把”已有档案”这个正常情况变成异常分支扔给每个调用方；返回已有档案则天然免疫重复提交。</w:t>
      </w:r>
      <w:r>
        <w:rPr>
          <w:rFonts w:hint="eastAsia"/>
          <w:b/>
          <w:bCs/>
        </w:rPr>
        <w:t>决策三：身份证号是自带结构的数据</w:t>
      </w:r>
      <w:r>
        <w:t xml:space="preserve">——18 </w:t>
      </w:r>
      <w:r>
        <w:rPr>
          <w:rFonts w:hint="eastAsia"/>
        </w:rPr>
        <w:t>位号码的</w:t>
      </w:r>
      <w:r>
        <w:t xml:space="preserve"> 7–14 </w:t>
      </w:r>
      <w:r>
        <w:rPr>
          <w:rFonts w:hint="eastAsia"/>
        </w:rPr>
        <w:t>位是出生日期、第</w:t>
      </w:r>
      <w:r>
        <w:t xml:space="preserve"> 17 </w:t>
      </w:r>
      <w:r>
        <w:rPr>
          <w:rFonts w:hint="eastAsia"/>
        </w:rPr>
        <w:t>位顺序码奇数为男、偶数为女，建档时自动推算回填，把录入员少填两个框、也把”出生日期与证件号打架”这类脏数据挡在门口。推算只在字段为空时进行，录入值优先。</w:t>
      </w:r>
    </w:p>
    <w:p w14:paraId="57A34017" w14:textId="77777777" w:rsidR="00437B69" w:rsidRDefault="002D162C">
      <w:pPr>
        <w:pStyle w:val="aa"/>
      </w:pPr>
      <w:r>
        <w:rPr>
          <w:rFonts w:hint="eastAsia"/>
        </w:rPr>
        <w:t>两个诚实的边界：代码未校验身份证第</w:t>
      </w:r>
      <w:r>
        <w:t xml:space="preserve"> 18 </w:t>
      </w:r>
      <w:r>
        <w:rPr>
          <w:rFonts w:hint="eastAsia"/>
        </w:rPr>
        <w:t>位校验码（录错号仍会建档，可作改进项）；无证件患者（急诊无名氏、未带证件的儿童）直接新建档案，同名同生日</w:t>
      </w:r>
      <w:r>
        <w:rPr>
          <w:rFonts w:hint="eastAsia"/>
          <w:b/>
          <w:bCs/>
        </w:rPr>
        <w:t>不做</w:t>
      </w:r>
      <w:r>
        <w:rPr>
          <w:rFonts w:hint="eastAsia"/>
        </w:rPr>
        <w:t>自动合并——这正是</w:t>
      </w:r>
      <w:r>
        <w:t xml:space="preserve"> 5.5.1 </w:t>
      </w:r>
      <w:r>
        <w:rPr>
          <w:rFonts w:hint="eastAsia"/>
        </w:rPr>
        <w:t>的保守共识：漏配可事后合并，误合并难以挽回。</w:t>
      </w:r>
    </w:p>
    <w:p w14:paraId="2CDE8E85" w14:textId="77777777" w:rsidR="00437B69" w:rsidRDefault="002D162C">
      <w:pPr>
        <w:pStyle w:val="FirstParagraph"/>
      </w:pPr>
      <w:r>
        <w:rPr>
          <w:rFonts w:hint="eastAsia"/>
        </w:rPr>
        <w:t>患者号</w:t>
      </w:r>
      <w:r>
        <w:t xml:space="preserve"> </w:t>
      </w:r>
      <w:r>
        <w:rPr>
          <w:rStyle w:val="VerbatimChar"/>
        </w:rPr>
        <w:t>patient_no</w:t>
      </w:r>
      <w:r>
        <w:rPr>
          <w:rFonts w:hint="eastAsia"/>
        </w:rPr>
        <w:t>（</w:t>
      </w:r>
      <w:r>
        <w:rPr>
          <w:rFonts w:hint="eastAsia"/>
        </w:rPr>
        <w:t>P</w:t>
      </w:r>
      <w:r>
        <w:t xml:space="preserve"> + 8 </w:t>
      </w:r>
      <w:r>
        <w:rPr>
          <w:rFonts w:hint="eastAsia"/>
        </w:rPr>
        <w:t>位序号）的生成用了”两段式保存”：先落库拿到自增</w:t>
      </w:r>
      <w:r>
        <w:t xml:space="preserve"> </w:t>
      </w:r>
      <w:r>
        <w:rPr>
          <w:rFonts w:hint="eastAsia"/>
        </w:rPr>
        <w:t>id</w:t>
      </w:r>
      <w:r>
        <w:rPr>
          <w:rFonts w:hint="eastAsia"/>
        </w:rPr>
        <w:t>，再格式化回填。它是对外的公共标识（打印在就诊卡、报告单上），与库内</w:t>
      </w:r>
      <w:r>
        <w:t xml:space="preserve"> id </w:t>
      </w:r>
      <w:r>
        <w:rPr>
          <w:rFonts w:hint="eastAsia"/>
        </w:rPr>
        <w:t>分离——重申</w:t>
      </w:r>
      <w:r>
        <w:t xml:space="preserve"> 5.3 </w:t>
      </w:r>
      <w:r>
        <w:rPr>
          <w:rFonts w:hint="eastAsia"/>
        </w:rPr>
        <w:t>的锚点原则。完整判重流程见图</w:t>
      </w:r>
      <w:r>
        <w:t xml:space="preserve"> </w:t>
      </w:r>
      <w:r>
        <w:rPr>
          <w:rFonts w:hint="eastAsia"/>
        </w:rPr>
        <w:t>5-3</w:t>
      </w:r>
      <w:r>
        <w:rPr>
          <w:rFonts w:hint="eastAsia"/>
        </w:rPr>
        <w:t>：</w:t>
      </w:r>
    </w:p>
    <w:p w14:paraId="710E47D3" w14:textId="77777777" w:rsidR="00437B69" w:rsidRDefault="002D162C">
      <w:pPr>
        <w:pStyle w:val="a0"/>
      </w:pPr>
      <w:r>
        <w:rPr>
          <w:noProof/>
        </w:rPr>
        <w:lastRenderedPageBreak/>
        <w:drawing>
          <wp:inline distT="0" distB="0" distL="0" distR="0" wp14:anchorId="1300BD06" wp14:editId="1E60492D">
            <wp:extent cx="5334000" cy="13350357"/>
            <wp:effectExtent l="0" t="0" r="0" b="0"/>
            <wp:docPr id="202" name="Picture"/>
            <wp:cNvGraphicFramePr/>
            <a:graphic xmlns:a="http://schemas.openxmlformats.org/drawingml/2006/main">
              <a:graphicData uri="http://schemas.openxmlformats.org/drawingml/2006/picture">
                <pic:pic xmlns:pic="http://schemas.openxmlformats.org/drawingml/2006/picture">
                  <pic:nvPicPr>
                    <pic:cNvPr id="203" name="Picture" descr="C:/Users/drxuj/AppData/Local/Temp/claude/C--Users-drxuj------/12a0b3d5-6b70-4532-a295-975d45c38f3b/scratchpad/book/mmd/fig016.png"/>
                    <pic:cNvPicPr>
                      <a:picLocks noChangeAspect="1" noChangeArrowheads="1"/>
                    </pic:cNvPicPr>
                  </pic:nvPicPr>
                  <pic:blipFill>
                    <a:blip r:embed="rId22"/>
                    <a:stretch>
                      <a:fillRect/>
                    </a:stretch>
                  </pic:blipFill>
                  <pic:spPr bwMode="auto">
                    <a:xfrm>
                      <a:off x="0" y="0"/>
                      <a:ext cx="5334000" cy="13350357"/>
                    </a:xfrm>
                    <a:prstGeom prst="rect">
                      <a:avLst/>
                    </a:prstGeom>
                    <a:noFill/>
                    <a:ln w="9525">
                      <a:noFill/>
                      <a:headEnd/>
                      <a:tailEnd/>
                    </a:ln>
                  </pic:spPr>
                </pic:pic>
              </a:graphicData>
            </a:graphic>
          </wp:inline>
        </w:drawing>
      </w:r>
    </w:p>
    <w:p w14:paraId="4BE65CBE" w14:textId="77777777" w:rsidR="00437B69" w:rsidRDefault="002D162C">
      <w:pPr>
        <w:pStyle w:val="a0"/>
      </w:pPr>
      <w:r>
        <w:rPr>
          <w:rFonts w:hint="eastAsia"/>
          <w:b/>
          <w:bCs/>
        </w:rPr>
        <w:lastRenderedPageBreak/>
        <w:t>图</w:t>
      </w:r>
      <w:r>
        <w:rPr>
          <w:b/>
          <w:bCs/>
        </w:rPr>
        <w:t xml:space="preserve"> 5-3 EMPI </w:t>
      </w:r>
      <w:r>
        <w:rPr>
          <w:rFonts w:hint="eastAsia"/>
          <w:b/>
          <w:bCs/>
        </w:rPr>
        <w:t>建档判重流程</w:t>
      </w:r>
    </w:p>
    <w:p w14:paraId="5F80BEDC" w14:textId="77777777" w:rsidR="00437B69" w:rsidRDefault="002D162C">
      <w:pPr>
        <w:pStyle w:val="3"/>
      </w:pPr>
      <w:bookmarkStart w:id="211" w:name="按角色脱敏的实现层次"/>
      <w:bookmarkEnd w:id="210"/>
      <w:r>
        <w:t xml:space="preserve">5.5.3 </w:t>
      </w:r>
      <w:r>
        <w:rPr>
          <w:rFonts w:hint="eastAsia"/>
        </w:rPr>
        <w:t>按角色脱敏的实现层次</w:t>
      </w:r>
    </w:p>
    <w:p w14:paraId="6926F5F4" w14:textId="77777777" w:rsidR="00437B69" w:rsidRDefault="002D162C">
      <w:pPr>
        <w:pStyle w:val="FirstParagraph"/>
      </w:pPr>
      <w:r>
        <w:rPr>
          <w:rFonts w:hint="eastAsia"/>
        </w:rPr>
        <w:t>患者的证件号、手机号属个人敏感信息，“谁能看到明文”是隐私合规的具体化。脱敏可做在四个层次，威胁模型各不相同：</w:t>
      </w:r>
    </w:p>
    <w:tbl>
      <w:tblPr>
        <w:tblStyle w:val="Table"/>
        <w:tblW w:w="5000" w:type="pct"/>
        <w:tblLayout w:type="fixed"/>
        <w:tblLook w:val="0020" w:firstRow="1" w:lastRow="0" w:firstColumn="0" w:lastColumn="0" w:noHBand="0" w:noVBand="0"/>
      </w:tblPr>
      <w:tblGrid>
        <w:gridCol w:w="2214"/>
        <w:gridCol w:w="2214"/>
        <w:gridCol w:w="2214"/>
        <w:gridCol w:w="2214"/>
      </w:tblGrid>
      <w:tr w:rsidR="00437B69" w14:paraId="5F4D1BB2" w14:textId="77777777" w:rsidTr="00437B69">
        <w:trPr>
          <w:cnfStyle w:val="100000000000" w:firstRow="1" w:lastRow="0" w:firstColumn="0" w:lastColumn="0" w:oddVBand="0" w:evenVBand="0" w:oddHBand="0" w:evenHBand="0" w:firstRowFirstColumn="0" w:firstRowLastColumn="0" w:lastRowFirstColumn="0" w:lastRowLastColumn="0"/>
          <w:tblHeader/>
        </w:trPr>
        <w:tc>
          <w:tcPr>
            <w:tcW w:w="1980" w:type="dxa"/>
          </w:tcPr>
          <w:p w14:paraId="16B69165" w14:textId="77777777" w:rsidR="00437B69" w:rsidRDefault="002D162C">
            <w:pPr>
              <w:pStyle w:val="Compact"/>
            </w:pPr>
            <w:r>
              <w:rPr>
                <w:rFonts w:hint="eastAsia"/>
              </w:rPr>
              <w:t>层次</w:t>
            </w:r>
          </w:p>
        </w:tc>
        <w:tc>
          <w:tcPr>
            <w:tcW w:w="1980" w:type="dxa"/>
          </w:tcPr>
          <w:p w14:paraId="74F49DEA" w14:textId="77777777" w:rsidR="00437B69" w:rsidRDefault="002D162C">
            <w:pPr>
              <w:pStyle w:val="Compact"/>
            </w:pPr>
            <w:r>
              <w:rPr>
                <w:rFonts w:hint="eastAsia"/>
              </w:rPr>
              <w:t>做法</w:t>
            </w:r>
          </w:p>
        </w:tc>
        <w:tc>
          <w:tcPr>
            <w:tcW w:w="1980" w:type="dxa"/>
          </w:tcPr>
          <w:p w14:paraId="675B0C1F" w14:textId="77777777" w:rsidR="00437B69" w:rsidRDefault="002D162C">
            <w:pPr>
              <w:pStyle w:val="Compact"/>
            </w:pPr>
            <w:r>
              <w:rPr>
                <w:rFonts w:hint="eastAsia"/>
              </w:rPr>
              <w:t>防住谁</w:t>
            </w:r>
          </w:p>
        </w:tc>
        <w:tc>
          <w:tcPr>
            <w:tcW w:w="1980" w:type="dxa"/>
          </w:tcPr>
          <w:p w14:paraId="2AECF3AE" w14:textId="77777777" w:rsidR="00437B69" w:rsidRDefault="002D162C">
            <w:pPr>
              <w:pStyle w:val="Compact"/>
            </w:pPr>
            <w:r>
              <w:rPr>
                <w:rFonts w:hint="eastAsia"/>
              </w:rPr>
              <w:t>代价</w:t>
            </w:r>
          </w:p>
        </w:tc>
      </w:tr>
      <w:tr w:rsidR="00437B69" w14:paraId="0E11C073" w14:textId="77777777">
        <w:tc>
          <w:tcPr>
            <w:tcW w:w="1980" w:type="dxa"/>
          </w:tcPr>
          <w:p w14:paraId="2C2C726D" w14:textId="77777777" w:rsidR="00437B69" w:rsidRDefault="002D162C">
            <w:pPr>
              <w:pStyle w:val="Compact"/>
            </w:pPr>
            <w:r>
              <w:t xml:space="preserve">① </w:t>
            </w:r>
            <w:r>
              <w:rPr>
                <w:rFonts w:hint="eastAsia"/>
              </w:rPr>
              <w:t>存储层</w:t>
            </w:r>
          </w:p>
        </w:tc>
        <w:tc>
          <w:tcPr>
            <w:tcW w:w="1980" w:type="dxa"/>
          </w:tcPr>
          <w:p w14:paraId="402E959E" w14:textId="77777777" w:rsidR="00437B69" w:rsidRDefault="002D162C">
            <w:pPr>
              <w:pStyle w:val="Compact"/>
            </w:pPr>
            <w:r>
              <w:rPr>
                <w:rFonts w:hint="eastAsia"/>
              </w:rPr>
              <w:t>落库即加密</w:t>
            </w:r>
            <w:r>
              <w:rPr>
                <w:rFonts w:hint="eastAsia"/>
              </w:rPr>
              <w:t>/</w:t>
            </w:r>
            <w:r>
              <w:rPr>
                <w:rFonts w:hint="eastAsia"/>
              </w:rPr>
              <w:t>静态脱敏</w:t>
            </w:r>
          </w:p>
        </w:tc>
        <w:tc>
          <w:tcPr>
            <w:tcW w:w="1980" w:type="dxa"/>
          </w:tcPr>
          <w:p w14:paraId="562E95F4" w14:textId="77777777" w:rsidR="00437B69" w:rsidRDefault="002D162C">
            <w:pPr>
              <w:pStyle w:val="Compact"/>
            </w:pPr>
            <w:r>
              <w:rPr>
                <w:rFonts w:hint="eastAsia"/>
              </w:rPr>
              <w:t>拖库者、</w:t>
            </w:r>
            <w:r>
              <w:rPr>
                <w:rFonts w:hint="eastAsia"/>
              </w:rPr>
              <w:t>DBA</w:t>
            </w:r>
          </w:p>
        </w:tc>
        <w:tc>
          <w:tcPr>
            <w:tcW w:w="1980" w:type="dxa"/>
          </w:tcPr>
          <w:p w14:paraId="543B9D63" w14:textId="77777777" w:rsidR="00437B69" w:rsidRDefault="002D162C">
            <w:pPr>
              <w:pStyle w:val="Compact"/>
            </w:pPr>
            <w:r>
              <w:rPr>
                <w:rFonts w:hint="eastAsia"/>
              </w:rPr>
              <w:t>检索困难，业务大改</w:t>
            </w:r>
          </w:p>
        </w:tc>
      </w:tr>
      <w:tr w:rsidR="00437B69" w14:paraId="2A3DFC2D" w14:textId="77777777">
        <w:tc>
          <w:tcPr>
            <w:tcW w:w="1980" w:type="dxa"/>
          </w:tcPr>
          <w:p w14:paraId="5A10BB51" w14:textId="77777777" w:rsidR="00437B69" w:rsidRDefault="002D162C">
            <w:pPr>
              <w:pStyle w:val="Compact"/>
            </w:pPr>
            <w:r>
              <w:t xml:space="preserve">② </w:t>
            </w:r>
            <w:r>
              <w:rPr>
                <w:rFonts w:hint="eastAsia"/>
              </w:rPr>
              <w:t>数据访问层</w:t>
            </w:r>
          </w:p>
        </w:tc>
        <w:tc>
          <w:tcPr>
            <w:tcW w:w="1980" w:type="dxa"/>
          </w:tcPr>
          <w:p w14:paraId="4EEEED77" w14:textId="77777777" w:rsidR="00437B69" w:rsidRDefault="002D162C">
            <w:pPr>
              <w:pStyle w:val="Compact"/>
            </w:pPr>
            <w:r>
              <w:rPr>
                <w:rFonts w:hint="eastAsia"/>
              </w:rPr>
              <w:t>数据库视图</w:t>
            </w:r>
            <w:r>
              <w:rPr>
                <w:rFonts w:hint="eastAsia"/>
              </w:rPr>
              <w:t>/</w:t>
            </w:r>
            <w:r>
              <w:rPr>
                <w:rFonts w:hint="eastAsia"/>
              </w:rPr>
              <w:t>行列权限</w:t>
            </w:r>
          </w:p>
        </w:tc>
        <w:tc>
          <w:tcPr>
            <w:tcW w:w="1980" w:type="dxa"/>
          </w:tcPr>
          <w:p w14:paraId="3F18BC4E" w14:textId="77777777" w:rsidR="00437B69" w:rsidRDefault="002D162C">
            <w:pPr>
              <w:pStyle w:val="Compact"/>
            </w:pPr>
            <w:r>
              <w:rPr>
                <w:rFonts w:hint="eastAsia"/>
              </w:rPr>
              <w:t>绕过应用直连库的人</w:t>
            </w:r>
          </w:p>
        </w:tc>
        <w:tc>
          <w:tcPr>
            <w:tcW w:w="1980" w:type="dxa"/>
          </w:tcPr>
          <w:p w14:paraId="32FCE084" w14:textId="77777777" w:rsidR="00437B69" w:rsidRDefault="002D162C">
            <w:pPr>
              <w:pStyle w:val="Compact"/>
            </w:pPr>
            <w:r>
              <w:rPr>
                <w:rFonts w:hint="eastAsia"/>
              </w:rPr>
              <w:t>与应用权限体系两套账</w:t>
            </w:r>
          </w:p>
        </w:tc>
      </w:tr>
      <w:tr w:rsidR="00437B69" w14:paraId="0F1917F5" w14:textId="77777777">
        <w:tc>
          <w:tcPr>
            <w:tcW w:w="1980" w:type="dxa"/>
          </w:tcPr>
          <w:p w14:paraId="2700041F" w14:textId="77777777" w:rsidR="00437B69" w:rsidRDefault="002D162C">
            <w:pPr>
              <w:pStyle w:val="Compact"/>
            </w:pPr>
            <w:r>
              <w:t xml:space="preserve">③ </w:t>
            </w:r>
            <w:r>
              <w:rPr>
                <w:rFonts w:hint="eastAsia"/>
              </w:rPr>
              <w:t>服务出口层</w:t>
            </w:r>
          </w:p>
        </w:tc>
        <w:tc>
          <w:tcPr>
            <w:tcW w:w="1980" w:type="dxa"/>
          </w:tcPr>
          <w:p w14:paraId="46AACE76" w14:textId="77777777" w:rsidR="00437B69" w:rsidRDefault="002D162C">
            <w:pPr>
              <w:pStyle w:val="Compact"/>
            </w:pPr>
            <w:r>
              <w:rPr>
                <w:rFonts w:hint="eastAsia"/>
              </w:rPr>
              <w:t>接口出参按角色遮蔽</w:t>
            </w:r>
          </w:p>
        </w:tc>
        <w:tc>
          <w:tcPr>
            <w:tcW w:w="1980" w:type="dxa"/>
          </w:tcPr>
          <w:p w14:paraId="21BF5D5C" w14:textId="77777777" w:rsidR="00437B69" w:rsidRDefault="002D162C">
            <w:pPr>
              <w:pStyle w:val="Compact"/>
            </w:pPr>
            <w:r>
              <w:rPr>
                <w:rFonts w:hint="eastAsia"/>
                <w:b/>
                <w:bCs/>
              </w:rPr>
              <w:t>越权浏览的内部用户</w:t>
            </w:r>
          </w:p>
        </w:tc>
        <w:tc>
          <w:tcPr>
            <w:tcW w:w="1980" w:type="dxa"/>
          </w:tcPr>
          <w:p w14:paraId="456D59C1" w14:textId="77777777" w:rsidR="00437B69" w:rsidRDefault="002D162C">
            <w:pPr>
              <w:pStyle w:val="Compact"/>
            </w:pPr>
            <w:r>
              <w:rPr>
                <w:rFonts w:hint="eastAsia"/>
              </w:rPr>
              <w:t>每个出口都要覆盖</w:t>
            </w:r>
          </w:p>
        </w:tc>
      </w:tr>
      <w:tr w:rsidR="00437B69" w14:paraId="3D42A4A3" w14:textId="77777777">
        <w:tc>
          <w:tcPr>
            <w:tcW w:w="1980" w:type="dxa"/>
          </w:tcPr>
          <w:p w14:paraId="50B8D97C" w14:textId="77777777" w:rsidR="00437B69" w:rsidRDefault="002D162C">
            <w:pPr>
              <w:pStyle w:val="Compact"/>
            </w:pPr>
            <w:r>
              <w:t xml:space="preserve">④ </w:t>
            </w:r>
            <w:r>
              <w:rPr>
                <w:rFonts w:hint="eastAsia"/>
              </w:rPr>
              <w:t>展示层</w:t>
            </w:r>
          </w:p>
        </w:tc>
        <w:tc>
          <w:tcPr>
            <w:tcW w:w="1980" w:type="dxa"/>
          </w:tcPr>
          <w:p w14:paraId="5E7C4ED3" w14:textId="77777777" w:rsidR="00437B69" w:rsidRDefault="002D162C">
            <w:pPr>
              <w:pStyle w:val="Compact"/>
            </w:pPr>
            <w:r>
              <w:rPr>
                <w:rFonts w:hint="eastAsia"/>
              </w:rPr>
              <w:t>前端渲染时打星号</w:t>
            </w:r>
          </w:p>
        </w:tc>
        <w:tc>
          <w:tcPr>
            <w:tcW w:w="1980" w:type="dxa"/>
          </w:tcPr>
          <w:p w14:paraId="61E8DA41" w14:textId="77777777" w:rsidR="00437B69" w:rsidRDefault="002D162C">
            <w:pPr>
              <w:pStyle w:val="Compact"/>
            </w:pPr>
            <w:r>
              <w:rPr>
                <w:rFonts w:hint="eastAsia"/>
              </w:rPr>
              <w:t>只防肉眼——报文里仍是明文</w:t>
            </w:r>
          </w:p>
        </w:tc>
        <w:tc>
          <w:tcPr>
            <w:tcW w:w="1980" w:type="dxa"/>
          </w:tcPr>
          <w:p w14:paraId="3D09D524" w14:textId="77777777" w:rsidR="00437B69" w:rsidRDefault="002D162C">
            <w:pPr>
              <w:pStyle w:val="Compact"/>
            </w:pPr>
            <w:r>
              <w:rPr>
                <w:rFonts w:hint="eastAsia"/>
              </w:rPr>
              <w:t>约等于没脱敏</w:t>
            </w:r>
          </w:p>
        </w:tc>
      </w:tr>
    </w:tbl>
    <w:p w14:paraId="40B2E3E5" w14:textId="77777777" w:rsidR="00437B69" w:rsidRDefault="002D162C">
      <w:pPr>
        <w:pStyle w:val="a0"/>
      </w:pPr>
      <w:r>
        <w:rPr>
          <w:rFonts w:hint="eastAsia"/>
        </w:rPr>
        <w:t>第④层是常见的假脱敏：接口返回明文、前端打星，按</w:t>
      </w:r>
      <w:r>
        <w:t xml:space="preserve"> F12 </w:t>
      </w:r>
      <w:r>
        <w:rPr>
          <w:rFonts w:hint="eastAsia"/>
        </w:rPr>
        <w:t>即原形毕露，测评不认可。</w:t>
      </w:r>
      <w:r>
        <w:rPr>
          <w:rFonts w:hint="eastAsia"/>
        </w:rPr>
        <w:t>HIP</w:t>
      </w:r>
      <w:r>
        <w:t xml:space="preserve"> </w:t>
      </w:r>
      <w:r>
        <w:rPr>
          <w:rFonts w:hint="eastAsia"/>
        </w:rPr>
        <w:t>选第③层——</w:t>
      </w:r>
      <w:r>
        <w:rPr>
          <w:rFonts w:hint="eastAsia"/>
          <w:b/>
          <w:bCs/>
        </w:rPr>
        <w:t>服务出口</w:t>
      </w:r>
      <w:r>
        <w:rPr>
          <w:b/>
          <w:bCs/>
        </w:rPr>
        <w:t xml:space="preserve"> DTO </w:t>
      </w:r>
      <w:r>
        <w:rPr>
          <w:rFonts w:hint="eastAsia"/>
          <w:b/>
          <w:bCs/>
        </w:rPr>
        <w:t>层按角色脱敏</w:t>
      </w:r>
      <w:r>
        <w:rPr>
          <w:rFonts w:hint="eastAsia"/>
        </w:rPr>
        <w:t>，对准院内最现实的威胁：有登录权限的人员批量浏览患者联系方式。实现在</w:t>
      </w:r>
      <w:r>
        <w:t xml:space="preserve"> </w:t>
      </w:r>
      <w:r>
        <w:rPr>
          <w:rFonts w:hint="eastAsia"/>
        </w:rPr>
        <w:t>PatientController.java</w:t>
      </w:r>
      <w:r>
        <w:rPr>
          <w:rFonts w:hint="eastAsia"/>
        </w:rPr>
        <w:t>：列表出参时判断登录者权限，仅</w:t>
      </w:r>
      <w:r>
        <w:t xml:space="preserve"> ADMIN </w:t>
      </w:r>
      <w:r>
        <w:rPr>
          <w:rFonts w:hint="eastAsia"/>
        </w:rPr>
        <w:t>返回明文，其余角色手机号保留前</w:t>
      </w:r>
      <w:r>
        <w:t xml:space="preserve"> 3 </w:t>
      </w:r>
      <w:r>
        <w:rPr>
          <w:rFonts w:hint="eastAsia"/>
        </w:rPr>
        <w:t>后</w:t>
      </w:r>
      <w:r>
        <w:t xml:space="preserve"> </w:t>
      </w:r>
      <w:r>
        <w:rPr>
          <w:rFonts w:hint="eastAsia"/>
        </w:rPr>
        <w:t>4</w:t>
      </w:r>
      <w:r>
        <w:rPr>
          <w:rFonts w:hint="eastAsia"/>
        </w:rPr>
        <w:t>、证件号保留前</w:t>
      </w:r>
      <w:r>
        <w:t xml:space="preserve"> 4 </w:t>
      </w:r>
      <w:r>
        <w:rPr>
          <w:rFonts w:hint="eastAsia"/>
        </w:rPr>
        <w:t>后</w:t>
      </w:r>
      <w:r>
        <w:t xml:space="preserve"> </w:t>
      </w:r>
      <w:r>
        <w:rPr>
          <w:rFonts w:hint="eastAsia"/>
        </w:rPr>
        <w:t>3</w:t>
      </w:r>
      <w:r>
        <w:rPr>
          <w:rFonts w:hint="eastAsia"/>
        </w:rPr>
        <w:t>，中段以</w:t>
      </w:r>
      <w:r>
        <w:t xml:space="preserve"> </w:t>
      </w:r>
      <w:r>
        <w:rPr>
          <w:rStyle w:val="VerbatimChar"/>
        </w:rPr>
        <w:t>*</w:t>
      </w:r>
      <w:r>
        <w:t xml:space="preserve"> </w:t>
      </w:r>
      <w:r>
        <w:rPr>
          <w:rFonts w:hint="eastAsia"/>
        </w:rPr>
        <w:t>填充。两个口径细节：</w:t>
      </w:r>
      <w:r>
        <w:rPr>
          <w:rFonts w:hint="eastAsia"/>
          <w:b/>
          <w:bCs/>
        </w:rPr>
        <w:t>列表场景脱敏、经办场景按需</w:t>
      </w:r>
      <w:r>
        <w:rPr>
          <w:rFonts w:hint="eastAsia"/>
        </w:rPr>
        <w:t>——需核对证件的收费界面另行处理；遮蔽保头保尾是”可辨认不可复用”的平衡（能对患者确认”尾号</w:t>
      </w:r>
      <w:r>
        <w:t xml:space="preserve"> 1234 </w:t>
      </w:r>
      <w:r>
        <w:rPr>
          <w:rFonts w:hint="eastAsia"/>
        </w:rPr>
        <w:t>对吗”，抄不走完整号码）。</w:t>
      </w:r>
    </w:p>
    <w:p w14:paraId="29DDAA80" w14:textId="77777777" w:rsidR="00437B69" w:rsidRDefault="002D162C">
      <w:pPr>
        <w:pStyle w:val="a0"/>
      </w:pPr>
      <w:r>
        <w:rPr>
          <w:rFonts w:hint="eastAsia"/>
        </w:rPr>
        <w:t>按角色脱敏在</w:t>
      </w:r>
      <w:r>
        <w:t xml:space="preserve"> HIP </w:t>
      </w:r>
      <w:r>
        <w:rPr>
          <w:rFonts w:hint="eastAsia"/>
        </w:rPr>
        <w:t>里不止这一处：报告分享短链走”匿名</w:t>
      </w:r>
      <w:r>
        <w:t xml:space="preserve"> + </w:t>
      </w:r>
      <w:r>
        <w:rPr>
          <w:rFonts w:hint="eastAsia"/>
        </w:rPr>
        <w:t>脱敏</w:t>
      </w:r>
      <w:r>
        <w:t xml:space="preserve"> + </w:t>
      </w:r>
      <w:r>
        <w:rPr>
          <w:rFonts w:hint="eastAsia"/>
        </w:rPr>
        <w:t>限时”、危急值大屏遮蔽患者全名，延伸场景与等保测评的对应在第</w:t>
      </w:r>
      <w:r>
        <w:t xml:space="preserve"> 13 </w:t>
      </w:r>
      <w:r>
        <w:rPr>
          <w:rFonts w:hint="eastAsia"/>
        </w:rPr>
        <w:t>章集中讨论。底座层面立住方法论即可：</w:t>
      </w:r>
      <w:r>
        <w:rPr>
          <w:rFonts w:hint="eastAsia"/>
          <w:b/>
          <w:bCs/>
        </w:rPr>
        <w:t>先写清威胁模型，再选实现层次；层次选低了防不住人，选高了业务做不动。</w:t>
      </w:r>
    </w:p>
    <w:p w14:paraId="37E2AFF7" w14:textId="77777777" w:rsidR="00437B69" w:rsidRDefault="002D162C">
      <w:r>
        <w:pict w14:anchorId="6EE40D73">
          <v:rect id="_x0000_i1065" style="width:0;height:1.5pt" o:hralign="center" o:hrstd="t" o:hr="t"/>
        </w:pict>
      </w:r>
    </w:p>
    <w:p w14:paraId="0E856ACE" w14:textId="77777777" w:rsidR="00437B69" w:rsidRDefault="002D162C">
      <w:pPr>
        <w:pStyle w:val="2"/>
      </w:pPr>
      <w:bookmarkStart w:id="212" w:name="系统参数中心sys_config"/>
      <w:bookmarkStart w:id="213" w:name="_Toc236992998"/>
      <w:bookmarkEnd w:id="207"/>
      <w:bookmarkEnd w:id="211"/>
      <w:r>
        <w:t xml:space="preserve">5.6 </w:t>
      </w:r>
      <w:r>
        <w:rPr>
          <w:rFonts w:hint="eastAsia"/>
        </w:rPr>
        <w:t>系统参数中心：</w:t>
      </w:r>
      <w:r>
        <w:rPr>
          <w:rFonts w:hint="eastAsia"/>
        </w:rPr>
        <w:t>sys_config</w:t>
      </w:r>
      <w:bookmarkEnd w:id="213"/>
    </w:p>
    <w:p w14:paraId="2F5F0CAC" w14:textId="77777777" w:rsidR="00437B69" w:rsidRDefault="002D162C">
      <w:pPr>
        <w:pStyle w:val="FirstParagraph"/>
      </w:pPr>
      <w:r>
        <w:rPr>
          <w:rFonts w:hint="eastAsia"/>
        </w:rPr>
        <w:t>医院之间的差异，绝大多数不是功能差异而是</w:t>
      </w:r>
      <w:r>
        <w:rPr>
          <w:rFonts w:hint="eastAsia"/>
          <w:b/>
          <w:bCs/>
        </w:rPr>
        <w:t>参数差异</w:t>
      </w:r>
      <w:r>
        <w:rPr>
          <w:rFonts w:hint="eastAsia"/>
        </w:rPr>
        <w:t>：院名、医保比例、审核阈值、买没买</w:t>
      </w:r>
      <w:r>
        <w:t xml:space="preserve"> DRG </w:t>
      </w:r>
      <w:r>
        <w:rPr>
          <w:rFonts w:hint="eastAsia"/>
        </w:rPr>
        <w:t>模块。把这些差异从代码里抽出来集中管理的地方，就是系统参数中心。本节是全书引用最密的定义处——第</w:t>
      </w:r>
      <w:r>
        <w:t xml:space="preserve"> 10 </w:t>
      </w:r>
      <w:r>
        <w:rPr>
          <w:rFonts w:hint="eastAsia"/>
        </w:rPr>
        <w:t>章的医保待遇键、第</w:t>
      </w:r>
      <w:r>
        <w:t xml:space="preserve"> 14 </w:t>
      </w:r>
      <w:r>
        <w:rPr>
          <w:rFonts w:hint="eastAsia"/>
        </w:rPr>
        <w:t>章的模块开关与品牌配置，读写的都是这张表。</w:t>
      </w:r>
    </w:p>
    <w:p w14:paraId="6C75DFEC" w14:textId="77777777" w:rsidR="00437B69" w:rsidRDefault="002D162C">
      <w:pPr>
        <w:pStyle w:val="3"/>
      </w:pPr>
      <w:bookmarkStart w:id="214" w:name="行业形态与两层配置"/>
      <w:r>
        <w:lastRenderedPageBreak/>
        <w:t xml:space="preserve">5.6.1 </w:t>
      </w:r>
      <w:r>
        <w:rPr>
          <w:rFonts w:hint="eastAsia"/>
        </w:rPr>
        <w:t>行业形态与两层配置</w:t>
      </w:r>
    </w:p>
    <w:p w14:paraId="011C5ED8" w14:textId="77777777" w:rsidR="00437B69" w:rsidRDefault="002D162C">
      <w:pPr>
        <w:pStyle w:val="FirstParagraph"/>
      </w:pPr>
      <w:r>
        <w:rPr>
          <w:rFonts w:hint="eastAsia"/>
        </w:rPr>
        <w:t>配置管理的演进路径：硬编码</w:t>
      </w:r>
      <w:r>
        <w:t xml:space="preserve"> → </w:t>
      </w:r>
      <w:r>
        <w:rPr>
          <w:rFonts w:hint="eastAsia"/>
        </w:rPr>
        <w:t>配置文件</w:t>
      </w:r>
      <w:r>
        <w:t xml:space="preserve"> → </w:t>
      </w:r>
      <w:r>
        <w:rPr>
          <w:rFonts w:hint="eastAsia"/>
        </w:rPr>
        <w:t>数据库参数表</w:t>
      </w:r>
      <w:r>
        <w:t xml:space="preserve"> → </w:t>
      </w:r>
      <w:r>
        <w:rPr>
          <w:rFonts w:hint="eastAsia"/>
        </w:rPr>
        <w:t>独立配置中心（</w:t>
      </w:r>
      <w:r>
        <w:rPr>
          <w:rFonts w:hint="eastAsia"/>
        </w:rPr>
        <w:t>Nacos/Apollo</w:t>
      </w:r>
      <w:r>
        <w:t xml:space="preserve"> </w:t>
      </w:r>
      <w:r>
        <w:rPr>
          <w:rFonts w:hint="eastAsia"/>
        </w:rPr>
        <w:t>一类，多实例推送、灰度、回滚）。配置中心解决的是”成百上千实例的配置分发”；</w:t>
      </w:r>
      <w:r>
        <w:rPr>
          <w:rFonts w:hint="eastAsia"/>
          <w:b/>
          <w:bCs/>
        </w:rPr>
        <w:t>单院单体引入配置中心，是给自己添一个要高可用的新组件</w:t>
      </w:r>
      <w:r>
        <w:rPr>
          <w:rFonts w:hint="eastAsia"/>
        </w:rPr>
        <w:t>——数据库参数表才是这个规模下的正确答案（第</w:t>
      </w:r>
      <w:r>
        <w:t xml:space="preserve"> 4 </w:t>
      </w:r>
      <w:r>
        <w:rPr>
          <w:rFonts w:hint="eastAsia"/>
        </w:rPr>
        <w:t>章”简单优先”）。</w:t>
      </w:r>
    </w:p>
    <w:p w14:paraId="386F2C8E" w14:textId="77777777" w:rsidR="00437B69" w:rsidRDefault="002D162C">
      <w:pPr>
        <w:pStyle w:val="a0"/>
      </w:pPr>
      <w:r>
        <w:t xml:space="preserve">HIP </w:t>
      </w:r>
      <w:r>
        <w:rPr>
          <w:rFonts w:hint="eastAsia"/>
        </w:rPr>
        <w:t>把配置切成两层（配置手册</w:t>
      </w:r>
      <w:r>
        <w:rPr>
          <w:rFonts w:hint="eastAsia"/>
        </w:rPr>
        <w:t>.md</w:t>
      </w:r>
      <w:r>
        <w:rPr>
          <w:rFonts w:hint="eastAsia"/>
        </w:rPr>
        <w:t>）：</w:t>
      </w:r>
    </w:p>
    <w:p w14:paraId="1C0D243F" w14:textId="77777777" w:rsidR="00437B69" w:rsidRDefault="002D162C" w:rsidP="002D162C">
      <w:pPr>
        <w:pStyle w:val="Compact"/>
        <w:numPr>
          <w:ilvl w:val="0"/>
          <w:numId w:val="54"/>
        </w:numPr>
      </w:pPr>
      <w:r>
        <w:rPr>
          <w:rFonts w:hint="eastAsia"/>
          <w:b/>
          <w:bCs/>
        </w:rPr>
        <w:t>部署配置</w:t>
      </w:r>
      <w:r>
        <w:rPr>
          <w:rFonts w:hint="eastAsia"/>
        </w:rPr>
        <w:t>：</w:t>
      </w:r>
      <w:r>
        <w:rPr>
          <w:rStyle w:val="VerbatimChar"/>
        </w:rPr>
        <w:t>application.yml</w:t>
      </w:r>
      <w:r>
        <w:t xml:space="preserve"> </w:t>
      </w:r>
      <w:r>
        <w:rPr>
          <w:rFonts w:hint="eastAsia"/>
        </w:rPr>
        <w:t>与环境变量——</w:t>
      </w:r>
      <w:r>
        <w:rPr>
          <w:rFonts w:hint="eastAsia"/>
        </w:rPr>
        <w:t>JWT</w:t>
      </w:r>
      <w:r>
        <w:t xml:space="preserve"> </w:t>
      </w:r>
      <w:r>
        <w:rPr>
          <w:rFonts w:hint="eastAsia"/>
        </w:rPr>
        <w:t>密钥、数据库连接、</w:t>
      </w:r>
      <w:r>
        <w:rPr>
          <w:rFonts w:hint="eastAsia"/>
        </w:rPr>
        <w:t>MLLP</w:t>
      </w:r>
      <w:r>
        <w:t xml:space="preserve"> </w:t>
      </w:r>
      <w:r>
        <w:rPr>
          <w:rFonts w:hint="eastAsia"/>
        </w:rPr>
        <w:t>端口、外部服务地址。特征是</w:t>
      </w:r>
      <w:r>
        <w:rPr>
          <w:rFonts w:hint="eastAsia"/>
          <w:b/>
          <w:bCs/>
        </w:rPr>
        <w:t>起服务前定、改动要重启</w:t>
      </w:r>
      <w:r>
        <w:rPr>
          <w:rFonts w:hint="eastAsia"/>
        </w:rPr>
        <w:t>，且包含敏感值；</w:t>
      </w:r>
    </w:p>
    <w:p w14:paraId="3F344FF7" w14:textId="77777777" w:rsidR="00437B69" w:rsidRDefault="002D162C" w:rsidP="002D162C">
      <w:pPr>
        <w:pStyle w:val="Compact"/>
        <w:numPr>
          <w:ilvl w:val="0"/>
          <w:numId w:val="54"/>
        </w:numPr>
      </w:pPr>
      <w:r>
        <w:rPr>
          <w:rFonts w:hint="eastAsia"/>
          <w:b/>
          <w:bCs/>
        </w:rPr>
        <w:t>运行配置</w:t>
      </w:r>
      <w:r>
        <w:rPr>
          <w:rFonts w:hint="eastAsia"/>
        </w:rPr>
        <w:t>：</w:t>
      </w:r>
      <w:r>
        <w:rPr>
          <w:rStyle w:val="VerbatimChar"/>
        </w:rPr>
        <w:t>sys_config</w:t>
      </w:r>
      <w:r>
        <w:t xml:space="preserve"> </w:t>
      </w:r>
      <w:r>
        <w:rPr>
          <w:rFonts w:hint="eastAsia"/>
        </w:rPr>
        <w:t>表——院名票据抬头、医保比例、审核阈值、模块开关。特征是</w:t>
      </w:r>
      <w:r>
        <w:rPr>
          <w:rFonts w:hint="eastAsia"/>
          <w:b/>
          <w:bCs/>
        </w:rPr>
        <w:t>管理页</w:t>
      </w:r>
      <w:r>
        <w:rPr>
          <w:rFonts w:hint="eastAsia"/>
          <w:b/>
          <w:bCs/>
        </w:rPr>
        <w:t>/</w:t>
      </w:r>
      <w:r>
        <w:rPr>
          <w:rFonts w:hint="eastAsia"/>
          <w:b/>
          <w:bCs/>
        </w:rPr>
        <w:t>接口随时改、即时生效</w:t>
      </w:r>
      <w:r>
        <w:t>。</w:t>
      </w:r>
    </w:p>
    <w:p w14:paraId="54EC90B8" w14:textId="77777777" w:rsidR="00437B69" w:rsidRDefault="002D162C">
      <w:pPr>
        <w:pStyle w:val="FirstParagraph"/>
      </w:pPr>
      <w:r>
        <w:rPr>
          <w:rFonts w:hint="eastAsia"/>
        </w:rPr>
        <w:t>切分判据一句话：</w:t>
      </w:r>
      <w:r>
        <w:rPr>
          <w:rFonts w:hint="eastAsia"/>
          <w:b/>
          <w:bCs/>
        </w:rPr>
        <w:t>密钥与资源位置属部署，业务参数属运行</w:t>
      </w:r>
      <w:r>
        <w:t>。</w:t>
      </w:r>
    </w:p>
    <w:p w14:paraId="1278C275" w14:textId="77777777" w:rsidR="00437B69" w:rsidRDefault="002D162C">
      <w:pPr>
        <w:pStyle w:val="3"/>
      </w:pPr>
      <w:bookmarkStart w:id="215" w:name="键设计命名类型与分类"/>
      <w:bookmarkEnd w:id="214"/>
      <w:r>
        <w:t xml:space="preserve">5.6.2 </w:t>
      </w:r>
      <w:r>
        <w:rPr>
          <w:rFonts w:hint="eastAsia"/>
        </w:rPr>
        <w:t>键设计：命名、类型与分类</w:t>
      </w:r>
    </w:p>
    <w:p w14:paraId="3DC8AD4A" w14:textId="77777777" w:rsidR="00437B69" w:rsidRDefault="002D162C">
      <w:pPr>
        <w:pStyle w:val="FirstParagraph"/>
      </w:pPr>
      <w:r>
        <w:rPr>
          <w:rStyle w:val="VerbatimChar"/>
        </w:rPr>
        <w:t>sys_config</w:t>
      </w:r>
      <w:r>
        <w:t xml:space="preserve"> </w:t>
      </w:r>
      <w:r>
        <w:rPr>
          <w:rFonts w:hint="eastAsia"/>
        </w:rPr>
        <w:t>的表结构极简（</w:t>
      </w:r>
      <w:r>
        <w:rPr>
          <w:rFonts w:hint="eastAsia"/>
        </w:rPr>
        <w:t>V18__sys_config.sql</w:t>
      </w:r>
      <w:r>
        <w:rPr>
          <w:rFonts w:hint="eastAsia"/>
        </w:rPr>
        <w:t>）：</w:t>
      </w:r>
      <w:r>
        <w:rPr>
          <w:rStyle w:val="VerbatimChar"/>
        </w:rPr>
        <w:t>cfg_key</w:t>
      </w:r>
      <w:r>
        <w:t xml:space="preserve"> </w:t>
      </w:r>
      <w:r>
        <w:rPr>
          <w:rFonts w:hint="eastAsia"/>
        </w:rPr>
        <w:t>主键、</w:t>
      </w:r>
      <w:r>
        <w:rPr>
          <w:rStyle w:val="VerbatimChar"/>
        </w:rPr>
        <w:t>cfg_value</w:t>
      </w:r>
      <w:r>
        <w:t xml:space="preserve"> </w:t>
      </w:r>
      <w:r>
        <w:rPr>
          <w:rFonts w:hint="eastAsia"/>
        </w:rPr>
        <w:t>字符串、</w:t>
      </w:r>
      <w:r>
        <w:rPr>
          <w:rStyle w:val="VerbatimChar"/>
        </w:rPr>
        <w:t>remark</w:t>
      </w:r>
      <w:r>
        <w:t xml:space="preserve"> </w:t>
      </w:r>
      <w:r>
        <w:rPr>
          <w:rFonts w:hint="eastAsia"/>
        </w:rPr>
        <w:t>注释、</w:t>
      </w:r>
      <w:r>
        <w:rPr>
          <w:rStyle w:val="VerbatimChar"/>
        </w:rPr>
        <w:t>updated_at</w:t>
      </w:r>
      <w:r>
        <w:rPr>
          <w:rFonts w:hint="eastAsia"/>
        </w:rPr>
        <w:t>。简单表能管住</w:t>
      </w:r>
      <w:r>
        <w:t xml:space="preserve"> 50+ </w:t>
      </w:r>
      <w:r>
        <w:rPr>
          <w:rFonts w:hint="eastAsia"/>
        </w:rPr>
        <w:t>个键，靠的是三条约定：</w:t>
      </w:r>
    </w:p>
    <w:p w14:paraId="56ACBEDB" w14:textId="77777777" w:rsidR="00437B69" w:rsidRDefault="002D162C" w:rsidP="002D162C">
      <w:pPr>
        <w:pStyle w:val="Compact"/>
        <w:numPr>
          <w:ilvl w:val="0"/>
          <w:numId w:val="55"/>
        </w:numPr>
      </w:pPr>
      <w:r>
        <w:rPr>
          <w:rFonts w:hint="eastAsia"/>
          <w:b/>
          <w:bCs/>
        </w:rPr>
        <w:t>命名分域</w:t>
      </w:r>
      <w:r>
        <w:rPr>
          <w:rFonts w:hint="eastAsia"/>
        </w:rPr>
        <w:t>。键名用前缀表达归属：</w:t>
      </w:r>
      <w:r>
        <w:rPr>
          <w:rStyle w:val="VerbatimChar"/>
        </w:rPr>
        <w:t>hospital_*</w:t>
      </w:r>
      <w:r>
        <w:t xml:space="preserve"> </w:t>
      </w:r>
      <w:r>
        <w:rPr>
          <w:rFonts w:hint="eastAsia"/>
        </w:rPr>
        <w:t>机构品牌、</w:t>
      </w:r>
      <w:r>
        <w:rPr>
          <w:rStyle w:val="VerbatimChar"/>
        </w:rPr>
        <w:t>yb_*</w:t>
      </w:r>
      <w:r>
        <w:t xml:space="preserve"> </w:t>
      </w:r>
      <w:r>
        <w:rPr>
          <w:rFonts w:hint="eastAsia"/>
        </w:rPr>
        <w:t>医保待遇与审核（第</w:t>
      </w:r>
      <w:r>
        <w:t xml:space="preserve"> 10 </w:t>
      </w:r>
      <w:r>
        <w:rPr>
          <w:rFonts w:hint="eastAsia"/>
        </w:rPr>
        <w:t>章）、</w:t>
      </w:r>
      <w:r>
        <w:rPr>
          <w:rStyle w:val="VerbatimChar"/>
        </w:rPr>
        <w:t>module.&lt;key&gt;.enabled</w:t>
      </w:r>
      <w:r>
        <w:t xml:space="preserve"> </w:t>
      </w:r>
      <w:r>
        <w:rPr>
          <w:rFonts w:hint="eastAsia"/>
        </w:rPr>
        <w:t>模块开关（第</w:t>
      </w:r>
      <w:r>
        <w:t xml:space="preserve"> 14 </w:t>
      </w:r>
      <w:r>
        <w:rPr>
          <w:rFonts w:hint="eastAsia"/>
        </w:rPr>
        <w:t>章）、</w:t>
      </w:r>
      <w:r>
        <w:rPr>
          <w:rStyle w:val="VerbatimChar"/>
        </w:rPr>
        <w:t>drg_rate</w:t>
      </w:r>
      <w:r>
        <w:t>/</w:t>
      </w:r>
      <w:r>
        <w:rPr>
          <w:rStyle w:val="VerbatimChar"/>
        </w:rPr>
        <w:t>lis_allow_substitute</w:t>
      </w:r>
      <w:r>
        <w:t xml:space="preserve"> </w:t>
      </w:r>
      <w:r>
        <w:rPr>
          <w:rFonts w:hint="eastAsia"/>
        </w:rPr>
        <w:t>业务参数、</w:t>
      </w:r>
      <w:r>
        <w:rPr>
          <w:rStyle w:val="VerbatimChar"/>
        </w:rPr>
        <w:t>cdr_sync_watermark</w:t>
      </w:r>
      <w:r>
        <w:t xml:space="preserve"> </w:t>
      </w:r>
      <w:r>
        <w:rPr>
          <w:rFonts w:hint="eastAsia"/>
        </w:rPr>
        <w:t>系统内部键（任务维护，勿手改）。前缀即目录，</w:t>
      </w:r>
      <w:r>
        <w:rPr>
          <w:rStyle w:val="VerbatimChar"/>
        </w:rPr>
        <w:t>like 'module.%'</w:t>
      </w:r>
      <w:r>
        <w:t xml:space="preserve"> </w:t>
      </w:r>
      <w:r>
        <w:rPr>
          <w:rFonts w:hint="eastAsia"/>
        </w:rPr>
        <w:t>一条</w:t>
      </w:r>
      <w:r>
        <w:t xml:space="preserve"> SQL </w:t>
      </w:r>
      <w:r>
        <w:rPr>
          <w:rFonts w:hint="eastAsia"/>
        </w:rPr>
        <w:t>就能取走一族键；</w:t>
      </w:r>
    </w:p>
    <w:p w14:paraId="3C22C2A2" w14:textId="77777777" w:rsidR="00437B69" w:rsidRDefault="002D162C" w:rsidP="002D162C">
      <w:pPr>
        <w:pStyle w:val="Compact"/>
        <w:numPr>
          <w:ilvl w:val="0"/>
          <w:numId w:val="55"/>
        </w:numPr>
      </w:pPr>
      <w:r>
        <w:rPr>
          <w:rFonts w:hint="eastAsia"/>
          <w:b/>
          <w:bCs/>
        </w:rPr>
        <w:t>值一律字符串，类型约定由读取方承担</w:t>
      </w:r>
      <w:r>
        <w:t>。</w:t>
      </w:r>
      <w:r>
        <w:rPr>
          <w:rStyle w:val="VerbatimChar"/>
        </w:rPr>
        <w:t>getInt</w:t>
      </w:r>
      <w:r>
        <w:t xml:space="preserve"> </w:t>
      </w:r>
      <w:r>
        <w:rPr>
          <w:rFonts w:hint="eastAsia"/>
        </w:rPr>
        <w:t>解析失败回落默认值；布尔约定</w:t>
      </w:r>
      <w:r>
        <w:t xml:space="preserve"> </w:t>
      </w:r>
      <w:r>
        <w:rPr>
          <w:rStyle w:val="VerbatimChar"/>
        </w:rPr>
        <w:t>'1'</w:t>
      </w:r>
      <w:r>
        <w:t xml:space="preserve"> </w:t>
      </w:r>
      <w:r>
        <w:rPr>
          <w:rFonts w:hint="eastAsia"/>
        </w:rPr>
        <w:t>为真。更重要的是</w:t>
      </w:r>
      <w:r>
        <w:rPr>
          <w:rFonts w:hint="eastAsia"/>
          <w:b/>
          <w:bCs/>
        </w:rPr>
        <w:t>语义约定进注释与手册</w:t>
      </w:r>
      <w:r>
        <w:rPr>
          <w:rFonts w:hint="eastAsia"/>
        </w:rPr>
        <w:t>：</w:t>
      </w:r>
      <w:r>
        <w:rPr>
          <w:rStyle w:val="VerbatimChar"/>
        </w:rPr>
        <w:t xml:space="preserve">0 = </w:t>
      </w:r>
      <w:r>
        <w:rPr>
          <w:rStyle w:val="VerbatimChar"/>
          <w:rFonts w:hint="eastAsia"/>
        </w:rPr>
        <w:t>不启用</w:t>
      </w:r>
      <w:r>
        <w:rPr>
          <w:rFonts w:hint="eastAsia"/>
        </w:rPr>
        <w:t>——第</w:t>
      </w:r>
      <w:r>
        <w:t xml:space="preserve"> 10 </w:t>
      </w:r>
      <w:r>
        <w:rPr>
          <w:rFonts w:hint="eastAsia"/>
        </w:rPr>
        <w:t>章分割引擎靠”起付线封顶线全</w:t>
      </w:r>
      <w:r>
        <w:t xml:space="preserve"> 0 </w:t>
      </w:r>
      <w:r>
        <w:rPr>
          <w:rFonts w:hint="eastAsia"/>
        </w:rPr>
        <w:t>走老算法”实现新旧口径兼容，靠的正是这条约定；</w:t>
      </w:r>
    </w:p>
    <w:p w14:paraId="1C9189FC" w14:textId="77777777" w:rsidR="00437B69" w:rsidRDefault="002D162C" w:rsidP="002D162C">
      <w:pPr>
        <w:pStyle w:val="Compact"/>
        <w:numPr>
          <w:ilvl w:val="0"/>
          <w:numId w:val="55"/>
        </w:numPr>
      </w:pPr>
      <w:r>
        <w:rPr>
          <w:rStyle w:val="VerbatimChar"/>
          <w:b/>
          <w:bCs/>
        </w:rPr>
        <w:t>remark</w:t>
      </w:r>
      <w:r>
        <w:rPr>
          <w:b/>
          <w:bCs/>
        </w:rPr>
        <w:t xml:space="preserve"> </w:t>
      </w:r>
      <w:r>
        <w:rPr>
          <w:rFonts w:hint="eastAsia"/>
          <w:b/>
          <w:bCs/>
        </w:rPr>
        <w:t>必填</w:t>
      </w:r>
      <w:r>
        <w:rPr>
          <w:rFonts w:hint="eastAsia"/>
        </w:rPr>
        <w:t>。键的含义写在数据里而不是只在文档里，管理页展示注释，实施工程师不必对着裸键名猜。</w:t>
      </w:r>
    </w:p>
    <w:p w14:paraId="166746D1" w14:textId="77777777" w:rsidR="00437B69" w:rsidRDefault="002D162C">
      <w:pPr>
        <w:pStyle w:val="FirstParagraph"/>
      </w:pPr>
      <w:r>
        <w:rPr>
          <w:rFonts w:hint="eastAsia"/>
        </w:rPr>
        <w:t>配置手册与种子清单对键数的口径（</w:t>
      </w:r>
      <w:r>
        <w:rPr>
          <w:rFonts w:hint="eastAsia"/>
        </w:rPr>
        <w:t>24</w:t>
      </w:r>
      <w:r>
        <w:t xml:space="preserve"> </w:t>
      </w:r>
      <w:r>
        <w:rPr>
          <w:rFonts w:hint="eastAsia"/>
        </w:rPr>
        <w:t>键</w:t>
      </w:r>
      <w:r>
        <w:t xml:space="preserve"> / 40+ </w:t>
      </w:r>
      <w:r>
        <w:rPr>
          <w:rFonts w:hint="eastAsia"/>
        </w:rPr>
        <w:t>键）随版本演进会有出入，成稿以数据库实际键集为准清点。【成稿核对：</w:t>
      </w:r>
      <w:r>
        <w:rPr>
          <w:rFonts w:hint="eastAsia"/>
        </w:rPr>
        <w:t>sys_config</w:t>
      </w:r>
      <w:r>
        <w:t xml:space="preserve"> </w:t>
      </w:r>
      <w:r>
        <w:rPr>
          <w:rFonts w:hint="eastAsia"/>
        </w:rPr>
        <w:t>全键数量与手册口径统一】</w:t>
      </w:r>
    </w:p>
    <w:p w14:paraId="1314713B" w14:textId="77777777" w:rsidR="00437B69" w:rsidRDefault="002D162C">
      <w:pPr>
        <w:pStyle w:val="3"/>
      </w:pPr>
      <w:bookmarkStart w:id="216" w:name="生效机制直查不缓存"/>
      <w:bookmarkEnd w:id="215"/>
      <w:r>
        <w:t xml:space="preserve">5.6.3 </w:t>
      </w:r>
      <w:r>
        <w:rPr>
          <w:rFonts w:hint="eastAsia"/>
        </w:rPr>
        <w:t>生效机制：直查不缓存</w:t>
      </w:r>
    </w:p>
    <w:p w14:paraId="1248ABD8" w14:textId="77777777" w:rsidR="00437B69" w:rsidRDefault="002D162C">
      <w:pPr>
        <w:pStyle w:val="FirstParagraph"/>
      </w:pPr>
      <w:r>
        <w:rPr>
          <w:rFonts w:hint="eastAsia"/>
        </w:rPr>
        <w:t>参数改了什么时候生效？这个问题在配置中心语境下要讨论推送、监听、失效——</w:t>
      </w:r>
      <w:r>
        <w:rPr>
          <w:rFonts w:hint="eastAsia"/>
        </w:rPr>
        <w:t>HIP</w:t>
      </w:r>
      <w:r>
        <w:t xml:space="preserve"> </w:t>
      </w:r>
      <w:r>
        <w:rPr>
          <w:rFonts w:hint="eastAsia"/>
        </w:rPr>
        <w:t>的答案只有一行：</w:t>
      </w:r>
      <w:r>
        <w:rPr>
          <w:rFonts w:hint="eastAsia"/>
          <w:b/>
          <w:bCs/>
        </w:rPr>
        <w:t>每次读取直查数据库，不缓存</w:t>
      </w:r>
      <w:r>
        <w:t>。</w:t>
      </w:r>
    </w:p>
    <w:p w14:paraId="08F534EB" w14:textId="77777777" w:rsidR="00437B69" w:rsidRDefault="002D162C">
      <w:pPr>
        <w:pStyle w:val="aa"/>
      </w:pPr>
      <w:r>
        <w:rPr>
          <w:rFonts w:hint="eastAsia"/>
          <w:b/>
          <w:bCs/>
        </w:rPr>
        <w:t>案例框</w:t>
      </w:r>
      <w:r>
        <w:rPr>
          <w:b/>
          <w:bCs/>
        </w:rPr>
        <w:t xml:space="preserve"> </w:t>
      </w:r>
      <w:r>
        <w:rPr>
          <w:rFonts w:hint="eastAsia"/>
          <w:b/>
          <w:bCs/>
        </w:rPr>
        <w:t>5-3</w:t>
      </w:r>
      <w:r>
        <w:rPr>
          <w:rFonts w:hint="eastAsia"/>
          <w:b/>
          <w:bCs/>
        </w:rPr>
        <w:t>：</w:t>
      </w:r>
      <w:r>
        <w:rPr>
          <w:rFonts w:hint="eastAsia"/>
          <w:b/>
          <w:bCs/>
        </w:rPr>
        <w:t>ConfigReader</w:t>
      </w:r>
      <w:r>
        <w:rPr>
          <w:rFonts w:hint="eastAsia"/>
          <w:b/>
          <w:bCs/>
        </w:rPr>
        <w:t>——最简单的生效机制</w:t>
      </w:r>
    </w:p>
    <w:p w14:paraId="41FBDEBB" w14:textId="77777777" w:rsidR="00437B69" w:rsidRDefault="002D162C">
      <w:pPr>
        <w:pStyle w:val="aa"/>
      </w:pPr>
      <w:r>
        <w:lastRenderedPageBreak/>
        <w:t xml:space="preserve">ConfigReader.java </w:t>
      </w:r>
      <w:r>
        <w:rPr>
          <w:rFonts w:hint="eastAsia"/>
        </w:rPr>
        <w:t>全文不足</w:t>
      </w:r>
      <w:r>
        <w:t xml:space="preserve"> 30 </w:t>
      </w:r>
      <w:r>
        <w:rPr>
          <w:rFonts w:hint="eastAsia"/>
        </w:rPr>
        <w:t>行：</w:t>
      </w:r>
    </w:p>
    <w:p w14:paraId="769C9115" w14:textId="77777777" w:rsidR="00437B69" w:rsidRDefault="002D162C">
      <w:pPr>
        <w:pStyle w:val="SourceCode"/>
      </w:pPr>
      <w:r>
        <w:rPr>
          <w:rStyle w:val="CommentTok"/>
        </w:rPr>
        <w:t>/**</w:t>
      </w:r>
      <w:r>
        <w:rPr>
          <w:rStyle w:val="NormalTok"/>
        </w:rPr>
        <w:t xml:space="preserve"> sys_config </w:t>
      </w:r>
      <w:r>
        <w:rPr>
          <w:rStyle w:val="CommentTok"/>
        </w:rPr>
        <w:t>轻量读取（键不存在回落默认值）；单据前缀等低频配置直查不缓存</w:t>
      </w:r>
      <w:r>
        <w:rPr>
          <w:rStyle w:val="NormalTok"/>
        </w:rPr>
        <w:t xml:space="preserve"> </w:t>
      </w:r>
      <w:r>
        <w:rPr>
          <w:rStyle w:val="CommentTok"/>
        </w:rPr>
        <w:t>*/</w:t>
      </w:r>
      <w:r>
        <w:br/>
      </w:r>
      <w:r>
        <w:rPr>
          <w:rStyle w:val="KeywordTok"/>
        </w:rPr>
        <w:t>public</w:t>
      </w:r>
      <w:r>
        <w:rPr>
          <w:rStyle w:val="NormalTok"/>
        </w:rPr>
        <w:t xml:space="preserve"> </w:t>
      </w:r>
      <w:r>
        <w:rPr>
          <w:rStyle w:val="BuiltInTok"/>
        </w:rPr>
        <w:t>String</w:t>
      </w:r>
      <w:r>
        <w:rPr>
          <w:rStyle w:val="NormalTok"/>
        </w:rPr>
        <w:t xml:space="preserve"> </w:t>
      </w:r>
      <w:r>
        <w:rPr>
          <w:rStyle w:val="FunctionTok"/>
        </w:rPr>
        <w:t>get</w:t>
      </w:r>
      <w:r>
        <w:rPr>
          <w:rStyle w:val="OperatorTok"/>
        </w:rPr>
        <w:t>(</w:t>
      </w:r>
      <w:r>
        <w:rPr>
          <w:rStyle w:val="BuiltInTok"/>
        </w:rPr>
        <w:t>String</w:t>
      </w:r>
      <w:r>
        <w:rPr>
          <w:rStyle w:val="NormalTok"/>
        </w:rPr>
        <w:t xml:space="preserve"> key</w:t>
      </w:r>
      <w:r>
        <w:rPr>
          <w:rStyle w:val="OperatorTok"/>
        </w:rPr>
        <w:t>,</w:t>
      </w:r>
      <w:r>
        <w:rPr>
          <w:rStyle w:val="NormalTok"/>
        </w:rPr>
        <w:t xml:space="preserve"> </w:t>
      </w:r>
      <w:r>
        <w:rPr>
          <w:rStyle w:val="BuiltInTok"/>
        </w:rPr>
        <w:t>String</w:t>
      </w:r>
      <w:r>
        <w:rPr>
          <w:rStyle w:val="NormalTok"/>
        </w:rPr>
        <w:t xml:space="preserve"> defaultValue</w:t>
      </w:r>
      <w:r>
        <w:rPr>
          <w:rStyle w:val="OperatorTok"/>
        </w:rPr>
        <w:t>)</w:t>
      </w:r>
      <w:r>
        <w:rPr>
          <w:rStyle w:val="NormalTok"/>
        </w:rPr>
        <w:t xml:space="preserve"> </w:t>
      </w:r>
      <w:r>
        <w:rPr>
          <w:rStyle w:val="OperatorTok"/>
        </w:rPr>
        <w:t>{</w:t>
      </w:r>
      <w:r>
        <w:br/>
      </w:r>
      <w:r>
        <w:rPr>
          <w:rStyle w:val="NormalTok"/>
        </w:rPr>
        <w:t xml:space="preserve">    </w:t>
      </w:r>
      <w:r>
        <w:rPr>
          <w:rStyle w:val="DataTypeTok"/>
        </w:rPr>
        <w:t>var</w:t>
      </w:r>
      <w:r>
        <w:rPr>
          <w:rStyle w:val="NormalTok"/>
        </w:rPr>
        <w:t xml:space="preserve"> rows </w:t>
      </w:r>
      <w:r>
        <w:rPr>
          <w:rStyle w:val="OperatorTok"/>
        </w:rPr>
        <w:t>=</w:t>
      </w:r>
      <w:r>
        <w:rPr>
          <w:rStyle w:val="NormalTok"/>
        </w:rPr>
        <w:t xml:space="preserve"> jdbc</w:t>
      </w:r>
      <w:r>
        <w:rPr>
          <w:rStyle w:val="OperatorTok"/>
        </w:rPr>
        <w:t>.</w:t>
      </w:r>
      <w:r>
        <w:rPr>
          <w:rStyle w:val="FunctionTok"/>
        </w:rPr>
        <w:t>queryForList</w:t>
      </w:r>
      <w:r>
        <w:rPr>
          <w:rStyle w:val="OperatorTok"/>
        </w:rPr>
        <w:t>(</w:t>
      </w:r>
      <w:r>
        <w:rPr>
          <w:rStyle w:val="StringTok"/>
        </w:rPr>
        <w:t>"select cfg_value from sys_config where cfg_key = ?"</w:t>
      </w:r>
      <w:r>
        <w:rPr>
          <w:rStyle w:val="OperatorTok"/>
        </w:rPr>
        <w:t>,</w:t>
      </w:r>
      <w:r>
        <w:rPr>
          <w:rStyle w:val="NormalTok"/>
        </w:rPr>
        <w:t xml:space="preserve"> </w:t>
      </w:r>
      <w:r>
        <w:rPr>
          <w:rStyle w:val="BuiltInTok"/>
        </w:rPr>
        <w:t>String</w:t>
      </w:r>
      <w:r>
        <w:rPr>
          <w:rStyle w:val="OperatorTok"/>
        </w:rPr>
        <w:t>.</w:t>
      </w:r>
      <w:r>
        <w:rPr>
          <w:rStyle w:val="FunctionTok"/>
        </w:rPr>
        <w:t>class</w:t>
      </w:r>
      <w:r>
        <w:rPr>
          <w:rStyle w:val="OperatorTok"/>
        </w:rPr>
        <w:t>,</w:t>
      </w:r>
      <w:r>
        <w:rPr>
          <w:rStyle w:val="NormalTok"/>
        </w:rPr>
        <w:t xml:space="preserve"> key</w:t>
      </w:r>
      <w:r>
        <w:rPr>
          <w:rStyle w:val="OperatorTok"/>
        </w:rPr>
        <w:t>);</w:t>
      </w:r>
      <w:r>
        <w:br/>
      </w:r>
      <w:r>
        <w:rPr>
          <w:rStyle w:val="NormalTok"/>
        </w:rPr>
        <w:t xml:space="preserve">    </w:t>
      </w:r>
      <w:r>
        <w:rPr>
          <w:rStyle w:val="ControlFlowTok"/>
        </w:rPr>
        <w:t>return</w:t>
      </w:r>
      <w:r>
        <w:rPr>
          <w:rStyle w:val="NormalTok"/>
        </w:rPr>
        <w:t xml:space="preserve"> rows</w:t>
      </w:r>
      <w:r>
        <w:rPr>
          <w:rStyle w:val="OperatorTok"/>
        </w:rPr>
        <w:t>.</w:t>
      </w:r>
      <w:r>
        <w:rPr>
          <w:rStyle w:val="FunctionTok"/>
        </w:rPr>
        <w:t>isEmpty</w:t>
      </w:r>
      <w:r>
        <w:rPr>
          <w:rStyle w:val="OperatorTok"/>
        </w:rPr>
        <w:t>()</w:t>
      </w:r>
      <w:r>
        <w:rPr>
          <w:rStyle w:val="NormalTok"/>
        </w:rPr>
        <w:t xml:space="preserve"> </w:t>
      </w:r>
      <w:r>
        <w:rPr>
          <w:rStyle w:val="OperatorTok"/>
        </w:rPr>
        <w:t>||</w:t>
      </w:r>
      <w:r>
        <w:rPr>
          <w:rStyle w:val="NormalTok"/>
        </w:rPr>
        <w:t xml:space="preserve"> rows</w:t>
      </w:r>
      <w:r>
        <w:rPr>
          <w:rStyle w:val="OperatorTok"/>
        </w:rPr>
        <w:t>.</w:t>
      </w:r>
      <w:r>
        <w:rPr>
          <w:rStyle w:val="FunctionTok"/>
        </w:rPr>
        <w:t>get</w:t>
      </w:r>
      <w:r>
        <w:rPr>
          <w:rStyle w:val="OperatorTok"/>
        </w:rPr>
        <w:t>(</w:t>
      </w:r>
      <w:r>
        <w:rPr>
          <w:rStyle w:val="DecValTok"/>
        </w:rPr>
        <w:t>0</w:t>
      </w:r>
      <w:r>
        <w:rPr>
          <w:rStyle w:val="OperatorTok"/>
        </w:rPr>
        <w:t>)</w:t>
      </w:r>
      <w:r>
        <w:rPr>
          <w:rStyle w:val="NormalTok"/>
        </w:rPr>
        <w:t xml:space="preserve">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rows</w:t>
      </w:r>
      <w:r>
        <w:rPr>
          <w:rStyle w:val="OperatorTok"/>
        </w:rPr>
        <w:t>.</w:t>
      </w:r>
      <w:r>
        <w:rPr>
          <w:rStyle w:val="FunctionTok"/>
        </w:rPr>
        <w:t>get</w:t>
      </w:r>
      <w:r>
        <w:rPr>
          <w:rStyle w:val="OperatorTok"/>
        </w:rPr>
        <w:t>(</w:t>
      </w:r>
      <w:r>
        <w:rPr>
          <w:rStyle w:val="DecValTok"/>
        </w:rPr>
        <w:t>0</w:t>
      </w:r>
      <w:r>
        <w:rPr>
          <w:rStyle w:val="OperatorTok"/>
        </w:rPr>
        <w:t>).</w:t>
      </w:r>
      <w:r>
        <w:rPr>
          <w:rStyle w:val="FunctionTok"/>
        </w:rPr>
        <w:t>isBlank</w:t>
      </w:r>
      <w:r>
        <w:rPr>
          <w:rStyle w:val="OperatorTok"/>
        </w:rPr>
        <w:t>()</w:t>
      </w:r>
      <w:r>
        <w:rPr>
          <w:rStyle w:val="NormalTok"/>
        </w:rPr>
        <w:t xml:space="preserve"> </w:t>
      </w:r>
      <w:r>
        <w:rPr>
          <w:rStyle w:val="OperatorTok"/>
        </w:rPr>
        <w:t>?</w:t>
      </w:r>
      <w:r>
        <w:rPr>
          <w:rStyle w:val="NormalTok"/>
        </w:rPr>
        <w:t xml:space="preserve"> defaultValue </w:t>
      </w:r>
      <w:r>
        <w:rPr>
          <w:rStyle w:val="OperatorTok"/>
        </w:rPr>
        <w:t>:</w:t>
      </w:r>
      <w:r>
        <w:rPr>
          <w:rStyle w:val="NormalTok"/>
        </w:rPr>
        <w:t xml:space="preserve"> rows</w:t>
      </w:r>
      <w:r>
        <w:rPr>
          <w:rStyle w:val="OperatorTok"/>
        </w:rPr>
        <w:t>.</w:t>
      </w:r>
      <w:r>
        <w:rPr>
          <w:rStyle w:val="FunctionTok"/>
        </w:rPr>
        <w:t>get</w:t>
      </w:r>
      <w:r>
        <w:rPr>
          <w:rStyle w:val="OperatorTok"/>
        </w:rPr>
        <w:t>(</w:t>
      </w:r>
      <w:r>
        <w:rPr>
          <w:rStyle w:val="DecValTok"/>
        </w:rPr>
        <w:t>0</w:t>
      </w:r>
      <w:r>
        <w:rPr>
          <w:rStyle w:val="OperatorTok"/>
        </w:rPr>
        <w:t>);</w:t>
      </w:r>
      <w:r>
        <w:br/>
      </w:r>
      <w:r>
        <w:rPr>
          <w:rStyle w:val="OperatorTok"/>
        </w:rPr>
        <w:t>}</w:t>
      </w:r>
    </w:p>
    <w:p w14:paraId="6F76DB12" w14:textId="77777777" w:rsidR="00437B69" w:rsidRDefault="002D162C">
      <w:pPr>
        <w:pStyle w:val="aa"/>
      </w:pPr>
      <w:r>
        <w:rPr>
          <w:rFonts w:hint="eastAsia"/>
        </w:rPr>
        <w:t>直查的收益是把”生效机制”消灭掉了：</w:t>
      </w:r>
      <w:r>
        <w:rPr>
          <w:rStyle w:val="VerbatimChar"/>
        </w:rPr>
        <w:t>PUT /api/config/{key}</w:t>
      </w:r>
      <w:r>
        <w:t xml:space="preserve"> </w:t>
      </w:r>
      <w:r>
        <w:rPr>
          <w:rFonts w:hint="eastAsia"/>
        </w:rPr>
        <w:t>落库的下一次读取就是新值，没有缓存失效、没有通知风暴、没有”改了不生效重启试试”。代价是每次读一条主键点查</w:t>
      </w:r>
      <w:r>
        <w:t xml:space="preserve"> </w:t>
      </w:r>
      <w:r>
        <w:rPr>
          <w:rFonts w:hint="eastAsia"/>
        </w:rPr>
        <w:t>SQL</w:t>
      </w:r>
      <w:r>
        <w:rPr>
          <w:rFonts w:hint="eastAsia"/>
        </w:rPr>
        <w:t>——对结算时读一次比例、开单时读一次阈值这种频度，毫秒级点查完全无感。</w:t>
      </w:r>
      <w:r>
        <w:rPr>
          <w:rFonts w:hint="eastAsia"/>
          <w:b/>
          <w:bCs/>
        </w:rPr>
        <w:t>读取频度低是”直查”成立的前提</w:t>
      </w:r>
      <w:r>
        <w:rPr>
          <w:rFonts w:hint="eastAsia"/>
        </w:rPr>
        <w:t>；若未来出现每请求必读的热键，演进方向是加带</w:t>
      </w:r>
      <w:r>
        <w:t xml:space="preserve"> TTL </w:t>
      </w:r>
      <w:r>
        <w:rPr>
          <w:rFonts w:hint="eastAsia"/>
        </w:rPr>
        <w:t>的进程内缓存，而那一刻必须回答”改键后最多多久生效”——秒级</w:t>
      </w:r>
      <w:r>
        <w:t xml:space="preserve"> TTL </w:t>
      </w:r>
      <w:r>
        <w:rPr>
          <w:rFonts w:hint="eastAsia"/>
        </w:rPr>
        <w:t>通常就是可接受的答案，不必一步跳到推送。</w:t>
      </w:r>
    </w:p>
    <w:p w14:paraId="3DBF38E6" w14:textId="77777777" w:rsidR="00437B69" w:rsidRDefault="002D162C">
      <w:pPr>
        <w:pStyle w:val="aa"/>
      </w:pPr>
      <w:r>
        <w:rPr>
          <w:rFonts w:hint="eastAsia"/>
        </w:rPr>
        <w:t>典型消费方之一是</w:t>
      </w:r>
      <w:r>
        <w:t xml:space="preserve"> 5.2 </w:t>
      </w:r>
      <w:r>
        <w:rPr>
          <w:rFonts w:hint="eastAsia"/>
        </w:rPr>
        <w:t>的</w:t>
      </w:r>
      <w:r>
        <w:t xml:space="preserve"> </w:t>
      </w:r>
      <w:r>
        <w:rPr>
          <w:rStyle w:val="VerbatimChar"/>
        </w:rPr>
        <w:t>ModuleGate</w:t>
      </w:r>
      <w:r>
        <w:rPr>
          <w:rFonts w:hint="eastAsia"/>
        </w:rPr>
        <w:t>（</w:t>
      </w:r>
      <w:r>
        <w:rPr>
          <w:rFonts w:hint="eastAsia"/>
        </w:rPr>
        <w:t>ModuleGate.java</w:t>
      </w:r>
      <w:r>
        <w:rPr>
          <w:rFonts w:hint="eastAsia"/>
        </w:rPr>
        <w:t>）：</w:t>
      </w:r>
      <w:r>
        <w:rPr>
          <w:rStyle w:val="VerbatimChar"/>
        </w:rPr>
        <w:t>like 'module.%.enabled'</w:t>
      </w:r>
      <w:r>
        <w:t xml:space="preserve"> </w:t>
      </w:r>
      <w:r>
        <w:rPr>
          <w:rFonts w:hint="eastAsia"/>
        </w:rPr>
        <w:t>取回开关族，非</w:t>
      </w:r>
      <w:r>
        <w:t xml:space="preserve"> </w:t>
      </w:r>
      <w:r>
        <w:rPr>
          <w:rStyle w:val="VerbatimChar"/>
        </w:rPr>
        <w:t>'1'</w:t>
      </w:r>
      <w:r>
        <w:t xml:space="preserve"> </w:t>
      </w:r>
      <w:r>
        <w:rPr>
          <w:rFonts w:hint="eastAsia"/>
        </w:rPr>
        <w:t>即停用，配置缺省视为启用——</w:t>
      </w:r>
      <w:r>
        <w:rPr>
          <w:rFonts w:hint="eastAsia"/>
          <w:b/>
          <w:bCs/>
        </w:rPr>
        <w:t>缺省即启用</w:t>
      </w:r>
      <w:r>
        <w:rPr>
          <w:rFonts w:hint="eastAsia"/>
        </w:rPr>
        <w:t>让新增模块无须回填旧库配置。菜单过滤与</w:t>
      </w:r>
      <w:r>
        <w:t xml:space="preserve"> API 404 </w:t>
      </w:r>
      <w:r>
        <w:rPr>
          <w:rFonts w:hint="eastAsia"/>
        </w:rPr>
        <w:t>双路读的是同一批键，改一个键、两路同时生效，正是”直查”带来的一致性红利。</w:t>
      </w:r>
    </w:p>
    <w:p w14:paraId="6BF6B707" w14:textId="77777777" w:rsidR="00437B69" w:rsidRDefault="002D162C">
      <w:pPr>
        <w:pStyle w:val="3"/>
      </w:pPr>
      <w:bookmarkStart w:id="217" w:name="修改途径与新增键纪律"/>
      <w:bookmarkEnd w:id="216"/>
      <w:r>
        <w:t xml:space="preserve">5.6.4 </w:t>
      </w:r>
      <w:r>
        <w:rPr>
          <w:rFonts w:hint="eastAsia"/>
        </w:rPr>
        <w:t>修改途径与新增键纪律</w:t>
      </w:r>
    </w:p>
    <w:p w14:paraId="72D881D3" w14:textId="77777777" w:rsidR="00437B69" w:rsidRDefault="002D162C">
      <w:pPr>
        <w:pStyle w:val="FirstParagraph"/>
      </w:pPr>
      <w:r>
        <w:rPr>
          <w:rFonts w:hint="eastAsia"/>
        </w:rPr>
        <w:t>运行配置的修改有三条正路：管理页、</w:t>
      </w:r>
      <w:r>
        <w:rPr>
          <w:rStyle w:val="VerbatimChar"/>
        </w:rPr>
        <w:t>PUT /api/config/{key}</w:t>
      </w:r>
      <w:r>
        <w:rPr>
          <w:rFonts w:hint="eastAsia"/>
        </w:rPr>
        <w:t>（</w:t>
      </w:r>
      <w:r>
        <w:rPr>
          <w:rFonts w:hint="eastAsia"/>
        </w:rPr>
        <w:t>SysConfigController.java</w:t>
      </w:r>
      <w:r>
        <w:rPr>
          <w:rFonts w:hint="eastAsia"/>
        </w:rPr>
        <w:t>，</w:t>
      </w:r>
      <w:r>
        <w:rPr>
          <w:rFonts w:hint="eastAsia"/>
        </w:rPr>
        <w:t>ADMIN</w:t>
      </w:r>
      <w:r>
        <w:t xml:space="preserve"> </w:t>
      </w:r>
      <w:r>
        <w:rPr>
          <w:rFonts w:hint="eastAsia"/>
        </w:rPr>
        <w:t>专属、仅限已存在的键、写操作自动进审计）、</w:t>
      </w:r>
      <w:r>
        <w:rPr>
          <w:rStyle w:val="VerbatimChar"/>
        </w:rPr>
        <w:t>init-hospital</w:t>
      </w:r>
      <w:r>
        <w:t xml:space="preserve"> </w:t>
      </w:r>
      <w:r>
        <w:rPr>
          <w:rFonts w:hint="eastAsia"/>
        </w:rPr>
        <w:t>批量初始化。接口层有一个必须知道的设计：</w:t>
      </w:r>
      <w:r>
        <w:rPr>
          <w:rStyle w:val="VerbatimChar"/>
        </w:rPr>
        <w:t>GET /api/config/public</w:t>
      </w:r>
      <w:r>
        <w:t xml:space="preserve"> </w:t>
      </w:r>
      <w:r>
        <w:rPr>
          <w:rFonts w:hint="eastAsia"/>
          <w:b/>
          <w:bCs/>
        </w:rPr>
        <w:t>未登录可读且返回全部键值</w:t>
      </w:r>
      <w:r>
        <w:rPr>
          <w:rFonts w:hint="eastAsia"/>
        </w:rPr>
        <w:t>——登录页要展示院名，公开是必须的；“整表公开”反过来立下铁律：</w:t>
      </w:r>
      <w:r>
        <w:rPr>
          <w:rFonts w:hint="eastAsia"/>
          <w:b/>
          <w:bCs/>
        </w:rPr>
        <w:t>敏感值绝不允许进</w:t>
      </w:r>
      <w:r>
        <w:rPr>
          <w:b/>
          <w:bCs/>
        </w:rPr>
        <w:t xml:space="preserve"> sys_config</w:t>
      </w:r>
      <w:r>
        <w:rPr>
          <w:rFonts w:hint="eastAsia"/>
        </w:rPr>
        <w:t>（密钥走部署配置）。一张表的读权限模型，决定了它能装什么。</w:t>
      </w:r>
    </w:p>
    <w:p w14:paraId="76F96646" w14:textId="77777777" w:rsidR="00437B69" w:rsidRDefault="002D162C">
      <w:pPr>
        <w:pStyle w:val="a0"/>
      </w:pPr>
      <w:r>
        <w:rPr>
          <w:rFonts w:hint="eastAsia"/>
        </w:rPr>
        <w:t>新增配置键的纪律（配置手册结尾原文）：“随迁移插入默认值</w:t>
      </w:r>
      <w:r>
        <w:t xml:space="preserve"> + remark </w:t>
      </w:r>
      <w:r>
        <w:rPr>
          <w:rFonts w:hint="eastAsia"/>
        </w:rPr>
        <w:t>必填</w:t>
      </w:r>
      <w:r>
        <w:t xml:space="preserve"> + </w:t>
      </w:r>
      <w:r>
        <w:rPr>
          <w:rFonts w:hint="eastAsia"/>
        </w:rPr>
        <w:t>本册同步补一行”。展开说：键随</w:t>
      </w:r>
      <w:r>
        <w:t xml:space="preserve"> Flyway </w:t>
      </w:r>
      <w:r>
        <w:rPr>
          <w:rFonts w:hint="eastAsia"/>
        </w:rPr>
        <w:t>迁移插入（保证每个库都有默认值，代码可放心读）、注释落库、手册补行（实施逐键核对的依据）。第</w:t>
      </w:r>
      <w:r>
        <w:t xml:space="preserve"> 10 </w:t>
      </w:r>
      <w:r>
        <w:rPr>
          <w:rFonts w:hint="eastAsia"/>
        </w:rPr>
        <w:t>章医保待遇模型升级时新增的</w:t>
      </w:r>
      <w:r>
        <w:t xml:space="preserve"> 6 </w:t>
      </w:r>
      <w:r>
        <w:rPr>
          <w:rFonts w:hint="eastAsia"/>
        </w:rPr>
        <w:t>个键（</w:t>
      </w:r>
      <w:r>
        <w:rPr>
          <w:rFonts w:hint="eastAsia"/>
        </w:rPr>
        <w:t>V41</w:t>
      </w:r>
      <w:r>
        <w:rPr>
          <w:rFonts w:hint="eastAsia"/>
        </w:rPr>
        <w:t>）走的就是这条流程——</w:t>
      </w:r>
      <w:r>
        <w:rPr>
          <w:rFonts w:hint="eastAsia"/>
          <w:b/>
          <w:bCs/>
        </w:rPr>
        <w:t>定义处立规矩，引用处才敢依赖</w:t>
      </w:r>
      <w:r>
        <w:t>。</w:t>
      </w:r>
    </w:p>
    <w:p w14:paraId="58D5778D" w14:textId="77777777" w:rsidR="00437B69" w:rsidRDefault="002D162C">
      <w:r>
        <w:pict w14:anchorId="3DE4E745">
          <v:rect id="_x0000_i1066" style="width:0;height:1.5pt" o:hralign="center" o:hrstd="t" o:hr="t"/>
        </w:pict>
      </w:r>
    </w:p>
    <w:p w14:paraId="10583A43" w14:textId="77777777" w:rsidR="00437B69" w:rsidRDefault="002D162C">
      <w:pPr>
        <w:pStyle w:val="2"/>
      </w:pPr>
      <w:bookmarkStart w:id="218" w:name="审计日志"/>
      <w:bookmarkStart w:id="219" w:name="_Toc236992999"/>
      <w:bookmarkEnd w:id="212"/>
      <w:bookmarkEnd w:id="217"/>
      <w:r>
        <w:lastRenderedPageBreak/>
        <w:t xml:space="preserve">5.7 </w:t>
      </w:r>
      <w:r>
        <w:rPr>
          <w:rFonts w:hint="eastAsia"/>
        </w:rPr>
        <w:t>审计日志</w:t>
      </w:r>
      <w:bookmarkEnd w:id="219"/>
    </w:p>
    <w:p w14:paraId="23BFCE3F" w14:textId="77777777" w:rsidR="00437B69" w:rsidRDefault="002D162C">
      <w:pPr>
        <w:pStyle w:val="3"/>
      </w:pPr>
      <w:bookmarkStart w:id="220" w:name="审计的三问记什么怎么记怎么用"/>
      <w:r>
        <w:t xml:space="preserve">5.7.1 </w:t>
      </w:r>
      <w:r>
        <w:rPr>
          <w:rFonts w:hint="eastAsia"/>
        </w:rPr>
        <w:t>审计的三问：记什么、怎么记、怎么用</w:t>
      </w:r>
    </w:p>
    <w:p w14:paraId="1057F951" w14:textId="77777777" w:rsidR="00437B69" w:rsidRDefault="002D162C">
      <w:pPr>
        <w:pStyle w:val="FirstParagraph"/>
      </w:pPr>
      <w:r>
        <w:rPr>
          <w:rFonts w:hint="eastAsia"/>
        </w:rPr>
        <w:t>网络安全等级保护对三级系统提出安全审计要求：审计覆盖到每个用户、对重要的用户行为和重要安全事件进行审计、审计记录应受保护并定期备份。【成稿核对：等保</w:t>
      </w:r>
      <w:r>
        <w:t xml:space="preserve"> 2.0 </w:t>
      </w:r>
      <w:r>
        <w:rPr>
          <w:rFonts w:hint="eastAsia"/>
        </w:rPr>
        <w:t>三级安全审计条款原文及审计记录保留期限要求】落到工程上是三个问题：</w:t>
      </w:r>
    </w:p>
    <w:p w14:paraId="1A045545" w14:textId="77777777" w:rsidR="00437B69" w:rsidRDefault="002D162C" w:rsidP="002D162C">
      <w:pPr>
        <w:pStyle w:val="Compact"/>
        <w:numPr>
          <w:ilvl w:val="0"/>
          <w:numId w:val="56"/>
        </w:numPr>
      </w:pPr>
      <w:r>
        <w:rPr>
          <w:rFonts w:hint="eastAsia"/>
          <w:b/>
          <w:bCs/>
        </w:rPr>
        <w:t>记什么</w:t>
      </w:r>
      <w:r>
        <w:rPr>
          <w:rFonts w:hint="eastAsia"/>
        </w:rPr>
        <w:t>：全量记读写不现实（读请求量大且多数无审计价值），行业通行的底线是</w:t>
      </w:r>
      <w:r>
        <w:rPr>
          <w:rFonts w:hint="eastAsia"/>
          <w:b/>
          <w:bCs/>
        </w:rPr>
        <w:t>写操作全量</w:t>
      </w:r>
      <w:r>
        <w:rPr>
          <w:b/>
          <w:bCs/>
        </w:rPr>
        <w:t xml:space="preserve"> + </w:t>
      </w:r>
      <w:r>
        <w:rPr>
          <w:rFonts w:hint="eastAsia"/>
          <w:b/>
          <w:bCs/>
        </w:rPr>
        <w:t>登录行为</w:t>
      </w:r>
      <w:r>
        <w:rPr>
          <w:b/>
          <w:bCs/>
        </w:rPr>
        <w:t xml:space="preserve"> + </w:t>
      </w:r>
      <w:r>
        <w:rPr>
          <w:rFonts w:hint="eastAsia"/>
          <w:b/>
          <w:bCs/>
        </w:rPr>
        <w:t>敏感读按需</w:t>
      </w:r>
      <w:r>
        <w:rPr>
          <w:rFonts w:hint="eastAsia"/>
        </w:rPr>
        <w:t>。写操作（</w:t>
      </w:r>
      <w:r>
        <w:rPr>
          <w:rFonts w:hint="eastAsia"/>
        </w:rPr>
        <w:t>POST/PUT/DELETE</w:t>
      </w:r>
      <w:r>
        <w:rPr>
          <w:rFonts w:hint="eastAsia"/>
        </w:rPr>
        <w:t>）天然对应”改变了系统状态”，是责任追溯的主体；</w:t>
      </w:r>
    </w:p>
    <w:p w14:paraId="3347FE6D" w14:textId="77777777" w:rsidR="00437B69" w:rsidRDefault="002D162C" w:rsidP="002D162C">
      <w:pPr>
        <w:pStyle w:val="Compact"/>
        <w:numPr>
          <w:ilvl w:val="0"/>
          <w:numId w:val="56"/>
        </w:numPr>
      </w:pPr>
      <w:r>
        <w:rPr>
          <w:rFonts w:hint="eastAsia"/>
          <w:b/>
          <w:bCs/>
        </w:rPr>
        <w:t>怎么记</w:t>
      </w:r>
      <w:r>
        <w:rPr>
          <w:rFonts w:hint="eastAsia"/>
        </w:rPr>
        <w:t>：旁路记录，</w:t>
      </w:r>
      <w:r>
        <w:rPr>
          <w:rFonts w:hint="eastAsia"/>
          <w:b/>
          <w:bCs/>
        </w:rPr>
        <w:t>审计失败不得阻断业务</w:t>
      </w:r>
      <w:r>
        <w:rPr>
          <w:rFonts w:hint="eastAsia"/>
        </w:rPr>
        <w:t>——但失败要可观测（见下）；</w:t>
      </w:r>
    </w:p>
    <w:p w14:paraId="6BF86493" w14:textId="77777777" w:rsidR="00437B69" w:rsidRDefault="002D162C" w:rsidP="002D162C">
      <w:pPr>
        <w:pStyle w:val="Compact"/>
        <w:numPr>
          <w:ilvl w:val="0"/>
          <w:numId w:val="56"/>
        </w:numPr>
      </w:pPr>
      <w:r>
        <w:rPr>
          <w:rFonts w:hint="eastAsia"/>
          <w:b/>
          <w:bCs/>
        </w:rPr>
        <w:t>怎么用</w:t>
      </w:r>
      <w:r>
        <w:rPr>
          <w:rFonts w:hint="eastAsia"/>
        </w:rPr>
        <w:t>：追溯（出事后查”谁在何时干了什么”）与稽核（定期抽查敏感操作）。查不动、没人看的审计等于没记。</w:t>
      </w:r>
    </w:p>
    <w:p w14:paraId="33375875" w14:textId="77777777" w:rsidR="00437B69" w:rsidRDefault="002D162C">
      <w:pPr>
        <w:pStyle w:val="3"/>
      </w:pPr>
      <w:bookmarkStart w:id="221" w:name="hip-的写操作全量审计"/>
      <w:bookmarkEnd w:id="220"/>
      <w:r>
        <w:t xml:space="preserve">5.7.2 HIP </w:t>
      </w:r>
      <w:r>
        <w:rPr>
          <w:rFonts w:hint="eastAsia"/>
        </w:rPr>
        <w:t>的写操作全量审计</w:t>
      </w:r>
    </w:p>
    <w:p w14:paraId="6D49607C" w14:textId="77777777" w:rsidR="00437B69" w:rsidRDefault="002D162C">
      <w:pPr>
        <w:pStyle w:val="FirstParagraph"/>
      </w:pPr>
      <w:r>
        <w:t xml:space="preserve">HIP </w:t>
      </w:r>
      <w:r>
        <w:rPr>
          <w:rFonts w:hint="eastAsia"/>
        </w:rPr>
        <w:t>的审计写入是一个</w:t>
      </w:r>
      <w:r>
        <w:t xml:space="preserve"> Servlet </w:t>
      </w:r>
      <w:r>
        <w:rPr>
          <w:rFonts w:hint="eastAsia"/>
        </w:rPr>
        <w:t>过滤器（</w:t>
      </w:r>
      <w:r>
        <w:rPr>
          <w:rFonts w:hint="eastAsia"/>
        </w:rPr>
        <w:t>AuditLogFilter.java</w:t>
      </w:r>
      <w:r>
        <w:rPr>
          <w:rFonts w:hint="eastAsia"/>
        </w:rPr>
        <w:t>）：</w:t>
      </w:r>
      <w:r>
        <w:rPr>
          <w:rStyle w:val="VerbatimChar"/>
        </w:rPr>
        <w:t>finally</w:t>
      </w:r>
      <w:r>
        <w:t xml:space="preserve"> </w:t>
      </w:r>
      <w:r>
        <w:rPr>
          <w:rFonts w:hint="eastAsia"/>
        </w:rPr>
        <w:t>块里判断方法属</w:t>
      </w:r>
      <w:r>
        <w:t xml:space="preserve"> </w:t>
      </w:r>
      <w:r>
        <w:rPr>
          <w:rStyle w:val="VerbatimChar"/>
        </w:rPr>
        <w:t>POST/PUT/DELETE</w:t>
      </w:r>
      <w:r>
        <w:t xml:space="preserve"> </w:t>
      </w:r>
      <w:r>
        <w:rPr>
          <w:rFonts w:hint="eastAsia"/>
        </w:rPr>
        <w:t>且路径以</w:t>
      </w:r>
      <w:r>
        <w:t xml:space="preserve"> </w:t>
      </w:r>
      <w:r>
        <w:rPr>
          <w:rStyle w:val="VerbatimChar"/>
        </w:rPr>
        <w:t>/api/</w:t>
      </w:r>
      <w:r>
        <w:t xml:space="preserve"> </w:t>
      </w:r>
      <w:r>
        <w:rPr>
          <w:rFonts w:hint="eastAsia"/>
        </w:rPr>
        <w:t>开头，即向</w:t>
      </w:r>
      <w:r>
        <w:t xml:space="preserve"> </w:t>
      </w:r>
      <w:r>
        <w:rPr>
          <w:rStyle w:val="VerbatimChar"/>
        </w:rPr>
        <w:t>sys_audit_log</w:t>
      </w:r>
      <w:r>
        <w:t xml:space="preserve"> </w:t>
      </w:r>
      <w:r>
        <w:rPr>
          <w:rFonts w:hint="eastAsia"/>
        </w:rPr>
        <w:t>落一行——用户名、方法、路径、</w:t>
      </w:r>
      <w:r>
        <w:rPr>
          <w:rFonts w:hint="eastAsia"/>
        </w:rPr>
        <w:t>HTTP</w:t>
      </w:r>
      <w:r>
        <w:t xml:space="preserve"> </w:t>
      </w:r>
      <w:r>
        <w:rPr>
          <w:rFonts w:hint="eastAsia"/>
        </w:rPr>
        <w:t>状态码、客户端</w:t>
      </w:r>
      <w:r>
        <w:t xml:space="preserve"> </w:t>
      </w:r>
      <w:r>
        <w:rPr>
          <w:rFonts w:hint="eastAsia"/>
        </w:rPr>
        <w:t>IP</w:t>
      </w:r>
      <w:r>
        <w:rPr>
          <w:rFonts w:hint="eastAsia"/>
        </w:rPr>
        <w:t>、时间（表建于</w:t>
      </w:r>
      <w:r>
        <w:t xml:space="preserve"> </w:t>
      </w:r>
      <w:r>
        <w:rPr>
          <w:rFonts w:hint="eastAsia"/>
        </w:rPr>
        <w:t>V17__phase13_16.sql</w:t>
      </w:r>
      <w:r>
        <w:rPr>
          <w:rFonts w:hint="eastAsia"/>
        </w:rPr>
        <w:t>）。几个设计点：</w:t>
      </w:r>
    </w:p>
    <w:p w14:paraId="33076909" w14:textId="77777777" w:rsidR="00437B69" w:rsidRDefault="002D162C" w:rsidP="002D162C">
      <w:pPr>
        <w:pStyle w:val="Compact"/>
        <w:numPr>
          <w:ilvl w:val="0"/>
          <w:numId w:val="57"/>
        </w:numPr>
      </w:pPr>
      <w:r>
        <w:rPr>
          <w:rFonts w:hint="eastAsia"/>
          <w:b/>
          <w:bCs/>
        </w:rPr>
        <w:t>放在</w:t>
      </w:r>
      <w:r>
        <w:rPr>
          <w:b/>
          <w:bCs/>
        </w:rPr>
        <w:t xml:space="preserve"> </w:t>
      </w:r>
      <w:r>
        <w:rPr>
          <w:rStyle w:val="VerbatimChar"/>
          <w:b/>
          <w:bCs/>
        </w:rPr>
        <w:t>finally</w:t>
      </w:r>
      <w:r>
        <w:rPr>
          <w:b/>
          <w:bCs/>
        </w:rPr>
        <w:t xml:space="preserve"> </w:t>
      </w:r>
      <w:r>
        <w:rPr>
          <w:rFonts w:hint="eastAsia"/>
          <w:b/>
          <w:bCs/>
        </w:rPr>
        <w:t>且捕获自身异常</w:t>
      </w:r>
      <w:r>
        <w:rPr>
          <w:rFonts w:hint="eastAsia"/>
        </w:rPr>
        <w:t>（“审计失败不影响业务”）：收费不能因审计表故障而中断，这是可用性对完整性的压制。但严格等保口径下有补课项：审计写失败应触发告警（第</w:t>
      </w:r>
      <w:r>
        <w:t xml:space="preserve"> 13 </w:t>
      </w:r>
      <w:r>
        <w:rPr>
          <w:rFonts w:hint="eastAsia"/>
        </w:rPr>
        <w:t>章运维告警），静默吞掉会让”审计覆盖率</w:t>
      </w:r>
      <w:r>
        <w:t xml:space="preserve"> </w:t>
      </w:r>
      <w:r>
        <w:rPr>
          <w:rFonts w:hint="eastAsia"/>
        </w:rPr>
        <w:t>100%</w:t>
      </w:r>
      <w:r>
        <w:rPr>
          <w:rFonts w:hint="eastAsia"/>
        </w:rPr>
        <w:t>“成为无人知晓的假象；</w:t>
      </w:r>
    </w:p>
    <w:p w14:paraId="3E555F01" w14:textId="77777777" w:rsidR="00437B69" w:rsidRDefault="002D162C" w:rsidP="002D162C">
      <w:pPr>
        <w:pStyle w:val="Compact"/>
        <w:numPr>
          <w:ilvl w:val="0"/>
          <w:numId w:val="57"/>
        </w:numPr>
      </w:pPr>
      <w:r>
        <w:rPr>
          <w:rFonts w:hint="eastAsia"/>
          <w:b/>
          <w:bCs/>
        </w:rPr>
        <w:t>登录天然在册</w:t>
      </w:r>
      <w:r>
        <w:rPr>
          <w:rFonts w:hint="eastAsia"/>
        </w:rPr>
        <w:t>：登录是</w:t>
      </w:r>
      <w:r>
        <w:t xml:space="preserve"> </w:t>
      </w:r>
      <w:r>
        <w:rPr>
          <w:rStyle w:val="VerbatimChar"/>
        </w:rPr>
        <w:t>POST /api/auth/login</w:t>
      </w:r>
      <w:r>
        <w:rPr>
          <w:rFonts w:hint="eastAsia"/>
        </w:rPr>
        <w:t>，成功失败都留痕，锁定事件可由连续失败记录还原；</w:t>
      </w:r>
    </w:p>
    <w:p w14:paraId="6C2A6FF2" w14:textId="77777777" w:rsidR="00437B69" w:rsidRDefault="002D162C" w:rsidP="002D162C">
      <w:pPr>
        <w:pStyle w:val="Compact"/>
        <w:numPr>
          <w:ilvl w:val="0"/>
          <w:numId w:val="57"/>
        </w:numPr>
      </w:pPr>
      <w:r>
        <w:rPr>
          <w:rFonts w:hint="eastAsia"/>
          <w:b/>
          <w:bCs/>
        </w:rPr>
        <w:t>记状态码而非只记成功</w:t>
      </w:r>
      <w:r>
        <w:rPr>
          <w:rFonts w:hint="eastAsia"/>
        </w:rPr>
        <w:t>：</w:t>
      </w:r>
      <w:r>
        <w:rPr>
          <w:rFonts w:hint="eastAsia"/>
        </w:rPr>
        <w:t>4xx/5xx</w:t>
      </w:r>
      <w:r>
        <w:t xml:space="preserve"> </w:t>
      </w:r>
      <w:r>
        <w:rPr>
          <w:rFonts w:hint="eastAsia"/>
        </w:rPr>
        <w:t>同样入库——“谁在反复尝试越权接口”藏在失败记录里；</w:t>
      </w:r>
    </w:p>
    <w:p w14:paraId="331574CD" w14:textId="77777777" w:rsidR="00437B69" w:rsidRDefault="002D162C" w:rsidP="002D162C">
      <w:pPr>
        <w:pStyle w:val="Compact"/>
        <w:numPr>
          <w:ilvl w:val="0"/>
          <w:numId w:val="57"/>
        </w:numPr>
      </w:pPr>
      <w:r>
        <w:rPr>
          <w:rFonts w:hint="eastAsia"/>
          <w:b/>
          <w:bCs/>
        </w:rPr>
        <w:t>不记请求体</w:t>
      </w:r>
      <w:r>
        <w:rPr>
          <w:rFonts w:hint="eastAsia"/>
        </w:rPr>
        <w:t>：体积与隐私的双重考虑（请求体含患者敏感信息，审计表反成泄露面）。代价是”改了什么字段”不可考；需要字段级追溯的表应在业务层另建修改历史，而不是把审计表撑成数据湖。</w:t>
      </w:r>
    </w:p>
    <w:p w14:paraId="592EA6E0" w14:textId="77777777" w:rsidR="00437B69" w:rsidRDefault="002D162C">
      <w:pPr>
        <w:pStyle w:val="FirstParagraph"/>
      </w:pPr>
      <w:r>
        <w:rPr>
          <w:rFonts w:hint="eastAsia"/>
        </w:rPr>
        <w:t>查询侧支持</w:t>
      </w:r>
      <w:r>
        <w:rPr>
          <w:rFonts w:hint="eastAsia"/>
          <w:b/>
          <w:bCs/>
        </w:rPr>
        <w:t>敏感操作过滤</w:t>
      </w:r>
      <w:r>
        <w:rPr>
          <w:rFonts w:hint="eastAsia"/>
        </w:rPr>
        <w:t>（</w:t>
      </w:r>
      <w:r>
        <w:rPr>
          <w:rFonts w:hint="eastAsia"/>
        </w:rPr>
        <w:t>AuditQueryController.java</w:t>
      </w:r>
      <w:r>
        <w:rPr>
          <w:rFonts w:hint="eastAsia"/>
        </w:rPr>
        <w:t>，</w:t>
      </w:r>
      <w:r>
        <w:rPr>
          <w:rFonts w:hint="eastAsia"/>
        </w:rPr>
        <w:t>ADMIN</w:t>
      </w:r>
      <w:r>
        <w:t xml:space="preserve"> </w:t>
      </w:r>
      <w:r>
        <w:rPr>
          <w:rFonts w:hint="eastAsia"/>
        </w:rPr>
        <w:t>专属）：</w:t>
      </w:r>
      <w:r>
        <w:rPr>
          <w:rStyle w:val="VerbatimChar"/>
        </w:rPr>
        <w:t>sensitive=true</w:t>
      </w:r>
      <w:r>
        <w:t xml:space="preserve"> </w:t>
      </w:r>
      <w:r>
        <w:rPr>
          <w:rFonts w:hint="eastAsia"/>
        </w:rPr>
        <w:t>时按路径</w:t>
      </w:r>
      <w:r>
        <w:t xml:space="preserve"> LIKE </w:t>
      </w:r>
      <w:r>
        <w:rPr>
          <w:rFonts w:hint="eastAsia"/>
        </w:rPr>
        <w:t>清单筛出退费、角色授权、菜单变更、用户管理、抗菌药权限、医保目录维护、作废类操作——这份清单就是”重要用户行为”的工程定义。实现上选</w:t>
      </w:r>
      <w:r>
        <w:rPr>
          <w:rFonts w:hint="eastAsia"/>
          <w:b/>
          <w:bCs/>
        </w:rPr>
        <w:t>查询期过滤</w:t>
      </w:r>
      <w:r>
        <w:rPr>
          <w:rFonts w:hint="eastAsia"/>
        </w:rPr>
        <w:t>而非写入期打敏感标：清单变化无须回刷历史数据，代价是</w:t>
      </w:r>
      <w:r>
        <w:t xml:space="preserve"> LIKE </w:t>
      </w:r>
      <w:r>
        <w:rPr>
          <w:rFonts w:hint="eastAsia"/>
        </w:rPr>
        <w:t>匹配慢——配合</w:t>
      </w:r>
      <w:r>
        <w:t xml:space="preserve"> </w:t>
      </w:r>
      <w:r>
        <w:rPr>
          <w:rStyle w:val="VerbatimChar"/>
        </w:rPr>
        <w:t>limit 200</w:t>
      </w:r>
      <w:r>
        <w:t xml:space="preserve"> </w:t>
      </w:r>
      <w:r>
        <w:rPr>
          <w:rFonts w:hint="eastAsia"/>
        </w:rPr>
        <w:t>与</w:t>
      </w:r>
      <w:r>
        <w:t xml:space="preserve"> V39 </w:t>
      </w:r>
      <w:r>
        <w:rPr>
          <w:rFonts w:hint="eastAsia"/>
        </w:rPr>
        <w:t>的</w:t>
      </w:r>
      <w:r>
        <w:t xml:space="preserve"> </w:t>
      </w:r>
      <w:r>
        <w:rPr>
          <w:rStyle w:val="VerbatimChar"/>
        </w:rPr>
        <w:t>(username, id desc)</w:t>
      </w:r>
      <w:r>
        <w:t xml:space="preserve"> </w:t>
      </w:r>
      <w:r>
        <w:rPr>
          <w:rFonts w:hint="eastAsia"/>
        </w:rPr>
        <w:t>索引，按人排查的主路径仍可走索引。</w:t>
      </w:r>
    </w:p>
    <w:p w14:paraId="6DC4C75F" w14:textId="77777777" w:rsidR="00437B69" w:rsidRDefault="002D162C">
      <w:pPr>
        <w:pStyle w:val="a0"/>
      </w:pPr>
      <w:r>
        <w:rPr>
          <w:rFonts w:hint="eastAsia"/>
        </w:rPr>
        <w:lastRenderedPageBreak/>
        <w:t>审计表遵守第</w:t>
      </w:r>
      <w:r>
        <w:t xml:space="preserve"> 10 </w:t>
      </w:r>
      <w:r>
        <w:rPr>
          <w:rFonts w:hint="eastAsia"/>
        </w:rPr>
        <w:t>章已出现过的留痕铁律：</w:t>
      </w:r>
      <w:r>
        <w:rPr>
          <w:rFonts w:hint="eastAsia"/>
          <w:b/>
          <w:bCs/>
        </w:rPr>
        <w:t>只增不删</w:t>
      </w:r>
      <w:r>
        <w:rPr>
          <w:rFonts w:hint="eastAsia"/>
        </w:rPr>
        <w:t>。清理走归档与备份（每日备份任务，第</w:t>
      </w:r>
      <w:r>
        <w:t xml:space="preserve"> 13 </w:t>
      </w:r>
      <w:r>
        <w:rPr>
          <w:rFonts w:hint="eastAsia"/>
        </w:rPr>
        <w:t>章），不走</w:t>
      </w:r>
      <w:r>
        <w:t xml:space="preserve"> delete</w:t>
      </w:r>
      <w:r>
        <w:t>。</w:t>
      </w:r>
    </w:p>
    <w:p w14:paraId="31218C36" w14:textId="77777777" w:rsidR="00437B69" w:rsidRDefault="002D162C">
      <w:r>
        <w:pict w14:anchorId="11890A86">
          <v:rect id="_x0000_i1067" style="width:0;height:1.5pt" o:hralign="center" o:hrstd="t" o:hr="t"/>
        </w:pict>
      </w:r>
    </w:p>
    <w:p w14:paraId="6F0CC177" w14:textId="77777777" w:rsidR="00437B69" w:rsidRDefault="002D162C">
      <w:pPr>
        <w:pStyle w:val="2"/>
      </w:pPr>
      <w:bookmarkStart w:id="222" w:name="数据库迁移纪律flyway-版本管理"/>
      <w:bookmarkStart w:id="223" w:name="_Toc236993000"/>
      <w:bookmarkEnd w:id="218"/>
      <w:bookmarkEnd w:id="221"/>
      <w:r>
        <w:t xml:space="preserve">5.8 </w:t>
      </w:r>
      <w:r>
        <w:rPr>
          <w:rFonts w:hint="eastAsia"/>
        </w:rPr>
        <w:t>数据库迁移纪律：</w:t>
      </w:r>
      <w:r>
        <w:rPr>
          <w:rFonts w:hint="eastAsia"/>
        </w:rPr>
        <w:t>Flyway</w:t>
      </w:r>
      <w:r>
        <w:t xml:space="preserve"> </w:t>
      </w:r>
      <w:r>
        <w:rPr>
          <w:rFonts w:hint="eastAsia"/>
        </w:rPr>
        <w:t>版本管理</w:t>
      </w:r>
      <w:bookmarkEnd w:id="223"/>
    </w:p>
    <w:p w14:paraId="5766E7DE" w14:textId="77777777" w:rsidR="00437B69" w:rsidRDefault="002D162C">
      <w:pPr>
        <w:pStyle w:val="3"/>
      </w:pPr>
      <w:bookmarkStart w:id="224" w:name="为什么需要迁移工具"/>
      <w:r>
        <w:t xml:space="preserve">5.8.1 </w:t>
      </w:r>
      <w:r>
        <w:rPr>
          <w:rFonts w:hint="eastAsia"/>
        </w:rPr>
        <w:t>为什么需要迁移工具</w:t>
      </w:r>
    </w:p>
    <w:p w14:paraId="21DA1062" w14:textId="77777777" w:rsidR="00437B69" w:rsidRDefault="002D162C">
      <w:pPr>
        <w:pStyle w:val="FirstParagraph"/>
      </w:pPr>
      <w:r>
        <w:rPr>
          <w:rFonts w:hint="eastAsia"/>
        </w:rPr>
        <w:t>没有迁移工具的团队，数据库结构靠”上线前手工跑</w:t>
      </w:r>
      <w:r>
        <w:t xml:space="preserve"> </w:t>
      </w:r>
      <w:r>
        <w:rPr>
          <w:rFonts w:hint="eastAsia"/>
        </w:rPr>
        <w:t>SQL</w:t>
      </w:r>
      <w:r>
        <w:rPr>
          <w:rFonts w:hint="eastAsia"/>
        </w:rPr>
        <w:t>”维护，三个月后必然漂移：测试库与生产库不一致、新装库与老升级库不一致、没人说得清某列是谁加的。迁移工具（</w:t>
      </w:r>
      <w:r>
        <w:rPr>
          <w:rFonts w:hint="eastAsia"/>
        </w:rPr>
        <w:t>Flyway/Liquibase</w:t>
      </w:r>
      <w:r>
        <w:t xml:space="preserve"> </w:t>
      </w:r>
      <w:r>
        <w:rPr>
          <w:rFonts w:hint="eastAsia"/>
        </w:rPr>
        <w:t>一族）把结构变更收敛为</w:t>
      </w:r>
      <w:r>
        <w:rPr>
          <w:rFonts w:hint="eastAsia"/>
          <w:b/>
          <w:bCs/>
        </w:rPr>
        <w:t>带版本号的</w:t>
      </w:r>
      <w:r>
        <w:rPr>
          <w:b/>
          <w:bCs/>
        </w:rPr>
        <w:t xml:space="preserve"> SQL </w:t>
      </w:r>
      <w:r>
        <w:rPr>
          <w:rFonts w:hint="eastAsia"/>
          <w:b/>
          <w:bCs/>
        </w:rPr>
        <w:t>文件序列</w:t>
      </w:r>
      <w:r>
        <w:rPr>
          <w:rFonts w:hint="eastAsia"/>
        </w:rPr>
        <w:t>：库里有一张版本记录表记录已执行到哪个版本，启动时把没跑过的迁移按序前滚，且对每个已执行文件校验</w:t>
      </w:r>
      <w:r>
        <w:rPr>
          <w:rFonts w:hint="eastAsia"/>
          <w:b/>
          <w:bCs/>
        </w:rPr>
        <w:t>校验和（</w:t>
      </w:r>
      <w:r>
        <w:rPr>
          <w:rFonts w:hint="eastAsia"/>
          <w:b/>
          <w:bCs/>
        </w:rPr>
        <w:t>checksum</w:t>
      </w:r>
      <w:r>
        <w:rPr>
          <w:rFonts w:hint="eastAsia"/>
          <w:b/>
          <w:bCs/>
        </w:rPr>
        <w:t>）</w:t>
      </w:r>
      <w:r>
        <w:rPr>
          <w:rFonts w:hint="eastAsia"/>
        </w:rPr>
        <w:t>——文件被改过则拒绝启动。数据库结构从此与代码一样有版本、可追溯、可重建。</w:t>
      </w:r>
    </w:p>
    <w:p w14:paraId="45B3462F" w14:textId="77777777" w:rsidR="00437B69" w:rsidRDefault="002D162C">
      <w:pPr>
        <w:pStyle w:val="a0"/>
      </w:pPr>
      <w:r>
        <w:rPr>
          <w:rFonts w:hint="eastAsia"/>
        </w:rPr>
        <w:t>由此推出迁移的第一纪律：</w:t>
      </w:r>
      <w:r>
        <w:rPr>
          <w:rFonts w:hint="eastAsia"/>
          <w:b/>
          <w:bCs/>
        </w:rPr>
        <w:t>只前滚，不修改历史</w:t>
      </w:r>
      <w:r>
        <w:rPr>
          <w:rFonts w:hint="eastAsia"/>
        </w:rPr>
        <w:t>。想改错，用一个新版本去改（改列宽出</w:t>
      </w:r>
      <w:r>
        <w:t xml:space="preserve"> </w:t>
      </w:r>
      <w:r>
        <w:rPr>
          <w:rStyle w:val="VerbatimChar"/>
        </w:rPr>
        <w:t>V33__widen_appt_status</w:t>
      </w:r>
      <w:r>
        <w:rPr>
          <w:rFonts w:hint="eastAsia"/>
        </w:rPr>
        <w:t>、补列出</w:t>
      </w:r>
      <w:r>
        <w:t xml:space="preserve"> </w:t>
      </w:r>
      <w:r>
        <w:rPr>
          <w:rStyle w:val="VerbatimChar"/>
        </w:rPr>
        <w:t>V40__yb_settle_no</w:t>
      </w:r>
      <w:r>
        <w:rPr>
          <w:rFonts w:hint="eastAsia"/>
        </w:rPr>
        <w:t>——第</w:t>
      </w:r>
      <w:r>
        <w:t xml:space="preserve"> 10 </w:t>
      </w:r>
      <w:r>
        <w:rPr>
          <w:rFonts w:hint="eastAsia"/>
        </w:rPr>
        <w:t>章那个”结算号没地方放”的教训，最终就是以一个新迁移落地的），而不是回头编辑旧文件。</w:t>
      </w:r>
    </w:p>
    <w:p w14:paraId="099856F7" w14:textId="77777777" w:rsidR="00437B69" w:rsidRDefault="002D162C">
      <w:pPr>
        <w:pStyle w:val="3"/>
      </w:pPr>
      <w:bookmarkStart w:id="225" w:name="hip-的版本组织与段规约"/>
      <w:bookmarkEnd w:id="224"/>
      <w:r>
        <w:t xml:space="preserve">5.8.2 HIP </w:t>
      </w:r>
      <w:r>
        <w:rPr>
          <w:rFonts w:hint="eastAsia"/>
        </w:rPr>
        <w:t>的版本组织与段规约</w:t>
      </w:r>
    </w:p>
    <w:p w14:paraId="344CE5B2" w14:textId="77777777" w:rsidR="00437B69" w:rsidRDefault="002D162C">
      <w:pPr>
        <w:pStyle w:val="FirstParagraph"/>
      </w:pPr>
      <w:r>
        <w:t xml:space="preserve">HIP </w:t>
      </w:r>
      <w:r>
        <w:rPr>
          <w:rFonts w:hint="eastAsia"/>
        </w:rPr>
        <w:t>的迁移目录现有</w:t>
      </w:r>
      <w:r>
        <w:t xml:space="preserve"> </w:t>
      </w:r>
      <w:r>
        <w:rPr>
          <w:rFonts w:hint="eastAsia"/>
        </w:rPr>
        <w:t>V1</w:t>
      </w:r>
      <w:r>
        <w:rPr>
          <w:rFonts w:hint="eastAsia"/>
        </w:rPr>
        <w:t>–</w:t>
      </w:r>
      <w:r>
        <w:rPr>
          <w:rFonts w:hint="eastAsia"/>
        </w:rPr>
        <w:t>V44</w:t>
      </w:r>
      <w:r>
        <w:rPr>
          <w:rFonts w:hint="eastAsia"/>
        </w:rPr>
        <w:t>，命名</w:t>
      </w:r>
      <w:r>
        <w:t xml:space="preserve"> </w:t>
      </w:r>
      <w:r>
        <w:rPr>
          <w:rStyle w:val="VerbatimChar"/>
          <w:rFonts w:hint="eastAsia"/>
        </w:rPr>
        <w:t>V&lt;n&gt;__&lt;</w:t>
      </w:r>
      <w:r>
        <w:rPr>
          <w:rStyle w:val="VerbatimChar"/>
          <w:rFonts w:hint="eastAsia"/>
        </w:rPr>
        <w:t>主题</w:t>
      </w:r>
      <w:r>
        <w:rPr>
          <w:rStyle w:val="VerbatimChar"/>
          <w:rFonts w:hint="eastAsia"/>
        </w:rPr>
        <w:t>&gt;.sql</w:t>
      </w:r>
      <w:r>
        <w:rPr>
          <w:rFonts w:hint="eastAsia"/>
        </w:rPr>
        <w:t>（如</w:t>
      </w:r>
      <w:r>
        <w:t xml:space="preserve"> </w:t>
      </w:r>
      <w:r>
        <w:rPr>
          <w:rStyle w:val="VerbatimChar"/>
        </w:rPr>
        <w:t>V24__phase27_insurance</w:t>
      </w:r>
      <w:r>
        <w:rPr>
          <w:rFonts w:hint="eastAsia"/>
        </w:rPr>
        <w:t>），版本号即开发史——</w:t>
      </w:r>
      <w:r>
        <w:rPr>
          <w:rFonts w:hint="eastAsia"/>
        </w:rPr>
        <w:t>V1</w:t>
      </w:r>
      <w:r>
        <w:t xml:space="preserve"> </w:t>
      </w:r>
      <w:r>
        <w:rPr>
          <w:rFonts w:hint="eastAsia"/>
        </w:rPr>
        <w:t>底座、</w:t>
      </w:r>
      <w:r>
        <w:rPr>
          <w:rFonts w:hint="eastAsia"/>
        </w:rPr>
        <w:t>V2</w:t>
      </w:r>
      <w:r>
        <w:t xml:space="preserve"> </w:t>
      </w:r>
      <w:r>
        <w:rPr>
          <w:rFonts w:hint="eastAsia"/>
        </w:rPr>
        <w:t>患者、</w:t>
      </w:r>
      <w:r>
        <w:rPr>
          <w:rFonts w:hint="eastAsia"/>
        </w:rPr>
        <w:t>V8</w:t>
      </w:r>
      <w:r>
        <w:t xml:space="preserve"> </w:t>
      </w:r>
      <w:r>
        <w:rPr>
          <w:rFonts w:hint="eastAsia"/>
        </w:rPr>
        <w:t>住院、</w:t>
      </w:r>
      <w:r>
        <w:rPr>
          <w:rFonts w:hint="eastAsia"/>
        </w:rPr>
        <w:t>V18</w:t>
      </w:r>
      <w:r>
        <w:t xml:space="preserve"> </w:t>
      </w:r>
      <w:r>
        <w:rPr>
          <w:rFonts w:hint="eastAsia"/>
        </w:rPr>
        <w:t>参数表、</w:t>
      </w:r>
      <w:r>
        <w:rPr>
          <w:rFonts w:hint="eastAsia"/>
        </w:rPr>
        <w:t>V40</w:t>
      </w:r>
      <w:r>
        <w:t xml:space="preserve"> </w:t>
      </w:r>
      <w:r>
        <w:rPr>
          <w:rFonts w:hint="eastAsia"/>
        </w:rPr>
        <w:t>医保结算号，一目了然。每个迁移是”建表</w:t>
      </w:r>
      <w:r>
        <w:t xml:space="preserve"> + </w:t>
      </w:r>
      <w:r>
        <w:rPr>
          <w:rFonts w:hint="eastAsia"/>
        </w:rPr>
        <w:t>种子</w:t>
      </w:r>
      <w:r>
        <w:t xml:space="preserve"> + </w:t>
      </w:r>
      <w:r>
        <w:rPr>
          <w:rFonts w:hint="eastAsia"/>
        </w:rPr>
        <w:t>菜单注册”的完整单元：新功能的表结构、默认参数、菜单与角色绑定在同一文件落库，装机即得完整功能。</w:t>
      </w:r>
    </w:p>
    <w:p w14:paraId="0514BEB3" w14:textId="77777777" w:rsidR="00437B69" w:rsidRDefault="002D162C">
      <w:pPr>
        <w:pStyle w:val="a0"/>
      </w:pPr>
      <w:r>
        <w:rPr>
          <w:rFonts w:hint="eastAsia"/>
        </w:rPr>
        <w:t>多医院产品化带来新的一维：实施定制（某医院独有的表）也要进迁移，但绝不能与平台迁移抢版本号。</w:t>
      </w:r>
      <w:r>
        <w:rPr>
          <w:rFonts w:hint="eastAsia"/>
        </w:rPr>
        <w:t>HIP</w:t>
      </w:r>
      <w:r>
        <w:t xml:space="preserve"> </w:t>
      </w:r>
      <w:r>
        <w:rPr>
          <w:rFonts w:hint="eastAsia"/>
        </w:rPr>
        <w:t>的段规约（</w:t>
      </w:r>
      <w:r>
        <w:rPr>
          <w:rFonts w:hint="eastAsia"/>
        </w:rPr>
        <w:t>ADR-0003</w:t>
      </w:r>
      <w:r>
        <w:rPr>
          <w:rFonts w:hint="eastAsia"/>
        </w:rPr>
        <w:t>，第</w:t>
      </w:r>
      <w:r>
        <w:t xml:space="preserve"> 14 </w:t>
      </w:r>
      <w:r>
        <w:rPr>
          <w:rFonts w:hint="eastAsia"/>
        </w:rPr>
        <w:t>章）：</w:t>
      </w:r>
    </w:p>
    <w:p w14:paraId="07E49520" w14:textId="77777777" w:rsidR="00437B69" w:rsidRDefault="002D162C">
      <w:pPr>
        <w:pStyle w:val="aa"/>
      </w:pPr>
      <w:r>
        <w:rPr>
          <w:rFonts w:hint="eastAsia"/>
          <w:b/>
          <w:bCs/>
        </w:rPr>
        <w:t>案例框</w:t>
      </w:r>
      <w:r>
        <w:rPr>
          <w:b/>
          <w:bCs/>
        </w:rPr>
        <w:t xml:space="preserve"> </w:t>
      </w:r>
      <w:r>
        <w:rPr>
          <w:rFonts w:hint="eastAsia"/>
          <w:b/>
          <w:bCs/>
        </w:rPr>
        <w:t>5-4</w:t>
      </w:r>
      <w:r>
        <w:rPr>
          <w:rFonts w:hint="eastAsia"/>
          <w:b/>
          <w:bCs/>
        </w:rPr>
        <w:t>：</w:t>
      </w:r>
      <w:r>
        <w:rPr>
          <w:rFonts w:hint="eastAsia"/>
          <w:b/>
          <w:bCs/>
        </w:rPr>
        <w:t>V1</w:t>
      </w:r>
      <w:r>
        <w:rPr>
          <w:rFonts w:hint="eastAsia"/>
          <w:b/>
          <w:bCs/>
        </w:rPr>
        <w:t>–</w:t>
      </w:r>
      <w:r>
        <w:rPr>
          <w:rFonts w:hint="eastAsia"/>
          <w:b/>
          <w:bCs/>
        </w:rPr>
        <w:t>V999</w:t>
      </w:r>
      <w:r>
        <w:rPr>
          <w:b/>
          <w:bCs/>
        </w:rPr>
        <w:t xml:space="preserve"> </w:t>
      </w:r>
      <w:r>
        <w:rPr>
          <w:rFonts w:hint="eastAsia"/>
          <w:b/>
          <w:bCs/>
        </w:rPr>
        <w:t>平台段与</w:t>
      </w:r>
      <w:r>
        <w:rPr>
          <w:b/>
          <w:bCs/>
        </w:rPr>
        <w:t xml:space="preserve"> V10000+ </w:t>
      </w:r>
      <w:r>
        <w:rPr>
          <w:rFonts w:hint="eastAsia"/>
          <w:b/>
          <w:bCs/>
        </w:rPr>
        <w:t>实施段</w:t>
      </w:r>
    </w:p>
    <w:p w14:paraId="673993A9" w14:textId="77777777" w:rsidR="00437B69" w:rsidRDefault="002D162C" w:rsidP="002D162C">
      <w:pPr>
        <w:pStyle w:val="Compact"/>
        <w:numPr>
          <w:ilvl w:val="0"/>
          <w:numId w:val="58"/>
        </w:numPr>
      </w:pPr>
      <w:r>
        <w:rPr>
          <w:b/>
          <w:bCs/>
        </w:rPr>
        <w:t xml:space="preserve">V1–V999 </w:t>
      </w:r>
      <w:r>
        <w:rPr>
          <w:rFonts w:hint="eastAsia"/>
          <w:b/>
          <w:bCs/>
        </w:rPr>
        <w:t>平台段</w:t>
      </w:r>
      <w:r>
        <w:rPr>
          <w:rFonts w:hint="eastAsia"/>
        </w:rPr>
        <w:t>：产品团队维护，随产品版本发布，所有医院一致；</w:t>
      </w:r>
    </w:p>
    <w:p w14:paraId="26E2AC96" w14:textId="77777777" w:rsidR="00437B69" w:rsidRDefault="002D162C" w:rsidP="002D162C">
      <w:pPr>
        <w:pStyle w:val="Compact"/>
        <w:numPr>
          <w:ilvl w:val="0"/>
          <w:numId w:val="58"/>
        </w:numPr>
      </w:pPr>
      <w:r>
        <w:rPr>
          <w:b/>
          <w:bCs/>
        </w:rPr>
        <w:t xml:space="preserve">V10000+ </w:t>
      </w:r>
      <w:r>
        <w:rPr>
          <w:rFonts w:hint="eastAsia"/>
          <w:b/>
          <w:bCs/>
        </w:rPr>
        <w:t>实施段</w:t>
      </w:r>
      <w:r>
        <w:rPr>
          <w:rFonts w:hint="eastAsia"/>
        </w:rPr>
        <w:t>：实施项目组维护，放在该院的</w:t>
      </w:r>
      <w:r>
        <w:t xml:space="preserve"> </w:t>
      </w:r>
      <w:r>
        <w:rPr>
          <w:rStyle w:val="VerbatimChar"/>
        </w:rPr>
        <w:t>impl/&lt;hospital&gt;</w:t>
      </w:r>
      <w:r>
        <w:t xml:space="preserve"> </w:t>
      </w:r>
      <w:r>
        <w:rPr>
          <w:rFonts w:hint="eastAsia"/>
        </w:rPr>
        <w:t>模块内，</w:t>
      </w:r>
      <w:r>
        <w:rPr>
          <w:rFonts w:hint="eastAsia"/>
          <w:b/>
          <w:bCs/>
        </w:rPr>
        <w:t>只建</w:t>
      </w:r>
      <w:r>
        <w:rPr>
          <w:b/>
          <w:bCs/>
        </w:rPr>
        <w:t xml:space="preserve"> </w:t>
      </w:r>
      <w:r>
        <w:rPr>
          <w:rStyle w:val="VerbatimChar"/>
          <w:b/>
          <w:bCs/>
        </w:rPr>
        <w:t>impl_</w:t>
      </w:r>
      <w:r>
        <w:rPr>
          <w:b/>
          <w:bCs/>
        </w:rPr>
        <w:t xml:space="preserve"> </w:t>
      </w:r>
      <w:r>
        <w:rPr>
          <w:rFonts w:hint="eastAsia"/>
          <w:b/>
          <w:bCs/>
        </w:rPr>
        <w:t>前缀的自有表</w:t>
      </w:r>
      <w:r>
        <w:rPr>
          <w:rFonts w:hint="eastAsia"/>
        </w:rPr>
        <w:t>，不改平台表。模板示例（</w:t>
      </w:r>
      <w:r>
        <w:rPr>
          <w:rFonts w:hint="eastAsia"/>
        </w:rPr>
        <w:t>V10000__impl_template_init.sql</w:t>
      </w:r>
      <w:r>
        <w:rPr>
          <w:rFonts w:hint="eastAsia"/>
        </w:rPr>
        <w:t>）：</w:t>
      </w:r>
    </w:p>
    <w:p w14:paraId="6103C970" w14:textId="77777777" w:rsidR="00437B69" w:rsidRDefault="002D162C">
      <w:pPr>
        <w:pStyle w:val="SourceCode"/>
      </w:pPr>
      <w:r>
        <w:rPr>
          <w:rStyle w:val="CommentTok"/>
        </w:rPr>
        <w:t xml:space="preserve">-- </w:t>
      </w:r>
      <w:r>
        <w:rPr>
          <w:rStyle w:val="CommentTok"/>
        </w:rPr>
        <w:t>实施定制段示例迁移（</w:t>
      </w:r>
      <w:r>
        <w:rPr>
          <w:rStyle w:val="CommentTok"/>
        </w:rPr>
        <w:t>ADR-0003</w:t>
      </w:r>
      <w:r>
        <w:rPr>
          <w:rStyle w:val="CommentTok"/>
        </w:rPr>
        <w:t>：</w:t>
      </w:r>
      <w:r>
        <w:rPr>
          <w:rStyle w:val="CommentTok"/>
        </w:rPr>
        <w:t xml:space="preserve">V10000+ </w:t>
      </w:r>
      <w:r>
        <w:rPr>
          <w:rStyle w:val="CommentTok"/>
        </w:rPr>
        <w:t>专属段，只建</w:t>
      </w:r>
      <w:r>
        <w:rPr>
          <w:rStyle w:val="CommentTok"/>
        </w:rPr>
        <w:t xml:space="preserve"> impl_ </w:t>
      </w:r>
      <w:r>
        <w:rPr>
          <w:rStyle w:val="CommentTok"/>
        </w:rPr>
        <w:t>前缀自有表）</w:t>
      </w:r>
      <w:r>
        <w:br/>
      </w:r>
      <w:r>
        <w:rPr>
          <w:rStyle w:val="KeywordTok"/>
        </w:rPr>
        <w:t>create</w:t>
      </w:r>
      <w:r>
        <w:rPr>
          <w:rStyle w:val="NormalTok"/>
        </w:rPr>
        <w:t xml:space="preserve"> </w:t>
      </w:r>
      <w:r>
        <w:rPr>
          <w:rStyle w:val="KeywordTok"/>
        </w:rPr>
        <w:t>table</w:t>
      </w:r>
      <w:r>
        <w:rPr>
          <w:rStyle w:val="NormalTok"/>
        </w:rPr>
        <w:t xml:space="preserve"> impl_template_note (</w:t>
      </w:r>
      <w:r>
        <w:br/>
      </w:r>
      <w:r>
        <w:rPr>
          <w:rStyle w:val="NormalTok"/>
        </w:rPr>
        <w:t xml:space="preserve">    </w:t>
      </w:r>
      <w:r>
        <w:rPr>
          <w:rStyle w:val="KeywordTok"/>
        </w:rPr>
        <w:t>id</w:t>
      </w:r>
      <w:r>
        <w:rPr>
          <w:rStyle w:val="NormalTok"/>
        </w:rPr>
        <w:t xml:space="preserve">         bigserial </w:t>
      </w:r>
      <w:r>
        <w:rPr>
          <w:rStyle w:val="KeywordTok"/>
        </w:rPr>
        <w:t>primary</w:t>
      </w:r>
      <w:r>
        <w:rPr>
          <w:rStyle w:val="NormalTok"/>
        </w:rPr>
        <w:t xml:space="preserve"> </w:t>
      </w:r>
      <w:r>
        <w:rPr>
          <w:rStyle w:val="KeywordTok"/>
        </w:rPr>
        <w:t>key</w:t>
      </w:r>
      <w:r>
        <w:rPr>
          <w:rStyle w:val="NormalTok"/>
        </w:rPr>
        <w:t>,</w:t>
      </w:r>
      <w:r>
        <w:br/>
      </w:r>
      <w:r>
        <w:rPr>
          <w:rStyle w:val="NormalTok"/>
        </w:rPr>
        <w:t xml:space="preserve">    content    </w:t>
      </w:r>
      <w:r>
        <w:rPr>
          <w:rStyle w:val="DataTypeTok"/>
        </w:rPr>
        <w:t>varchar</w:t>
      </w:r>
      <w:r>
        <w:rPr>
          <w:rStyle w:val="NormalTok"/>
        </w:rPr>
        <w:t>(</w:t>
      </w:r>
      <w:r>
        <w:rPr>
          <w:rStyle w:val="DecValTok"/>
        </w:rPr>
        <w:t>500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w:t>
      </w:r>
    </w:p>
    <w:p w14:paraId="6953AA72" w14:textId="77777777" w:rsidR="00437B69" w:rsidRDefault="002D162C">
      <w:pPr>
        <w:pStyle w:val="aa"/>
      </w:pPr>
      <w:r>
        <w:rPr>
          <w:rFonts w:hint="eastAsia"/>
        </w:rPr>
        <w:lastRenderedPageBreak/>
        <w:t>中间近万个版本号的留白是刻意的隔离带：平台段还能再发布几百个版本而永不追上实施段，</w:t>
      </w:r>
      <w:r>
        <w:rPr>
          <w:rFonts w:hint="eastAsia"/>
        </w:rPr>
        <w:t>Flyway</w:t>
      </w:r>
      <w:r>
        <w:t xml:space="preserve"> </w:t>
      </w:r>
      <w:r>
        <w:rPr>
          <w:rFonts w:hint="eastAsia"/>
        </w:rPr>
        <w:t>按数值序执行时两段互不穿插。配上”只建</w:t>
      </w:r>
      <w:r>
        <w:t xml:space="preserve"> </w:t>
      </w:r>
      <w:r>
        <w:rPr>
          <w:rStyle w:val="VerbatimChar"/>
        </w:rPr>
        <w:t>impl_</w:t>
      </w:r>
      <w:r>
        <w:t xml:space="preserve"> </w:t>
      </w:r>
      <w:r>
        <w:rPr>
          <w:rFonts w:hint="eastAsia"/>
        </w:rPr>
        <w:t>前缀表”的命名约束，平台升级（新平台迁移前滚）与实施定制（该院自有表）在同一个库里各行其道——</w:t>
      </w:r>
      <w:r>
        <w:rPr>
          <w:rFonts w:hint="eastAsia"/>
          <w:b/>
          <w:bCs/>
        </w:rPr>
        <w:t>版本号段</w:t>
      </w:r>
      <w:r>
        <w:rPr>
          <w:b/>
          <w:bCs/>
        </w:rPr>
        <w:t xml:space="preserve"> + </w:t>
      </w:r>
      <w:r>
        <w:rPr>
          <w:rFonts w:hint="eastAsia"/>
          <w:b/>
          <w:bCs/>
        </w:rPr>
        <w:t>表名前缀，两条命名约定就实现了产品与定制的数据库级隔离</w:t>
      </w:r>
      <w:r>
        <w:rPr>
          <w:rFonts w:hint="eastAsia"/>
        </w:rPr>
        <w:t>，不需要任何额外机制。</w:t>
      </w:r>
    </w:p>
    <w:p w14:paraId="49BED2AC" w14:textId="77777777" w:rsidR="00437B69" w:rsidRDefault="002D162C">
      <w:pPr>
        <w:pStyle w:val="3"/>
      </w:pPr>
      <w:bookmarkStart w:id="226" w:name="历史迁移不改多医院部署下的论证"/>
      <w:bookmarkEnd w:id="225"/>
      <w:r>
        <w:t xml:space="preserve">5.8.3 </w:t>
      </w:r>
      <w:r>
        <w:rPr>
          <w:rFonts w:hint="eastAsia"/>
        </w:rPr>
        <w:t>历史迁移不改：多医院部署下的论证</w:t>
      </w:r>
    </w:p>
    <w:p w14:paraId="38A4E29B" w14:textId="77777777" w:rsidR="00437B69" w:rsidRDefault="002D162C">
      <w:pPr>
        <w:pStyle w:val="FirstParagraph"/>
      </w:pPr>
      <w:r>
        <w:rPr>
          <w:rFonts w:hint="eastAsia"/>
        </w:rPr>
        <w:t>“历史迁移不改”在单库开发时像洁癖，在多医院部署时是生死线。产品装到</w:t>
      </w:r>
      <w:r>
        <w:t xml:space="preserve"> N </w:t>
      </w:r>
      <w:r>
        <w:rPr>
          <w:rFonts w:hint="eastAsia"/>
        </w:rPr>
        <w:t>家医院，各院升级节奏不同——甲院在</w:t>
      </w:r>
      <w:r>
        <w:t xml:space="preserve"> </w:t>
      </w:r>
      <w:r>
        <w:rPr>
          <w:rFonts w:hint="eastAsia"/>
        </w:rPr>
        <w:t>1.0</w:t>
      </w:r>
      <w:r>
        <w:rPr>
          <w:rFonts w:hint="eastAsia"/>
        </w:rPr>
        <w:t>（跑到</w:t>
      </w:r>
      <w:r>
        <w:t xml:space="preserve"> </w:t>
      </w:r>
      <w:r>
        <w:rPr>
          <w:rFonts w:hint="eastAsia"/>
        </w:rPr>
        <w:t>V40</w:t>
      </w:r>
      <w:r>
        <w:rPr>
          <w:rFonts w:hint="eastAsia"/>
        </w:rPr>
        <w:t>）、乙院刚装</w:t>
      </w:r>
      <w:r>
        <w:t xml:space="preserve"> </w:t>
      </w:r>
      <w:r>
        <w:rPr>
          <w:rFonts w:hint="eastAsia"/>
        </w:rPr>
        <w:t>1.1</w:t>
      </w:r>
      <w:r>
        <w:rPr>
          <w:rFonts w:hint="eastAsia"/>
        </w:rPr>
        <w:t>（一口气跑到</w:t>
      </w:r>
      <w:r>
        <w:t xml:space="preserve"> </w:t>
      </w:r>
      <w:r>
        <w:rPr>
          <w:rFonts w:hint="eastAsia"/>
        </w:rPr>
        <w:t>V44</w:t>
      </w:r>
      <w:r>
        <w:rPr>
          <w:rFonts w:hint="eastAsia"/>
        </w:rPr>
        <w:t>）。若</w:t>
      </w:r>
      <w:r>
        <w:t xml:space="preserve"> 1.1 </w:t>
      </w:r>
      <w:r>
        <w:rPr>
          <w:rFonts w:hint="eastAsia"/>
        </w:rPr>
        <w:t>里</w:t>
      </w:r>
      <w:r>
        <w:rPr>
          <w:rFonts w:hint="eastAsia"/>
          <w:b/>
          <w:bCs/>
        </w:rPr>
        <w:t>修改</w:t>
      </w:r>
      <w:r>
        <w:rPr>
          <w:rFonts w:hint="eastAsia"/>
        </w:rPr>
        <w:t>了</w:t>
      </w:r>
      <w:r>
        <w:t xml:space="preserve"> </w:t>
      </w:r>
      <w:r>
        <w:rPr>
          <w:rFonts w:hint="eastAsia"/>
        </w:rPr>
        <w:t>V4</w:t>
      </w:r>
      <w:r>
        <w:rPr>
          <w:rFonts w:hint="eastAsia"/>
        </w:rPr>
        <w:t>：甲院升级时</w:t>
      </w:r>
      <w:r>
        <w:t xml:space="preserve"> Flyway </w:t>
      </w:r>
      <w:r>
        <w:rPr>
          <w:rFonts w:hint="eastAsia"/>
        </w:rPr>
        <w:t>校验和不匹配、启动失败；即使强行对齐校验和，甲院的</w:t>
      </w:r>
      <w:r>
        <w:t xml:space="preserve"> V4 </w:t>
      </w:r>
      <w:r>
        <w:rPr>
          <w:rFonts w:hint="eastAsia"/>
        </w:rPr>
        <w:t>是旧版执行的、乙院是新版执行的——</w:t>
      </w:r>
      <w:r>
        <w:rPr>
          <w:rFonts w:hint="eastAsia"/>
          <w:b/>
          <w:bCs/>
        </w:rPr>
        <w:t>两家医院的”同版本数据库”从此不再相同</w:t>
      </w:r>
      <w:r>
        <w:rPr>
          <w:rFonts w:hint="eastAsia"/>
        </w:rPr>
        <w:t>，此后每一个假设”库结构一致”的迁移、每一次远程排障，都踩在流沙上。</w:t>
      </w:r>
    </w:p>
    <w:p w14:paraId="28963126" w14:textId="77777777" w:rsidR="00437B69" w:rsidRDefault="002D162C">
      <w:pPr>
        <w:pStyle w:val="a0"/>
      </w:pPr>
      <w:r>
        <w:rPr>
          <w:rFonts w:hint="eastAsia"/>
        </w:rPr>
        <w:t>所以纪律是绝对的：</w:t>
      </w:r>
      <w:r>
        <w:rPr>
          <w:rFonts w:hint="eastAsia"/>
          <w:b/>
          <w:bCs/>
        </w:rPr>
        <w:t>已发布的迁移一个字节都不改</w:t>
      </w:r>
      <w:r>
        <w:rPr>
          <w:rFonts w:hint="eastAsia"/>
        </w:rPr>
        <w:t>；种子数据分层（</w:t>
      </w:r>
      <w:r>
        <w:rPr>
          <w:rFonts w:hint="eastAsia"/>
        </w:rPr>
        <w:t>5.4.2</w:t>
      </w:r>
      <w:r>
        <w:rPr>
          <w:rFonts w:hint="eastAsia"/>
        </w:rPr>
        <w:t>）也因此不靠改迁移实现，而是”迁移照跑</w:t>
      </w:r>
      <w:r>
        <w:t xml:space="preserve"> + init </w:t>
      </w:r>
      <w:r>
        <w:rPr>
          <w:rFonts w:hint="eastAsia"/>
        </w:rPr>
        <w:t>工具覆盖</w:t>
      </w:r>
      <w:r>
        <w:t xml:space="preserve"> B </w:t>
      </w:r>
      <w:r>
        <w:rPr>
          <w:rFonts w:hint="eastAsia"/>
        </w:rPr>
        <w:t>类”的叠加路径。发布工艺侧的配套——升级即”停服→备份→换包→</w:t>
      </w:r>
      <w:r>
        <w:rPr>
          <w:rFonts w:hint="eastAsia"/>
        </w:rPr>
        <w:t>Flyway</w:t>
      </w:r>
      <w:r>
        <w:t xml:space="preserve"> </w:t>
      </w:r>
      <w:r>
        <w:rPr>
          <w:rFonts w:hint="eastAsia"/>
        </w:rPr>
        <w:t>自动前滚”、</w:t>
      </w:r>
      <w:r>
        <w:rPr>
          <w:rFonts w:hint="eastAsia"/>
        </w:rPr>
        <w:t>N-1</w:t>
      </w:r>
      <w:r>
        <w:rPr>
          <w:rFonts w:hint="eastAsia"/>
        </w:rPr>
        <w:t>→</w:t>
      </w:r>
      <w:r>
        <w:rPr>
          <w:rFonts w:hint="eastAsia"/>
        </w:rPr>
        <w:t>N</w:t>
      </w:r>
      <w:r>
        <w:t xml:space="preserve"> </w:t>
      </w:r>
      <w:r>
        <w:rPr>
          <w:rFonts w:hint="eastAsia"/>
        </w:rPr>
        <w:t>升级演练进</w:t>
      </w:r>
      <w:r>
        <w:t xml:space="preserve"> </w:t>
      </w:r>
      <w:r>
        <w:rPr>
          <w:rFonts w:hint="eastAsia"/>
        </w:rPr>
        <w:t>E2E</w:t>
      </w:r>
      <w:r>
        <w:rPr>
          <w:rFonts w:hint="eastAsia"/>
        </w:rPr>
        <w:t>——在第</w:t>
      </w:r>
      <w:r>
        <w:t xml:space="preserve"> 14 </w:t>
      </w:r>
      <w:r>
        <w:rPr>
          <w:rFonts w:hint="eastAsia"/>
        </w:rPr>
        <w:t>章闭环。</w:t>
      </w:r>
    </w:p>
    <w:p w14:paraId="24E8344E" w14:textId="77777777" w:rsidR="00437B69" w:rsidRDefault="002D162C">
      <w:pPr>
        <w:pStyle w:val="a0"/>
      </w:pPr>
      <w:r>
        <w:rPr>
          <w:rFonts w:hint="eastAsia"/>
        </w:rPr>
        <w:t>回望本章，同一个词反复出现：</w:t>
      </w:r>
      <w:r>
        <w:rPr>
          <w:rFonts w:hint="eastAsia"/>
          <w:b/>
          <w:bCs/>
        </w:rPr>
        <w:t>约定</w:t>
      </w:r>
      <w:r>
        <w:rPr>
          <w:rFonts w:hint="eastAsia"/>
        </w:rPr>
        <w:t>——判重键、</w:t>
      </w:r>
      <w:r>
        <w:rPr>
          <w:rStyle w:val="VerbatimChar"/>
          <w:rFonts w:hint="eastAsia"/>
        </w:rPr>
        <w:t>0=</w:t>
      </w:r>
      <w:r>
        <w:rPr>
          <w:rStyle w:val="VerbatimChar"/>
          <w:rFonts w:hint="eastAsia"/>
        </w:rPr>
        <w:t>不启用</w:t>
      </w:r>
      <w:r>
        <w:rPr>
          <w:rFonts w:hint="eastAsia"/>
        </w:rPr>
        <w:t>、键名前缀、版本段。底座代码量不大，真正沉淀的是这些让各模块得以互相信任的约定；而约定只有落成迁移、注释、手册与</w:t>
      </w:r>
      <w:r>
        <w:t xml:space="preserve"> ADR </w:t>
      </w:r>
      <w:r>
        <w:rPr>
          <w:rFonts w:hint="eastAsia"/>
        </w:rPr>
        <w:t>里的文字，才约束得住三年后的另一批人。</w:t>
      </w:r>
    </w:p>
    <w:p w14:paraId="7B2B6255" w14:textId="77777777" w:rsidR="00437B69" w:rsidRDefault="002D162C">
      <w:r>
        <w:pict w14:anchorId="516582F5">
          <v:rect id="_x0000_i1068" style="width:0;height:1.5pt" o:hralign="center" o:hrstd="t" o:hr="t"/>
        </w:pict>
      </w:r>
    </w:p>
    <w:p w14:paraId="4A685A74" w14:textId="77777777" w:rsidR="00437B69" w:rsidRDefault="002D162C">
      <w:pPr>
        <w:pStyle w:val="2"/>
      </w:pPr>
      <w:bookmarkStart w:id="227" w:name="本章小结-4"/>
      <w:bookmarkStart w:id="228" w:name="_Toc236993001"/>
      <w:bookmarkEnd w:id="222"/>
      <w:bookmarkEnd w:id="226"/>
      <w:r>
        <w:rPr>
          <w:rFonts w:hint="eastAsia"/>
        </w:rPr>
        <w:t>本章小结</w:t>
      </w:r>
      <w:bookmarkEnd w:id="228"/>
    </w:p>
    <w:p w14:paraId="2062EC7C" w14:textId="77777777" w:rsidR="00437B69" w:rsidRDefault="002D162C" w:rsidP="002D162C">
      <w:pPr>
        <w:pStyle w:val="Compact"/>
        <w:numPr>
          <w:ilvl w:val="0"/>
          <w:numId w:val="59"/>
        </w:numPr>
      </w:pPr>
      <w:r>
        <w:rPr>
          <w:rFonts w:hint="eastAsia"/>
          <w:b/>
          <w:bCs/>
        </w:rPr>
        <w:t>底座先行</w:t>
      </w:r>
      <w:r>
        <w:rPr>
          <w:rFonts w:hint="eastAsia"/>
        </w:rPr>
        <w:t>由依赖方向推出：业务表外键单向指向底座表，被依赖者必须先建；变更成本与依赖数成正比，故底座求稳——稳的是模型骨架（</w:t>
      </w:r>
      <w:r>
        <w:rPr>
          <w:rFonts w:hint="eastAsia"/>
        </w:rPr>
        <w:t>HIP</w:t>
      </w:r>
      <w:r>
        <w:t xml:space="preserve"> </w:t>
      </w:r>
      <w:r>
        <w:rPr>
          <w:rFonts w:hint="eastAsia"/>
        </w:rPr>
        <w:t>五张权限表</w:t>
      </w:r>
      <w:r>
        <w:t xml:space="preserve"> V1 </w:t>
      </w:r>
      <w:r>
        <w:rPr>
          <w:rFonts w:hint="eastAsia"/>
        </w:rPr>
        <w:t>至今未改结构），内容（菜单、角色）随版本生长。</w:t>
      </w:r>
    </w:p>
    <w:p w14:paraId="0E170A72" w14:textId="77777777" w:rsidR="00437B69" w:rsidRDefault="002D162C" w:rsidP="002D162C">
      <w:pPr>
        <w:pStyle w:val="Compact"/>
        <w:numPr>
          <w:ilvl w:val="0"/>
          <w:numId w:val="59"/>
        </w:numPr>
      </w:pPr>
      <w:r>
        <w:rPr>
          <w:rFonts w:hint="eastAsia"/>
        </w:rPr>
        <w:t>认证选</w:t>
      </w:r>
      <w:r>
        <w:t xml:space="preserve"> </w:t>
      </w:r>
      <w:r>
        <w:rPr>
          <w:b/>
          <w:bCs/>
        </w:rPr>
        <w:t>JWT</w:t>
      </w:r>
      <w:r>
        <w:t xml:space="preserve"> </w:t>
      </w:r>
      <w:r>
        <w:rPr>
          <w:rFonts w:hint="eastAsia"/>
        </w:rPr>
        <w:t>换多端统一与无状态扩展，短有效期缓解不可吊销；患者端令牌以</w:t>
      </w:r>
      <w:r>
        <w:t xml:space="preserve"> </w:t>
      </w:r>
      <w:r>
        <w:rPr>
          <w:rStyle w:val="VerbatimChar"/>
        </w:rPr>
        <w:t>portal:</w:t>
      </w:r>
      <w:r>
        <w:t xml:space="preserve"> </w:t>
      </w:r>
      <w:r>
        <w:rPr>
          <w:rFonts w:hint="eastAsia"/>
        </w:rPr>
        <w:t>前缀承载，与院内接口</w:t>
      </w:r>
      <w:r>
        <w:rPr>
          <w:rFonts w:hint="eastAsia"/>
          <w:b/>
          <w:bCs/>
        </w:rPr>
        <w:t>双向隔离</w:t>
      </w:r>
      <w:r>
        <w:rPr>
          <w:rFonts w:hint="eastAsia"/>
        </w:rPr>
        <w:t>。授权是</w:t>
      </w:r>
      <w:r>
        <w:t xml:space="preserve"> RBAC0 + </w:t>
      </w:r>
      <w:r>
        <w:rPr>
          <w:rFonts w:hint="eastAsia"/>
          <w:b/>
          <w:bCs/>
        </w:rPr>
        <w:t>菜单粒度</w:t>
      </w:r>
      <w:r>
        <w:rPr>
          <w:rFonts w:hint="eastAsia"/>
        </w:rPr>
        <w:t>，要害接口方法级注解二次把门；</w:t>
      </w:r>
      <w:r>
        <w:rPr>
          <w:rFonts w:hint="eastAsia"/>
        </w:rPr>
        <w:t>ADMIN</w:t>
      </w:r>
      <w:r>
        <w:t xml:space="preserve"> </w:t>
      </w:r>
      <w:r>
        <w:rPr>
          <w:rFonts w:hint="eastAsia"/>
        </w:rPr>
        <w:t>授权不可改、内置管理员不可停用——防自锁焊死在机制里。</w:t>
      </w:r>
    </w:p>
    <w:p w14:paraId="24F87023" w14:textId="77777777" w:rsidR="00437B69" w:rsidRDefault="002D162C" w:rsidP="002D162C">
      <w:pPr>
        <w:pStyle w:val="Compact"/>
        <w:numPr>
          <w:ilvl w:val="0"/>
          <w:numId w:val="59"/>
        </w:numPr>
      </w:pPr>
      <w:r>
        <w:rPr>
          <w:rFonts w:hint="eastAsia"/>
        </w:rPr>
        <w:t>口令四环：</w:t>
      </w:r>
      <w:r>
        <w:rPr>
          <w:rFonts w:hint="eastAsia"/>
        </w:rPr>
        <w:t>BCrypt</w:t>
      </w:r>
      <w:r>
        <w:t xml:space="preserve"> </w:t>
      </w:r>
      <w:r>
        <w:rPr>
          <w:rFonts w:hint="eastAsia"/>
        </w:rPr>
        <w:t>存储、强度校验、失败</w:t>
      </w:r>
      <w:r>
        <w:t xml:space="preserve"> 5 </w:t>
      </w:r>
      <w:r>
        <w:rPr>
          <w:rFonts w:hint="eastAsia"/>
        </w:rPr>
        <w:t>次锁</w:t>
      </w:r>
      <w:r>
        <w:t xml:space="preserve"> 15 </w:t>
      </w:r>
      <w:r>
        <w:rPr>
          <w:rFonts w:hint="eastAsia"/>
        </w:rPr>
        <w:t>分钟（计数持久化）、</w:t>
      </w:r>
      <w:r>
        <w:rPr>
          <w:rFonts w:hint="eastAsia"/>
        </w:rPr>
        <w:t>90</w:t>
      </w:r>
      <w:r>
        <w:t xml:space="preserve"> </w:t>
      </w:r>
      <w:r>
        <w:rPr>
          <w:rFonts w:hint="eastAsia"/>
        </w:rPr>
        <w:t>天更换提醒；防爆破的目标是抬高成本而非绝对阻断。</w:t>
      </w:r>
    </w:p>
    <w:p w14:paraId="69F2B572" w14:textId="77777777" w:rsidR="00437B69" w:rsidRDefault="002D162C" w:rsidP="002D162C">
      <w:pPr>
        <w:pStyle w:val="Compact"/>
        <w:numPr>
          <w:ilvl w:val="0"/>
          <w:numId w:val="59"/>
        </w:numPr>
      </w:pPr>
      <w:r>
        <w:rPr>
          <w:rFonts w:hint="eastAsia"/>
        </w:rPr>
        <w:t>组织机构用</w:t>
      </w:r>
      <w:r>
        <w:rPr>
          <w:rFonts w:hint="eastAsia"/>
          <w:b/>
          <w:bCs/>
        </w:rPr>
        <w:t>单树</w:t>
      </w:r>
      <w:r>
        <w:rPr>
          <w:b/>
          <w:bCs/>
        </w:rPr>
        <w:t xml:space="preserve"> + </w:t>
      </w:r>
      <w:r>
        <w:rPr>
          <w:rFonts w:hint="eastAsia"/>
          <w:b/>
          <w:bCs/>
        </w:rPr>
        <w:t>类型标注</w:t>
      </w:r>
      <w:r>
        <w:rPr>
          <w:rFonts w:hint="eastAsia"/>
        </w:rPr>
        <w:t>：病区是</w:t>
      </w:r>
      <w:r>
        <w:t xml:space="preserve"> </w:t>
      </w:r>
      <w:r>
        <w:rPr>
          <w:rStyle w:val="VerbatimChar"/>
        </w:rPr>
        <w:t>NURSING</w:t>
      </w:r>
      <w:r>
        <w:t xml:space="preserve"> </w:t>
      </w:r>
      <w:r>
        <w:rPr>
          <w:rFonts w:hint="eastAsia"/>
        </w:rPr>
        <w:t>型科室，床位挂病区；</w:t>
      </w:r>
      <w:r>
        <w:rPr>
          <w:rStyle w:val="VerbatimChar"/>
        </w:rPr>
        <w:t>code</w:t>
      </w:r>
      <w:r>
        <w:t xml:space="preserve"> </w:t>
      </w:r>
      <w:r>
        <w:rPr>
          <w:rFonts w:hint="eastAsia"/>
        </w:rPr>
        <w:t>编码而非自增</w:t>
      </w:r>
      <w:r>
        <w:t xml:space="preserve"> id </w:t>
      </w:r>
      <w:r>
        <w:rPr>
          <w:rFonts w:hint="eastAsia"/>
        </w:rPr>
        <w:t>才是跨系统锚点。</w:t>
      </w:r>
    </w:p>
    <w:p w14:paraId="1F27C23D" w14:textId="77777777" w:rsidR="00437B69" w:rsidRDefault="002D162C" w:rsidP="002D162C">
      <w:pPr>
        <w:pStyle w:val="Compact"/>
        <w:numPr>
          <w:ilvl w:val="0"/>
          <w:numId w:val="59"/>
        </w:numPr>
      </w:pPr>
      <w:r>
        <w:rPr>
          <w:rFonts w:hint="eastAsia"/>
        </w:rPr>
        <w:t>字典分两层：</w:t>
      </w:r>
      <w:r>
        <w:rPr>
          <w:rFonts w:hint="eastAsia"/>
          <w:b/>
          <w:bCs/>
        </w:rPr>
        <w:t>基础字典</w:t>
      </w:r>
      <w:r>
        <w:rPr>
          <w:rFonts w:hint="eastAsia"/>
        </w:rPr>
        <w:t>（业务直接消费）与</w:t>
      </w:r>
      <w:r>
        <w:rPr>
          <w:rFonts w:hint="eastAsia"/>
          <w:b/>
          <w:bCs/>
        </w:rPr>
        <w:t>术语映射</w:t>
      </w:r>
      <w:r>
        <w:rPr>
          <w:rFonts w:hint="eastAsia"/>
        </w:rPr>
        <w:t>（对外互操作，机制在本章、治理在第</w:t>
      </w:r>
      <w:r>
        <w:t xml:space="preserve"> 12 </w:t>
      </w:r>
      <w:r>
        <w:rPr>
          <w:rFonts w:hint="eastAsia"/>
        </w:rPr>
        <w:t>章）；实施可替换性</w:t>
      </w:r>
      <w:r>
        <w:t xml:space="preserve"> = </w:t>
      </w:r>
      <w:r>
        <w:rPr>
          <w:rFonts w:hint="eastAsia"/>
        </w:rPr>
        <w:t>业务键</w:t>
      </w:r>
      <w:r>
        <w:t xml:space="preserve"> + </w:t>
      </w:r>
      <w:r>
        <w:rPr>
          <w:rFonts w:hint="eastAsia"/>
        </w:rPr>
        <w:t>幂等</w:t>
      </w:r>
      <w:r>
        <w:t xml:space="preserve"> upsert </w:t>
      </w:r>
      <w:r>
        <w:rPr>
          <w:rFonts w:hint="eastAsia"/>
        </w:rPr>
        <w:t>导入</w:t>
      </w:r>
      <w:r>
        <w:t xml:space="preserve"> + A/B/C </w:t>
      </w:r>
      <w:r>
        <w:rPr>
          <w:rFonts w:hint="eastAsia"/>
        </w:rPr>
        <w:t>种子分层。</w:t>
      </w:r>
    </w:p>
    <w:p w14:paraId="5353603F" w14:textId="77777777" w:rsidR="00437B69" w:rsidRDefault="002D162C" w:rsidP="002D162C">
      <w:pPr>
        <w:pStyle w:val="Compact"/>
        <w:numPr>
          <w:ilvl w:val="0"/>
          <w:numId w:val="59"/>
        </w:numPr>
      </w:pPr>
      <w:r>
        <w:lastRenderedPageBreak/>
        <w:t xml:space="preserve">EMPI </w:t>
      </w:r>
      <w:r>
        <w:rPr>
          <w:rFonts w:hint="eastAsia"/>
        </w:rPr>
        <w:t>以</w:t>
      </w:r>
      <w:r>
        <w:t xml:space="preserve"> </w:t>
      </w:r>
      <w:r>
        <w:rPr>
          <w:rStyle w:val="VerbatimChar"/>
        </w:rPr>
        <w:t>(id_type, id_no)</w:t>
      </w:r>
      <w:r>
        <w:t xml:space="preserve"> </w:t>
      </w:r>
      <w:r>
        <w:rPr>
          <w:rFonts w:hint="eastAsia"/>
          <w:b/>
          <w:bCs/>
        </w:rPr>
        <w:t>确定性匹配</w:t>
      </w:r>
      <w:r>
        <w:rPr>
          <w:rFonts w:hint="eastAsia"/>
        </w:rPr>
        <w:t>做建档幂等，身份证推算生日性别，同名不自动合并——宁可重复建档，不可错误合并。脱敏有存储</w:t>
      </w:r>
      <w:r>
        <w:rPr>
          <w:rFonts w:hint="eastAsia"/>
        </w:rPr>
        <w:t>/</w:t>
      </w:r>
      <w:r>
        <w:rPr>
          <w:rFonts w:hint="eastAsia"/>
        </w:rPr>
        <w:t>数据访问</w:t>
      </w:r>
      <w:r>
        <w:rPr>
          <w:rFonts w:hint="eastAsia"/>
        </w:rPr>
        <w:t>/</w:t>
      </w:r>
      <w:r>
        <w:rPr>
          <w:rFonts w:hint="eastAsia"/>
        </w:rPr>
        <w:t>服务出口</w:t>
      </w:r>
      <w:r>
        <w:rPr>
          <w:rFonts w:hint="eastAsia"/>
        </w:rPr>
        <w:t>/</w:t>
      </w:r>
      <w:r>
        <w:rPr>
          <w:rFonts w:hint="eastAsia"/>
        </w:rPr>
        <w:t>展示四层，</w:t>
      </w:r>
      <w:r>
        <w:rPr>
          <w:rFonts w:hint="eastAsia"/>
        </w:rPr>
        <w:t>HIP</w:t>
      </w:r>
      <w:r>
        <w:t xml:space="preserve"> </w:t>
      </w:r>
      <w:r>
        <w:rPr>
          <w:rFonts w:hint="eastAsia"/>
        </w:rPr>
        <w:t>选</w:t>
      </w:r>
      <w:r>
        <w:rPr>
          <w:rFonts w:hint="eastAsia"/>
          <w:b/>
          <w:bCs/>
        </w:rPr>
        <w:t>服务出口</w:t>
      </w:r>
      <w:r>
        <w:rPr>
          <w:b/>
          <w:bCs/>
        </w:rPr>
        <w:t xml:space="preserve"> DTO </w:t>
      </w:r>
      <w:r>
        <w:rPr>
          <w:rFonts w:hint="eastAsia"/>
          <w:b/>
          <w:bCs/>
        </w:rPr>
        <w:t>层按角色遮蔽</w:t>
      </w:r>
      <w:r>
        <w:rPr>
          <w:rFonts w:hint="eastAsia"/>
        </w:rPr>
        <w:t>，对准”内部越权浏览”的威胁模型；前端打星不是脱敏。</w:t>
      </w:r>
    </w:p>
    <w:p w14:paraId="40A032AB" w14:textId="77777777" w:rsidR="00437B69" w:rsidRDefault="002D162C" w:rsidP="002D162C">
      <w:pPr>
        <w:pStyle w:val="Compact"/>
        <w:numPr>
          <w:ilvl w:val="0"/>
          <w:numId w:val="59"/>
        </w:numPr>
      </w:pPr>
      <w:r>
        <w:rPr>
          <w:rStyle w:val="VerbatimChar"/>
        </w:rPr>
        <w:t>sys_config</w:t>
      </w:r>
      <w:r>
        <w:t xml:space="preserve"> </w:t>
      </w:r>
      <w:r>
        <w:rPr>
          <w:rFonts w:hint="eastAsia"/>
        </w:rPr>
        <w:t>靠三条约定管住</w:t>
      </w:r>
      <w:r>
        <w:t xml:space="preserve"> 50+ </w:t>
      </w:r>
      <w:r>
        <w:rPr>
          <w:rFonts w:hint="eastAsia"/>
        </w:rPr>
        <w:t>键：</w:t>
      </w:r>
      <w:r>
        <w:rPr>
          <w:rFonts w:hint="eastAsia"/>
          <w:b/>
          <w:bCs/>
        </w:rPr>
        <w:t>前缀分域命名、字符串值</w:t>
      </w:r>
      <w:r>
        <w:rPr>
          <w:b/>
          <w:bCs/>
        </w:rPr>
        <w:t xml:space="preserve"> + </w:t>
      </w:r>
      <w:r>
        <w:rPr>
          <w:rFonts w:hint="eastAsia"/>
          <w:b/>
          <w:bCs/>
        </w:rPr>
        <w:t>读取方定型（</w:t>
      </w:r>
      <w:r>
        <w:rPr>
          <w:rFonts w:hint="eastAsia"/>
          <w:b/>
          <w:bCs/>
        </w:rPr>
        <w:t>0=</w:t>
      </w:r>
      <w:r>
        <w:rPr>
          <w:rFonts w:hint="eastAsia"/>
          <w:b/>
          <w:bCs/>
        </w:rPr>
        <w:t>不启用）、</w:t>
      </w:r>
      <w:r>
        <w:rPr>
          <w:rFonts w:hint="eastAsia"/>
          <w:b/>
          <w:bCs/>
        </w:rPr>
        <w:t>remark</w:t>
      </w:r>
      <w:r>
        <w:rPr>
          <w:b/>
          <w:bCs/>
        </w:rPr>
        <w:t xml:space="preserve"> </w:t>
      </w:r>
      <w:r>
        <w:rPr>
          <w:rFonts w:hint="eastAsia"/>
          <w:b/>
          <w:bCs/>
        </w:rPr>
        <w:t>必填</w:t>
      </w:r>
      <w:r>
        <w:rPr>
          <w:rFonts w:hint="eastAsia"/>
        </w:rPr>
        <w:t>；生效机制是</w:t>
      </w:r>
      <w:r>
        <w:rPr>
          <w:rFonts w:hint="eastAsia"/>
          <w:b/>
          <w:bCs/>
        </w:rPr>
        <w:t>直查不缓存</w:t>
      </w:r>
      <w:r>
        <w:rPr>
          <w:rFonts w:hint="eastAsia"/>
        </w:rPr>
        <w:t>——改即生效，低频读是前提。公开接口整表可读，故敏感值绝不入表；新键纪律：迁移插默认值</w:t>
      </w:r>
      <w:r>
        <w:t xml:space="preserve"> + </w:t>
      </w:r>
      <w:r>
        <w:rPr>
          <w:rFonts w:hint="eastAsia"/>
        </w:rPr>
        <w:t>注释</w:t>
      </w:r>
      <w:r>
        <w:t xml:space="preserve"> + </w:t>
      </w:r>
      <w:r>
        <w:rPr>
          <w:rFonts w:hint="eastAsia"/>
        </w:rPr>
        <w:t>手册同步。</w:t>
      </w:r>
    </w:p>
    <w:p w14:paraId="5CC4A588" w14:textId="77777777" w:rsidR="00437B69" w:rsidRDefault="002D162C" w:rsidP="002D162C">
      <w:pPr>
        <w:pStyle w:val="Compact"/>
        <w:numPr>
          <w:ilvl w:val="0"/>
          <w:numId w:val="59"/>
        </w:numPr>
      </w:pPr>
      <w:r>
        <w:rPr>
          <w:rFonts w:hint="eastAsia"/>
        </w:rPr>
        <w:t>审计</w:t>
      </w:r>
      <w:r>
        <w:rPr>
          <w:rFonts w:hint="eastAsia"/>
          <w:b/>
          <w:bCs/>
        </w:rPr>
        <w:t>写操作全量</w:t>
      </w:r>
      <w:r>
        <w:rPr>
          <w:rFonts w:hint="eastAsia"/>
        </w:rPr>
        <w:t>（方法</w:t>
      </w:r>
      <w:r>
        <w:t xml:space="preserve"> + </w:t>
      </w:r>
      <w:r>
        <w:rPr>
          <w:rFonts w:hint="eastAsia"/>
        </w:rPr>
        <w:t>路径</w:t>
      </w:r>
      <w:r>
        <w:t xml:space="preserve"> + </w:t>
      </w:r>
      <w:r>
        <w:rPr>
          <w:rFonts w:hint="eastAsia"/>
        </w:rPr>
        <w:t>状态码</w:t>
      </w:r>
      <w:r>
        <w:t xml:space="preserve"> + </w:t>
      </w:r>
      <w:r>
        <w:rPr>
          <w:rFonts w:hint="eastAsia"/>
        </w:rPr>
        <w:t>IP</w:t>
      </w:r>
      <w:r>
        <w:rPr>
          <w:rFonts w:hint="eastAsia"/>
        </w:rPr>
        <w:t>），旁路记录不阻断业务但失败应告警；不记请求体是隐私与体积的取舍；敏感操作用查询期路径清单过滤；留痕只增不删。</w:t>
      </w:r>
    </w:p>
    <w:p w14:paraId="7F0F4352" w14:textId="77777777" w:rsidR="00437B69" w:rsidRDefault="002D162C" w:rsidP="002D162C">
      <w:pPr>
        <w:pStyle w:val="Compact"/>
        <w:numPr>
          <w:ilvl w:val="0"/>
          <w:numId w:val="59"/>
        </w:numPr>
      </w:pPr>
      <w:r>
        <w:t xml:space="preserve">Flyway </w:t>
      </w:r>
      <w:r>
        <w:rPr>
          <w:rFonts w:hint="eastAsia"/>
        </w:rPr>
        <w:t>纪律：只前滚、改错用新迁移；</w:t>
      </w:r>
      <w:r>
        <w:rPr>
          <w:b/>
          <w:bCs/>
        </w:rPr>
        <w:t xml:space="preserve">V1–V999 </w:t>
      </w:r>
      <w:r>
        <w:rPr>
          <w:rFonts w:hint="eastAsia"/>
          <w:b/>
          <w:bCs/>
        </w:rPr>
        <w:t>平台段</w:t>
      </w:r>
      <w:r>
        <w:rPr>
          <w:b/>
          <w:bCs/>
        </w:rPr>
        <w:t xml:space="preserve"> / V10000+ </w:t>
      </w:r>
      <w:r>
        <w:rPr>
          <w:rFonts w:hint="eastAsia"/>
          <w:b/>
          <w:bCs/>
        </w:rPr>
        <w:t>实施段</w:t>
      </w:r>
      <w:r>
        <w:rPr>
          <w:rFonts w:hint="eastAsia"/>
        </w:rPr>
        <w:t>加</w:t>
      </w:r>
      <w:r>
        <w:t xml:space="preserve"> </w:t>
      </w:r>
      <w:r>
        <w:rPr>
          <w:rStyle w:val="VerbatimChar"/>
        </w:rPr>
        <w:t>impl_</w:t>
      </w:r>
      <w:r>
        <w:t xml:space="preserve"> </w:t>
      </w:r>
      <w:r>
        <w:rPr>
          <w:rFonts w:hint="eastAsia"/>
        </w:rPr>
        <w:t>表名前缀实现产品与定制的库级隔离；</w:t>
      </w:r>
      <w:r>
        <w:rPr>
          <w:rFonts w:hint="eastAsia"/>
          <w:b/>
          <w:bCs/>
        </w:rPr>
        <w:t>历史迁移不改</w:t>
      </w:r>
      <w:r>
        <w:rPr>
          <w:rFonts w:hint="eastAsia"/>
        </w:rPr>
        <w:t>在多医院部署下是生死线——改一次，全部医院的库一致性从此存疑。</w:t>
      </w:r>
    </w:p>
    <w:p w14:paraId="079696BB" w14:textId="77777777" w:rsidR="00437B69" w:rsidRDefault="002D162C">
      <w:pPr>
        <w:pStyle w:val="2"/>
      </w:pPr>
      <w:bookmarkStart w:id="229" w:name="思考与练习-4"/>
      <w:bookmarkStart w:id="230" w:name="_Toc236993002"/>
      <w:bookmarkEnd w:id="227"/>
      <w:r>
        <w:rPr>
          <w:rFonts w:hint="eastAsia"/>
        </w:rPr>
        <w:t>思考与练习</w:t>
      </w:r>
      <w:bookmarkEnd w:id="230"/>
    </w:p>
    <w:p w14:paraId="372133D0" w14:textId="77777777" w:rsidR="00437B69" w:rsidRDefault="002D162C" w:rsidP="002D162C">
      <w:pPr>
        <w:pStyle w:val="Compact"/>
        <w:numPr>
          <w:ilvl w:val="0"/>
          <w:numId w:val="60"/>
        </w:numPr>
      </w:pPr>
      <w:r>
        <w:rPr>
          <w:rFonts w:hint="eastAsia"/>
          <w:b/>
          <w:bCs/>
        </w:rPr>
        <w:t>概念</w:t>
      </w:r>
      <w:r>
        <w:rPr>
          <w:rFonts w:hint="eastAsia"/>
        </w:rPr>
        <w:t>：用”依赖方向”解释为什么患者主索引在</w:t>
      </w:r>
      <w:r>
        <w:t xml:space="preserve"> V2 </w:t>
      </w:r>
      <w:r>
        <w:rPr>
          <w:rFonts w:hint="eastAsia"/>
        </w:rPr>
        <w:t>而住院模块在</w:t>
      </w:r>
      <w:r>
        <w:t xml:space="preserve"> </w:t>
      </w:r>
      <w:r>
        <w:rPr>
          <w:rFonts w:hint="eastAsia"/>
        </w:rPr>
        <w:t>V8</w:t>
      </w:r>
      <w:r>
        <w:rPr>
          <w:rFonts w:hint="eastAsia"/>
        </w:rPr>
        <w:t>；若开发顺序倒置（先做住院、患者信息暂存字符串列），补建</w:t>
      </w:r>
      <w:r>
        <w:t xml:space="preserve"> EMPI </w:t>
      </w:r>
      <w:r>
        <w:rPr>
          <w:rFonts w:hint="eastAsia"/>
        </w:rPr>
        <w:t>时需要做哪些返工？逐项列出。</w:t>
      </w:r>
    </w:p>
    <w:p w14:paraId="0FCD8F07" w14:textId="77777777" w:rsidR="00437B69" w:rsidRDefault="002D162C" w:rsidP="002D162C">
      <w:pPr>
        <w:pStyle w:val="Compact"/>
        <w:numPr>
          <w:ilvl w:val="0"/>
          <w:numId w:val="60"/>
        </w:numPr>
      </w:pPr>
      <w:r>
        <w:rPr>
          <w:rFonts w:hint="eastAsia"/>
          <w:b/>
          <w:bCs/>
        </w:rPr>
        <w:t>设计</w:t>
      </w:r>
      <w:r>
        <w:rPr>
          <w:rFonts w:hint="eastAsia"/>
        </w:rPr>
        <w:t>：</w:t>
      </w:r>
      <w:r>
        <w:rPr>
          <w:rFonts w:hint="eastAsia"/>
        </w:rPr>
        <w:t>HIP</w:t>
      </w:r>
      <w:r>
        <w:t xml:space="preserve"> </w:t>
      </w:r>
      <w:r>
        <w:rPr>
          <w:rFonts w:hint="eastAsia"/>
        </w:rPr>
        <w:t>的</w:t>
      </w:r>
      <w:r>
        <w:t xml:space="preserve"> JWT </w:t>
      </w:r>
      <w:r>
        <w:rPr>
          <w:rFonts w:hint="eastAsia"/>
        </w:rPr>
        <w:t>有效期为</w:t>
      </w:r>
      <w:r>
        <w:t xml:space="preserve"> 12 </w:t>
      </w:r>
      <w:r>
        <w:rPr>
          <w:rFonts w:hint="eastAsia"/>
        </w:rPr>
        <w:t>小时。分别站在安全（令牌被窃、员工离职）与可用（夜班中途重登、自助机长连）立场论证这个值，并给出你认为更优的期限与理由。</w:t>
      </w:r>
    </w:p>
    <w:p w14:paraId="5BF4B890" w14:textId="77777777" w:rsidR="00437B69" w:rsidRDefault="002D162C" w:rsidP="002D162C">
      <w:pPr>
        <w:pStyle w:val="Compact"/>
        <w:numPr>
          <w:ilvl w:val="0"/>
          <w:numId w:val="60"/>
        </w:numPr>
      </w:pPr>
      <w:r>
        <w:rPr>
          <w:rFonts w:hint="eastAsia"/>
          <w:b/>
          <w:bCs/>
        </w:rPr>
        <w:t>代码审阅</w:t>
      </w:r>
      <w:r>
        <w:rPr>
          <w:rFonts w:hint="eastAsia"/>
        </w:rPr>
        <w:t>：阅读</w:t>
      </w:r>
      <w:r>
        <w:t xml:space="preserve"> </w:t>
      </w:r>
      <w:r>
        <w:rPr>
          <w:rStyle w:val="VerbatimChar"/>
        </w:rPr>
        <w:t>JwtAuthenticationFilter</w:t>
      </w:r>
      <w:r>
        <w:t xml:space="preserve"> </w:t>
      </w:r>
      <w:r>
        <w:rPr>
          <w:rFonts w:hint="eastAsia"/>
        </w:rPr>
        <w:t>与</w:t>
      </w:r>
      <w:r>
        <w:t xml:space="preserve"> </w:t>
      </w:r>
      <w:r>
        <w:rPr>
          <w:rStyle w:val="VerbatimChar"/>
        </w:rPr>
        <w:t>DbUserDetailsService</w:t>
      </w:r>
      <w:r>
        <w:rPr>
          <w:rFonts w:hint="eastAsia"/>
        </w:rPr>
        <w:t>，分析”管理员停用某账号”后，该账号已签发令牌在有效期内的实际行为；设计一个改动最小的方案让停用即时生效，并说明它对”无状态”的破坏程度。</w:t>
      </w:r>
    </w:p>
    <w:p w14:paraId="56594EEB" w14:textId="77777777" w:rsidR="00437B69" w:rsidRDefault="002D162C" w:rsidP="002D162C">
      <w:pPr>
        <w:pStyle w:val="Compact"/>
        <w:numPr>
          <w:ilvl w:val="0"/>
          <w:numId w:val="60"/>
        </w:numPr>
      </w:pPr>
      <w:r>
        <w:rPr>
          <w:rFonts w:hint="eastAsia"/>
          <w:b/>
          <w:bCs/>
        </w:rPr>
        <w:t>设计</w:t>
      </w:r>
      <w:r>
        <w:rPr>
          <w:rFonts w:hint="eastAsia"/>
        </w:rPr>
        <w:t>：新需求——“质控角色（</w:t>
      </w:r>
      <w:r>
        <w:rPr>
          <w:rFonts w:hint="eastAsia"/>
        </w:rPr>
        <w:t>QUALITY</w:t>
      </w:r>
      <w:r>
        <w:rPr>
          <w:rFonts w:hint="eastAsia"/>
        </w:rPr>
        <w:t>）在病案检查场景需要查看完整证件号”。基于</w:t>
      </w:r>
      <w:r>
        <w:t xml:space="preserve"> 5.5.3 </w:t>
      </w:r>
      <w:r>
        <w:rPr>
          <w:rFonts w:hint="eastAsia"/>
        </w:rPr>
        <w:t>的四层模型，给出至少两种实现位置，比较其安全性与改动面，并说明你会如何防止这个口子被逐步扩大成”人人可见明文”。</w:t>
      </w:r>
    </w:p>
    <w:p w14:paraId="3B3568B6" w14:textId="77777777" w:rsidR="00437B69" w:rsidRDefault="002D162C" w:rsidP="002D162C">
      <w:pPr>
        <w:pStyle w:val="Compact"/>
        <w:numPr>
          <w:ilvl w:val="0"/>
          <w:numId w:val="60"/>
        </w:numPr>
      </w:pPr>
      <w:r>
        <w:rPr>
          <w:rFonts w:hint="eastAsia"/>
          <w:b/>
          <w:bCs/>
        </w:rPr>
        <w:t>排障</w:t>
      </w:r>
      <w:r>
        <w:rPr>
          <w:rFonts w:hint="eastAsia"/>
        </w:rPr>
        <w:t>：某医院从</w:t>
      </w:r>
      <w:r>
        <w:t xml:space="preserve"> 1.0 </w:t>
      </w:r>
      <w:r>
        <w:rPr>
          <w:rFonts w:hint="eastAsia"/>
        </w:rPr>
        <w:t>升级</w:t>
      </w:r>
      <w:r>
        <w:t xml:space="preserve"> 1.1 </w:t>
      </w:r>
      <w:r>
        <w:rPr>
          <w:rFonts w:hint="eastAsia"/>
        </w:rPr>
        <w:t>时后端启动失败，日志报</w:t>
      </w:r>
      <w:r>
        <w:t xml:space="preserve"> Flyway </w:t>
      </w:r>
      <w:r>
        <w:rPr>
          <w:rFonts w:hint="eastAsia"/>
        </w:rPr>
        <w:t>校验和不匹配（</w:t>
      </w:r>
      <w:r>
        <w:rPr>
          <w:rFonts w:hint="eastAsia"/>
        </w:rPr>
        <w:t>V4</w:t>
      </w:r>
      <w:r>
        <w:rPr>
          <w:rFonts w:hint="eastAsia"/>
        </w:rPr>
        <w:t>）。列出可能原因、定位步骤与两种处置方案（含各自风险）；说明为什么”直接更新</w:t>
      </w:r>
      <w:r>
        <w:t xml:space="preserve"> flyway_schema_history </w:t>
      </w:r>
      <w:r>
        <w:rPr>
          <w:rFonts w:hint="eastAsia"/>
        </w:rPr>
        <w:t>里的校验和”是危险动作。</w:t>
      </w:r>
    </w:p>
    <w:p w14:paraId="0AFED1B5" w14:textId="77777777" w:rsidR="00437B69" w:rsidRDefault="002D162C" w:rsidP="002D162C">
      <w:pPr>
        <w:pStyle w:val="Compact"/>
        <w:numPr>
          <w:ilvl w:val="0"/>
          <w:numId w:val="60"/>
        </w:numPr>
      </w:pPr>
      <w:r>
        <w:rPr>
          <w:rFonts w:hint="eastAsia"/>
          <w:b/>
          <w:bCs/>
        </w:rPr>
        <w:t>论述</w:t>
      </w:r>
      <w:r>
        <w:rPr>
          <w:rFonts w:hint="eastAsia"/>
        </w:rPr>
        <w:t>：</w:t>
      </w:r>
      <w:r>
        <w:rPr>
          <w:rFonts w:hint="eastAsia"/>
        </w:rPr>
        <w:t>5.6.3</w:t>
      </w:r>
      <w:r>
        <w:t xml:space="preserve"> </w:t>
      </w:r>
      <w:r>
        <w:rPr>
          <w:rFonts w:hint="eastAsia"/>
        </w:rPr>
        <w:t>的”直查不缓存”策略假设配置读取低频。若医保结算量增长使</w:t>
      </w:r>
      <w:r>
        <w:t xml:space="preserve"> </w:t>
      </w:r>
      <w:r>
        <w:rPr>
          <w:rStyle w:val="VerbatimChar"/>
        </w:rPr>
        <w:t>yb_ratio_*</w:t>
      </w:r>
      <w:r>
        <w:t xml:space="preserve"> </w:t>
      </w:r>
      <w:r>
        <w:rPr>
          <w:rFonts w:hint="eastAsia"/>
        </w:rPr>
        <w:t>键成为每秒数十次的热键，给出演进方案（缓存位置、</w:t>
      </w:r>
      <w:r>
        <w:rPr>
          <w:rFonts w:hint="eastAsia"/>
        </w:rPr>
        <w:t>TTL</w:t>
      </w:r>
      <w:r>
        <w:t xml:space="preserve"> </w:t>
      </w:r>
      <w:r>
        <w:rPr>
          <w:rFonts w:hint="eastAsia"/>
        </w:rPr>
        <w:t>取值、失效策略），并论述为什么”引入独立配置中心”对单院部署仍是过度设计。</w:t>
      </w:r>
    </w:p>
    <w:p w14:paraId="6CBFBA15" w14:textId="77777777" w:rsidR="00437B69" w:rsidRDefault="002D162C" w:rsidP="002D162C">
      <w:pPr>
        <w:pStyle w:val="Compact"/>
        <w:numPr>
          <w:ilvl w:val="0"/>
          <w:numId w:val="60"/>
        </w:numPr>
      </w:pPr>
      <w:r>
        <w:rPr>
          <w:rFonts w:hint="eastAsia"/>
          <w:b/>
          <w:bCs/>
        </w:rPr>
        <w:t>实践</w:t>
      </w:r>
      <w:r>
        <w:rPr>
          <w:rFonts w:hint="eastAsia"/>
        </w:rPr>
        <w:t>（配套实训环境）：为</w:t>
      </w:r>
      <w:r>
        <w:t xml:space="preserve"> HIP </w:t>
      </w:r>
      <w:r>
        <w:rPr>
          <w:rFonts w:hint="eastAsia"/>
        </w:rPr>
        <w:t>新增运行配置键</w:t>
      </w:r>
      <w:r>
        <w:t xml:space="preserve"> </w:t>
      </w:r>
      <w:r>
        <w:rPr>
          <w:rStyle w:val="VerbatimChar"/>
        </w:rPr>
        <w:t>emr_lock_hours</w:t>
      </w:r>
      <w:r>
        <w:rPr>
          <w:rFonts w:hint="eastAsia"/>
        </w:rPr>
        <w:t>（病历归档后锁定编辑的小时数，默认</w:t>
      </w:r>
      <w:r>
        <w:t xml:space="preserve"> </w:t>
      </w:r>
      <w:r>
        <w:rPr>
          <w:rFonts w:hint="eastAsia"/>
        </w:rPr>
        <w:t>72</w:t>
      </w:r>
      <w:r>
        <w:rPr>
          <w:rFonts w:hint="eastAsia"/>
        </w:rPr>
        <w:t>）。按</w:t>
      </w:r>
      <w:r>
        <w:t xml:space="preserve"> 5.6.4 </w:t>
      </w:r>
      <w:r>
        <w:rPr>
          <w:rFonts w:hint="eastAsia"/>
        </w:rPr>
        <w:t>的新增键纪律完成全流程：编写新</w:t>
      </w:r>
      <w:r>
        <w:t xml:space="preserve"> Flyway </w:t>
      </w:r>
      <w:r>
        <w:rPr>
          <w:rFonts w:hint="eastAsia"/>
        </w:rPr>
        <w:t>迁移插入键与注释、在业务代码用</w:t>
      </w:r>
      <w:r>
        <w:t xml:space="preserve"> </w:t>
      </w:r>
      <w:r>
        <w:rPr>
          <w:rStyle w:val="VerbatimChar"/>
        </w:rPr>
        <w:t>ConfigReader.getInt</w:t>
      </w:r>
      <w:r>
        <w:t xml:space="preserve"> </w:t>
      </w:r>
      <w:r>
        <w:rPr>
          <w:rFonts w:hint="eastAsia"/>
        </w:rPr>
        <w:t>读取、</w:t>
      </w:r>
      <w:r>
        <w:rPr>
          <w:rFonts w:hint="eastAsia"/>
        </w:rPr>
        <w:lastRenderedPageBreak/>
        <w:t>补配置手册行，并验证</w:t>
      </w:r>
      <w:r>
        <w:t xml:space="preserve"> </w:t>
      </w:r>
      <w:r>
        <w:rPr>
          <w:rStyle w:val="VerbatimChar"/>
        </w:rPr>
        <w:t>PUT /api/config/emr_lock_hours</w:t>
      </w:r>
      <w:r>
        <w:t xml:space="preserve"> </w:t>
      </w:r>
      <w:r>
        <w:rPr>
          <w:rFonts w:hint="eastAsia"/>
        </w:rPr>
        <w:t>修改后立即生效且操作进入审计日志。</w:t>
      </w:r>
    </w:p>
    <w:p w14:paraId="1252B3B7" w14:textId="77777777" w:rsidR="00437B69" w:rsidRDefault="002D162C" w:rsidP="002D162C">
      <w:pPr>
        <w:pStyle w:val="Compact"/>
        <w:numPr>
          <w:ilvl w:val="0"/>
          <w:numId w:val="60"/>
        </w:numPr>
      </w:pPr>
      <w:r>
        <w:rPr>
          <w:rFonts w:hint="eastAsia"/>
          <w:b/>
          <w:bCs/>
        </w:rPr>
        <w:t>综合</w:t>
      </w:r>
      <w:r>
        <w:rPr>
          <w:rFonts w:hint="eastAsia"/>
        </w:rPr>
        <w:t>：审计表不记请求体，“退费金额是多少”无法从审计还原。设计一个敏感接口请求体摘要方案：哪些路径记、记什么（原文还是脱敏摘要）、如何防止审计表本身成为泄露面。</w:t>
      </w:r>
    </w:p>
    <w:p w14:paraId="09C51F2B" w14:textId="77777777" w:rsidR="00437B69" w:rsidRDefault="002D162C">
      <w:r>
        <w:br w:type="page"/>
      </w:r>
    </w:p>
    <w:p w14:paraId="6A496420" w14:textId="77777777" w:rsidR="00437B69" w:rsidRDefault="002D162C">
      <w:pPr>
        <w:pStyle w:val="1"/>
      </w:pPr>
      <w:bookmarkStart w:id="231" w:name="第-6-章-集成平台"/>
      <w:bookmarkStart w:id="232" w:name="_Toc236993003"/>
      <w:bookmarkEnd w:id="186"/>
      <w:bookmarkEnd w:id="229"/>
      <w:r>
        <w:rPr>
          <w:rFonts w:hint="eastAsia"/>
        </w:rPr>
        <w:lastRenderedPageBreak/>
        <w:t>第</w:t>
      </w:r>
      <w:r>
        <w:t xml:space="preserve"> 6 </w:t>
      </w:r>
      <w:r>
        <w:rPr>
          <w:rFonts w:hint="eastAsia"/>
        </w:rPr>
        <w:t>章</w:t>
      </w:r>
      <w:r>
        <w:t xml:space="preserve"> </w:t>
      </w:r>
      <w:r>
        <w:rPr>
          <w:rFonts w:hint="eastAsia"/>
        </w:rPr>
        <w:t>集成平台</w:t>
      </w:r>
      <w:bookmarkEnd w:id="232"/>
    </w:p>
    <w:p w14:paraId="1C92FF9C" w14:textId="77777777" w:rsidR="00437B69" w:rsidRDefault="002D162C">
      <w:pPr>
        <w:pStyle w:val="aa"/>
      </w:pPr>
      <w:r>
        <w:rPr>
          <w:rFonts w:hint="eastAsia"/>
        </w:rPr>
        <w:t>本章属第二篇「架构篇」。医院可能是异构系统密度最高的信息环境：检验仪器说</w:t>
      </w:r>
      <w:r>
        <w:t xml:space="preserve"> </w:t>
      </w:r>
      <w:r>
        <w:rPr>
          <w:rFonts w:hint="eastAsia"/>
        </w:rPr>
        <w:t>HL7</w:t>
      </w:r>
      <w:r>
        <w:rPr>
          <w:rFonts w:hint="eastAsia"/>
        </w:rPr>
        <w:t>，医保说省级</w:t>
      </w:r>
      <w:r>
        <w:t xml:space="preserve"> </w:t>
      </w:r>
      <w:r>
        <w:rPr>
          <w:rFonts w:hint="eastAsia"/>
        </w:rPr>
        <w:t>SDK</w:t>
      </w:r>
      <w:r>
        <w:rPr>
          <w:rFonts w:hint="eastAsia"/>
        </w:rPr>
        <w:t>，</w:t>
      </w:r>
      <w:r>
        <w:t xml:space="preserve"> </w:t>
      </w:r>
      <w:r>
        <w:rPr>
          <w:rFonts w:hint="eastAsia"/>
        </w:rPr>
        <w:t>支付商说</w:t>
      </w:r>
      <w:r>
        <w:t xml:space="preserve"> HTTPS </w:t>
      </w:r>
      <w:r>
        <w:rPr>
          <w:rFonts w:hint="eastAsia"/>
        </w:rPr>
        <w:t>回调，</w:t>
      </w:r>
      <w:r>
        <w:rPr>
          <w:rFonts w:hint="eastAsia"/>
        </w:rPr>
        <w:t>CA</w:t>
      </w:r>
      <w:r>
        <w:t xml:space="preserve"> </w:t>
      </w:r>
      <w:r>
        <w:rPr>
          <w:rFonts w:hint="eastAsia"/>
        </w:rPr>
        <w:t>厂商说自己的动态库——而它们都要和同一个</w:t>
      </w:r>
      <w:r>
        <w:t xml:space="preserve"> HIS </w:t>
      </w:r>
      <w:r>
        <w:rPr>
          <w:rFonts w:hint="eastAsia"/>
        </w:rPr>
        <w:t>对话。集成平台的职责，</w:t>
      </w:r>
      <w:r>
        <w:t xml:space="preserve"> </w:t>
      </w:r>
      <w:r>
        <w:rPr>
          <w:rFonts w:hint="eastAsia"/>
        </w:rPr>
        <w:t>就是把这些方言收敛到可管理、可留痕、可替换的边界上。本章从医院集成的问题域讲起，依次展开</w:t>
      </w:r>
      <w:r>
        <w:t xml:space="preserve"> </w:t>
      </w:r>
      <w:r>
        <w:rPr>
          <w:rFonts w:hint="eastAsia"/>
        </w:rPr>
        <w:t>集成引擎选型、</w:t>
      </w:r>
      <w:r>
        <w:rPr>
          <w:rFonts w:hint="eastAsia"/>
        </w:rPr>
        <w:t>HL7</w:t>
      </w:r>
      <w:r>
        <w:t xml:space="preserve"> V2/MLLP </w:t>
      </w:r>
      <w:r>
        <w:rPr>
          <w:rFonts w:hint="eastAsia"/>
        </w:rPr>
        <w:t>实战、适配器</w:t>
      </w:r>
      <w:r>
        <w:t xml:space="preserve"> SPI </w:t>
      </w:r>
      <w:r>
        <w:rPr>
          <w:rFonts w:hint="eastAsia"/>
        </w:rPr>
        <w:t>设计、内容路由、事件驱动的跨模块通信、危急值闭环，</w:t>
      </w:r>
      <w:r>
        <w:t xml:space="preserve"> </w:t>
      </w:r>
      <w:r>
        <w:rPr>
          <w:rFonts w:hint="eastAsia"/>
        </w:rPr>
        <w:t>最后讨论”外部条件”这一医院项目特有约束的工程化管理方法。</w:t>
      </w:r>
    </w:p>
    <w:p w14:paraId="4E64D14C" w14:textId="77777777" w:rsidR="00437B69" w:rsidRDefault="002D162C">
      <w:pPr>
        <w:pStyle w:val="2"/>
      </w:pPr>
      <w:bookmarkStart w:id="233" w:name="学习目标-5"/>
      <w:bookmarkStart w:id="234" w:name="_Toc236993004"/>
      <w:r>
        <w:rPr>
          <w:rFonts w:hint="eastAsia"/>
        </w:rPr>
        <w:t>学习目标</w:t>
      </w:r>
      <w:bookmarkEnd w:id="234"/>
    </w:p>
    <w:p w14:paraId="0CBE3158" w14:textId="77777777" w:rsidR="00437B69" w:rsidRDefault="002D162C">
      <w:pPr>
        <w:pStyle w:val="FirstParagraph"/>
      </w:pPr>
      <w:r>
        <w:rPr>
          <w:rFonts w:hint="eastAsia"/>
        </w:rPr>
        <w:t>学完本章，你应当能够：</w:t>
      </w:r>
    </w:p>
    <w:p w14:paraId="7777C38C" w14:textId="77777777" w:rsidR="00437B69" w:rsidRDefault="002D162C" w:rsidP="002D162C">
      <w:pPr>
        <w:pStyle w:val="Compact"/>
        <w:numPr>
          <w:ilvl w:val="0"/>
          <w:numId w:val="61"/>
        </w:numPr>
      </w:pPr>
      <w:r>
        <w:rPr>
          <w:rFonts w:hint="eastAsia"/>
        </w:rPr>
        <w:t>画出一家县级综合医院的对接图谱，按对接对象类型说出主流接入方式（</w:t>
      </w:r>
      <w:r>
        <w:rPr>
          <w:rFonts w:hint="eastAsia"/>
        </w:rPr>
        <w:t>HL7/MLLP</w:t>
      </w:r>
      <w:r>
        <w:rPr>
          <w:rFonts w:hint="eastAsia"/>
        </w:rPr>
        <w:t>、</w:t>
      </w:r>
      <w:r>
        <w:rPr>
          <w:rFonts w:hint="eastAsia"/>
        </w:rPr>
        <w:t>SDK</w:t>
      </w:r>
      <w:r>
        <w:rPr>
          <w:rFonts w:hint="eastAsia"/>
        </w:rPr>
        <w:t>、</w:t>
      </w:r>
      <w:r>
        <w:rPr>
          <w:rFonts w:hint="eastAsia"/>
        </w:rPr>
        <w:t>HTTP</w:t>
      </w:r>
      <w:r>
        <w:t xml:space="preserve"> </w:t>
      </w:r>
      <w:r>
        <w:rPr>
          <w:rFonts w:hint="eastAsia"/>
        </w:rPr>
        <w:t>API</w:t>
      </w:r>
      <w:r>
        <w:rPr>
          <w:rFonts w:hint="eastAsia"/>
        </w:rPr>
        <w:t>、文件、数据库）及各自的失败影响面；</w:t>
      </w:r>
    </w:p>
    <w:p w14:paraId="4895D61C" w14:textId="77777777" w:rsidR="00437B69" w:rsidRDefault="002D162C" w:rsidP="002D162C">
      <w:pPr>
        <w:pStyle w:val="Compact"/>
        <w:numPr>
          <w:ilvl w:val="0"/>
          <w:numId w:val="61"/>
        </w:numPr>
      </w:pPr>
      <w:r>
        <w:rPr>
          <w:rFonts w:hint="eastAsia"/>
        </w:rPr>
        <w:t>比较商用</w:t>
      </w:r>
      <w:r>
        <w:t xml:space="preserve"> </w:t>
      </w:r>
      <w:r>
        <w:rPr>
          <w:rFonts w:hint="eastAsia"/>
        </w:rPr>
        <w:t>ESB</w:t>
      </w:r>
      <w:r>
        <w:rPr>
          <w:rFonts w:hint="eastAsia"/>
        </w:rPr>
        <w:t>、开源集成引擎与轻量自研三条技术路线的成本结构与适用场景，说明中小医院场景下的选型逻辑；</w:t>
      </w:r>
    </w:p>
    <w:p w14:paraId="3743BA94" w14:textId="77777777" w:rsidR="00437B69" w:rsidRDefault="002D162C" w:rsidP="002D162C">
      <w:pPr>
        <w:pStyle w:val="Compact"/>
        <w:numPr>
          <w:ilvl w:val="0"/>
          <w:numId w:val="61"/>
        </w:numPr>
      </w:pPr>
      <w:r>
        <w:rPr>
          <w:rFonts w:hint="eastAsia"/>
        </w:rPr>
        <w:t>读懂一条</w:t>
      </w:r>
      <w:r>
        <w:t xml:space="preserve"> HL7 V2 </w:t>
      </w:r>
      <w:r>
        <w:rPr>
          <w:rFonts w:hint="eastAsia"/>
        </w:rPr>
        <w:t>的</w:t>
      </w:r>
      <w:r>
        <w:t xml:space="preserve"> ORU^R01 </w:t>
      </w:r>
      <w:r>
        <w:rPr>
          <w:rFonts w:hint="eastAsia"/>
        </w:rPr>
        <w:t>报文，说出</w:t>
      </w:r>
      <w:r>
        <w:t xml:space="preserve"> MSH/PID/OBR/OBX </w:t>
      </w:r>
      <w:r>
        <w:rPr>
          <w:rFonts w:hint="eastAsia"/>
        </w:rPr>
        <w:t>各段的职责、</w:t>
      </w:r>
      <w:r>
        <w:rPr>
          <w:rFonts w:hint="eastAsia"/>
        </w:rPr>
        <w:t>MLLP</w:t>
      </w:r>
      <w:r>
        <w:t xml:space="preserve"> </w:t>
      </w:r>
      <w:r>
        <w:rPr>
          <w:rFonts w:hint="eastAsia"/>
        </w:rPr>
        <w:t>帧格式与</w:t>
      </w:r>
      <w:r>
        <w:t xml:space="preserve"> ACK </w:t>
      </w:r>
      <w:r>
        <w:rPr>
          <w:rFonts w:hint="eastAsia"/>
        </w:rPr>
        <w:t>应答语义；</w:t>
      </w:r>
    </w:p>
    <w:p w14:paraId="3C598167" w14:textId="77777777" w:rsidR="00437B69" w:rsidRDefault="002D162C" w:rsidP="002D162C">
      <w:pPr>
        <w:pStyle w:val="Compact"/>
        <w:numPr>
          <w:ilvl w:val="0"/>
          <w:numId w:val="61"/>
        </w:numPr>
      </w:pPr>
      <w:r>
        <w:rPr>
          <w:rFonts w:hint="eastAsia"/>
        </w:rPr>
        <w:t>解释”出入站全量留痕”的三重价值（排障、对账、审计），以及留痕为什么必须落在独立事务里；</w:t>
      </w:r>
    </w:p>
    <w:p w14:paraId="50C62AC1" w14:textId="77777777" w:rsidR="00437B69" w:rsidRDefault="002D162C" w:rsidP="002D162C">
      <w:pPr>
        <w:pStyle w:val="Compact"/>
        <w:numPr>
          <w:ilvl w:val="0"/>
          <w:numId w:val="61"/>
        </w:numPr>
      </w:pPr>
      <w:r>
        <w:rPr>
          <w:rFonts w:hint="eastAsia"/>
        </w:rPr>
        <w:t>掌握适配器</w:t>
      </w:r>
      <w:r>
        <w:t xml:space="preserve"> SPI </w:t>
      </w:r>
      <w:r>
        <w:rPr>
          <w:rFonts w:hint="eastAsia"/>
        </w:rPr>
        <w:t>的抽象方法：最小接口面、统一结果对象、</w:t>
      </w:r>
      <w:r>
        <w:rPr>
          <w:rFonts w:hint="eastAsia"/>
        </w:rPr>
        <w:t>Mock</w:t>
      </w:r>
      <w:r>
        <w:t xml:space="preserve"> </w:t>
      </w:r>
      <w:r>
        <w:rPr>
          <w:rFonts w:hint="eastAsia"/>
        </w:rPr>
        <w:t>先行、行为契约书面化；</w:t>
      </w:r>
    </w:p>
    <w:p w14:paraId="5D62FBE3" w14:textId="77777777" w:rsidR="00437B69" w:rsidRDefault="002D162C" w:rsidP="002D162C">
      <w:pPr>
        <w:pStyle w:val="Compact"/>
        <w:numPr>
          <w:ilvl w:val="0"/>
          <w:numId w:val="61"/>
        </w:numPr>
      </w:pPr>
      <w:r>
        <w:rPr>
          <w:rFonts w:hint="eastAsia"/>
        </w:rPr>
        <w:t>说明事件驱动在模块化单体中的落地形态，比较同事务事件、事务发件箱、消息中间件三级方案的取舍；</w:t>
      </w:r>
    </w:p>
    <w:p w14:paraId="39662222" w14:textId="77777777" w:rsidR="00437B69" w:rsidRDefault="002D162C" w:rsidP="002D162C">
      <w:pPr>
        <w:pStyle w:val="Compact"/>
        <w:numPr>
          <w:ilvl w:val="0"/>
          <w:numId w:val="61"/>
        </w:numPr>
      </w:pPr>
      <w:r>
        <w:rPr>
          <w:rFonts w:hint="eastAsia"/>
        </w:rPr>
        <w:t>描述危急值管理闭环的状态流转与留痕要素，并能用”接入点先行”方法管理一个依赖外部条件的对接任务。</w:t>
      </w:r>
    </w:p>
    <w:p w14:paraId="1E38570F" w14:textId="77777777" w:rsidR="00437B69" w:rsidRDefault="002D162C">
      <w:r>
        <w:pict w14:anchorId="3E5DC766">
          <v:rect id="_x0000_i1069" style="width:0;height:1.5pt" o:hralign="center" o:hrstd="t" o:hr="t"/>
        </w:pict>
      </w:r>
    </w:p>
    <w:p w14:paraId="727092B8" w14:textId="77777777" w:rsidR="00437B69" w:rsidRDefault="002D162C">
      <w:pPr>
        <w:pStyle w:val="2"/>
      </w:pPr>
      <w:bookmarkStart w:id="235" w:name="医院集成的问题域"/>
      <w:bookmarkStart w:id="236" w:name="_Toc236993005"/>
      <w:bookmarkEnd w:id="233"/>
      <w:r>
        <w:t xml:space="preserve">6.1 </w:t>
      </w:r>
      <w:r>
        <w:rPr>
          <w:rFonts w:hint="eastAsia"/>
        </w:rPr>
        <w:t>医院集成的问题域</w:t>
      </w:r>
      <w:bookmarkEnd w:id="236"/>
    </w:p>
    <w:p w14:paraId="63B9867E" w14:textId="77777777" w:rsidR="00437B69" w:rsidRDefault="002D162C">
      <w:pPr>
        <w:pStyle w:val="3"/>
      </w:pPr>
      <w:bookmarkStart w:id="237" w:name="对接图谱四类对象"/>
      <w:r>
        <w:t xml:space="preserve">6.1.1 </w:t>
      </w:r>
      <w:r>
        <w:rPr>
          <w:rFonts w:hint="eastAsia"/>
        </w:rPr>
        <w:t>对接图谱：四类对象</w:t>
      </w:r>
    </w:p>
    <w:p w14:paraId="5F696E1B" w14:textId="77777777" w:rsidR="00437B69" w:rsidRDefault="002D162C">
      <w:pPr>
        <w:pStyle w:val="FirstParagraph"/>
      </w:pPr>
      <w:r>
        <w:rPr>
          <w:rFonts w:hint="eastAsia"/>
        </w:rPr>
        <w:t>讨论集成方案之前，先把”要和谁打交道”数清楚。一家县级综合医院的对接对象大体分四类：</w:t>
      </w:r>
    </w:p>
    <w:tbl>
      <w:tblPr>
        <w:tblStyle w:val="Table"/>
        <w:tblW w:w="5000" w:type="pct"/>
        <w:tblLayout w:type="fixed"/>
        <w:tblLook w:val="0020" w:firstRow="1" w:lastRow="0" w:firstColumn="0" w:lastColumn="0" w:noHBand="0" w:noVBand="0"/>
      </w:tblPr>
      <w:tblGrid>
        <w:gridCol w:w="1772"/>
        <w:gridCol w:w="1771"/>
        <w:gridCol w:w="1771"/>
        <w:gridCol w:w="1771"/>
        <w:gridCol w:w="1771"/>
      </w:tblGrid>
      <w:tr w:rsidR="00437B69" w14:paraId="765BF1D8" w14:textId="77777777" w:rsidTr="00437B69">
        <w:trPr>
          <w:cnfStyle w:val="100000000000" w:firstRow="1" w:lastRow="0" w:firstColumn="0" w:lastColumn="0" w:oddVBand="0" w:evenVBand="0" w:oddHBand="0" w:evenHBand="0" w:firstRowFirstColumn="0" w:firstRowLastColumn="0" w:lastRowFirstColumn="0" w:lastRowLastColumn="0"/>
          <w:tblHeader/>
        </w:trPr>
        <w:tc>
          <w:tcPr>
            <w:tcW w:w="1584" w:type="dxa"/>
          </w:tcPr>
          <w:p w14:paraId="6AB1F5F2" w14:textId="77777777" w:rsidR="00437B69" w:rsidRDefault="002D162C">
            <w:pPr>
              <w:pStyle w:val="Compact"/>
            </w:pPr>
            <w:r>
              <w:rPr>
                <w:rFonts w:hint="eastAsia"/>
              </w:rPr>
              <w:t>对象类型</w:t>
            </w:r>
          </w:p>
        </w:tc>
        <w:tc>
          <w:tcPr>
            <w:tcW w:w="1584" w:type="dxa"/>
          </w:tcPr>
          <w:p w14:paraId="48353395" w14:textId="77777777" w:rsidR="00437B69" w:rsidRDefault="002D162C">
            <w:pPr>
              <w:pStyle w:val="Compact"/>
            </w:pPr>
            <w:r>
              <w:rPr>
                <w:rFonts w:hint="eastAsia"/>
              </w:rPr>
              <w:t>典型代表</w:t>
            </w:r>
          </w:p>
        </w:tc>
        <w:tc>
          <w:tcPr>
            <w:tcW w:w="1584" w:type="dxa"/>
          </w:tcPr>
          <w:p w14:paraId="3C08BFD5" w14:textId="77777777" w:rsidR="00437B69" w:rsidRDefault="002D162C">
            <w:pPr>
              <w:pStyle w:val="Compact"/>
            </w:pPr>
            <w:r>
              <w:rPr>
                <w:rFonts w:hint="eastAsia"/>
              </w:rPr>
              <w:t>常见协议</w:t>
            </w:r>
            <w:r>
              <w:rPr>
                <w:rFonts w:hint="eastAsia"/>
              </w:rPr>
              <w:t>/</w:t>
            </w:r>
            <w:r>
              <w:rPr>
                <w:rFonts w:hint="eastAsia"/>
              </w:rPr>
              <w:t>形态</w:t>
            </w:r>
          </w:p>
        </w:tc>
        <w:tc>
          <w:tcPr>
            <w:tcW w:w="1584" w:type="dxa"/>
          </w:tcPr>
          <w:p w14:paraId="36B42D04" w14:textId="77777777" w:rsidR="00437B69" w:rsidRDefault="002D162C">
            <w:pPr>
              <w:pStyle w:val="Compact"/>
            </w:pPr>
            <w:r>
              <w:rPr>
                <w:rFonts w:hint="eastAsia"/>
              </w:rPr>
              <w:t>数据方向</w:t>
            </w:r>
          </w:p>
        </w:tc>
        <w:tc>
          <w:tcPr>
            <w:tcW w:w="1584" w:type="dxa"/>
          </w:tcPr>
          <w:p w14:paraId="392FB5BD" w14:textId="77777777" w:rsidR="00437B69" w:rsidRDefault="002D162C">
            <w:pPr>
              <w:pStyle w:val="Compact"/>
            </w:pPr>
            <w:r>
              <w:rPr>
                <w:rFonts w:hint="eastAsia"/>
              </w:rPr>
              <w:t>失败影响</w:t>
            </w:r>
          </w:p>
        </w:tc>
      </w:tr>
      <w:tr w:rsidR="00437B69" w14:paraId="31FBA293" w14:textId="77777777">
        <w:tc>
          <w:tcPr>
            <w:tcW w:w="1584" w:type="dxa"/>
          </w:tcPr>
          <w:p w14:paraId="4059D1AC" w14:textId="77777777" w:rsidR="00437B69" w:rsidRDefault="002D162C">
            <w:pPr>
              <w:pStyle w:val="Compact"/>
            </w:pPr>
            <w:r>
              <w:rPr>
                <w:rFonts w:hint="eastAsia"/>
              </w:rPr>
              <w:t>院内设备</w:t>
            </w:r>
          </w:p>
        </w:tc>
        <w:tc>
          <w:tcPr>
            <w:tcW w:w="1584" w:type="dxa"/>
          </w:tcPr>
          <w:p w14:paraId="50CD8408" w14:textId="77777777" w:rsidR="00437B69" w:rsidRDefault="002D162C">
            <w:pPr>
              <w:pStyle w:val="Compact"/>
            </w:pPr>
            <w:r>
              <w:rPr>
                <w:rFonts w:hint="eastAsia"/>
              </w:rPr>
              <w:t>检验仪器、心电</w:t>
            </w:r>
            <w:r>
              <w:rPr>
                <w:rFonts w:hint="eastAsia"/>
              </w:rPr>
              <w:t>/</w:t>
            </w:r>
            <w:r>
              <w:rPr>
                <w:rFonts w:hint="eastAsia"/>
              </w:rPr>
              <w:t>超声工作站、影像设备</w:t>
            </w:r>
          </w:p>
        </w:tc>
        <w:tc>
          <w:tcPr>
            <w:tcW w:w="1584" w:type="dxa"/>
          </w:tcPr>
          <w:p w14:paraId="774F0ADC" w14:textId="77777777" w:rsidR="00437B69" w:rsidRDefault="002D162C">
            <w:pPr>
              <w:pStyle w:val="Compact"/>
            </w:pPr>
            <w:r>
              <w:t xml:space="preserve">HL7 </w:t>
            </w:r>
            <w:r>
              <w:rPr>
                <w:rFonts w:hint="eastAsia"/>
              </w:rPr>
              <w:t>V2/MLLP</w:t>
            </w:r>
            <w:r>
              <w:rPr>
                <w:rFonts w:hint="eastAsia"/>
              </w:rPr>
              <w:t>、</w:t>
            </w:r>
            <w:r>
              <w:rPr>
                <w:rFonts w:hint="eastAsia"/>
              </w:rPr>
              <w:t>ASTM</w:t>
            </w:r>
            <w:r>
              <w:rPr>
                <w:rFonts w:hint="eastAsia"/>
              </w:rPr>
              <w:t>、私有串</w:t>
            </w:r>
            <w:r>
              <w:rPr>
                <w:rFonts w:hint="eastAsia"/>
              </w:rPr>
              <w:lastRenderedPageBreak/>
              <w:t>口协议、</w:t>
            </w:r>
            <w:r>
              <w:rPr>
                <w:rFonts w:hint="eastAsia"/>
              </w:rPr>
              <w:t>DICOM</w:t>
            </w:r>
          </w:p>
        </w:tc>
        <w:tc>
          <w:tcPr>
            <w:tcW w:w="1584" w:type="dxa"/>
          </w:tcPr>
          <w:p w14:paraId="2E607F9A" w14:textId="77777777" w:rsidR="00437B69" w:rsidRDefault="002D162C">
            <w:pPr>
              <w:pStyle w:val="Compact"/>
            </w:pPr>
            <w:r>
              <w:rPr>
                <w:rFonts w:hint="eastAsia"/>
              </w:rPr>
              <w:lastRenderedPageBreak/>
              <w:t>以进站为主（结果回传）</w:t>
            </w:r>
          </w:p>
        </w:tc>
        <w:tc>
          <w:tcPr>
            <w:tcW w:w="1584" w:type="dxa"/>
          </w:tcPr>
          <w:p w14:paraId="470BFD27" w14:textId="77777777" w:rsidR="00437B69" w:rsidRDefault="002D162C">
            <w:pPr>
              <w:pStyle w:val="Compact"/>
            </w:pPr>
            <w:r>
              <w:rPr>
                <w:rFonts w:hint="eastAsia"/>
              </w:rPr>
              <w:t>结果回不来，人工补录</w:t>
            </w:r>
          </w:p>
        </w:tc>
      </w:tr>
      <w:tr w:rsidR="00437B69" w14:paraId="2A909B0B" w14:textId="77777777">
        <w:tc>
          <w:tcPr>
            <w:tcW w:w="1584" w:type="dxa"/>
          </w:tcPr>
          <w:p w14:paraId="1D98C057" w14:textId="77777777" w:rsidR="00437B69" w:rsidRDefault="002D162C">
            <w:pPr>
              <w:pStyle w:val="Compact"/>
            </w:pPr>
            <w:r>
              <w:rPr>
                <w:rFonts w:hint="eastAsia"/>
              </w:rPr>
              <w:t>行政机构</w:t>
            </w:r>
          </w:p>
        </w:tc>
        <w:tc>
          <w:tcPr>
            <w:tcW w:w="1584" w:type="dxa"/>
          </w:tcPr>
          <w:p w14:paraId="08178268" w14:textId="77777777" w:rsidR="00437B69" w:rsidRDefault="002D162C">
            <w:pPr>
              <w:pStyle w:val="Compact"/>
            </w:pPr>
            <w:r>
              <w:rPr>
                <w:rFonts w:hint="eastAsia"/>
              </w:rPr>
              <w:t>医保经办、区域全民健康信息平台、传染病网络直报</w:t>
            </w:r>
          </w:p>
        </w:tc>
        <w:tc>
          <w:tcPr>
            <w:tcW w:w="1584" w:type="dxa"/>
          </w:tcPr>
          <w:p w14:paraId="08F2771F" w14:textId="77777777" w:rsidR="00437B69" w:rsidRDefault="002D162C">
            <w:pPr>
              <w:pStyle w:val="Compact"/>
            </w:pPr>
            <w:r>
              <w:rPr>
                <w:rFonts w:hint="eastAsia"/>
              </w:rPr>
              <w:t>省级</w:t>
            </w:r>
            <w:r>
              <w:t xml:space="preserve"> </w:t>
            </w:r>
            <w:r>
              <w:rPr>
                <w:rFonts w:hint="eastAsia"/>
              </w:rPr>
              <w:t>SDK</w:t>
            </w:r>
            <w:r>
              <w:rPr>
                <w:rFonts w:hint="eastAsia"/>
              </w:rPr>
              <w:t>、</w:t>
            </w:r>
            <w:r>
              <w:rPr>
                <w:rFonts w:hint="eastAsia"/>
              </w:rPr>
              <w:t>WebService</w:t>
            </w:r>
            <w:r>
              <w:rPr>
                <w:rFonts w:hint="eastAsia"/>
              </w:rPr>
              <w:t>、前置库</w:t>
            </w:r>
            <w:r>
              <w:rPr>
                <w:rFonts w:hint="eastAsia"/>
              </w:rPr>
              <w:t>/</w:t>
            </w:r>
            <w:r>
              <w:rPr>
                <w:rFonts w:hint="eastAsia"/>
              </w:rPr>
              <w:t>文件</w:t>
            </w:r>
          </w:p>
        </w:tc>
        <w:tc>
          <w:tcPr>
            <w:tcW w:w="1584" w:type="dxa"/>
          </w:tcPr>
          <w:p w14:paraId="58D0A199" w14:textId="77777777" w:rsidR="00437B69" w:rsidRDefault="002D162C">
            <w:pPr>
              <w:pStyle w:val="Compact"/>
            </w:pPr>
            <w:r>
              <w:rPr>
                <w:rFonts w:hint="eastAsia"/>
              </w:rPr>
              <w:t>以出站为主（上传上报）</w:t>
            </w:r>
          </w:p>
        </w:tc>
        <w:tc>
          <w:tcPr>
            <w:tcW w:w="1584" w:type="dxa"/>
          </w:tcPr>
          <w:p w14:paraId="56D45368" w14:textId="77777777" w:rsidR="00437B69" w:rsidRDefault="002D162C">
            <w:pPr>
              <w:pStyle w:val="Compact"/>
            </w:pPr>
            <w:r>
              <w:rPr>
                <w:rFonts w:hint="eastAsia"/>
              </w:rPr>
              <w:t>结算不了、上报逾期</w:t>
            </w:r>
          </w:p>
        </w:tc>
      </w:tr>
      <w:tr w:rsidR="00437B69" w14:paraId="20BBF6A1" w14:textId="77777777">
        <w:tc>
          <w:tcPr>
            <w:tcW w:w="1584" w:type="dxa"/>
          </w:tcPr>
          <w:p w14:paraId="0898BBCF" w14:textId="77777777" w:rsidR="00437B69" w:rsidRDefault="002D162C">
            <w:pPr>
              <w:pStyle w:val="Compact"/>
            </w:pPr>
            <w:r>
              <w:rPr>
                <w:rFonts w:hint="eastAsia"/>
              </w:rPr>
              <w:t>商业服务</w:t>
            </w:r>
          </w:p>
        </w:tc>
        <w:tc>
          <w:tcPr>
            <w:tcW w:w="1584" w:type="dxa"/>
          </w:tcPr>
          <w:p w14:paraId="66699A43" w14:textId="77777777" w:rsidR="00437B69" w:rsidRDefault="002D162C">
            <w:pPr>
              <w:pStyle w:val="Compact"/>
            </w:pPr>
            <w:r>
              <w:rPr>
                <w:rFonts w:hint="eastAsia"/>
              </w:rPr>
              <w:t>聚合支付、</w:t>
            </w:r>
            <w:r>
              <w:rPr>
                <w:rFonts w:hint="eastAsia"/>
              </w:rPr>
              <w:t>CA</w:t>
            </w:r>
            <w:r>
              <w:t xml:space="preserve"> </w:t>
            </w:r>
            <w:r>
              <w:rPr>
                <w:rFonts w:hint="eastAsia"/>
              </w:rPr>
              <w:t>电子签名、短信、商用审核规则库</w:t>
            </w:r>
          </w:p>
        </w:tc>
        <w:tc>
          <w:tcPr>
            <w:tcW w:w="1584" w:type="dxa"/>
          </w:tcPr>
          <w:p w14:paraId="7C4FE0AA" w14:textId="77777777" w:rsidR="00437B69" w:rsidRDefault="002D162C">
            <w:pPr>
              <w:pStyle w:val="Compact"/>
            </w:pPr>
            <w:r>
              <w:t xml:space="preserve">HTTPS </w:t>
            </w:r>
            <w:r>
              <w:rPr>
                <w:rFonts w:hint="eastAsia"/>
              </w:rPr>
              <w:t>API</w:t>
            </w:r>
            <w:r>
              <w:rPr>
                <w:rFonts w:hint="eastAsia"/>
              </w:rPr>
              <w:t>、厂商</w:t>
            </w:r>
            <w:r>
              <w:t xml:space="preserve"> SDK</w:t>
            </w:r>
          </w:p>
        </w:tc>
        <w:tc>
          <w:tcPr>
            <w:tcW w:w="1584" w:type="dxa"/>
          </w:tcPr>
          <w:p w14:paraId="1F6AE248" w14:textId="77777777" w:rsidR="00437B69" w:rsidRDefault="002D162C">
            <w:pPr>
              <w:pStyle w:val="Compact"/>
            </w:pPr>
            <w:r>
              <w:rPr>
                <w:rFonts w:hint="eastAsia"/>
              </w:rPr>
              <w:t>双向（调用</w:t>
            </w:r>
            <w:r>
              <w:rPr>
                <w:rFonts w:hint="eastAsia"/>
              </w:rPr>
              <w:t>+</w:t>
            </w:r>
            <w:r>
              <w:rPr>
                <w:rFonts w:hint="eastAsia"/>
              </w:rPr>
              <w:t>回调）</w:t>
            </w:r>
          </w:p>
        </w:tc>
        <w:tc>
          <w:tcPr>
            <w:tcW w:w="1584" w:type="dxa"/>
          </w:tcPr>
          <w:p w14:paraId="627795D5" w14:textId="77777777" w:rsidR="00437B69" w:rsidRDefault="002D162C">
            <w:pPr>
              <w:pStyle w:val="Compact"/>
            </w:pPr>
            <w:r>
              <w:rPr>
                <w:rFonts w:hint="eastAsia"/>
              </w:rPr>
              <w:t>支付</w:t>
            </w:r>
            <w:r>
              <w:rPr>
                <w:rFonts w:hint="eastAsia"/>
              </w:rPr>
              <w:t>/</w:t>
            </w:r>
            <w:r>
              <w:rPr>
                <w:rFonts w:hint="eastAsia"/>
              </w:rPr>
              <w:t>签名功能降级</w:t>
            </w:r>
          </w:p>
        </w:tc>
      </w:tr>
      <w:tr w:rsidR="00437B69" w14:paraId="7D5BAF4C" w14:textId="77777777">
        <w:tc>
          <w:tcPr>
            <w:tcW w:w="1584" w:type="dxa"/>
          </w:tcPr>
          <w:p w14:paraId="65F147B1" w14:textId="77777777" w:rsidR="00437B69" w:rsidRDefault="002D162C">
            <w:pPr>
              <w:pStyle w:val="Compact"/>
            </w:pPr>
            <w:r>
              <w:rPr>
                <w:rFonts w:hint="eastAsia"/>
              </w:rPr>
              <w:t>兄弟系统</w:t>
            </w:r>
          </w:p>
        </w:tc>
        <w:tc>
          <w:tcPr>
            <w:tcW w:w="1584" w:type="dxa"/>
          </w:tcPr>
          <w:p w14:paraId="74583CE5" w14:textId="77777777" w:rsidR="00437B69" w:rsidRDefault="002D162C">
            <w:pPr>
              <w:pStyle w:val="Compact"/>
            </w:pPr>
            <w:r>
              <w:rPr>
                <w:rFonts w:hint="eastAsia"/>
              </w:rPr>
              <w:t>遗留</w:t>
            </w:r>
            <w:r>
              <w:t xml:space="preserve"> HIS </w:t>
            </w:r>
            <w:r>
              <w:rPr>
                <w:rFonts w:hint="eastAsia"/>
              </w:rPr>
              <w:t>组件、第三方专科系统</w:t>
            </w:r>
          </w:p>
        </w:tc>
        <w:tc>
          <w:tcPr>
            <w:tcW w:w="1584" w:type="dxa"/>
          </w:tcPr>
          <w:p w14:paraId="78251719" w14:textId="77777777" w:rsidR="00437B69" w:rsidRDefault="002D162C">
            <w:pPr>
              <w:pStyle w:val="Compact"/>
            </w:pPr>
            <w:r>
              <w:rPr>
                <w:rFonts w:hint="eastAsia"/>
              </w:rPr>
              <w:t>数据库直读、文件交换、接口</w:t>
            </w:r>
          </w:p>
        </w:tc>
        <w:tc>
          <w:tcPr>
            <w:tcW w:w="1584" w:type="dxa"/>
          </w:tcPr>
          <w:p w14:paraId="41F4084D" w14:textId="77777777" w:rsidR="00437B69" w:rsidRDefault="002D162C">
            <w:pPr>
              <w:pStyle w:val="Compact"/>
            </w:pPr>
            <w:r>
              <w:rPr>
                <w:rFonts w:hint="eastAsia"/>
              </w:rPr>
              <w:t>双向</w:t>
            </w:r>
          </w:p>
        </w:tc>
        <w:tc>
          <w:tcPr>
            <w:tcW w:w="1584" w:type="dxa"/>
          </w:tcPr>
          <w:p w14:paraId="49EF534E" w14:textId="77777777" w:rsidR="00437B69" w:rsidRDefault="002D162C">
            <w:pPr>
              <w:pStyle w:val="Compact"/>
            </w:pPr>
            <w:r>
              <w:rPr>
                <w:rFonts w:hint="eastAsia"/>
              </w:rPr>
              <w:t>数据孤岛、口径不一</w:t>
            </w:r>
          </w:p>
        </w:tc>
      </w:tr>
    </w:tbl>
    <w:p w14:paraId="41610041" w14:textId="77777777" w:rsidR="00437B69" w:rsidRDefault="002D162C">
      <w:pPr>
        <w:pStyle w:val="a0"/>
      </w:pPr>
      <w:r>
        <w:rPr>
          <w:rFonts w:hint="eastAsia"/>
        </w:rPr>
        <w:t>这张图谱揭示了医院集成的三个特点。</w:t>
      </w:r>
      <w:r>
        <w:rPr>
          <w:rFonts w:hint="eastAsia"/>
          <w:b/>
          <w:bCs/>
        </w:rPr>
        <w:t>第一，协议高度异构且不由医院选择</w:t>
      </w:r>
      <w:r>
        <w:rPr>
          <w:rFonts w:hint="eastAsia"/>
        </w:rPr>
        <w:t>——设备厂商、医保局、支付商各说各话，医院方只能适配。</w:t>
      </w:r>
      <w:r>
        <w:rPr>
          <w:rFonts w:hint="eastAsia"/>
          <w:b/>
          <w:bCs/>
        </w:rPr>
        <w:t>第二，进出站的失败语义完全不同</w:t>
      </w:r>
      <w:r>
        <w:rPr>
          <w:rFonts w:hint="eastAsia"/>
        </w:rPr>
        <w:t>：进站失败（检验结果没收到）可以靠重发补救，出站失败（医保上传失败）往往必须阻断业务（第</w:t>
      </w:r>
      <w:r>
        <w:t xml:space="preserve"> 10 </w:t>
      </w:r>
      <w:r>
        <w:rPr>
          <w:rFonts w:hint="eastAsia"/>
        </w:rPr>
        <w:t>章的同事务回滚）。</w:t>
      </w:r>
      <w:r>
        <w:rPr>
          <w:rFonts w:hint="eastAsia"/>
          <w:b/>
          <w:bCs/>
        </w:rPr>
        <w:t>第三，相当一部分对接依赖医院无法控制的外部行政条件</w:t>
      </w:r>
      <w:r>
        <w:rPr>
          <w:rFonts w:hint="eastAsia"/>
        </w:rPr>
        <w:t>：医保</w:t>
      </w:r>
      <w:r>
        <w:t xml:space="preserve"> SDK </w:t>
      </w:r>
      <w:r>
        <w:rPr>
          <w:rFonts w:hint="eastAsia"/>
        </w:rPr>
        <w:t>要资质与专线，</w:t>
      </w:r>
      <w:r>
        <w:rPr>
          <w:rFonts w:hint="eastAsia"/>
        </w:rPr>
        <w:t>CA</w:t>
      </w:r>
      <w:r>
        <w:t xml:space="preserve"> </w:t>
      </w:r>
      <w:r>
        <w:rPr>
          <w:rFonts w:hint="eastAsia"/>
        </w:rPr>
        <w:t>要采购厂商产品，微信服务要主体认证——这是</w:t>
      </w:r>
      <w:r>
        <w:t xml:space="preserve"> 6.8 </w:t>
      </w:r>
      <w:r>
        <w:rPr>
          <w:rFonts w:hint="eastAsia"/>
        </w:rPr>
        <w:t>节”外部条件工程化”要解决的问题。</w:t>
      </w:r>
    </w:p>
    <w:p w14:paraId="41538B04" w14:textId="77777777" w:rsidR="00437B69" w:rsidRDefault="002D162C">
      <w:pPr>
        <w:pStyle w:val="3"/>
      </w:pPr>
      <w:bookmarkStart w:id="238" w:name="集成平台的三项职责"/>
      <w:bookmarkEnd w:id="237"/>
      <w:r>
        <w:t xml:space="preserve">6.1.2 </w:t>
      </w:r>
      <w:r>
        <w:rPr>
          <w:rFonts w:hint="eastAsia"/>
        </w:rPr>
        <w:t>集成平台的三项职责</w:t>
      </w:r>
    </w:p>
    <w:p w14:paraId="3D08E448" w14:textId="77777777" w:rsidR="00437B69" w:rsidRDefault="002D162C">
      <w:pPr>
        <w:pStyle w:val="FirstParagraph"/>
      </w:pPr>
      <w:r>
        <w:rPr>
          <w:rFonts w:hint="eastAsia"/>
        </w:rPr>
        <w:t>无论用什么产品形态实现，医院集成平台的核心职责可以归纳为三条：</w:t>
      </w:r>
    </w:p>
    <w:p w14:paraId="192A711B" w14:textId="77777777" w:rsidR="00437B69" w:rsidRDefault="002D162C" w:rsidP="002D162C">
      <w:pPr>
        <w:pStyle w:val="Compact"/>
        <w:numPr>
          <w:ilvl w:val="0"/>
          <w:numId w:val="62"/>
        </w:numPr>
      </w:pPr>
      <w:r>
        <w:rPr>
          <w:rFonts w:hint="eastAsia"/>
          <w:b/>
          <w:bCs/>
        </w:rPr>
        <w:t>协议归一</w:t>
      </w:r>
      <w:r>
        <w:rPr>
          <w:rFonts w:hint="eastAsia"/>
        </w:rPr>
        <w:t>：把外部方言在边界上转换为系统内部的统一模型，业务模块不感知</w:t>
      </w:r>
      <w:r>
        <w:t xml:space="preserve"> HL7 </w:t>
      </w:r>
      <w:r>
        <w:rPr>
          <w:rFonts w:hint="eastAsia"/>
        </w:rPr>
        <w:t>段结构或</w:t>
      </w:r>
      <w:r>
        <w:t xml:space="preserve"> SDK </w:t>
      </w:r>
      <w:r>
        <w:rPr>
          <w:rFonts w:hint="eastAsia"/>
        </w:rPr>
        <w:t>报文格式；</w:t>
      </w:r>
    </w:p>
    <w:p w14:paraId="0C41CF36" w14:textId="77777777" w:rsidR="00437B69" w:rsidRDefault="002D162C" w:rsidP="002D162C">
      <w:pPr>
        <w:pStyle w:val="Compact"/>
        <w:numPr>
          <w:ilvl w:val="0"/>
          <w:numId w:val="62"/>
        </w:numPr>
      </w:pPr>
      <w:r>
        <w:rPr>
          <w:rFonts w:hint="eastAsia"/>
          <w:b/>
          <w:bCs/>
        </w:rPr>
        <w:t>留痕审计</w:t>
      </w:r>
      <w:r>
        <w:rPr>
          <w:rFonts w:hint="eastAsia"/>
        </w:rPr>
        <w:t>：每一条进出站消息完整落库——它同时是排障依据、对账数据源和监管检查的原始凭证；</w:t>
      </w:r>
    </w:p>
    <w:p w14:paraId="53B6F926" w14:textId="77777777" w:rsidR="00437B69" w:rsidRDefault="002D162C" w:rsidP="002D162C">
      <w:pPr>
        <w:pStyle w:val="Compact"/>
        <w:numPr>
          <w:ilvl w:val="0"/>
          <w:numId w:val="62"/>
        </w:numPr>
      </w:pPr>
      <w:r>
        <w:rPr>
          <w:rFonts w:hint="eastAsia"/>
          <w:b/>
          <w:bCs/>
        </w:rPr>
        <w:t>故障隔离</w:t>
      </w:r>
      <w:r>
        <w:rPr>
          <w:rFonts w:hint="eastAsia"/>
        </w:rPr>
        <w:t>：外部系统的不可用不能拖垮院内业务；反过来，院内业务的回滚也不能丢失”报文到过”这一事实。</w:t>
      </w:r>
    </w:p>
    <w:p w14:paraId="2D80F8ED" w14:textId="77777777" w:rsidR="00437B69" w:rsidRDefault="002D162C">
      <w:pPr>
        <w:pStyle w:val="FirstParagraph"/>
      </w:pPr>
      <w:r>
        <w:rPr>
          <w:rFonts w:hint="eastAsia"/>
        </w:rPr>
        <w:t>在医院信息互联互通标准化成熟度测评（第</w:t>
      </w:r>
      <w:r>
        <w:t xml:space="preserve"> 1 </w:t>
      </w:r>
      <w:r>
        <w:rPr>
          <w:rFonts w:hint="eastAsia"/>
        </w:rPr>
        <w:t>章）的语境下，集成平台还是”标准化”的物理载体——测评要求的消息交换、文档共享能力，最终都落在这一层实现【成稿核对：互联互通测评方案对集成平台的具体技术要求条目】。</w:t>
      </w:r>
    </w:p>
    <w:p w14:paraId="47DA78EF" w14:textId="77777777" w:rsidR="00437B69" w:rsidRDefault="002D162C">
      <w:r>
        <w:pict w14:anchorId="2EB75817">
          <v:rect id="_x0000_i1070" style="width:0;height:1.5pt" o:hralign="center" o:hrstd="t" o:hr="t"/>
        </w:pict>
      </w:r>
    </w:p>
    <w:p w14:paraId="235E44B0" w14:textId="77777777" w:rsidR="00437B69" w:rsidRDefault="002D162C">
      <w:pPr>
        <w:pStyle w:val="2"/>
      </w:pPr>
      <w:bookmarkStart w:id="239" w:name="商用-esb开源引擎与轻量自研"/>
      <w:bookmarkStart w:id="240" w:name="_Toc236993006"/>
      <w:bookmarkEnd w:id="235"/>
      <w:bookmarkEnd w:id="238"/>
      <w:r>
        <w:lastRenderedPageBreak/>
        <w:t xml:space="preserve">6.2 </w:t>
      </w:r>
      <w:r>
        <w:rPr>
          <w:rFonts w:hint="eastAsia"/>
        </w:rPr>
        <w:t>商用</w:t>
      </w:r>
      <w:r>
        <w:t xml:space="preserve"> </w:t>
      </w:r>
      <w:r>
        <w:rPr>
          <w:rFonts w:hint="eastAsia"/>
        </w:rPr>
        <w:t>ESB</w:t>
      </w:r>
      <w:r>
        <w:rPr>
          <w:rFonts w:hint="eastAsia"/>
        </w:rPr>
        <w:t>、开源引擎与轻量自研</w:t>
      </w:r>
      <w:bookmarkEnd w:id="240"/>
    </w:p>
    <w:p w14:paraId="727DE1EF" w14:textId="77777777" w:rsidR="00437B69" w:rsidRDefault="002D162C">
      <w:pPr>
        <w:pStyle w:val="3"/>
      </w:pPr>
      <w:bookmarkStart w:id="241" w:name="三条路线"/>
      <w:r>
        <w:t xml:space="preserve">6.2.1 </w:t>
      </w:r>
      <w:r>
        <w:rPr>
          <w:rFonts w:hint="eastAsia"/>
        </w:rPr>
        <w:t>三条路线</w:t>
      </w:r>
    </w:p>
    <w:p w14:paraId="62519166" w14:textId="77777777" w:rsidR="00437B69" w:rsidRDefault="002D162C">
      <w:pPr>
        <w:pStyle w:val="FirstParagraph"/>
      </w:pPr>
      <w:r>
        <w:rPr>
          <w:rFonts w:hint="eastAsia"/>
          <w:b/>
          <w:bCs/>
        </w:rPr>
        <w:t>商用</w:t>
      </w:r>
      <w:r>
        <w:rPr>
          <w:b/>
          <w:bCs/>
        </w:rPr>
        <w:t xml:space="preserve"> ESB / </w:t>
      </w:r>
      <w:r>
        <w:rPr>
          <w:rFonts w:hint="eastAsia"/>
          <w:b/>
          <w:bCs/>
        </w:rPr>
        <w:t>集成平台产品</w:t>
      </w:r>
      <w:r>
        <w:rPr>
          <w:rFonts w:hint="eastAsia"/>
        </w:rPr>
        <w:t>。国内主流</w:t>
      </w:r>
      <w:r>
        <w:t xml:space="preserve"> HIS </w:t>
      </w:r>
      <w:r>
        <w:rPr>
          <w:rFonts w:hint="eastAsia"/>
        </w:rPr>
        <w:t>厂商与专业集成厂商都提供医院集成平台产品，通常打包了</w:t>
      </w:r>
      <w:r>
        <w:t xml:space="preserve"> ESB </w:t>
      </w:r>
      <w:r>
        <w:rPr>
          <w:rFonts w:hint="eastAsia"/>
        </w:rPr>
        <w:t>引擎、术语注册、主索引、文档注册库等互联互通测评所需组件。优点是功能全、有测评案例背书；代价是许可费用高（数十万到数百万元）、引入独立的运行时与运维对象，且集成逻辑沉淀在产品私有的配置模型里。</w:t>
      </w:r>
    </w:p>
    <w:p w14:paraId="6E43CE65" w14:textId="77777777" w:rsidR="00437B69" w:rsidRDefault="002D162C">
      <w:pPr>
        <w:pStyle w:val="a0"/>
      </w:pPr>
      <w:r>
        <w:rPr>
          <w:rFonts w:hint="eastAsia"/>
          <w:b/>
          <w:bCs/>
        </w:rPr>
        <w:t>开源集成引擎</w:t>
      </w:r>
      <w:r>
        <w:rPr>
          <w:rFonts w:hint="eastAsia"/>
        </w:rPr>
        <w:t>。以</w:t>
      </w:r>
      <w:r>
        <w:t xml:space="preserve"> Mirth </w:t>
      </w:r>
      <w:r>
        <w:rPr>
          <w:rFonts w:hint="eastAsia"/>
        </w:rPr>
        <w:t>Connect</w:t>
      </w:r>
      <w:r>
        <w:rPr>
          <w:rFonts w:hint="eastAsia"/>
        </w:rPr>
        <w:t>（现名</w:t>
      </w:r>
      <w:r>
        <w:t xml:space="preserve"> NextGen </w:t>
      </w:r>
      <w:r>
        <w:rPr>
          <w:rFonts w:hint="eastAsia"/>
        </w:rPr>
        <w:t>Connect</w:t>
      </w:r>
      <w:r>
        <w:rPr>
          <w:rFonts w:hint="eastAsia"/>
        </w:rPr>
        <w:t>）为代表，医疗行业使用最广：以”通道（</w:t>
      </w:r>
      <w:r>
        <w:rPr>
          <w:rFonts w:hint="eastAsia"/>
        </w:rPr>
        <w:t>Channel</w:t>
      </w:r>
      <w:r>
        <w:rPr>
          <w:rFonts w:hint="eastAsia"/>
        </w:rPr>
        <w:t>）“为单元，源连接器收报文（</w:t>
      </w:r>
      <w:r>
        <w:rPr>
          <w:rFonts w:hint="eastAsia"/>
        </w:rPr>
        <w:t>MLLP/HTTP/</w:t>
      </w:r>
      <w:r>
        <w:rPr>
          <w:rFonts w:hint="eastAsia"/>
        </w:rPr>
        <w:t>文件</w:t>
      </w:r>
      <w:r>
        <w:rPr>
          <w:rFonts w:hint="eastAsia"/>
        </w:rPr>
        <w:t>/DB</w:t>
      </w:r>
      <w:r>
        <w:rPr>
          <w:rFonts w:hint="eastAsia"/>
        </w:rPr>
        <w:t>），经</w:t>
      </w:r>
      <w:r>
        <w:t xml:space="preserve"> JavaScript </w:t>
      </w:r>
      <w:r>
        <w:rPr>
          <w:rFonts w:hint="eastAsia"/>
        </w:rPr>
        <w:t>转换器映射后由目的连接器发出，自带留痕与重发界面。它把</w:t>
      </w:r>
      <w:r>
        <w:t xml:space="preserve"> HL7 </w:t>
      </w:r>
      <w:r>
        <w:rPr>
          <w:rFonts w:hint="eastAsia"/>
        </w:rPr>
        <w:t>工程的通用件做得很好，适合对接点多、报文转换复杂的场景；代价是引入一个需要专人掌握的独立系统，转换脚本本身也会长成一片需要治理的代码。</w:t>
      </w:r>
    </w:p>
    <w:p w14:paraId="3A51D873" w14:textId="77777777" w:rsidR="00437B69" w:rsidRDefault="002D162C">
      <w:pPr>
        <w:pStyle w:val="a0"/>
      </w:pPr>
      <w:r>
        <w:rPr>
          <w:rFonts w:hint="eastAsia"/>
          <w:b/>
          <w:bCs/>
        </w:rPr>
        <w:t>轻量自研</w:t>
      </w:r>
      <w:r>
        <w:rPr>
          <w:rFonts w:hint="eastAsia"/>
        </w:rPr>
        <w:t>。在应用内实现”够用”的集成能力：留痕表、</w:t>
      </w:r>
      <w:r>
        <w:rPr>
          <w:rFonts w:hint="eastAsia"/>
        </w:rPr>
        <w:t>HL7</w:t>
      </w:r>
      <w:r>
        <w:t xml:space="preserve"> </w:t>
      </w:r>
      <w:r>
        <w:rPr>
          <w:rFonts w:hint="eastAsia"/>
        </w:rPr>
        <w:t>解析、若干适配器接口。优点是与业务同一个运行时、同一套事务、同一套运维；代价是通用能力（图形化配置、协议库覆盖）远不如专业引擎，对接点数量增长到几十个之后会遇到天花板。</w:t>
      </w:r>
    </w:p>
    <w:p w14:paraId="70E99302" w14:textId="77777777" w:rsidR="00437B69" w:rsidRDefault="002D162C">
      <w:pPr>
        <w:pStyle w:val="a0"/>
      </w:pPr>
      <w:r>
        <w:rPr>
          <w:rFonts w:hint="eastAsia"/>
        </w:rPr>
        <w:t>三者不是互斥关系。一个务实的判断标准是</w:t>
      </w:r>
      <w:r>
        <w:rPr>
          <w:rFonts w:hint="eastAsia"/>
          <w:b/>
          <w:bCs/>
        </w:rPr>
        <w:t>对接点数量与转换复杂度</w:t>
      </w:r>
      <w:r>
        <w:rPr>
          <w:rFonts w:hint="eastAsia"/>
        </w:rPr>
        <w:t>：对接点十余个、转换以字段映射为主，轻量自研的总成本最低；对接点几十上百、报文方言繁杂，专业引擎的图形化管理开始值回票价。</w:t>
      </w:r>
    </w:p>
    <w:p w14:paraId="4BB9AEC2" w14:textId="77777777" w:rsidR="00437B69" w:rsidRDefault="002D162C">
      <w:pPr>
        <w:pStyle w:val="3"/>
      </w:pPr>
      <w:bookmarkStart w:id="242" w:name="hip-的选择平台模块-重型-esb-归配套产品"/>
      <w:bookmarkEnd w:id="241"/>
      <w:r>
        <w:t xml:space="preserve">6.2.2 HIP </w:t>
      </w:r>
      <w:r>
        <w:rPr>
          <w:rFonts w:hint="eastAsia"/>
        </w:rPr>
        <w:t>的选择：平台模块</w:t>
      </w:r>
      <w:r>
        <w:t xml:space="preserve"> + </w:t>
      </w:r>
      <w:r>
        <w:rPr>
          <w:rFonts w:hint="eastAsia"/>
        </w:rPr>
        <w:t>重型</w:t>
      </w:r>
      <w:r>
        <w:t xml:space="preserve"> ESB </w:t>
      </w:r>
      <w:r>
        <w:rPr>
          <w:rFonts w:hint="eastAsia"/>
        </w:rPr>
        <w:t>归配套产品</w:t>
      </w:r>
    </w:p>
    <w:p w14:paraId="2D722C35" w14:textId="77777777" w:rsidR="00437B69" w:rsidRDefault="002D162C">
      <w:pPr>
        <w:pStyle w:val="FirstParagraph"/>
      </w:pPr>
      <w:r>
        <w:t xml:space="preserve">HIP </w:t>
      </w:r>
      <w:r>
        <w:rPr>
          <w:rFonts w:hint="eastAsia"/>
        </w:rPr>
        <w:t>面向县市级医院（对接点十余个、信息科运维人力有限），选择轻量自研，落地为模块化单体（第</w:t>
      </w:r>
      <w:r>
        <w:t xml:space="preserve"> 4 </w:t>
      </w:r>
      <w:r>
        <w:rPr>
          <w:rFonts w:hint="eastAsia"/>
        </w:rPr>
        <w:t>章）中的平台层模块</w:t>
      </w:r>
      <w:r>
        <w:t xml:space="preserve"> </w:t>
      </w:r>
      <w:r>
        <w:rPr>
          <w:rStyle w:val="VerbatimChar"/>
        </w:rPr>
        <w:t>platform/integration</w:t>
      </w:r>
      <w:r>
        <w:rPr>
          <w:rFonts w:hint="eastAsia"/>
        </w:rPr>
        <w:t>；同时在功能清单中明确”重型</w:t>
      </w:r>
      <w:r>
        <w:t xml:space="preserve"> ESB </w:t>
      </w:r>
      <w:r>
        <w:rPr>
          <w:rFonts w:hint="eastAsia"/>
        </w:rPr>
        <w:t>属配套产品”——当医院确需完整</w:t>
      </w:r>
      <w:r>
        <w:t xml:space="preserve"> ESB </w:t>
      </w:r>
      <w:r>
        <w:rPr>
          <w:rFonts w:hint="eastAsia"/>
        </w:rPr>
        <w:t>时外采专业产品，与</w:t>
      </w:r>
      <w:r>
        <w:t xml:space="preserve"> HIP </w:t>
      </w:r>
      <w:r>
        <w:rPr>
          <w:rFonts w:hint="eastAsia"/>
        </w:rPr>
        <w:t>通过标准协议共存，而不是把</w:t>
      </w:r>
      <w:r>
        <w:t xml:space="preserve"> HIP </w:t>
      </w:r>
      <w:r>
        <w:rPr>
          <w:rFonts w:hint="eastAsia"/>
        </w:rPr>
        <w:t>的集成模块养成一个</w:t>
      </w:r>
      <w:r>
        <w:t xml:space="preserve"> ESB</w:t>
      </w:r>
      <w:r>
        <w:t>。</w:t>
      </w:r>
    </w:p>
    <w:p w14:paraId="1016BE08" w14:textId="77777777" w:rsidR="00437B69" w:rsidRDefault="002D162C">
      <w:pPr>
        <w:pStyle w:val="aa"/>
      </w:pPr>
      <w:r>
        <w:rPr>
          <w:rFonts w:hint="eastAsia"/>
          <w:b/>
          <w:bCs/>
        </w:rPr>
        <w:t>案例框</w:t>
      </w:r>
      <w:r>
        <w:rPr>
          <w:b/>
          <w:bCs/>
        </w:rPr>
        <w:t xml:space="preserve"> </w:t>
      </w:r>
      <w:r>
        <w:rPr>
          <w:rFonts w:hint="eastAsia"/>
          <w:b/>
          <w:bCs/>
        </w:rPr>
        <w:t>6-1</w:t>
      </w:r>
      <w:r>
        <w:rPr>
          <w:rFonts w:hint="eastAsia"/>
          <w:b/>
          <w:bCs/>
        </w:rPr>
        <w:t>：一个刻意做小的集成模块</w:t>
      </w:r>
    </w:p>
    <w:p w14:paraId="5384E50A" w14:textId="77777777" w:rsidR="00437B69" w:rsidRDefault="002D162C">
      <w:pPr>
        <w:pStyle w:val="aa"/>
      </w:pPr>
      <w:r>
        <w:t xml:space="preserve">HIP </w:t>
      </w:r>
      <w:r>
        <w:rPr>
          <w:rFonts w:hint="eastAsia"/>
        </w:rPr>
        <w:t>的</w:t>
      </w:r>
      <w:r>
        <w:t xml:space="preserve"> </w:t>
      </w:r>
      <w:r>
        <w:rPr>
          <w:rStyle w:val="VerbatimChar"/>
        </w:rPr>
        <w:t>platform/integration</w:t>
      </w:r>
      <w:r>
        <w:t xml:space="preserve"> </w:t>
      </w:r>
      <w:r>
        <w:rPr>
          <w:rFonts w:hint="eastAsia"/>
        </w:rPr>
        <w:t>模块不足</w:t>
      </w:r>
      <w:r>
        <w:t xml:space="preserve"> 20 </w:t>
      </w:r>
      <w:r>
        <w:rPr>
          <w:rFonts w:hint="eastAsia"/>
        </w:rPr>
        <w:t>个类，骨架是”一张表</w:t>
      </w:r>
      <w:r>
        <w:t xml:space="preserve"> + </w:t>
      </w:r>
      <w:r>
        <w:rPr>
          <w:rFonts w:hint="eastAsia"/>
        </w:rPr>
        <w:t>一个服务</w:t>
      </w:r>
      <w:r>
        <w:t xml:space="preserve"> + </w:t>
      </w:r>
      <w:r>
        <w:rPr>
          <w:rFonts w:hint="eastAsia"/>
        </w:rPr>
        <w:t>三个</w:t>
      </w:r>
      <w:r>
        <w:t xml:space="preserve"> SPI + </w:t>
      </w:r>
      <w:r>
        <w:rPr>
          <w:rFonts w:hint="eastAsia"/>
        </w:rPr>
        <w:t>两个入站通道”：</w:t>
      </w:r>
    </w:p>
    <w:p w14:paraId="2C5389F3" w14:textId="77777777" w:rsidR="00437B69" w:rsidRDefault="002D162C" w:rsidP="002D162C">
      <w:pPr>
        <w:pStyle w:val="Compact"/>
        <w:numPr>
          <w:ilvl w:val="0"/>
          <w:numId w:val="63"/>
        </w:numPr>
      </w:pPr>
      <w:r>
        <w:rPr>
          <w:rFonts w:hint="eastAsia"/>
          <w:b/>
          <w:bCs/>
        </w:rPr>
        <w:t>一张表</w:t>
      </w:r>
      <w:r>
        <w:rPr>
          <w:rFonts w:hint="eastAsia"/>
        </w:rPr>
        <w:t>：</w:t>
      </w:r>
      <w:r>
        <w:rPr>
          <w:rStyle w:val="VerbatimChar"/>
        </w:rPr>
        <w:t>int_message_log</w:t>
      </w:r>
      <w:r>
        <w:t xml:space="preserve"> </w:t>
      </w:r>
      <w:r>
        <w:rPr>
          <w:rFonts w:hint="eastAsia"/>
        </w:rPr>
        <w:t>统一留痕所有进出站消息（</w:t>
      </w:r>
      <w:r>
        <w:rPr>
          <w:rFonts w:hint="eastAsia"/>
        </w:rPr>
        <w:t>IntMessageLog.java</w:t>
      </w:r>
      <w:r>
        <w:rPr>
          <w:rFonts w:hint="eastAsia"/>
        </w:rPr>
        <w:t>，建表见</w:t>
      </w:r>
      <w:r>
        <w:t xml:space="preserve"> </w:t>
      </w:r>
      <w:r>
        <w:rPr>
          <w:rFonts w:hint="eastAsia"/>
        </w:rPr>
        <w:t>V10__integration.sql</w:t>
      </w:r>
      <w:r>
        <w:rPr>
          <w:rFonts w:hint="eastAsia"/>
        </w:rPr>
        <w:t>）。关键列：</w:t>
      </w:r>
      <w:r>
        <w:rPr>
          <w:rStyle w:val="VerbatimChar"/>
        </w:rPr>
        <w:t>direction</w:t>
      </w:r>
      <w:r>
        <w:rPr>
          <w:rFonts w:hint="eastAsia"/>
        </w:rPr>
        <w:t>（</w:t>
      </w:r>
      <w:r>
        <w:rPr>
          <w:rFonts w:hint="eastAsia"/>
        </w:rPr>
        <w:t>IN/OUT</w:t>
      </w:r>
      <w:r>
        <w:rPr>
          <w:rFonts w:hint="eastAsia"/>
        </w:rPr>
        <w:t>）、</w:t>
      </w:r>
      <w:r>
        <w:rPr>
          <w:rStyle w:val="VerbatimChar"/>
        </w:rPr>
        <w:t>channel</w:t>
      </w:r>
      <w:r>
        <w:rPr>
          <w:rFonts w:hint="eastAsia"/>
        </w:rPr>
        <w:t>（</w:t>
      </w:r>
      <w:r>
        <w:rPr>
          <w:rFonts w:hint="eastAsia"/>
        </w:rPr>
        <w:t>HL7_LIS/YB/PAY/WX</w:t>
      </w:r>
      <w:r>
        <w:rPr>
          <w:rFonts w:hint="eastAsia"/>
        </w:rPr>
        <w:t>…）、</w:t>
      </w:r>
      <w:r>
        <w:rPr>
          <w:rStyle w:val="VerbatimChar"/>
        </w:rPr>
        <w:t>ref_no</w:t>
      </w:r>
      <w:r>
        <w:rPr>
          <w:rFonts w:hint="eastAsia"/>
        </w:rPr>
        <w:t>（业务关联号：申请单号</w:t>
      </w:r>
      <w:r>
        <w:rPr>
          <w:rFonts w:hint="eastAsia"/>
        </w:rPr>
        <w:t>/</w:t>
      </w:r>
      <w:r>
        <w:rPr>
          <w:rFonts w:hint="eastAsia"/>
        </w:rPr>
        <w:t>结算单号）、</w:t>
      </w:r>
      <w:r>
        <w:rPr>
          <w:rStyle w:val="VerbatimChar"/>
        </w:rPr>
        <w:t>payload</w:t>
      </w:r>
      <w:r>
        <w:rPr>
          <w:rFonts w:hint="eastAsia"/>
        </w:rPr>
        <w:t>（完整报文，超长截断到</w:t>
      </w:r>
      <w:r>
        <w:t xml:space="preserve"> 7900 </w:t>
      </w:r>
      <w:r>
        <w:rPr>
          <w:rFonts w:hint="eastAsia"/>
        </w:rPr>
        <w:t>字符）、</w:t>
      </w:r>
      <w:r>
        <w:rPr>
          <w:rStyle w:val="VerbatimChar"/>
        </w:rPr>
        <w:t>status</w:t>
      </w:r>
      <w:r>
        <w:rPr>
          <w:rFonts w:hint="eastAsia"/>
        </w:rPr>
        <w:t>（</w:t>
      </w:r>
      <w:r>
        <w:rPr>
          <w:rFonts w:hint="eastAsia"/>
        </w:rPr>
        <w:t>OK/FAIL</w:t>
      </w:r>
      <w:r>
        <w:rPr>
          <w:rFonts w:hint="eastAsia"/>
        </w:rPr>
        <w:t>）、</w:t>
      </w:r>
      <w:r>
        <w:rPr>
          <w:rStyle w:val="VerbatimChar"/>
        </w:rPr>
        <w:t>error</w:t>
      </w:r>
      <w:r>
        <w:t>。</w:t>
      </w:r>
    </w:p>
    <w:p w14:paraId="1BDFF689" w14:textId="77777777" w:rsidR="00437B69" w:rsidRDefault="002D162C" w:rsidP="002D162C">
      <w:pPr>
        <w:pStyle w:val="Compact"/>
        <w:numPr>
          <w:ilvl w:val="0"/>
          <w:numId w:val="63"/>
        </w:numPr>
      </w:pPr>
      <w:r>
        <w:rPr>
          <w:rFonts w:hint="eastAsia"/>
          <w:b/>
          <w:bCs/>
        </w:rPr>
        <w:t>一个服务</w:t>
      </w:r>
      <w:r>
        <w:rPr>
          <w:rFonts w:hint="eastAsia"/>
        </w:rPr>
        <w:t>：</w:t>
      </w:r>
      <w:r>
        <w:rPr>
          <w:rStyle w:val="VerbatimChar"/>
        </w:rPr>
        <w:t>IntegrationLogService.log(...)</w:t>
      </w:r>
      <w:r>
        <w:rPr>
          <w:rFonts w:hint="eastAsia"/>
        </w:rPr>
        <w:t>（</w:t>
      </w:r>
      <w:r>
        <w:rPr>
          <w:rFonts w:hint="eastAsia"/>
        </w:rPr>
        <w:t>IntegrationLogService.java</w:t>
      </w:r>
      <w:r>
        <w:rPr>
          <w:rFonts w:hint="eastAsia"/>
        </w:rPr>
        <w:t>），方法上仅有的一个事务注解值得整段抄下：</w:t>
      </w:r>
    </w:p>
    <w:p w14:paraId="7A01B5A4" w14:textId="77777777" w:rsidR="00437B69" w:rsidRDefault="002D162C">
      <w:pPr>
        <w:pStyle w:val="SourceCode"/>
      </w:pPr>
      <w:r>
        <w:rPr>
          <w:rStyle w:val="CommentTok"/>
        </w:rPr>
        <w:t>/**</w:t>
      </w:r>
      <w:r>
        <w:rPr>
          <w:rStyle w:val="NormalTok"/>
        </w:rPr>
        <w:t xml:space="preserve"> </w:t>
      </w:r>
      <w:r>
        <w:rPr>
          <w:rStyle w:val="CommentTok"/>
        </w:rPr>
        <w:t>独立事务：业务回滚也保留通信痕迹</w:t>
      </w:r>
      <w:r>
        <w:rPr>
          <w:rStyle w:val="NormalTok"/>
        </w:rPr>
        <w:t xml:space="preserve"> </w:t>
      </w:r>
      <w:r>
        <w:rPr>
          <w:rStyle w:val="CommentTok"/>
        </w:rPr>
        <w:t>*/</w:t>
      </w:r>
      <w:r>
        <w:br/>
      </w:r>
      <w:r>
        <w:rPr>
          <w:rStyle w:val="AttributeTok"/>
        </w:rPr>
        <w:t>@Transactional</w:t>
      </w:r>
      <w:r>
        <w:rPr>
          <w:rStyle w:val="OperatorTok"/>
        </w:rPr>
        <w:t>(</w:t>
      </w:r>
      <w:r>
        <w:rPr>
          <w:rStyle w:val="NormalTok"/>
        </w:rPr>
        <w:t xml:space="preserve">propagation </w:t>
      </w:r>
      <w:r>
        <w:rPr>
          <w:rStyle w:val="OperatorTok"/>
        </w:rPr>
        <w:t>=</w:t>
      </w:r>
      <w:r>
        <w:rPr>
          <w:rStyle w:val="NormalTok"/>
        </w:rPr>
        <w:t xml:space="preserve"> Propagation</w:t>
      </w:r>
      <w:r>
        <w:rPr>
          <w:rStyle w:val="OperatorTok"/>
        </w:rPr>
        <w:t>.</w:t>
      </w:r>
      <w:r>
        <w:rPr>
          <w:rStyle w:val="FunctionTok"/>
        </w:rPr>
        <w:t>REQUIRES_NEW</w:t>
      </w:r>
      <w:r>
        <w:rPr>
          <w:rStyle w:val="OperatorTok"/>
        </w:rPr>
        <w:t>)</w:t>
      </w:r>
      <w:r>
        <w:br/>
      </w:r>
      <w:r>
        <w:rPr>
          <w:rStyle w:val="KeywordTok"/>
        </w:rPr>
        <w:lastRenderedPageBreak/>
        <w:t>public</w:t>
      </w:r>
      <w:r>
        <w:rPr>
          <w:rStyle w:val="NormalTok"/>
        </w:rPr>
        <w:t xml:space="preserve"> </w:t>
      </w:r>
      <w:r>
        <w:rPr>
          <w:rStyle w:val="DataTypeTok"/>
        </w:rPr>
        <w:t>void</w:t>
      </w:r>
      <w:r>
        <w:rPr>
          <w:rStyle w:val="NormalTok"/>
        </w:rPr>
        <w:t xml:space="preserve"> </w:t>
      </w:r>
      <w:r>
        <w:rPr>
          <w:rStyle w:val="FunctionTok"/>
        </w:rPr>
        <w:t>log</w:t>
      </w:r>
      <w:r>
        <w:rPr>
          <w:rStyle w:val="OperatorTok"/>
        </w:rPr>
        <w:t>(</w:t>
      </w:r>
      <w:r>
        <w:rPr>
          <w:rStyle w:val="BuiltInTok"/>
        </w:rPr>
        <w:t>String</w:t>
      </w:r>
      <w:r>
        <w:rPr>
          <w:rStyle w:val="NormalTok"/>
        </w:rPr>
        <w:t xml:space="preserve"> direction</w:t>
      </w:r>
      <w:r>
        <w:rPr>
          <w:rStyle w:val="OperatorTok"/>
        </w:rPr>
        <w:t>,</w:t>
      </w:r>
      <w:r>
        <w:rPr>
          <w:rStyle w:val="NormalTok"/>
        </w:rPr>
        <w:t xml:space="preserve"> </w:t>
      </w:r>
      <w:r>
        <w:rPr>
          <w:rStyle w:val="BuiltInTok"/>
        </w:rPr>
        <w:t>String</w:t>
      </w:r>
      <w:r>
        <w:rPr>
          <w:rStyle w:val="NormalTok"/>
        </w:rPr>
        <w:t xml:space="preserve"> channel</w:t>
      </w:r>
      <w:r>
        <w:rPr>
          <w:rStyle w:val="OperatorTok"/>
        </w:rPr>
        <w:t>,</w:t>
      </w:r>
      <w:r>
        <w:rPr>
          <w:rStyle w:val="NormalTok"/>
        </w:rPr>
        <w:t xml:space="preserve"> </w:t>
      </w:r>
      <w:r>
        <w:rPr>
          <w:rStyle w:val="BuiltInTok"/>
        </w:rPr>
        <w:t>String</w:t>
      </w:r>
      <w:r>
        <w:rPr>
          <w:rStyle w:val="NormalTok"/>
        </w:rPr>
        <w:t xml:space="preserve"> refNo</w:t>
      </w:r>
      <w:r>
        <w:rPr>
          <w:rStyle w:val="OperatorTok"/>
        </w:rPr>
        <w:t>,</w:t>
      </w:r>
      <w:r>
        <w:br/>
      </w:r>
      <w:r>
        <w:rPr>
          <w:rStyle w:val="NormalTok"/>
        </w:rPr>
        <w:t xml:space="preserve">                </w:t>
      </w:r>
      <w:r>
        <w:rPr>
          <w:rStyle w:val="BuiltInTok"/>
        </w:rPr>
        <w:t>String</w:t>
      </w:r>
      <w:r>
        <w:rPr>
          <w:rStyle w:val="NormalTok"/>
        </w:rPr>
        <w:t xml:space="preserve"> payload</w:t>
      </w:r>
      <w:r>
        <w:rPr>
          <w:rStyle w:val="OperatorTok"/>
        </w:rPr>
        <w:t>,</w:t>
      </w:r>
      <w:r>
        <w:rPr>
          <w:rStyle w:val="NormalTok"/>
        </w:rPr>
        <w:t xml:space="preserve"> </w:t>
      </w:r>
      <w:r>
        <w:rPr>
          <w:rStyle w:val="DataTypeTok"/>
        </w:rPr>
        <w:t>boolean</w:t>
      </w:r>
      <w:r>
        <w:rPr>
          <w:rStyle w:val="NormalTok"/>
        </w:rPr>
        <w:t xml:space="preserve"> ok</w:t>
      </w:r>
      <w:r>
        <w:rPr>
          <w:rStyle w:val="OperatorTok"/>
        </w:rPr>
        <w:t>,</w:t>
      </w:r>
      <w:r>
        <w:rPr>
          <w:rStyle w:val="NormalTok"/>
        </w:rPr>
        <w:t xml:space="preserve"> </w:t>
      </w:r>
      <w:r>
        <w:rPr>
          <w:rStyle w:val="BuiltInTok"/>
        </w:rPr>
        <w:t>String</w:t>
      </w:r>
      <w:r>
        <w:rPr>
          <w:rStyle w:val="NormalTok"/>
        </w:rPr>
        <w:t xml:space="preserve"> error</w:t>
      </w:r>
      <w:r>
        <w:rPr>
          <w:rStyle w:val="OperatorTok"/>
        </w:rPr>
        <w:t>)</w:t>
      </w:r>
      <w:r>
        <w:rPr>
          <w:rStyle w:val="NormalTok"/>
        </w:rPr>
        <w:t xml:space="preserve"> </w:t>
      </w:r>
      <w:r>
        <w:rPr>
          <w:rStyle w:val="OperatorTok"/>
        </w:rPr>
        <w:t>{</w:t>
      </w:r>
      <w:r>
        <w:rPr>
          <w:rStyle w:val="NormalTok"/>
        </w:rPr>
        <w:t xml:space="preserve"> </w:t>
      </w:r>
      <w:r>
        <w:rPr>
          <w:rStyle w:val="KeywordTok"/>
        </w:rPr>
        <w:t>...</w:t>
      </w:r>
      <w:r>
        <w:rPr>
          <w:rStyle w:val="NormalTok"/>
        </w:rPr>
        <w:t xml:space="preserve"> </w:t>
      </w:r>
      <w:r>
        <w:rPr>
          <w:rStyle w:val="OperatorTok"/>
        </w:rPr>
        <w:t>}</w:t>
      </w:r>
    </w:p>
    <w:p w14:paraId="2EA2468C" w14:textId="77777777" w:rsidR="00437B69" w:rsidRDefault="002D162C">
      <w:pPr>
        <w:pStyle w:val="aa"/>
      </w:pPr>
      <w:r>
        <w:rPr>
          <w:rStyle w:val="VerbatimChar"/>
        </w:rPr>
        <w:t>REQUIRES_NEW</w:t>
      </w:r>
      <w:r>
        <w:t xml:space="preserve"> </w:t>
      </w:r>
      <w:r>
        <w:rPr>
          <w:rFonts w:hint="eastAsia"/>
        </w:rPr>
        <w:t>是留痕正确性的全部秘密：留痕挂起当前业务事务、在独立事务中提交。于是”报文到过</w:t>
      </w:r>
      <w:r>
        <w:rPr>
          <w:rFonts w:hint="eastAsia"/>
        </w:rPr>
        <w:t>/</w:t>
      </w:r>
      <w:r>
        <w:rPr>
          <w:rFonts w:hint="eastAsia"/>
        </w:rPr>
        <w:t>发过”与”业务处理成功”成为两个独立记录的事实——医保上传被拒、业务事务回滚，留痕仍然在，这正是第</w:t>
      </w:r>
      <w:r>
        <w:t xml:space="preserve"> 10 </w:t>
      </w:r>
      <w:r>
        <w:rPr>
          <w:rFonts w:hint="eastAsia"/>
        </w:rPr>
        <w:t>章对账体系拿它当”通道账”的前提。如果留痕与业务同事务，失败场景（恰恰是最需要痕迹的场景）的痕迹会随回滚一起消失。</w:t>
      </w:r>
      <w:r>
        <w:t xml:space="preserve"> - </w:t>
      </w:r>
      <w:r>
        <w:rPr>
          <w:rFonts w:hint="eastAsia"/>
          <w:b/>
          <w:bCs/>
        </w:rPr>
        <w:t>三个</w:t>
      </w:r>
      <w:r>
        <w:rPr>
          <w:b/>
          <w:bCs/>
        </w:rPr>
        <w:t xml:space="preserve"> SPI + </w:t>
      </w:r>
      <w:r>
        <w:rPr>
          <w:rFonts w:hint="eastAsia"/>
          <w:b/>
          <w:bCs/>
        </w:rPr>
        <w:t>两个通道</w:t>
      </w:r>
      <w:r>
        <w:rPr>
          <w:rFonts w:hint="eastAsia"/>
        </w:rPr>
        <w:t>：后文</w:t>
      </w:r>
      <w:r>
        <w:t xml:space="preserve"> 6.3</w:t>
      </w:r>
      <w:r>
        <w:t>、</w:t>
      </w:r>
      <w:r>
        <w:t xml:space="preserve">6.4 </w:t>
      </w:r>
      <w:r>
        <w:rPr>
          <w:rFonts w:hint="eastAsia"/>
        </w:rPr>
        <w:t>展开。管理页只有一个只读接口（</w:t>
      </w:r>
      <w:r>
        <w:rPr>
          <w:rFonts w:hint="eastAsia"/>
        </w:rPr>
        <w:t>IntegrationMonitorController.java</w:t>
      </w:r>
      <w:r>
        <w:rPr>
          <w:rFonts w:hint="eastAsia"/>
        </w:rPr>
        <w:t>：按渠道查最近</w:t>
      </w:r>
      <w:r>
        <w:t xml:space="preserve"> 100 </w:t>
      </w:r>
      <w:r>
        <w:rPr>
          <w:rFonts w:hint="eastAsia"/>
        </w:rPr>
        <w:t>条留痕），刻意不做重发按钮——进站重发的发起方是设备端（见</w:t>
      </w:r>
      <w:r>
        <w:t xml:space="preserve"> </w:t>
      </w:r>
      <w:r>
        <w:rPr>
          <w:rFonts w:hint="eastAsia"/>
        </w:rPr>
        <w:t>6.3.4</w:t>
      </w:r>
      <w:r>
        <w:rPr>
          <w:rFonts w:hint="eastAsia"/>
        </w:rPr>
        <w:t>），出站重发的语义由各业务模块自己定义。</w:t>
      </w:r>
    </w:p>
    <w:p w14:paraId="227926FA" w14:textId="77777777" w:rsidR="00437B69" w:rsidRDefault="002D162C">
      <w:r>
        <w:pict w14:anchorId="4ABB417F">
          <v:rect id="_x0000_i1071" style="width:0;height:1.5pt" o:hralign="center" o:hrstd="t" o:hr="t"/>
        </w:pict>
      </w:r>
    </w:p>
    <w:p w14:paraId="1CD90E8D" w14:textId="77777777" w:rsidR="00437B69" w:rsidRDefault="002D162C">
      <w:pPr>
        <w:pStyle w:val="2"/>
      </w:pPr>
      <w:bookmarkStart w:id="243" w:name="hl7-v2mllp-实战"/>
      <w:bookmarkStart w:id="244" w:name="_Toc236993007"/>
      <w:bookmarkEnd w:id="239"/>
      <w:bookmarkEnd w:id="242"/>
      <w:r>
        <w:t xml:space="preserve">6.3 HL7 V2/MLLP </w:t>
      </w:r>
      <w:r>
        <w:rPr>
          <w:rFonts w:hint="eastAsia"/>
        </w:rPr>
        <w:t>实战</w:t>
      </w:r>
      <w:bookmarkEnd w:id="244"/>
    </w:p>
    <w:p w14:paraId="4E1006DF" w14:textId="77777777" w:rsidR="00437B69" w:rsidRDefault="002D162C">
      <w:pPr>
        <w:pStyle w:val="3"/>
      </w:pPr>
      <w:bookmarkStart w:id="245" w:name="hl7-v2-报文通识"/>
      <w:r>
        <w:t xml:space="preserve">6.3.1 HL7 V2 </w:t>
      </w:r>
      <w:r>
        <w:rPr>
          <w:rFonts w:hint="eastAsia"/>
        </w:rPr>
        <w:t>报文通识</w:t>
      </w:r>
    </w:p>
    <w:p w14:paraId="57E47612" w14:textId="77777777" w:rsidR="00437B69" w:rsidRDefault="002D162C">
      <w:pPr>
        <w:pStyle w:val="FirstParagraph"/>
      </w:pPr>
      <w:r>
        <w:rPr>
          <w:rFonts w:hint="eastAsia"/>
        </w:rPr>
        <w:t>HL7</w:t>
      </w:r>
      <w:r>
        <w:rPr>
          <w:rFonts w:hint="eastAsia"/>
        </w:rPr>
        <w:t>（</w:t>
      </w:r>
      <w:r>
        <w:rPr>
          <w:rFonts w:hint="eastAsia"/>
        </w:rPr>
        <w:t>Health</w:t>
      </w:r>
      <w:r>
        <w:t xml:space="preserve"> Level </w:t>
      </w:r>
      <w:r>
        <w:rPr>
          <w:rFonts w:hint="eastAsia"/>
        </w:rPr>
        <w:t>Seven</w:t>
      </w:r>
      <w:r>
        <w:rPr>
          <w:rFonts w:hint="eastAsia"/>
        </w:rPr>
        <w:t>）</w:t>
      </w:r>
      <w:r>
        <w:rPr>
          <w:rFonts w:hint="eastAsia"/>
        </w:rPr>
        <w:t>V2</w:t>
      </w:r>
      <w:r>
        <w:t xml:space="preserve"> </w:t>
      </w:r>
      <w:r>
        <w:rPr>
          <w:rFonts w:hint="eastAsia"/>
        </w:rPr>
        <w:t>是医疗设备与系统间事实上的消息标准，</w:t>
      </w:r>
      <w:r>
        <w:rPr>
          <w:rFonts w:hint="eastAsia"/>
        </w:rPr>
        <w:t>1980</w:t>
      </w:r>
      <w:r>
        <w:t xml:space="preserve"> </w:t>
      </w:r>
      <w:r>
        <w:rPr>
          <w:rFonts w:hint="eastAsia"/>
        </w:rPr>
        <w:t>年代末诞生，至今仍是设备接口的主流（新一代的</w:t>
      </w:r>
      <w:r>
        <w:t xml:space="preserve"> FHIR </w:t>
      </w:r>
      <w:r>
        <w:rPr>
          <w:rFonts w:hint="eastAsia"/>
        </w:rPr>
        <w:t>见第</w:t>
      </w:r>
      <w:r>
        <w:t xml:space="preserve"> 3 </w:t>
      </w:r>
      <w:r>
        <w:rPr>
          <w:rFonts w:hint="eastAsia"/>
        </w:rPr>
        <w:t>章）。</w:t>
      </w:r>
      <w:r>
        <w:rPr>
          <w:rFonts w:hint="eastAsia"/>
        </w:rPr>
        <w:t>V2</w:t>
      </w:r>
      <w:r>
        <w:t xml:space="preserve"> </w:t>
      </w:r>
      <w:r>
        <w:rPr>
          <w:rFonts w:hint="eastAsia"/>
        </w:rPr>
        <w:t>报文是</w:t>
      </w:r>
      <w:r>
        <w:rPr>
          <w:rFonts w:hint="eastAsia"/>
          <w:b/>
          <w:bCs/>
        </w:rPr>
        <w:t>管道分隔的分段文本</w:t>
      </w:r>
      <w:r>
        <w:rPr>
          <w:rFonts w:hint="eastAsia"/>
        </w:rPr>
        <w:t>：报文由段（</w:t>
      </w:r>
      <w:r>
        <w:rPr>
          <w:rFonts w:hint="eastAsia"/>
        </w:rPr>
        <w:t>Segment</w:t>
      </w:r>
      <w:r>
        <w:rPr>
          <w:rFonts w:hint="eastAsia"/>
        </w:rPr>
        <w:t>）组成，每段一行，段名</w:t>
      </w:r>
      <w:r>
        <w:t xml:space="preserve"> 3 </w:t>
      </w:r>
      <w:r>
        <w:rPr>
          <w:rFonts w:hint="eastAsia"/>
        </w:rPr>
        <w:t>个大写字母；段内字段用</w:t>
      </w:r>
      <w:r>
        <w:t xml:space="preserve"> </w:t>
      </w:r>
      <w:r>
        <w:rPr>
          <w:rStyle w:val="VerbatimChar"/>
        </w:rPr>
        <w:t>|</w:t>
      </w:r>
      <w:r>
        <w:t xml:space="preserve"> </w:t>
      </w:r>
      <w:r>
        <w:rPr>
          <w:rFonts w:hint="eastAsia"/>
        </w:rPr>
        <w:t>分隔，字段内组件用</w:t>
      </w:r>
      <w:r>
        <w:t xml:space="preserve"> </w:t>
      </w:r>
      <w:r>
        <w:rPr>
          <w:rStyle w:val="VerbatimChar"/>
        </w:rPr>
        <w:t>^</w:t>
      </w:r>
      <w:r>
        <w:t xml:space="preserve"> </w:t>
      </w:r>
      <w:r>
        <w:rPr>
          <w:rFonts w:hint="eastAsia"/>
        </w:rPr>
        <w:t>分隔，转义与重复分隔符共同构成报文头声明的</w:t>
      </w:r>
      <w:r>
        <w:t xml:space="preserve"> </w:t>
      </w:r>
      <w:r>
        <w:rPr>
          <w:rStyle w:val="VerbatimChar"/>
        </w:rPr>
        <w:t>|^~\&amp;</w:t>
      </w:r>
      <w:r>
        <w:t>。</w:t>
      </w:r>
    </w:p>
    <w:p w14:paraId="7292814E" w14:textId="77777777" w:rsidR="00437B69" w:rsidRDefault="002D162C">
      <w:pPr>
        <w:pStyle w:val="a0"/>
      </w:pPr>
      <w:r>
        <w:rPr>
          <w:rFonts w:hint="eastAsia"/>
        </w:rPr>
        <w:t>一条检验结果报文（</w:t>
      </w:r>
      <w:r>
        <w:rPr>
          <w:rFonts w:hint="eastAsia"/>
        </w:rPr>
        <w:t>ORU^R01</w:t>
      </w:r>
      <w:r>
        <w:rPr>
          <w:rFonts w:hint="eastAsia"/>
        </w:rPr>
        <w:t>）的通用示意：</w:t>
      </w:r>
    </w:p>
    <w:p w14:paraId="79777555" w14:textId="77777777" w:rsidR="00437B69" w:rsidRDefault="002D162C">
      <w:pPr>
        <w:pStyle w:val="SourceCode"/>
      </w:pPr>
      <w:r>
        <w:rPr>
          <w:rStyle w:val="VerbatimChar"/>
        </w:rPr>
        <w:t>MSH|^~\&amp;|LIS|EMSH|HIP|EMSH|20260804120000||ORU^R01|MSG0001|P|2.5</w:t>
      </w:r>
      <w:r>
        <w:br/>
      </w:r>
      <w:r>
        <w:rPr>
          <w:rStyle w:val="VerbatimChar"/>
          <w:rFonts w:hint="eastAsia"/>
        </w:rPr>
        <w:t>PID|1||P00000002||</w:t>
      </w:r>
      <w:r>
        <w:rPr>
          <w:rStyle w:val="VerbatimChar"/>
          <w:rFonts w:hint="eastAsia"/>
        </w:rPr>
        <w:t>张三</w:t>
      </w:r>
      <w:r>
        <w:br/>
      </w:r>
      <w:r>
        <w:rPr>
          <w:rStyle w:val="VerbatimChar"/>
          <w:rFonts w:hint="eastAsia"/>
        </w:rPr>
        <w:t>OBR|1|SQ20260804-123||C0001^</w:t>
      </w:r>
      <w:r>
        <w:rPr>
          <w:rStyle w:val="VerbatimChar"/>
          <w:rFonts w:hint="eastAsia"/>
        </w:rPr>
        <w:t>血常规</w:t>
      </w:r>
      <w:r>
        <w:br/>
      </w:r>
      <w:r>
        <w:rPr>
          <w:rStyle w:val="VerbatimChar"/>
          <w:rFonts w:hint="eastAsia"/>
        </w:rPr>
        <w:t>OBX|1|NM|WBC^</w:t>
      </w:r>
      <w:r>
        <w:rPr>
          <w:rStyle w:val="VerbatimChar"/>
          <w:rFonts w:hint="eastAsia"/>
        </w:rPr>
        <w:t>白细胞计数</w:t>
      </w:r>
      <w:r>
        <w:rPr>
          <w:rStyle w:val="VerbatimChar"/>
          <w:rFonts w:hint="eastAsia"/>
        </w:rPr>
        <w:t>|1|15.2|10^9/L|3.5-9.5|H</w:t>
      </w:r>
      <w:r>
        <w:br/>
      </w:r>
      <w:r>
        <w:rPr>
          <w:rStyle w:val="VerbatimChar"/>
          <w:rFonts w:hint="eastAsia"/>
        </w:rPr>
        <w:t>OBX|2|NM|HGB^</w:t>
      </w:r>
      <w:r>
        <w:rPr>
          <w:rStyle w:val="VerbatimChar"/>
          <w:rFonts w:hint="eastAsia"/>
        </w:rPr>
        <w:t>血红蛋白</w:t>
      </w:r>
      <w:r>
        <w:rPr>
          <w:rStyle w:val="VerbatimChar"/>
          <w:rFonts w:hint="eastAsia"/>
        </w:rPr>
        <w:t>|2|45|g/L|130-175|LL</w:t>
      </w:r>
    </w:p>
    <w:p w14:paraId="76DD4293" w14:textId="77777777" w:rsidR="00437B69" w:rsidRDefault="002D162C">
      <w:pPr>
        <w:pStyle w:val="FirstParagraph"/>
      </w:pPr>
      <w:r>
        <w:rPr>
          <w:rFonts w:hint="eastAsia"/>
        </w:rPr>
        <w:t>各段职责：</w:t>
      </w:r>
      <w:r>
        <w:rPr>
          <w:b/>
          <w:bCs/>
        </w:rPr>
        <w:t>MSH</w:t>
      </w:r>
      <w:r>
        <w:rPr>
          <w:rFonts w:hint="eastAsia"/>
        </w:rPr>
        <w:t>（消息头）声明收发双方、时间、消息类型（</w:t>
      </w:r>
      <w:r>
        <w:rPr>
          <w:rFonts w:hint="eastAsia"/>
        </w:rPr>
        <w:t>MSH-9</w:t>
      </w:r>
      <w:r>
        <w:rPr>
          <w:rFonts w:hint="eastAsia"/>
        </w:rPr>
        <w:t>：</w:t>
      </w:r>
      <w:r>
        <w:rPr>
          <w:rStyle w:val="VerbatimChar"/>
        </w:rPr>
        <w:t>ORU^R01</w:t>
      </w:r>
      <w:r>
        <w:rPr>
          <w:rFonts w:hint="eastAsia"/>
        </w:rPr>
        <w:t>）、消息控制号（</w:t>
      </w:r>
      <w:r>
        <w:rPr>
          <w:rFonts w:hint="eastAsia"/>
        </w:rPr>
        <w:t>MSH-10</w:t>
      </w:r>
      <w:r>
        <w:rPr>
          <w:rFonts w:hint="eastAsia"/>
        </w:rPr>
        <w:t>，应答时原样回带）与版本（此处</w:t>
      </w:r>
      <w:r>
        <w:t xml:space="preserve"> </w:t>
      </w:r>
      <w:r>
        <w:rPr>
          <w:rFonts w:hint="eastAsia"/>
        </w:rPr>
        <w:t>2.5</w:t>
      </w:r>
      <w:r>
        <w:rPr>
          <w:rFonts w:hint="eastAsia"/>
        </w:rPr>
        <w:t>）；</w:t>
      </w:r>
      <w:r>
        <w:rPr>
          <w:b/>
          <w:bCs/>
        </w:rPr>
        <w:t>PID</w:t>
      </w:r>
      <w:r>
        <w:t xml:space="preserve"> </w:t>
      </w:r>
      <w:r>
        <w:rPr>
          <w:rFonts w:hint="eastAsia"/>
        </w:rPr>
        <w:t>患者标识；</w:t>
      </w:r>
      <w:r>
        <w:rPr>
          <w:b/>
          <w:bCs/>
        </w:rPr>
        <w:t>OBR</w:t>
      </w:r>
      <w:r>
        <w:t xml:space="preserve"> </w:t>
      </w:r>
      <w:r>
        <w:rPr>
          <w:rFonts w:hint="eastAsia"/>
        </w:rPr>
        <w:t>申请信息，其中</w:t>
      </w:r>
      <w:r>
        <w:t xml:space="preserve"> </w:t>
      </w:r>
      <w:r>
        <w:rPr>
          <w:rFonts w:hint="eastAsia"/>
        </w:rPr>
        <w:t>OBR-2</w:t>
      </w:r>
      <w:r>
        <w:rPr>
          <w:rFonts w:hint="eastAsia"/>
        </w:rPr>
        <w:t>（申请方单号）是回传结果与院内医嘱对上的钥匙；</w:t>
      </w:r>
      <w:r>
        <w:rPr>
          <w:b/>
          <w:bCs/>
        </w:rPr>
        <w:t>OBX</w:t>
      </w:r>
      <w:r>
        <w:t xml:space="preserve"> </w:t>
      </w:r>
      <w:r>
        <w:rPr>
          <w:rFonts w:hint="eastAsia"/>
        </w:rPr>
        <w:t>每行一个结果项——</w:t>
      </w:r>
      <w:r>
        <w:rPr>
          <w:rFonts w:hint="eastAsia"/>
        </w:rPr>
        <w:t>OBX-3</w:t>
      </w:r>
      <w:r>
        <w:t xml:space="preserve"> </w:t>
      </w:r>
      <w:r>
        <w:rPr>
          <w:rFonts w:hint="eastAsia"/>
        </w:rPr>
        <w:t>项目标识（</w:t>
      </w:r>
      <w:r>
        <w:rPr>
          <w:rStyle w:val="VerbatimChar"/>
          <w:rFonts w:hint="eastAsia"/>
        </w:rPr>
        <w:t>代码</w:t>
      </w:r>
      <w:r>
        <w:rPr>
          <w:rStyle w:val="VerbatimChar"/>
          <w:rFonts w:hint="eastAsia"/>
        </w:rPr>
        <w:t>^</w:t>
      </w:r>
      <w:r>
        <w:rPr>
          <w:rStyle w:val="VerbatimChar"/>
          <w:rFonts w:hint="eastAsia"/>
        </w:rPr>
        <w:t>名称</w:t>
      </w:r>
      <w:r>
        <w:rPr>
          <w:rFonts w:hint="eastAsia"/>
        </w:rPr>
        <w:t>）、</w:t>
      </w:r>
      <w:r>
        <w:rPr>
          <w:rFonts w:hint="eastAsia"/>
        </w:rPr>
        <w:t>OBX-5</w:t>
      </w:r>
      <w:r>
        <w:t xml:space="preserve"> </w:t>
      </w:r>
      <w:r>
        <w:rPr>
          <w:rFonts w:hint="eastAsia"/>
        </w:rPr>
        <w:t>结果值、</w:t>
      </w:r>
      <w:r>
        <w:rPr>
          <w:rFonts w:hint="eastAsia"/>
        </w:rPr>
        <w:t>OBX-6</w:t>
      </w:r>
      <w:r>
        <w:t xml:space="preserve"> </w:t>
      </w:r>
      <w:r>
        <w:rPr>
          <w:rFonts w:hint="eastAsia"/>
        </w:rPr>
        <w:t>单位、</w:t>
      </w:r>
      <w:r>
        <w:rPr>
          <w:rFonts w:hint="eastAsia"/>
        </w:rPr>
        <w:t>OBX-7</w:t>
      </w:r>
      <w:r>
        <w:t xml:space="preserve"> </w:t>
      </w:r>
      <w:r>
        <w:rPr>
          <w:rFonts w:hint="eastAsia"/>
        </w:rPr>
        <w:t>参考范围、</w:t>
      </w:r>
      <w:r>
        <w:rPr>
          <w:rFonts w:hint="eastAsia"/>
        </w:rPr>
        <w:t>OBX-8</w:t>
      </w:r>
      <w:r>
        <w:t xml:space="preserve"> </w:t>
      </w:r>
      <w:r>
        <w:rPr>
          <w:rFonts w:hint="eastAsia"/>
        </w:rPr>
        <w:t>异常标志（</w:t>
      </w:r>
      <w:r>
        <w:rPr>
          <w:rFonts w:hint="eastAsia"/>
        </w:rPr>
        <w:t>N</w:t>
      </w:r>
      <w:r>
        <w:t xml:space="preserve"> </w:t>
      </w:r>
      <w:r>
        <w:rPr>
          <w:rFonts w:hint="eastAsia"/>
        </w:rPr>
        <w:t>正常</w:t>
      </w:r>
      <w:r>
        <w:t xml:space="preserve"> / H </w:t>
      </w:r>
      <w:r>
        <w:rPr>
          <w:rFonts w:hint="eastAsia"/>
        </w:rPr>
        <w:t>偏高</w:t>
      </w:r>
      <w:r>
        <w:t xml:space="preserve"> / L </w:t>
      </w:r>
      <w:r>
        <w:rPr>
          <w:rFonts w:hint="eastAsia"/>
        </w:rPr>
        <w:t>偏低</w:t>
      </w:r>
      <w:r>
        <w:t xml:space="preserve"> / </w:t>
      </w:r>
      <w:r>
        <w:rPr>
          <w:b/>
          <w:bCs/>
        </w:rPr>
        <w:t>HH</w:t>
      </w:r>
      <w:r>
        <w:rPr>
          <w:b/>
          <w:bCs/>
        </w:rPr>
        <w:t>、</w:t>
      </w:r>
      <w:r>
        <w:rPr>
          <w:b/>
          <w:bCs/>
        </w:rPr>
        <w:t xml:space="preserve">LL </w:t>
      </w:r>
      <w:r>
        <w:rPr>
          <w:rFonts w:hint="eastAsia"/>
          <w:b/>
          <w:bCs/>
        </w:rPr>
        <w:t>危急</w:t>
      </w:r>
      <w:r>
        <w:rPr>
          <w:rFonts w:hint="eastAsia"/>
        </w:rPr>
        <w:t>，是</w:t>
      </w:r>
      <w:r>
        <w:t xml:space="preserve"> 6.7 </w:t>
      </w:r>
      <w:r>
        <w:rPr>
          <w:rFonts w:hint="eastAsia"/>
        </w:rPr>
        <w:t>节危急值闭环的触发源）。</w:t>
      </w:r>
    </w:p>
    <w:p w14:paraId="214FF59E" w14:textId="77777777" w:rsidR="00437B69" w:rsidRDefault="002D162C">
      <w:pPr>
        <w:pStyle w:val="a0"/>
      </w:pPr>
      <w:r>
        <w:rPr>
          <w:rFonts w:hint="eastAsia"/>
        </w:rPr>
        <w:t>字段索引有一个著名的陷阱：</w:t>
      </w:r>
      <w:r>
        <w:rPr>
          <w:rFonts w:hint="eastAsia"/>
        </w:rPr>
        <w:t>MSH</w:t>
      </w:r>
      <w:r>
        <w:t xml:space="preserve"> </w:t>
      </w:r>
      <w:r>
        <w:rPr>
          <w:rFonts w:hint="eastAsia"/>
        </w:rPr>
        <w:t>段中</w:t>
      </w:r>
      <w:r>
        <w:t xml:space="preserve"> </w:t>
      </w:r>
      <w:r>
        <w:rPr>
          <w:b/>
          <w:bCs/>
        </w:rPr>
        <w:t xml:space="preserve">MSH-1 </w:t>
      </w:r>
      <w:r>
        <w:rPr>
          <w:rFonts w:hint="eastAsia"/>
          <w:b/>
          <w:bCs/>
        </w:rPr>
        <w:t>是字段分隔符</w:t>
      </w:r>
      <w:r>
        <w:rPr>
          <w:b/>
          <w:bCs/>
        </w:rPr>
        <w:t xml:space="preserve"> </w:t>
      </w:r>
      <w:r>
        <w:rPr>
          <w:rStyle w:val="VerbatimChar"/>
          <w:b/>
          <w:bCs/>
        </w:rPr>
        <w:t>|</w:t>
      </w:r>
      <w:r>
        <w:rPr>
          <w:b/>
          <w:bCs/>
        </w:rPr>
        <w:t xml:space="preserve"> </w:t>
      </w:r>
      <w:r>
        <w:rPr>
          <w:rFonts w:hint="eastAsia"/>
          <w:b/>
          <w:bCs/>
        </w:rPr>
        <w:t>本身</w:t>
      </w:r>
      <w:r>
        <w:rPr>
          <w:rFonts w:hint="eastAsia"/>
        </w:rPr>
        <w:t>，</w:t>
      </w:r>
      <w:r>
        <w:rPr>
          <w:rFonts w:hint="eastAsia"/>
        </w:rPr>
        <w:t>MSH-2</w:t>
      </w:r>
      <w:r>
        <w:t xml:space="preserve"> </w:t>
      </w:r>
      <w:r>
        <w:rPr>
          <w:rFonts w:hint="eastAsia"/>
        </w:rPr>
        <w:t>是其余分隔符</w:t>
      </w:r>
      <w:r>
        <w:t xml:space="preserve"> </w:t>
      </w:r>
      <w:r>
        <w:rPr>
          <w:rStyle w:val="VerbatimChar"/>
        </w:rPr>
        <w:t>^~\&amp;</w:t>
      </w:r>
      <w:r>
        <w:rPr>
          <w:rFonts w:hint="eastAsia"/>
        </w:rPr>
        <w:t>，因此</w:t>
      </w:r>
      <w:r>
        <w:t xml:space="preserve"> MSH </w:t>
      </w:r>
      <w:r>
        <w:rPr>
          <w:rFonts w:hint="eastAsia"/>
        </w:rPr>
        <w:t>的第</w:t>
      </w:r>
      <w:r>
        <w:t xml:space="preserve"> N </w:t>
      </w:r>
      <w:r>
        <w:rPr>
          <w:rFonts w:hint="eastAsia"/>
        </w:rPr>
        <w:t>个</w:t>
      </w:r>
      <w:r>
        <w:t xml:space="preserve"> </w:t>
      </w:r>
      <w:r>
        <w:rPr>
          <w:rStyle w:val="VerbatimChar"/>
        </w:rPr>
        <w:t>|</w:t>
      </w:r>
      <w:r>
        <w:t xml:space="preserve"> </w:t>
      </w:r>
      <w:r>
        <w:rPr>
          <w:rFonts w:hint="eastAsia"/>
        </w:rPr>
        <w:t>后的内容是</w:t>
      </w:r>
      <w:r>
        <w:t xml:space="preserve"> </w:t>
      </w:r>
      <w:r>
        <w:rPr>
          <w:rFonts w:hint="eastAsia"/>
        </w:rPr>
        <w:t>MSH-(N+1)</w:t>
      </w:r>
      <w:r>
        <w:rPr>
          <w:rFonts w:hint="eastAsia"/>
        </w:rPr>
        <w:t>；而其他段的</w:t>
      </w:r>
      <w:r>
        <w:t xml:space="preserve"> SEG-1 </w:t>
      </w:r>
      <w:r>
        <w:rPr>
          <w:rFonts w:hint="eastAsia"/>
        </w:rPr>
        <w:t>就是首个</w:t>
      </w:r>
      <w:r>
        <w:t xml:space="preserve"> </w:t>
      </w:r>
      <w:r>
        <w:rPr>
          <w:rStyle w:val="VerbatimChar"/>
        </w:rPr>
        <w:t>|</w:t>
      </w:r>
      <w:r>
        <w:t xml:space="preserve"> </w:t>
      </w:r>
      <w:r>
        <w:rPr>
          <w:rFonts w:hint="eastAsia"/>
        </w:rPr>
        <w:t>后的字段。手写解析器不处理这一偏移，</w:t>
      </w:r>
      <w:r>
        <w:rPr>
          <w:rFonts w:hint="eastAsia"/>
        </w:rPr>
        <w:t>MSH-9/MSH-10</w:t>
      </w:r>
      <w:r>
        <w:t xml:space="preserve"> </w:t>
      </w:r>
      <w:r>
        <w:rPr>
          <w:rFonts w:hint="eastAsia"/>
        </w:rPr>
        <w:t>就会错位取值。</w:t>
      </w:r>
    </w:p>
    <w:p w14:paraId="138E7DC0" w14:textId="77777777" w:rsidR="00437B69" w:rsidRDefault="002D162C">
      <w:pPr>
        <w:pStyle w:val="3"/>
      </w:pPr>
      <w:bookmarkStart w:id="246" w:name="mllp-传输"/>
      <w:bookmarkEnd w:id="245"/>
      <w:r>
        <w:lastRenderedPageBreak/>
        <w:t xml:space="preserve">6.3.2 MLLP </w:t>
      </w:r>
      <w:r>
        <w:rPr>
          <w:rFonts w:hint="eastAsia"/>
        </w:rPr>
        <w:t>传输</w:t>
      </w:r>
    </w:p>
    <w:p w14:paraId="5C7AEFF0" w14:textId="77777777" w:rsidR="00437B69" w:rsidRDefault="002D162C">
      <w:pPr>
        <w:pStyle w:val="FirstParagraph"/>
      </w:pPr>
      <w:r>
        <w:t xml:space="preserve">HL7 V2 </w:t>
      </w:r>
      <w:r>
        <w:rPr>
          <w:rFonts w:hint="eastAsia"/>
        </w:rPr>
        <w:t>只定义报文，不定义传输。设备接口的标准承载是</w:t>
      </w:r>
      <w:r>
        <w:t xml:space="preserve"> </w:t>
      </w:r>
      <w:r>
        <w:rPr>
          <w:b/>
          <w:bCs/>
        </w:rPr>
        <w:t>MLLP</w:t>
      </w:r>
      <w:r>
        <w:rPr>
          <w:rFonts w:hint="eastAsia"/>
        </w:rPr>
        <w:t>（</w:t>
      </w:r>
      <w:r>
        <w:rPr>
          <w:rFonts w:hint="eastAsia"/>
        </w:rPr>
        <w:t>Minimal</w:t>
      </w:r>
      <w:r>
        <w:t xml:space="preserve"> Lower Layer </w:t>
      </w:r>
      <w:r>
        <w:rPr>
          <w:rFonts w:hint="eastAsia"/>
        </w:rPr>
        <w:t>Protocol</w:t>
      </w:r>
      <w:r>
        <w:rPr>
          <w:rFonts w:hint="eastAsia"/>
        </w:rPr>
        <w:t>）：在</w:t>
      </w:r>
      <w:r>
        <w:t xml:space="preserve"> TCP </w:t>
      </w:r>
      <w:r>
        <w:rPr>
          <w:rFonts w:hint="eastAsia"/>
        </w:rPr>
        <w:t>长连接上用控制字符定帧——</w:t>
      </w:r>
      <w:r>
        <w:rPr>
          <w:rStyle w:val="VerbatimChar"/>
        </w:rPr>
        <w:t>0x0B</w:t>
      </w:r>
      <w:r>
        <w:t xml:space="preserve"> + </w:t>
      </w:r>
      <w:r>
        <w:rPr>
          <w:rFonts w:hint="eastAsia"/>
        </w:rPr>
        <w:t>报文</w:t>
      </w:r>
      <w:r>
        <w:t xml:space="preserve"> + </w:t>
      </w:r>
      <w:r>
        <w:rPr>
          <w:rStyle w:val="VerbatimChar"/>
        </w:rPr>
        <w:t>0x1C 0x0D</w:t>
      </w:r>
      <w:r>
        <w:rPr>
          <w:rFonts w:hint="eastAsia"/>
        </w:rPr>
        <w:t>。接收方处理后回</w:t>
      </w:r>
      <w:r>
        <w:t xml:space="preserve"> </w:t>
      </w:r>
      <w:r>
        <w:rPr>
          <w:b/>
          <w:bCs/>
        </w:rPr>
        <w:t xml:space="preserve">ACK </w:t>
      </w:r>
      <w:r>
        <w:rPr>
          <w:rFonts w:hint="eastAsia"/>
          <w:b/>
          <w:bCs/>
        </w:rPr>
        <w:t>应答报文</w:t>
      </w:r>
      <w:r>
        <w:rPr>
          <w:rFonts w:hint="eastAsia"/>
        </w:rPr>
        <w:t>：</w:t>
      </w:r>
      <w:r>
        <w:rPr>
          <w:rStyle w:val="VerbatimChar"/>
          <w:rFonts w:hint="eastAsia"/>
        </w:rPr>
        <w:t>MSA|AA|&lt;</w:t>
      </w:r>
      <w:r>
        <w:rPr>
          <w:rStyle w:val="VerbatimChar"/>
          <w:rFonts w:hint="eastAsia"/>
        </w:rPr>
        <w:t>控制号</w:t>
      </w:r>
      <w:r>
        <w:rPr>
          <w:rStyle w:val="VerbatimChar"/>
          <w:rFonts w:hint="eastAsia"/>
        </w:rPr>
        <w:t>&gt;</w:t>
      </w:r>
      <w:r>
        <w:t xml:space="preserve"> </w:t>
      </w:r>
      <w:r>
        <w:rPr>
          <w:rFonts w:hint="eastAsia"/>
        </w:rPr>
        <w:t>表示接受（</w:t>
      </w:r>
      <w:r>
        <w:rPr>
          <w:rFonts w:hint="eastAsia"/>
        </w:rPr>
        <w:t>Application</w:t>
      </w:r>
      <w:r>
        <w:t xml:space="preserve"> </w:t>
      </w:r>
      <w:r>
        <w:rPr>
          <w:rFonts w:hint="eastAsia"/>
        </w:rPr>
        <w:t>Accept</w:t>
      </w:r>
      <w:r>
        <w:rPr>
          <w:rFonts w:hint="eastAsia"/>
        </w:rPr>
        <w:t>），</w:t>
      </w:r>
      <w:r>
        <w:rPr>
          <w:rStyle w:val="VerbatimChar"/>
        </w:rPr>
        <w:t>MSA|AE</w:t>
      </w:r>
      <w:r>
        <w:rPr>
          <w:rFonts w:hint="eastAsia"/>
        </w:rPr>
        <w:t>（</w:t>
      </w:r>
      <w:r>
        <w:rPr>
          <w:rFonts w:hint="eastAsia"/>
        </w:rPr>
        <w:t>Application</w:t>
      </w:r>
      <w:r>
        <w:t xml:space="preserve"> </w:t>
      </w:r>
      <w:r>
        <w:rPr>
          <w:rFonts w:hint="eastAsia"/>
        </w:rPr>
        <w:t>Error</w:t>
      </w:r>
      <w:r>
        <w:rPr>
          <w:rFonts w:hint="eastAsia"/>
        </w:rPr>
        <w:t>）表示出错，发送方据此决定重发。</w:t>
      </w:r>
    </w:p>
    <w:p w14:paraId="7353A513" w14:textId="77777777" w:rsidR="00437B69" w:rsidRDefault="002D162C">
      <w:pPr>
        <w:pStyle w:val="3"/>
      </w:pPr>
      <w:bookmarkStart w:id="247" w:name="hip-的实现解析器监听器与统一处理路径"/>
      <w:bookmarkEnd w:id="246"/>
      <w:r>
        <w:t xml:space="preserve">6.3.3 HIP </w:t>
      </w:r>
      <w:r>
        <w:rPr>
          <w:rFonts w:hint="eastAsia"/>
        </w:rPr>
        <w:t>的实现：解析器、监听器与统一处理路径</w:t>
      </w:r>
    </w:p>
    <w:p w14:paraId="6AF0B067" w14:textId="77777777" w:rsidR="00437B69" w:rsidRDefault="002D162C">
      <w:pPr>
        <w:pStyle w:val="FirstParagraph"/>
      </w:pPr>
      <w:r>
        <w:t xml:space="preserve">HIP </w:t>
      </w:r>
      <w:r>
        <w:rPr>
          <w:rFonts w:hint="eastAsia"/>
        </w:rPr>
        <w:t>的</w:t>
      </w:r>
      <w:r>
        <w:t xml:space="preserve"> HL7 </w:t>
      </w:r>
      <w:r>
        <w:rPr>
          <w:rFonts w:hint="eastAsia"/>
        </w:rPr>
        <w:t>进站链路由三个类组成，报文从设备到业务落库的完整流转见图</w:t>
      </w:r>
      <w:r>
        <w:t xml:space="preserve"> 6-1</w:t>
      </w:r>
      <w:r>
        <w:t>。</w:t>
      </w:r>
    </w:p>
    <w:p w14:paraId="2EAC4BD7" w14:textId="77777777" w:rsidR="00437B69" w:rsidRDefault="002D162C">
      <w:pPr>
        <w:pStyle w:val="a0"/>
      </w:pPr>
      <w:r>
        <w:rPr>
          <w:noProof/>
        </w:rPr>
        <w:drawing>
          <wp:inline distT="0" distB="0" distL="0" distR="0" wp14:anchorId="0CCC887F" wp14:editId="1D9D1E12">
            <wp:extent cx="5334000" cy="2449778"/>
            <wp:effectExtent l="0" t="0" r="0" b="0"/>
            <wp:docPr id="232" name="Picture"/>
            <wp:cNvGraphicFramePr/>
            <a:graphic xmlns:a="http://schemas.openxmlformats.org/drawingml/2006/main">
              <a:graphicData uri="http://schemas.openxmlformats.org/drawingml/2006/picture">
                <pic:pic xmlns:pic="http://schemas.openxmlformats.org/drawingml/2006/picture">
                  <pic:nvPicPr>
                    <pic:cNvPr id="233" name="Picture" descr="C:/Users/drxuj/AppData/Local/Temp/claude/C--Users-drxuj------/12a0b3d5-6b70-4532-a295-975d45c38f3b/scratchpad/book/mmd/fig017.png"/>
                    <pic:cNvPicPr>
                      <a:picLocks noChangeAspect="1" noChangeArrowheads="1"/>
                    </pic:cNvPicPr>
                  </pic:nvPicPr>
                  <pic:blipFill>
                    <a:blip r:embed="rId23"/>
                    <a:stretch>
                      <a:fillRect/>
                    </a:stretch>
                  </pic:blipFill>
                  <pic:spPr bwMode="auto">
                    <a:xfrm>
                      <a:off x="0" y="0"/>
                      <a:ext cx="5334000" cy="2449778"/>
                    </a:xfrm>
                    <a:prstGeom prst="rect">
                      <a:avLst/>
                    </a:prstGeom>
                    <a:noFill/>
                    <a:ln w="9525">
                      <a:noFill/>
                      <a:headEnd/>
                      <a:tailEnd/>
                    </a:ln>
                  </pic:spPr>
                </pic:pic>
              </a:graphicData>
            </a:graphic>
          </wp:inline>
        </w:drawing>
      </w:r>
    </w:p>
    <w:p w14:paraId="22E64AA7" w14:textId="77777777" w:rsidR="00437B69" w:rsidRDefault="002D162C">
      <w:pPr>
        <w:pStyle w:val="a0"/>
      </w:pPr>
      <w:r>
        <w:rPr>
          <w:rFonts w:hint="eastAsia"/>
          <w:i/>
          <w:iCs/>
        </w:rPr>
        <w:t>图</w:t>
      </w:r>
      <w:r>
        <w:rPr>
          <w:i/>
          <w:iCs/>
        </w:rPr>
        <w:t xml:space="preserve"> 6-1 HL7/MLLP </w:t>
      </w:r>
      <w:r>
        <w:rPr>
          <w:rFonts w:hint="eastAsia"/>
          <w:i/>
          <w:iCs/>
        </w:rPr>
        <w:t>检验结果报文流转时序</w:t>
      </w:r>
    </w:p>
    <w:p w14:paraId="77CAB072" w14:textId="77777777" w:rsidR="00437B69" w:rsidRDefault="002D162C">
      <w:pPr>
        <w:pStyle w:val="aa"/>
      </w:pPr>
      <w:r>
        <w:rPr>
          <w:rFonts w:hint="eastAsia"/>
          <w:b/>
          <w:bCs/>
        </w:rPr>
        <w:t>案例框</w:t>
      </w:r>
      <w:r>
        <w:rPr>
          <w:b/>
          <w:bCs/>
        </w:rPr>
        <w:t xml:space="preserve"> </w:t>
      </w:r>
      <w:r>
        <w:rPr>
          <w:rFonts w:hint="eastAsia"/>
          <w:b/>
          <w:bCs/>
        </w:rPr>
        <w:t>6-2</w:t>
      </w:r>
      <w:r>
        <w:rPr>
          <w:rFonts w:hint="eastAsia"/>
          <w:b/>
          <w:bCs/>
        </w:rPr>
        <w:t>：</w:t>
      </w:r>
      <w:r>
        <w:rPr>
          <w:rFonts w:hint="eastAsia"/>
          <w:b/>
          <w:bCs/>
        </w:rPr>
        <w:t>60</w:t>
      </w:r>
      <w:r>
        <w:rPr>
          <w:b/>
          <w:bCs/>
        </w:rPr>
        <w:t xml:space="preserve"> </w:t>
      </w:r>
      <w:r>
        <w:rPr>
          <w:rFonts w:hint="eastAsia"/>
          <w:b/>
          <w:bCs/>
        </w:rPr>
        <w:t>行的</w:t>
      </w:r>
      <w:r>
        <w:rPr>
          <w:b/>
          <w:bCs/>
        </w:rPr>
        <w:t xml:space="preserve"> HL7 </w:t>
      </w:r>
      <w:r>
        <w:rPr>
          <w:rFonts w:hint="eastAsia"/>
          <w:b/>
          <w:bCs/>
        </w:rPr>
        <w:t>解析器</w:t>
      </w:r>
    </w:p>
    <w:p w14:paraId="35E00611" w14:textId="77777777" w:rsidR="00437B69" w:rsidRDefault="002D162C">
      <w:pPr>
        <w:pStyle w:val="aa"/>
      </w:pPr>
      <w:r>
        <w:t xml:space="preserve">HIP </w:t>
      </w:r>
      <w:r>
        <w:rPr>
          <w:rFonts w:hint="eastAsia"/>
        </w:rPr>
        <w:t>没有引入</w:t>
      </w:r>
      <w:r>
        <w:t xml:space="preserve"> HAPI </w:t>
      </w:r>
      <w:r>
        <w:rPr>
          <w:rFonts w:hint="eastAsia"/>
        </w:rPr>
        <w:t>等完整</w:t>
      </w:r>
      <w:r>
        <w:t xml:space="preserve"> HL7 </w:t>
      </w:r>
      <w:r>
        <w:rPr>
          <w:rFonts w:hint="eastAsia"/>
        </w:rPr>
        <w:t>类库，而是自写了轻量解析器</w:t>
      </w:r>
      <w:r>
        <w:t xml:space="preserve"> </w:t>
      </w:r>
      <w:r>
        <w:rPr>
          <w:rFonts w:hint="eastAsia"/>
        </w:rPr>
        <w:t>Hl7V2Message.java</w:t>
      </w:r>
      <w:r>
        <w:rPr>
          <w:rFonts w:hint="eastAsia"/>
        </w:rPr>
        <w:t>。这个决定的依据是消费方式：</w:t>
      </w:r>
      <w:r>
        <w:rPr>
          <w:rFonts w:hint="eastAsia"/>
        </w:rPr>
        <w:t>HIP</w:t>
      </w:r>
      <w:r>
        <w:t xml:space="preserve"> </w:t>
      </w:r>
      <w:r>
        <w:rPr>
          <w:rFonts w:hint="eastAsia"/>
        </w:rPr>
        <w:t>只需从</w:t>
      </w:r>
      <w:r>
        <w:t xml:space="preserve"> ORU </w:t>
      </w:r>
      <w:r>
        <w:rPr>
          <w:rFonts w:hint="eastAsia"/>
        </w:rPr>
        <w:t>报文取三样东西（消息类型、</w:t>
      </w:r>
      <w:r>
        <w:rPr>
          <w:rFonts w:hint="eastAsia"/>
        </w:rPr>
        <w:t>OBR-2</w:t>
      </w:r>
      <w:r>
        <w:rPr>
          <w:rFonts w:hint="eastAsia"/>
        </w:rPr>
        <w:t>、</w:t>
      </w:r>
      <w:r>
        <w:rPr>
          <w:rFonts w:hint="eastAsia"/>
        </w:rPr>
        <w:t>OBX</w:t>
      </w:r>
      <w:r>
        <w:t xml:space="preserve"> </w:t>
      </w:r>
      <w:r>
        <w:rPr>
          <w:rFonts w:hint="eastAsia"/>
        </w:rPr>
        <w:t>列表），完整类库的强类型段模型用不上，而设备报文的”方言”（缺段、字段挪用）反而需要</w:t>
      </w:r>
      <w:r>
        <w:rPr>
          <w:rFonts w:hint="eastAsia"/>
          <w:b/>
          <w:bCs/>
        </w:rPr>
        <w:t>宽容取值</w:t>
      </w:r>
      <w:r>
        <w:rPr>
          <w:rFonts w:hint="eastAsia"/>
        </w:rPr>
        <w:t>——解析器把段建模为</w:t>
      </w:r>
      <w:r>
        <w:t xml:space="preserve"> </w:t>
      </w:r>
      <w:r>
        <w:rPr>
          <w:rStyle w:val="VerbatimChar"/>
        </w:rPr>
        <w:t>record Segment(String name, List&lt;String&gt; fields)</w:t>
      </w:r>
      <w:r>
        <w:rPr>
          <w:rFonts w:hint="eastAsia"/>
        </w:rPr>
        <w:t>，</w:t>
      </w:r>
      <w:r>
        <w:rPr>
          <w:rStyle w:val="VerbatimChar"/>
        </w:rPr>
        <w:t>field(int idx)</w:t>
      </w:r>
      <w:r>
        <w:t xml:space="preserve"> </w:t>
      </w:r>
      <w:r>
        <w:rPr>
          <w:rFonts w:hint="eastAsia"/>
        </w:rPr>
        <w:t>按</w:t>
      </w:r>
      <w:r>
        <w:t xml:space="preserve"> HL7 </w:t>
      </w:r>
      <w:r>
        <w:rPr>
          <w:rFonts w:hint="eastAsia"/>
        </w:rPr>
        <w:t>的</w:t>
      </w:r>
      <w:r>
        <w:t xml:space="preserve"> 1 </w:t>
      </w:r>
      <w:r>
        <w:rPr>
          <w:rFonts w:hint="eastAsia"/>
        </w:rPr>
        <w:t>基索引取值、</w:t>
      </w:r>
      <w:r>
        <w:rPr>
          <w:rFonts w:hint="eastAsia"/>
          <w:b/>
          <w:bCs/>
        </w:rPr>
        <w:t>越界返回空串而非抛异常</w:t>
      </w:r>
      <w:r>
        <w:t>。</w:t>
      </w:r>
      <w:r>
        <w:t xml:space="preserve">MSH </w:t>
      </w:r>
      <w:r>
        <w:rPr>
          <w:rFonts w:hint="eastAsia"/>
        </w:rPr>
        <w:t>偏移陷阱的处理原文如下：</w:t>
      </w:r>
    </w:p>
    <w:p w14:paraId="6E558F5E" w14:textId="77777777" w:rsidR="00437B69" w:rsidRDefault="002D162C">
      <w:pPr>
        <w:pStyle w:val="SourceCode"/>
      </w:pPr>
      <w:r>
        <w:rPr>
          <w:rStyle w:val="ControlFlowTok"/>
        </w:rPr>
        <w:t>if</w:t>
      </w:r>
      <w:r>
        <w:rPr>
          <w:rStyle w:val="NormalTok"/>
        </w:rPr>
        <w:t xml:space="preserve"> </w:t>
      </w:r>
      <w:r>
        <w:rPr>
          <w:rStyle w:val="OperatorTok"/>
        </w:rPr>
        <w:t>(</w:t>
      </w:r>
      <w:r>
        <w:rPr>
          <w:rStyle w:val="StringTok"/>
        </w:rPr>
        <w:t>"MSH"</w:t>
      </w:r>
      <w:r>
        <w:rPr>
          <w:rStyle w:val="OperatorTok"/>
        </w:rPr>
        <w:t>.</w:t>
      </w:r>
      <w:r>
        <w:rPr>
          <w:rStyle w:val="FunctionTok"/>
        </w:rPr>
        <w:t>equals</w:t>
      </w:r>
      <w:r>
        <w:rPr>
          <w:rStyle w:val="OperatorTok"/>
        </w:rPr>
        <w:t>(</w:t>
      </w:r>
      <w:r>
        <w:rPr>
          <w:rStyle w:val="NormalTok"/>
        </w:rPr>
        <w:t>name</w:t>
      </w:r>
      <w:r>
        <w:rPr>
          <w:rStyle w:val="OperatorTok"/>
        </w:rPr>
        <w:t>))</w:t>
      </w:r>
      <w:r>
        <w:rPr>
          <w:rStyle w:val="NormalTok"/>
        </w:rPr>
        <w:t xml:space="preserve"> </w:t>
      </w:r>
      <w:r>
        <w:rPr>
          <w:rStyle w:val="OperatorTok"/>
        </w:rPr>
        <w:t>{</w:t>
      </w:r>
      <w:r>
        <w:br/>
      </w:r>
      <w:r>
        <w:rPr>
          <w:rStyle w:val="NormalTok"/>
        </w:rPr>
        <w:t xml:space="preserve">    </w:t>
      </w:r>
      <w:r>
        <w:rPr>
          <w:rStyle w:val="CommentTok"/>
        </w:rPr>
        <w:t xml:space="preserve">// MSH|^~\&amp;|... : MSH-1 </w:t>
      </w:r>
      <w:r>
        <w:rPr>
          <w:rStyle w:val="CommentTok"/>
        </w:rPr>
        <w:t>是</w:t>
      </w:r>
      <w:r>
        <w:rPr>
          <w:rStyle w:val="CommentTok"/>
        </w:rPr>
        <w:t xml:space="preserve"> |</w:t>
      </w:r>
      <w:r>
        <w:rPr>
          <w:rStyle w:val="CommentTok"/>
        </w:rPr>
        <w:t>，</w:t>
      </w:r>
      <w:r>
        <w:rPr>
          <w:rStyle w:val="CommentTok"/>
        </w:rPr>
        <w:t xml:space="preserve">MSH-2 </w:t>
      </w:r>
      <w:r>
        <w:rPr>
          <w:rStyle w:val="CommentTok"/>
        </w:rPr>
        <w:t>是</w:t>
      </w:r>
      <w:r>
        <w:rPr>
          <w:rStyle w:val="CommentTok"/>
        </w:rPr>
        <w:t xml:space="preserve"> ^~\&amp;</w:t>
      </w:r>
      <w:r>
        <w:br/>
      </w:r>
      <w:r>
        <w:rPr>
          <w:rStyle w:val="NormalTok"/>
        </w:rPr>
        <w:t xml:space="preserve">    fields</w:t>
      </w:r>
      <w:r>
        <w:rPr>
          <w:rStyle w:val="OperatorTok"/>
        </w:rPr>
        <w:t>.</w:t>
      </w:r>
      <w:r>
        <w:rPr>
          <w:rStyle w:val="FunctionTok"/>
        </w:rPr>
        <w:t>add</w:t>
      </w:r>
      <w:r>
        <w:rPr>
          <w:rStyle w:val="OperatorTok"/>
        </w:rPr>
        <w:t>(</w:t>
      </w:r>
      <w:r>
        <w:rPr>
          <w:rStyle w:val="StringTok"/>
        </w:rPr>
        <w:t>"MSH"</w:t>
      </w:r>
      <w:r>
        <w:rPr>
          <w:rStyle w:val="OperatorTok"/>
        </w:rPr>
        <w:t>);</w:t>
      </w:r>
      <w:r>
        <w:br/>
      </w:r>
      <w:r>
        <w:rPr>
          <w:rStyle w:val="NormalTok"/>
        </w:rPr>
        <w:t xml:space="preserve">    fields</w:t>
      </w:r>
      <w:r>
        <w:rPr>
          <w:rStyle w:val="OperatorTok"/>
        </w:rPr>
        <w:t>.</w:t>
      </w:r>
      <w:r>
        <w:rPr>
          <w:rStyle w:val="FunctionTok"/>
        </w:rPr>
        <w:t>add</w:t>
      </w:r>
      <w:r>
        <w:rPr>
          <w:rStyle w:val="OperatorTok"/>
        </w:rPr>
        <w:t>(</w:t>
      </w:r>
      <w:r>
        <w:rPr>
          <w:rStyle w:val="StringTok"/>
        </w:rPr>
        <w:t>"|"</w:t>
      </w:r>
      <w:r>
        <w:rPr>
          <w:rStyle w:val="OperatorTok"/>
        </w:rPr>
        <w:t>);</w:t>
      </w:r>
      <w:r>
        <w:br/>
      </w:r>
      <w:r>
        <w:rPr>
          <w:rStyle w:val="NormalTok"/>
        </w:rPr>
        <w:t xml:space="preserve">    fields</w:t>
      </w:r>
      <w:r>
        <w:rPr>
          <w:rStyle w:val="OperatorTok"/>
        </w:rPr>
        <w:t>.</w:t>
      </w:r>
      <w:r>
        <w:rPr>
          <w:rStyle w:val="FunctionTok"/>
        </w:rPr>
        <w:t>addAll</w:t>
      </w:r>
      <w:r>
        <w:rPr>
          <w:rStyle w:val="OperatorTok"/>
        </w:rPr>
        <w:t>(</w:t>
      </w:r>
      <w:r>
        <w:rPr>
          <w:rStyle w:val="BuiltInTok"/>
        </w:rPr>
        <w:t>Arrays</w:t>
      </w:r>
      <w:r>
        <w:rPr>
          <w:rStyle w:val="OperatorTok"/>
        </w:rPr>
        <w:t>.</w:t>
      </w:r>
      <w:r>
        <w:rPr>
          <w:rStyle w:val="FunctionTok"/>
        </w:rPr>
        <w:t>asList</w:t>
      </w:r>
      <w:r>
        <w:rPr>
          <w:rStyle w:val="OperatorTok"/>
        </w:rPr>
        <w:t>(</w:t>
      </w:r>
      <w:r>
        <w:rPr>
          <w:rStyle w:val="NormalTok"/>
        </w:rPr>
        <w:t>line</w:t>
      </w:r>
      <w:r>
        <w:rPr>
          <w:rStyle w:val="OperatorTok"/>
        </w:rPr>
        <w:t>.</w:t>
      </w:r>
      <w:r>
        <w:rPr>
          <w:rStyle w:val="FunctionTok"/>
        </w:rPr>
        <w:t>substring</w:t>
      </w:r>
      <w:r>
        <w:rPr>
          <w:rStyle w:val="OperatorTok"/>
        </w:rPr>
        <w:t>(</w:t>
      </w:r>
      <w:r>
        <w:rPr>
          <w:rStyle w:val="DecValTok"/>
        </w:rPr>
        <w:t>4</w:t>
      </w:r>
      <w:r>
        <w:rPr>
          <w:rStyle w:val="OperatorTok"/>
        </w:rPr>
        <w:t>).</w:t>
      </w:r>
      <w:r>
        <w:rPr>
          <w:rStyle w:val="FunctionTok"/>
        </w:rPr>
        <w:t>split</w:t>
      </w:r>
      <w:r>
        <w:rPr>
          <w:rStyle w:val="OperatorTok"/>
        </w:rPr>
        <w:t>(</w:t>
      </w:r>
      <w:r>
        <w:rPr>
          <w:rStyle w:val="StringTok"/>
        </w:rPr>
        <w:t>"</w:t>
      </w:r>
      <w:r>
        <w:rPr>
          <w:rStyle w:val="SpecialCharTok"/>
        </w:rPr>
        <w:t>\\</w:t>
      </w:r>
      <w:r>
        <w:rPr>
          <w:rStyle w:val="StringTok"/>
        </w:rPr>
        <w:t>|"</w:t>
      </w:r>
      <w:r>
        <w:rPr>
          <w:rStyle w:val="OperatorTok"/>
        </w:rPr>
        <w:t>,</w:t>
      </w:r>
      <w:r>
        <w:rPr>
          <w:rStyle w:val="NormalTok"/>
        </w:rPr>
        <w:t xml:space="preserve"> </w:t>
      </w:r>
      <w:r>
        <w:rPr>
          <w:rStyle w:val="OperatorTok"/>
        </w:rPr>
        <w:t>-</w:t>
      </w:r>
      <w:r>
        <w:rPr>
          <w:rStyle w:val="DecValTok"/>
        </w:rPr>
        <w:t>1</w:t>
      </w:r>
      <w:r>
        <w:rPr>
          <w:rStyle w:val="OperatorTok"/>
        </w:rPr>
        <w:t>)));</w:t>
      </w:r>
      <w:r>
        <w:br/>
      </w:r>
      <w:r>
        <w:rPr>
          <w:rStyle w:val="OperatorTok"/>
        </w:rPr>
        <w:t>}</w:t>
      </w:r>
    </w:p>
    <w:p w14:paraId="6369F724" w14:textId="77777777" w:rsidR="00437B69" w:rsidRDefault="002D162C">
      <w:pPr>
        <w:pStyle w:val="aa"/>
      </w:pPr>
      <w:r>
        <w:rPr>
          <w:rFonts w:hint="eastAsia"/>
        </w:rPr>
        <w:t>预填两个元素后，</w:t>
      </w:r>
      <w:r>
        <w:rPr>
          <w:rStyle w:val="VerbatimChar"/>
        </w:rPr>
        <w:t>field(9)</w:t>
      </w:r>
      <w:r>
        <w:t xml:space="preserve"> </w:t>
      </w:r>
      <w:r>
        <w:rPr>
          <w:rFonts w:hint="eastAsia"/>
        </w:rPr>
        <w:t>恰好落在</w:t>
      </w:r>
      <w:r>
        <w:t xml:space="preserve"> </w:t>
      </w:r>
      <w:r>
        <w:rPr>
          <w:rFonts w:hint="eastAsia"/>
        </w:rPr>
        <w:t>MSH-9</w:t>
      </w:r>
      <w:r>
        <w:rPr>
          <w:rFonts w:hint="eastAsia"/>
        </w:rPr>
        <w:t>。配套单测（</w:t>
      </w:r>
      <w:r>
        <w:rPr>
          <w:rFonts w:hint="eastAsia"/>
        </w:rPr>
        <w:t>Hl7V2MessageTest.java</w:t>
      </w:r>
      <w:r>
        <w:rPr>
          <w:rFonts w:hint="eastAsia"/>
        </w:rPr>
        <w:t>）逐条固定这些约定：</w:t>
      </w:r>
      <w:r>
        <w:rPr>
          <w:rFonts w:hint="eastAsia"/>
        </w:rPr>
        <w:t>MSH</w:t>
      </w:r>
      <w:r>
        <w:t xml:space="preserve"> </w:t>
      </w:r>
      <w:r>
        <w:rPr>
          <w:rFonts w:hint="eastAsia"/>
        </w:rPr>
        <w:t>索引对齐、</w:t>
      </w:r>
      <w:r>
        <w:rPr>
          <w:rFonts w:hint="eastAsia"/>
        </w:rPr>
        <w:t>OBX</w:t>
      </w:r>
      <w:r>
        <w:t xml:space="preserve"> </w:t>
      </w:r>
      <w:r>
        <w:rPr>
          <w:rFonts w:hint="eastAsia"/>
        </w:rPr>
        <w:t>顺</w:t>
      </w:r>
      <w:r>
        <w:rPr>
          <w:rFonts w:hint="eastAsia"/>
        </w:rPr>
        <w:lastRenderedPageBreak/>
        <w:t>序保持、越界不抛错、</w:t>
      </w:r>
      <w:r>
        <w:rPr>
          <w:rStyle w:val="VerbatimChar"/>
        </w:rPr>
        <w:t>\n</w:t>
      </w:r>
      <w:r>
        <w:t>/</w:t>
      </w:r>
      <w:r>
        <w:rPr>
          <w:rStyle w:val="VerbatimChar"/>
        </w:rPr>
        <w:t>\r\n</w:t>
      </w:r>
      <w:r>
        <w:t xml:space="preserve"> </w:t>
      </w:r>
      <w:r>
        <w:rPr>
          <w:rFonts w:hint="eastAsia"/>
        </w:rPr>
        <w:t>行尾兼容——解析器的行为契约全部用测试钉死，这比注释可靠。</w:t>
      </w:r>
    </w:p>
    <w:p w14:paraId="733B12CA" w14:textId="77777777" w:rsidR="00437B69" w:rsidRDefault="002D162C">
      <w:pPr>
        <w:pStyle w:val="aa"/>
      </w:pPr>
      <w:r>
        <w:rPr>
          <w:rFonts w:hint="eastAsia"/>
        </w:rPr>
        <w:t>需要说明：这是”消费三个字段”场景下的合理裁剪；若要做全消息类型的双向转换（</w:t>
      </w:r>
      <w:r>
        <w:rPr>
          <w:rFonts w:hint="eastAsia"/>
        </w:rPr>
        <w:t>ADT</w:t>
      </w:r>
      <w:r>
        <w:rPr>
          <w:rFonts w:hint="eastAsia"/>
        </w:rPr>
        <w:t>、</w:t>
      </w:r>
      <w:r>
        <w:rPr>
          <w:rFonts w:hint="eastAsia"/>
        </w:rPr>
        <w:t>ORM</w:t>
      </w:r>
      <w:r>
        <w:rPr>
          <w:rFonts w:hint="eastAsia"/>
        </w:rPr>
        <w:t>、计费报文），完整类库或集成引擎（</w:t>
      </w:r>
      <w:r>
        <w:rPr>
          <w:rFonts w:hint="eastAsia"/>
        </w:rPr>
        <w:t>6.2</w:t>
      </w:r>
      <w:r>
        <w:rPr>
          <w:rFonts w:hint="eastAsia"/>
        </w:rPr>
        <w:t>）是更对的工具。</w:t>
      </w:r>
      <w:r>
        <w:rPr>
          <w:rFonts w:hint="eastAsia"/>
          <w:b/>
          <w:bCs/>
        </w:rPr>
        <w:t>轻量的前提是想清楚自己只需要什么。</w:t>
      </w:r>
    </w:p>
    <w:p w14:paraId="3C4CD31B" w14:textId="77777777" w:rsidR="00437B69" w:rsidRDefault="002D162C">
      <w:pPr>
        <w:pStyle w:val="FirstParagraph"/>
      </w:pPr>
      <w:r>
        <w:t xml:space="preserve">MllpServer.java </w:t>
      </w:r>
      <w:r>
        <w:rPr>
          <w:rFonts w:hint="eastAsia"/>
        </w:rPr>
        <w:t>实现</w:t>
      </w:r>
      <w:r>
        <w:t xml:space="preserve"> MLLP </w:t>
      </w:r>
      <w:r>
        <w:rPr>
          <w:rFonts w:hint="eastAsia"/>
        </w:rPr>
        <w:t>监听：默认端口</w:t>
      </w:r>
      <w:r>
        <w:t xml:space="preserve"> </w:t>
      </w:r>
      <w:r>
        <w:rPr>
          <w:rFonts w:hint="eastAsia"/>
        </w:rPr>
        <w:t>2575</w:t>
      </w:r>
      <w:r>
        <w:rPr>
          <w:rFonts w:hint="eastAsia"/>
        </w:rPr>
        <w:t>（</w:t>
      </w:r>
      <w:r>
        <w:rPr>
          <w:rStyle w:val="VerbatimChar"/>
        </w:rPr>
        <w:t>hip.integration.mllp-port</w:t>
      </w:r>
      <w:r>
        <w:rPr>
          <w:rFonts w:hint="eastAsia"/>
        </w:rPr>
        <w:t>），可整体关闭（</w:t>
      </w:r>
      <w:r>
        <w:rPr>
          <w:rStyle w:val="VerbatimChar"/>
        </w:rPr>
        <w:t>hip.integration.mllp-enabled</w:t>
      </w:r>
      <w:r>
        <w:rPr>
          <w:rFonts w:hint="eastAsia"/>
        </w:rPr>
        <w:t>）；每连接一个处理线程，</w:t>
      </w:r>
      <w:r>
        <w:rPr>
          <w:rFonts w:hint="eastAsia"/>
        </w:rPr>
        <w:t>30</w:t>
      </w:r>
      <w:r>
        <w:t xml:space="preserve"> </w:t>
      </w:r>
      <w:r>
        <w:rPr>
          <w:rFonts w:hint="eastAsia"/>
        </w:rPr>
        <w:t>秒读超时；按</w:t>
      </w:r>
      <w:r>
        <w:t xml:space="preserve"> </w:t>
      </w:r>
      <w:r>
        <w:rPr>
          <w:rStyle w:val="VerbatimChar"/>
        </w:rPr>
        <w:t>0x0B ... 0x1C 0x0D</w:t>
      </w:r>
      <w:r>
        <w:t xml:space="preserve"> </w:t>
      </w:r>
      <w:r>
        <w:rPr>
          <w:rFonts w:hint="eastAsia"/>
        </w:rPr>
        <w:t>逐帧读取，处理后回</w:t>
      </w:r>
      <w:r>
        <w:t xml:space="preserve"> </w:t>
      </w:r>
      <w:r>
        <w:rPr>
          <w:rFonts w:hint="eastAsia"/>
        </w:rPr>
        <w:t>ACK</w:t>
      </w:r>
      <w:r>
        <w:rPr>
          <w:rFonts w:hint="eastAsia"/>
        </w:rPr>
        <w:t>——控制号从来报</w:t>
      </w:r>
      <w:r>
        <w:t xml:space="preserve"> MSH-10 </w:t>
      </w:r>
      <w:r>
        <w:rPr>
          <w:rFonts w:hint="eastAsia"/>
        </w:rPr>
        <w:t>提取原样回带，成功</w:t>
      </w:r>
      <w:r>
        <w:t xml:space="preserve"> </w:t>
      </w:r>
      <w:r>
        <w:rPr>
          <w:rStyle w:val="VerbatimChar"/>
        </w:rPr>
        <w:t>MSA|AA</w:t>
      </w:r>
      <w:r>
        <w:rPr>
          <w:rFonts w:hint="eastAsia"/>
        </w:rPr>
        <w:t>，失败</w:t>
      </w:r>
      <w:r>
        <w:t xml:space="preserve"> </w:t>
      </w:r>
      <w:r>
        <w:rPr>
          <w:rStyle w:val="VerbatimChar"/>
          <w:rFonts w:hint="eastAsia"/>
        </w:rPr>
        <w:t>MSA|AE|&lt;</w:t>
      </w:r>
      <w:r>
        <w:rPr>
          <w:rStyle w:val="VerbatimChar"/>
          <w:rFonts w:hint="eastAsia"/>
        </w:rPr>
        <w:t>原因</w:t>
      </w:r>
      <w:r>
        <w:rPr>
          <w:rStyle w:val="VerbatimChar"/>
          <w:rFonts w:hint="eastAsia"/>
        </w:rPr>
        <w:t>&gt;</w:t>
      </w:r>
      <w:r>
        <w:rPr>
          <w:rFonts w:hint="eastAsia"/>
        </w:rPr>
        <w:t>；</w:t>
      </w:r>
      <w:r>
        <w:rPr>
          <w:rFonts w:hint="eastAsia"/>
          <w:b/>
          <w:bCs/>
        </w:rPr>
        <w:t>报文连</w:t>
      </w:r>
      <w:r>
        <w:rPr>
          <w:b/>
          <w:bCs/>
        </w:rPr>
        <w:t xml:space="preserve"> MSH </w:t>
      </w:r>
      <w:r>
        <w:rPr>
          <w:rFonts w:hint="eastAsia"/>
          <w:b/>
          <w:bCs/>
        </w:rPr>
        <w:t>都解析不出时仍要应答</w:t>
      </w:r>
      <w:r>
        <w:rPr>
          <w:b/>
          <w:bCs/>
        </w:rPr>
        <w:t xml:space="preserve"> AE</w:t>
      </w:r>
      <w:r>
        <w:rPr>
          <w:rFonts w:hint="eastAsia"/>
        </w:rPr>
        <w:t>，让设备端知道”收到了但不认识”。</w:t>
      </w:r>
    </w:p>
    <w:p w14:paraId="6A4B993C" w14:textId="77777777" w:rsidR="00437B69" w:rsidRDefault="002D162C">
      <w:pPr>
        <w:pStyle w:val="a0"/>
      </w:pPr>
      <w:r>
        <w:rPr>
          <w:rFonts w:hint="eastAsia"/>
        </w:rPr>
        <w:t>真正的处理逻辑在</w:t>
      </w:r>
      <w:r>
        <w:t xml:space="preserve"> </w:t>
      </w:r>
      <w:r>
        <w:rPr>
          <w:rFonts w:hint="eastAsia"/>
        </w:rPr>
        <w:t>OruProcessingService.java</w:t>
      </w:r>
      <w:r>
        <w:rPr>
          <w:rFonts w:hint="eastAsia"/>
        </w:rPr>
        <w:t>，它同时被</w:t>
      </w:r>
      <w:r>
        <w:t xml:space="preserve"> MLLP </w:t>
      </w:r>
      <w:r>
        <w:rPr>
          <w:rFonts w:hint="eastAsia"/>
        </w:rPr>
        <w:t>监听与</w:t>
      </w:r>
      <w:r>
        <w:t xml:space="preserve"> HTTP </w:t>
      </w:r>
      <w:r>
        <w:rPr>
          <w:rFonts w:hint="eastAsia"/>
        </w:rPr>
        <w:t>端点（</w:t>
      </w:r>
      <w:r>
        <w:rPr>
          <w:rFonts w:hint="eastAsia"/>
        </w:rPr>
        <w:t>Hl7InboundController.java</w:t>
      </w:r>
      <w:r>
        <w:rPr>
          <w:rFonts w:hint="eastAsia"/>
        </w:rPr>
        <w:t>，</w:t>
      </w:r>
      <w:r>
        <w:rPr>
          <w:rStyle w:val="VerbatimChar"/>
        </w:rPr>
        <w:t>POST /api/integration/hl7/oru</w:t>
      </w:r>
      <w:r>
        <w:rPr>
          <w:rFonts w:hint="eastAsia"/>
        </w:rPr>
        <w:t>）调用——</w:t>
      </w:r>
      <w:r>
        <w:rPr>
          <w:rFonts w:hint="eastAsia"/>
          <w:b/>
          <w:bCs/>
        </w:rPr>
        <w:t>双通道、单处理路径</w:t>
      </w:r>
      <w:r>
        <w:rPr>
          <w:rFonts w:hint="eastAsia"/>
        </w:rPr>
        <w:t>。有些设备中间件只会发</w:t>
      </w:r>
      <w:r>
        <w:t xml:space="preserve"> </w:t>
      </w:r>
      <w:r>
        <w:rPr>
          <w:rFonts w:hint="eastAsia"/>
        </w:rPr>
        <w:t>TCP</w:t>
      </w:r>
      <w:r>
        <w:rPr>
          <w:rFonts w:hint="eastAsia"/>
        </w:rPr>
        <w:t>，有些第三方系统更方便发</w:t>
      </w:r>
      <w:r>
        <w:t xml:space="preserve"> </w:t>
      </w:r>
      <w:r>
        <w:rPr>
          <w:rFonts w:hint="eastAsia"/>
        </w:rPr>
        <w:t>HTTP</w:t>
      </w:r>
      <w:r>
        <w:rPr>
          <w:rFonts w:hint="eastAsia"/>
        </w:rPr>
        <w:t>，承载协议是外部现实，业务语义不该有两份实现。处理步骤与错误码：非</w:t>
      </w:r>
      <w:r>
        <w:t xml:space="preserve"> ORU </w:t>
      </w:r>
      <w:r>
        <w:rPr>
          <w:rFonts w:hint="eastAsia"/>
        </w:rPr>
        <w:t>类型</w:t>
      </w:r>
      <w:r>
        <w:t xml:space="preserve"> </w:t>
      </w:r>
      <w:r>
        <w:rPr>
          <w:rFonts w:hint="eastAsia"/>
        </w:rPr>
        <w:t>7001</w:t>
      </w:r>
      <w:r>
        <w:rPr>
          <w:rFonts w:hint="eastAsia"/>
        </w:rPr>
        <w:t>、缺</w:t>
      </w:r>
      <w:r>
        <w:t xml:space="preserve"> OBR-2 </w:t>
      </w:r>
      <w:r>
        <w:rPr>
          <w:rFonts w:hint="eastAsia"/>
        </w:rPr>
        <w:t>申请单号</w:t>
      </w:r>
      <w:r>
        <w:t xml:space="preserve"> </w:t>
      </w:r>
      <w:r>
        <w:rPr>
          <w:rFonts w:hint="eastAsia"/>
        </w:rPr>
        <w:t>7002</w:t>
      </w:r>
      <w:r>
        <w:rPr>
          <w:rFonts w:hint="eastAsia"/>
        </w:rPr>
        <w:t>、无</w:t>
      </w:r>
      <w:r>
        <w:t xml:space="preserve"> OBX </w:t>
      </w:r>
      <w:r>
        <w:rPr>
          <w:rFonts w:hint="eastAsia"/>
        </w:rPr>
        <w:t>结果行</w:t>
      </w:r>
      <w:r>
        <w:t xml:space="preserve"> </w:t>
      </w:r>
      <w:r>
        <w:rPr>
          <w:rFonts w:hint="eastAsia"/>
        </w:rPr>
        <w:t>7003</w:t>
      </w:r>
      <w:r>
        <w:rPr>
          <w:rFonts w:hint="eastAsia"/>
        </w:rPr>
        <w:t>、其余异常</w:t>
      </w:r>
      <w:r>
        <w:t xml:space="preserve"> </w:t>
      </w:r>
      <w:r>
        <w:rPr>
          <w:rFonts w:hint="eastAsia"/>
        </w:rPr>
        <w:t>7000</w:t>
      </w:r>
      <w:r>
        <w:rPr>
          <w:rFonts w:hint="eastAsia"/>
        </w:rPr>
        <w:t>；每个分支都先留痕（成功</w:t>
      </w:r>
      <w:r>
        <w:t xml:space="preserve"> </w:t>
      </w:r>
      <w:r>
        <w:rPr>
          <w:rFonts w:hint="eastAsia"/>
        </w:rPr>
        <w:t>OK</w:t>
      </w:r>
      <w:r>
        <w:rPr>
          <w:rFonts w:hint="eastAsia"/>
        </w:rPr>
        <w:t>、失败</w:t>
      </w:r>
      <w:r>
        <w:t xml:space="preserve"> FAIL </w:t>
      </w:r>
      <w:r>
        <w:rPr>
          <w:rFonts w:hint="eastAsia"/>
        </w:rPr>
        <w:t>带原因）再返回。</w:t>
      </w:r>
    </w:p>
    <w:p w14:paraId="7142783F" w14:textId="77777777" w:rsidR="00437B69" w:rsidRDefault="002D162C">
      <w:pPr>
        <w:pStyle w:val="3"/>
      </w:pPr>
      <w:bookmarkStart w:id="248" w:name="异常与重发"/>
      <w:bookmarkEnd w:id="247"/>
      <w:r>
        <w:t xml:space="preserve">6.3.4 </w:t>
      </w:r>
      <w:r>
        <w:rPr>
          <w:rFonts w:hint="eastAsia"/>
        </w:rPr>
        <w:t>异常与重发</w:t>
      </w:r>
    </w:p>
    <w:p w14:paraId="1E0C06D8" w14:textId="77777777" w:rsidR="00437B69" w:rsidRDefault="002D162C">
      <w:pPr>
        <w:pStyle w:val="FirstParagraph"/>
      </w:pPr>
      <w:r>
        <w:rPr>
          <w:rFonts w:hint="eastAsia"/>
        </w:rPr>
        <w:t>进站链路的重发模型是</w:t>
      </w:r>
      <w:r>
        <w:rPr>
          <w:rFonts w:hint="eastAsia"/>
          <w:b/>
          <w:bCs/>
        </w:rPr>
        <w:t>设备端驱动</w:t>
      </w:r>
      <w:r>
        <w:rPr>
          <w:rFonts w:hint="eastAsia"/>
        </w:rPr>
        <w:t>的：</w:t>
      </w:r>
      <w:r>
        <w:rPr>
          <w:rFonts w:hint="eastAsia"/>
        </w:rPr>
        <w:t>HIP</w:t>
      </w:r>
      <w:r>
        <w:t xml:space="preserve"> </w:t>
      </w:r>
      <w:r>
        <w:rPr>
          <w:rFonts w:hint="eastAsia"/>
        </w:rPr>
        <w:t>对每帧报文明确应答</w:t>
      </w:r>
      <w:r>
        <w:t xml:space="preserve"> </w:t>
      </w:r>
      <w:r>
        <w:rPr>
          <w:rFonts w:hint="eastAsia"/>
        </w:rPr>
        <w:t>AA/AE</w:t>
      </w:r>
      <w:r>
        <w:rPr>
          <w:rFonts w:hint="eastAsia"/>
        </w:rPr>
        <w:t>，</w:t>
      </w:r>
      <w:r>
        <w:rPr>
          <w:rFonts w:hint="eastAsia"/>
        </w:rPr>
        <w:t>AE</w:t>
      </w:r>
      <w:r>
        <w:t xml:space="preserve"> </w:t>
      </w:r>
      <w:r>
        <w:rPr>
          <w:rFonts w:hint="eastAsia"/>
        </w:rPr>
        <w:t>即业务性否定应答，设备</w:t>
      </w:r>
      <w:r>
        <w:rPr>
          <w:rFonts w:hint="eastAsia"/>
        </w:rPr>
        <w:t>/</w:t>
      </w:r>
      <w:r>
        <w:rPr>
          <w:rFonts w:hint="eastAsia"/>
        </w:rPr>
        <w:t>中间件按自身策略重发。这要求进站处理</w:t>
      </w:r>
      <w:r>
        <w:rPr>
          <w:rFonts w:hint="eastAsia"/>
          <w:b/>
          <w:bCs/>
        </w:rPr>
        <w:t>幂等</w:t>
      </w:r>
      <w:r>
        <w:rPr>
          <w:rFonts w:hint="eastAsia"/>
        </w:rPr>
        <w:t>——同一份结果重复回传不能落两份。</w:t>
      </w:r>
      <w:r>
        <w:rPr>
          <w:rFonts w:hint="eastAsia"/>
        </w:rPr>
        <w:t>HIP</w:t>
      </w:r>
      <w:r>
        <w:t xml:space="preserve"> </w:t>
      </w:r>
      <w:r>
        <w:rPr>
          <w:rFonts w:hint="eastAsia"/>
        </w:rPr>
        <w:t>的处理是让状态机天然免疫：</w:t>
      </w:r>
      <w:r>
        <w:rPr>
          <w:rStyle w:val="VerbatimChar"/>
        </w:rPr>
        <w:t>LabResultListener</w:t>
      </w:r>
      <w:r>
        <w:rPr>
          <w:rFonts w:hint="eastAsia"/>
        </w:rPr>
        <w:t>（</w:t>
      </w:r>
      <w:r>
        <w:rPr>
          <w:rFonts w:hint="eastAsia"/>
        </w:rPr>
        <w:t>6.6</w:t>
      </w:r>
      <w:r>
        <w:rPr>
          <w:rFonts w:hint="eastAsia"/>
        </w:rPr>
        <w:t>）只接受状态为</w:t>
      </w:r>
      <w:r>
        <w:t xml:space="preserve"> CHARGED/EXECUTED </w:t>
      </w:r>
      <w:r>
        <w:rPr>
          <w:rFonts w:hint="eastAsia"/>
        </w:rPr>
        <w:t>的检验医嘱，结果落库后医嘱置</w:t>
      </w:r>
      <w:r>
        <w:t xml:space="preserve"> </w:t>
      </w:r>
      <w:r>
        <w:rPr>
          <w:rFonts w:hint="eastAsia"/>
        </w:rPr>
        <w:t>EXECUTED</w:t>
      </w:r>
      <w:r>
        <w:rPr>
          <w:rFonts w:hint="eastAsia"/>
        </w:rPr>
        <w:t>，重复报文会再次落结果行但不会重复触发执行动作；找不到可回传医嘱时抛异常→事务回滚→</w:t>
      </w:r>
      <w:r>
        <w:rPr>
          <w:rFonts w:hint="eastAsia"/>
        </w:rPr>
        <w:t>ACK</w:t>
      </w:r>
      <w:r>
        <w:t xml:space="preserve"> </w:t>
      </w:r>
      <w:r>
        <w:rPr>
          <w:rFonts w:hint="eastAsia"/>
        </w:rPr>
        <w:t>AE</w:t>
      </w:r>
      <w:r>
        <w:rPr>
          <w:rFonts w:hint="eastAsia"/>
        </w:rPr>
        <w:t>，报文不会被”静默吞掉”。留痕表中的</w:t>
      </w:r>
      <w:r>
        <w:t xml:space="preserve"> FAIL </w:t>
      </w:r>
      <w:r>
        <w:rPr>
          <w:rFonts w:hint="eastAsia"/>
        </w:rPr>
        <w:t>记录则是人工介入的线索：集成监控页按渠道倒序展示最近报文，实施期排设备接口问题基本靠它。</w:t>
      </w:r>
    </w:p>
    <w:p w14:paraId="4E6F4CFB" w14:textId="77777777" w:rsidR="00437B69" w:rsidRDefault="002D162C">
      <w:r>
        <w:pict w14:anchorId="2F975947">
          <v:rect id="_x0000_i1072" style="width:0;height:1.5pt" o:hralign="center" o:hrstd="t" o:hr="t"/>
        </w:pict>
      </w:r>
    </w:p>
    <w:p w14:paraId="1EE92216" w14:textId="77777777" w:rsidR="00437B69" w:rsidRDefault="002D162C">
      <w:pPr>
        <w:pStyle w:val="2"/>
      </w:pPr>
      <w:bookmarkStart w:id="249" w:name="适配器与-spi-设计模式"/>
      <w:bookmarkStart w:id="250" w:name="_Toc236993008"/>
      <w:bookmarkEnd w:id="243"/>
      <w:bookmarkEnd w:id="248"/>
      <w:r>
        <w:t xml:space="preserve">6.4 </w:t>
      </w:r>
      <w:r>
        <w:rPr>
          <w:rFonts w:hint="eastAsia"/>
        </w:rPr>
        <w:t>适配器与</w:t>
      </w:r>
      <w:r>
        <w:t xml:space="preserve"> SPI </w:t>
      </w:r>
      <w:r>
        <w:rPr>
          <w:rFonts w:hint="eastAsia"/>
        </w:rPr>
        <w:t>设计模式</w:t>
      </w:r>
      <w:bookmarkEnd w:id="250"/>
    </w:p>
    <w:p w14:paraId="70CD64DB" w14:textId="77777777" w:rsidR="00437B69" w:rsidRDefault="002D162C">
      <w:pPr>
        <w:pStyle w:val="3"/>
      </w:pPr>
      <w:bookmarkStart w:id="251" w:name="模式通识把变关进接口"/>
      <w:r>
        <w:t xml:space="preserve">6.4.1 </w:t>
      </w:r>
      <w:r>
        <w:rPr>
          <w:rFonts w:hint="eastAsia"/>
        </w:rPr>
        <w:t>模式通识：把”变”关进接口</w:t>
      </w:r>
    </w:p>
    <w:p w14:paraId="12A30E9C" w14:textId="77777777" w:rsidR="00437B69" w:rsidRDefault="002D162C">
      <w:pPr>
        <w:pStyle w:val="FirstParagraph"/>
      </w:pPr>
      <w:r>
        <w:rPr>
          <w:rFonts w:hint="eastAsia"/>
        </w:rPr>
        <w:t>SPI</w:t>
      </w:r>
      <w:r>
        <w:rPr>
          <w:rFonts w:hint="eastAsia"/>
        </w:rPr>
        <w:t>（</w:t>
      </w:r>
      <w:r>
        <w:rPr>
          <w:rFonts w:hint="eastAsia"/>
        </w:rPr>
        <w:t>Service</w:t>
      </w:r>
      <w:r>
        <w:t xml:space="preserve"> Provider </w:t>
      </w:r>
      <w:r>
        <w:rPr>
          <w:rFonts w:hint="eastAsia"/>
        </w:rPr>
        <w:t>Interface</w:t>
      </w:r>
      <w:r>
        <w:rPr>
          <w:rFonts w:hint="eastAsia"/>
        </w:rPr>
        <w:t>，服务提供方接口）是”调用方定义接口、提供方交付实现”的模式：与普通接口的方向相反，接口的所有权在平台</w:t>
      </w:r>
      <w:r>
        <w:rPr>
          <w:rFonts w:hint="eastAsia"/>
        </w:rPr>
        <w:t>/</w:t>
      </w:r>
      <w:r>
        <w:rPr>
          <w:rFonts w:hint="eastAsia"/>
        </w:rPr>
        <w:t>调用方，实现方（往往是第三方或实施团队）按契约填空。它在</w:t>
      </w:r>
      <w:r>
        <w:t xml:space="preserve"> Java </w:t>
      </w:r>
      <w:r>
        <w:rPr>
          <w:rFonts w:hint="eastAsia"/>
        </w:rPr>
        <w:t>世界的血统可追溯到</w:t>
      </w:r>
      <w:r>
        <w:t xml:space="preserve"> </w:t>
      </w:r>
      <w:r>
        <w:rPr>
          <w:rStyle w:val="VerbatimChar"/>
        </w:rPr>
        <w:t>ServiceLoader</w:t>
      </w:r>
      <w:r>
        <w:rPr>
          <w:rFonts w:hint="eastAsia"/>
        </w:rPr>
        <w:t>，在</w:t>
      </w:r>
      <w:r>
        <w:t xml:space="preserve"> Spring </w:t>
      </w:r>
      <w:r>
        <w:rPr>
          <w:rFonts w:hint="eastAsia"/>
        </w:rPr>
        <w:t>应用中的落地形态就是”接口</w:t>
      </w:r>
      <w:r>
        <w:t xml:space="preserve"> + </w:t>
      </w:r>
      <w:r>
        <w:rPr>
          <w:rFonts w:hint="eastAsia"/>
        </w:rPr>
        <w:t>多个实现</w:t>
      </w:r>
      <w:r>
        <w:t xml:space="preserve"> Bean + </w:t>
      </w:r>
      <w:r>
        <w:rPr>
          <w:rFonts w:hint="eastAsia"/>
        </w:rPr>
        <w:t>装配规则”；在架构语汇里，它对应六边形架构（</w:t>
      </w:r>
      <w:r>
        <w:rPr>
          <w:rFonts w:hint="eastAsia"/>
        </w:rPr>
        <w:t>Ports</w:t>
      </w:r>
      <w:r>
        <w:t xml:space="preserve"> &amp; </w:t>
      </w:r>
      <w:r>
        <w:rPr>
          <w:rFonts w:hint="eastAsia"/>
        </w:rPr>
        <w:t>Adapters</w:t>
      </w:r>
      <w:r>
        <w:rPr>
          <w:rFonts w:hint="eastAsia"/>
        </w:rPr>
        <w:t>）中的</w:t>
      </w:r>
      <w:r>
        <w:rPr>
          <w:rFonts w:hint="eastAsia"/>
          <w:b/>
          <w:bCs/>
        </w:rPr>
        <w:t>出站端口</w:t>
      </w:r>
      <w:r>
        <w:rPr>
          <w:rFonts w:hint="eastAsia"/>
        </w:rPr>
        <w:t>——业务核心依赖端口，外部世界的差异被挡在适配器里。</w:t>
      </w:r>
    </w:p>
    <w:p w14:paraId="147443A0" w14:textId="77777777" w:rsidR="00437B69" w:rsidRDefault="002D162C">
      <w:pPr>
        <w:pStyle w:val="a0"/>
      </w:pPr>
      <w:r>
        <w:rPr>
          <w:rFonts w:hint="eastAsia"/>
        </w:rPr>
        <w:lastRenderedPageBreak/>
        <w:t>对医院平台产品，</w:t>
      </w:r>
      <w:r>
        <w:rPr>
          <w:rFonts w:hint="eastAsia"/>
        </w:rPr>
        <w:t>SPI</w:t>
      </w:r>
      <w:r>
        <w:t xml:space="preserve"> </w:t>
      </w:r>
      <w:r>
        <w:rPr>
          <w:rFonts w:hint="eastAsia"/>
        </w:rPr>
        <w:t>解决的具体问题是：</w:t>
      </w:r>
      <w:r>
        <w:rPr>
          <w:rFonts w:hint="eastAsia"/>
          <w:b/>
          <w:bCs/>
        </w:rPr>
        <w:t>同一个业务动作，在不同医院对接不同的外部服务商</w:t>
      </w:r>
      <w:r>
        <w:rPr>
          <w:rFonts w:hint="eastAsia"/>
        </w:rPr>
        <w:t>。医保各省</w:t>
      </w:r>
      <w:r>
        <w:t xml:space="preserve"> SDK </w:t>
      </w:r>
      <w:r>
        <w:rPr>
          <w:rFonts w:hint="eastAsia"/>
        </w:rPr>
        <w:t>不同、支付服务商不同、</w:t>
      </w:r>
      <w:r>
        <w:rPr>
          <w:rFonts w:hint="eastAsia"/>
        </w:rPr>
        <w:t>CA</w:t>
      </w:r>
      <w:r>
        <w:t xml:space="preserve"> </w:t>
      </w:r>
      <w:r>
        <w:rPr>
          <w:rFonts w:hint="eastAsia"/>
        </w:rPr>
        <w:t>厂商不同，但门诊收费、扫码支付、病历签名的业务逻辑全国一样。没有</w:t>
      </w:r>
      <w:r>
        <w:t xml:space="preserve"> </w:t>
      </w:r>
      <w:r>
        <w:rPr>
          <w:rFonts w:hint="eastAsia"/>
        </w:rPr>
        <w:t>SPI</w:t>
      </w:r>
      <w:r>
        <w:rPr>
          <w:rFonts w:hint="eastAsia"/>
        </w:rPr>
        <w:t>，产品就会按省、按服务商裂变出代码分支——这是产品化的头号天敌（第</w:t>
      </w:r>
      <w:r>
        <w:t xml:space="preserve"> 14 </w:t>
      </w:r>
      <w:r>
        <w:rPr>
          <w:rFonts w:hint="eastAsia"/>
        </w:rPr>
        <w:t>章”禁止分叉”原则）。</w:t>
      </w:r>
    </w:p>
    <w:p w14:paraId="4B531981" w14:textId="77777777" w:rsidR="00437B69" w:rsidRDefault="002D162C">
      <w:pPr>
        <w:pStyle w:val="3"/>
      </w:pPr>
      <w:bookmarkStart w:id="252" w:name="hip-的三个适配器抽象过程"/>
      <w:bookmarkEnd w:id="251"/>
      <w:r>
        <w:t xml:space="preserve">6.4.2 HIP </w:t>
      </w:r>
      <w:r>
        <w:rPr>
          <w:rFonts w:hint="eastAsia"/>
        </w:rPr>
        <w:t>的三个适配器：抽象过程</w:t>
      </w:r>
    </w:p>
    <w:p w14:paraId="4E065589" w14:textId="77777777" w:rsidR="00437B69" w:rsidRDefault="002D162C">
      <w:pPr>
        <w:pStyle w:val="FirstParagraph"/>
      </w:pPr>
      <w:r>
        <w:t xml:space="preserve">HIP </w:t>
      </w:r>
      <w:r>
        <w:rPr>
          <w:rFonts w:hint="eastAsia"/>
        </w:rPr>
        <w:t>的集成模块定义了三个</w:t>
      </w:r>
      <w:r>
        <w:t xml:space="preserve"> </w:t>
      </w:r>
      <w:r>
        <w:rPr>
          <w:rFonts w:hint="eastAsia"/>
        </w:rPr>
        <w:t>SPI</w:t>
      </w:r>
      <w:r>
        <w:rPr>
          <w:rFonts w:hint="eastAsia"/>
        </w:rPr>
        <w:t>，覆盖三类最典型的外部条件：</w:t>
      </w:r>
    </w:p>
    <w:tbl>
      <w:tblPr>
        <w:tblStyle w:val="Table"/>
        <w:tblW w:w="5000" w:type="pct"/>
        <w:tblLayout w:type="fixed"/>
        <w:tblLook w:val="0020" w:firstRow="1" w:lastRow="0" w:firstColumn="0" w:lastColumn="0" w:noHBand="0" w:noVBand="0"/>
      </w:tblPr>
      <w:tblGrid>
        <w:gridCol w:w="1476"/>
        <w:gridCol w:w="1476"/>
        <w:gridCol w:w="1476"/>
        <w:gridCol w:w="1476"/>
        <w:gridCol w:w="1476"/>
        <w:gridCol w:w="1476"/>
      </w:tblGrid>
      <w:tr w:rsidR="00437B69" w14:paraId="25EB0ADF" w14:textId="77777777" w:rsidTr="00437B69">
        <w:trPr>
          <w:cnfStyle w:val="100000000000" w:firstRow="1" w:lastRow="0" w:firstColumn="0" w:lastColumn="0" w:oddVBand="0" w:evenVBand="0" w:oddHBand="0" w:evenHBand="0" w:firstRowFirstColumn="0" w:firstRowLastColumn="0" w:lastRowFirstColumn="0" w:lastRowLastColumn="0"/>
          <w:tblHeader/>
        </w:trPr>
        <w:tc>
          <w:tcPr>
            <w:tcW w:w="1320" w:type="dxa"/>
          </w:tcPr>
          <w:p w14:paraId="640C4348" w14:textId="77777777" w:rsidR="00437B69" w:rsidRDefault="002D162C">
            <w:pPr>
              <w:pStyle w:val="Compact"/>
            </w:pPr>
            <w:r>
              <w:t xml:space="preserve">SPI </w:t>
            </w:r>
            <w:r>
              <w:rPr>
                <w:rFonts w:hint="eastAsia"/>
              </w:rPr>
              <w:t>接口</w:t>
            </w:r>
          </w:p>
        </w:tc>
        <w:tc>
          <w:tcPr>
            <w:tcW w:w="1320" w:type="dxa"/>
          </w:tcPr>
          <w:p w14:paraId="457E0B2E" w14:textId="77777777" w:rsidR="00437B69" w:rsidRDefault="002D162C">
            <w:pPr>
              <w:pStyle w:val="Compact"/>
            </w:pPr>
            <w:r>
              <w:rPr>
                <w:rFonts w:hint="eastAsia"/>
              </w:rPr>
              <w:t>业务动作</w:t>
            </w:r>
          </w:p>
        </w:tc>
        <w:tc>
          <w:tcPr>
            <w:tcW w:w="1320" w:type="dxa"/>
          </w:tcPr>
          <w:p w14:paraId="0F7FBE61" w14:textId="77777777" w:rsidR="00437B69" w:rsidRDefault="002D162C">
            <w:pPr>
              <w:pStyle w:val="Compact"/>
            </w:pPr>
            <w:r>
              <w:rPr>
                <w:rFonts w:hint="eastAsia"/>
              </w:rPr>
              <w:t>方法</w:t>
            </w:r>
          </w:p>
        </w:tc>
        <w:tc>
          <w:tcPr>
            <w:tcW w:w="1320" w:type="dxa"/>
          </w:tcPr>
          <w:p w14:paraId="32B73A79" w14:textId="77777777" w:rsidR="00437B69" w:rsidRDefault="002D162C">
            <w:pPr>
              <w:pStyle w:val="Compact"/>
            </w:pPr>
            <w:r>
              <w:rPr>
                <w:rFonts w:hint="eastAsia"/>
              </w:rPr>
              <w:t>结果对象</w:t>
            </w:r>
          </w:p>
        </w:tc>
        <w:tc>
          <w:tcPr>
            <w:tcW w:w="1320" w:type="dxa"/>
          </w:tcPr>
          <w:p w14:paraId="3A4B0661" w14:textId="77777777" w:rsidR="00437B69" w:rsidRDefault="002D162C">
            <w:pPr>
              <w:pStyle w:val="Compact"/>
            </w:pPr>
            <w:r>
              <w:t xml:space="preserve">Mock </w:t>
            </w:r>
            <w:r>
              <w:rPr>
                <w:rFonts w:hint="eastAsia"/>
              </w:rPr>
              <w:t>实现</w:t>
            </w:r>
          </w:p>
        </w:tc>
        <w:tc>
          <w:tcPr>
            <w:tcW w:w="1320" w:type="dxa"/>
          </w:tcPr>
          <w:p w14:paraId="6B408995" w14:textId="77777777" w:rsidR="00437B69" w:rsidRDefault="002D162C">
            <w:pPr>
              <w:pStyle w:val="Compact"/>
            </w:pPr>
            <w:r>
              <w:rPr>
                <w:rFonts w:hint="eastAsia"/>
              </w:rPr>
              <w:t>真实形态</w:t>
            </w:r>
          </w:p>
        </w:tc>
      </w:tr>
      <w:tr w:rsidR="00437B69" w14:paraId="29E2A9FF" w14:textId="77777777">
        <w:tc>
          <w:tcPr>
            <w:tcW w:w="1320" w:type="dxa"/>
          </w:tcPr>
          <w:p w14:paraId="450CDCA9" w14:textId="77777777" w:rsidR="00437B69" w:rsidRDefault="002D162C">
            <w:pPr>
              <w:pStyle w:val="Compact"/>
            </w:pPr>
            <w:r>
              <w:t>InsuranceAdapter</w:t>
            </w:r>
          </w:p>
        </w:tc>
        <w:tc>
          <w:tcPr>
            <w:tcW w:w="1320" w:type="dxa"/>
          </w:tcPr>
          <w:p w14:paraId="197A1C75" w14:textId="77777777" w:rsidR="00437B69" w:rsidRDefault="002D162C">
            <w:pPr>
              <w:pStyle w:val="Compact"/>
            </w:pPr>
            <w:r>
              <w:rPr>
                <w:rFonts w:hint="eastAsia"/>
              </w:rPr>
              <w:t>医保结算上传</w:t>
            </w:r>
            <w:r>
              <w:rPr>
                <w:rFonts w:hint="eastAsia"/>
              </w:rPr>
              <w:t>/</w:t>
            </w:r>
            <w:r>
              <w:rPr>
                <w:rFonts w:hint="eastAsia"/>
              </w:rPr>
              <w:t>退费冲正</w:t>
            </w:r>
          </w:p>
        </w:tc>
        <w:tc>
          <w:tcPr>
            <w:tcW w:w="1320" w:type="dxa"/>
          </w:tcPr>
          <w:p w14:paraId="7CA27EE8" w14:textId="77777777" w:rsidR="00437B69" w:rsidRDefault="002D162C">
            <w:pPr>
              <w:pStyle w:val="Compact"/>
            </w:pPr>
            <w:r>
              <w:t xml:space="preserve">2 </w:t>
            </w:r>
            <w:r>
              <w:rPr>
                <w:rFonts w:hint="eastAsia"/>
              </w:rPr>
              <w:t>个</w:t>
            </w:r>
          </w:p>
        </w:tc>
        <w:tc>
          <w:tcPr>
            <w:tcW w:w="1320" w:type="dxa"/>
          </w:tcPr>
          <w:p w14:paraId="00EB7249" w14:textId="77777777" w:rsidR="00437B69" w:rsidRDefault="002D162C">
            <w:pPr>
              <w:pStyle w:val="Compact"/>
            </w:pPr>
            <w:r>
              <w:rPr>
                <w:rStyle w:val="VerbatimChar"/>
              </w:rPr>
              <w:t>InsuranceResult(ok, settleNo, message)</w:t>
            </w:r>
          </w:p>
        </w:tc>
        <w:tc>
          <w:tcPr>
            <w:tcW w:w="1320" w:type="dxa"/>
          </w:tcPr>
          <w:p w14:paraId="638C127D" w14:textId="77777777" w:rsidR="00437B69" w:rsidRDefault="002D162C">
            <w:pPr>
              <w:pStyle w:val="Compact"/>
            </w:pPr>
            <w:r>
              <w:rPr>
                <w:rFonts w:hint="eastAsia"/>
              </w:rPr>
              <w:t>直接成功</w:t>
            </w:r>
            <w:r>
              <w:rPr>
                <w:rFonts w:hint="eastAsia"/>
              </w:rPr>
              <w:t>+</w:t>
            </w:r>
            <w:r>
              <w:rPr>
                <w:rFonts w:hint="eastAsia"/>
              </w:rPr>
              <w:t>留痕</w:t>
            </w:r>
          </w:p>
        </w:tc>
        <w:tc>
          <w:tcPr>
            <w:tcW w:w="1320" w:type="dxa"/>
          </w:tcPr>
          <w:p w14:paraId="0FAE398E" w14:textId="77777777" w:rsidR="00437B69" w:rsidRDefault="002D162C">
            <w:pPr>
              <w:pStyle w:val="Compact"/>
            </w:pPr>
            <w:r>
              <w:rPr>
                <w:rFonts w:hint="eastAsia"/>
              </w:rPr>
              <w:t>省医保</w:t>
            </w:r>
            <w:r>
              <w:t xml:space="preserve"> SDK</w:t>
            </w:r>
          </w:p>
        </w:tc>
      </w:tr>
      <w:tr w:rsidR="00437B69" w14:paraId="15EAB7E5" w14:textId="77777777">
        <w:tc>
          <w:tcPr>
            <w:tcW w:w="1320" w:type="dxa"/>
          </w:tcPr>
          <w:p w14:paraId="77A051F5" w14:textId="77777777" w:rsidR="00437B69" w:rsidRDefault="002D162C">
            <w:pPr>
              <w:pStyle w:val="Compact"/>
            </w:pPr>
            <w:r>
              <w:t>PayAdapter</w:t>
            </w:r>
          </w:p>
        </w:tc>
        <w:tc>
          <w:tcPr>
            <w:tcW w:w="1320" w:type="dxa"/>
          </w:tcPr>
          <w:p w14:paraId="5C75184B" w14:textId="77777777" w:rsidR="00437B69" w:rsidRDefault="002D162C">
            <w:pPr>
              <w:pStyle w:val="Compact"/>
            </w:pPr>
            <w:r>
              <w:rPr>
                <w:rFonts w:hint="eastAsia"/>
              </w:rPr>
              <w:t>扫码支付下单</w:t>
            </w:r>
            <w:r>
              <w:rPr>
                <w:rFonts w:hint="eastAsia"/>
              </w:rPr>
              <w:t>/</w:t>
            </w:r>
            <w:r>
              <w:rPr>
                <w:rFonts w:hint="eastAsia"/>
              </w:rPr>
              <w:t>退款</w:t>
            </w:r>
          </w:p>
        </w:tc>
        <w:tc>
          <w:tcPr>
            <w:tcW w:w="1320" w:type="dxa"/>
          </w:tcPr>
          <w:p w14:paraId="1331CB7E" w14:textId="77777777" w:rsidR="00437B69" w:rsidRDefault="002D162C">
            <w:pPr>
              <w:pStyle w:val="Compact"/>
            </w:pPr>
            <w:r>
              <w:t xml:space="preserve">2 </w:t>
            </w:r>
            <w:r>
              <w:rPr>
                <w:rFonts w:hint="eastAsia"/>
              </w:rPr>
              <w:t>个</w:t>
            </w:r>
          </w:p>
        </w:tc>
        <w:tc>
          <w:tcPr>
            <w:tcW w:w="1320" w:type="dxa"/>
          </w:tcPr>
          <w:p w14:paraId="785856DE" w14:textId="77777777" w:rsidR="00437B69" w:rsidRDefault="002D162C">
            <w:pPr>
              <w:pStyle w:val="Compact"/>
            </w:pPr>
            <w:r>
              <w:rPr>
                <w:rStyle w:val="VerbatimChar"/>
              </w:rPr>
              <w:t>PayResult(ok, qrContent, message)</w:t>
            </w:r>
          </w:p>
        </w:tc>
        <w:tc>
          <w:tcPr>
            <w:tcW w:w="1320" w:type="dxa"/>
          </w:tcPr>
          <w:p w14:paraId="70098865" w14:textId="77777777" w:rsidR="00437B69" w:rsidRDefault="002D162C">
            <w:pPr>
              <w:pStyle w:val="Compact"/>
            </w:pPr>
            <w:r>
              <w:rPr>
                <w:rFonts w:hint="eastAsia"/>
              </w:rPr>
              <w:t>本地生成二维码内容</w:t>
            </w:r>
          </w:p>
        </w:tc>
        <w:tc>
          <w:tcPr>
            <w:tcW w:w="1320" w:type="dxa"/>
          </w:tcPr>
          <w:p w14:paraId="38C26D5F" w14:textId="77777777" w:rsidR="00437B69" w:rsidRDefault="002D162C">
            <w:pPr>
              <w:pStyle w:val="Compact"/>
            </w:pPr>
            <w:r>
              <w:rPr>
                <w:rFonts w:hint="eastAsia"/>
              </w:rPr>
              <w:t>聚合支付服务商</w:t>
            </w:r>
          </w:p>
        </w:tc>
      </w:tr>
      <w:tr w:rsidR="00437B69" w14:paraId="7C5D5EDC" w14:textId="77777777">
        <w:tc>
          <w:tcPr>
            <w:tcW w:w="1320" w:type="dxa"/>
          </w:tcPr>
          <w:p w14:paraId="689D929F" w14:textId="77777777" w:rsidR="00437B69" w:rsidRDefault="002D162C">
            <w:pPr>
              <w:pStyle w:val="Compact"/>
            </w:pPr>
            <w:r>
              <w:t>SignatureAdapter</w:t>
            </w:r>
          </w:p>
        </w:tc>
        <w:tc>
          <w:tcPr>
            <w:tcW w:w="1320" w:type="dxa"/>
          </w:tcPr>
          <w:p w14:paraId="000ED414" w14:textId="77777777" w:rsidR="00437B69" w:rsidRDefault="002D162C">
            <w:pPr>
              <w:pStyle w:val="Compact"/>
            </w:pPr>
            <w:r>
              <w:rPr>
                <w:rFonts w:hint="eastAsia"/>
              </w:rPr>
              <w:t>病历内容签名</w:t>
            </w:r>
            <w:r>
              <w:rPr>
                <w:rFonts w:hint="eastAsia"/>
              </w:rPr>
              <w:t>/</w:t>
            </w:r>
            <w:r>
              <w:rPr>
                <w:rFonts w:hint="eastAsia"/>
              </w:rPr>
              <w:t>验签</w:t>
            </w:r>
          </w:p>
        </w:tc>
        <w:tc>
          <w:tcPr>
            <w:tcW w:w="1320" w:type="dxa"/>
          </w:tcPr>
          <w:p w14:paraId="53EAAF79" w14:textId="77777777" w:rsidR="00437B69" w:rsidRDefault="002D162C">
            <w:pPr>
              <w:pStyle w:val="Compact"/>
            </w:pPr>
            <w:r>
              <w:t xml:space="preserve">2 </w:t>
            </w:r>
            <w:r>
              <w:rPr>
                <w:rFonts w:hint="eastAsia"/>
              </w:rPr>
              <w:t>个</w:t>
            </w:r>
          </w:p>
        </w:tc>
        <w:tc>
          <w:tcPr>
            <w:tcW w:w="1320" w:type="dxa"/>
          </w:tcPr>
          <w:p w14:paraId="6D5A953D" w14:textId="77777777" w:rsidR="00437B69" w:rsidRDefault="002D162C">
            <w:pPr>
              <w:pStyle w:val="Compact"/>
            </w:pPr>
            <w:r>
              <w:rPr>
                <w:rStyle w:val="VerbatimChar"/>
              </w:rPr>
              <w:t>SignResult(ok, signature, message)</w:t>
            </w:r>
          </w:p>
        </w:tc>
        <w:tc>
          <w:tcPr>
            <w:tcW w:w="1320" w:type="dxa"/>
          </w:tcPr>
          <w:p w14:paraId="471C3C4C" w14:textId="77777777" w:rsidR="00437B69" w:rsidRDefault="002D162C">
            <w:pPr>
              <w:pStyle w:val="Compact"/>
            </w:pPr>
            <w:r>
              <w:t xml:space="preserve">SHA-256 </w:t>
            </w:r>
            <w:r>
              <w:rPr>
                <w:rFonts w:hint="eastAsia"/>
              </w:rPr>
              <w:t>摘要模拟</w:t>
            </w:r>
          </w:p>
        </w:tc>
        <w:tc>
          <w:tcPr>
            <w:tcW w:w="1320" w:type="dxa"/>
          </w:tcPr>
          <w:p w14:paraId="21420242" w14:textId="77777777" w:rsidR="00437B69" w:rsidRDefault="002D162C">
            <w:pPr>
              <w:pStyle w:val="Compact"/>
            </w:pPr>
            <w:r>
              <w:t xml:space="preserve">CA </w:t>
            </w:r>
            <w:r>
              <w:rPr>
                <w:rFonts w:hint="eastAsia"/>
              </w:rPr>
              <w:t>厂商</w:t>
            </w:r>
            <w:r>
              <w:t xml:space="preserve"> SDK</w:t>
            </w:r>
          </w:p>
        </w:tc>
      </w:tr>
    </w:tbl>
    <w:p w14:paraId="250D29AA" w14:textId="77777777" w:rsidR="00437B69" w:rsidRDefault="002D162C">
      <w:pPr>
        <w:pStyle w:val="a0"/>
      </w:pPr>
      <w:r>
        <w:rPr>
          <w:rFonts w:hint="eastAsia"/>
        </w:rPr>
        <w:t>三个接口是从三段真实业务里”抽”出来的，抽象过程遵循同一套方法：</w:t>
      </w:r>
    </w:p>
    <w:p w14:paraId="05042F76" w14:textId="77777777" w:rsidR="00437B69" w:rsidRDefault="002D162C" w:rsidP="002D162C">
      <w:pPr>
        <w:pStyle w:val="Compact"/>
        <w:numPr>
          <w:ilvl w:val="0"/>
          <w:numId w:val="64"/>
        </w:numPr>
      </w:pPr>
      <w:r>
        <w:rPr>
          <w:rFonts w:hint="eastAsia"/>
          <w:b/>
          <w:bCs/>
        </w:rPr>
        <w:t>找最小动作集</w:t>
      </w:r>
      <w:r>
        <w:rPr>
          <w:rFonts w:hint="eastAsia"/>
        </w:rPr>
        <w:t>。不是照抄外部服务商的能力清单，而是问业务真正依赖哪几个动作。门诊收费只依赖”上传结算、冲正退费”两个动作，于是</w:t>
      </w:r>
      <w:r>
        <w:t xml:space="preserve"> </w:t>
      </w:r>
      <w:r>
        <w:rPr>
          <w:rStyle w:val="VerbatimChar"/>
        </w:rPr>
        <w:t>InsuranceAdapter</w:t>
      </w:r>
      <w:r>
        <w:t xml:space="preserve"> </w:t>
      </w:r>
      <w:r>
        <w:rPr>
          <w:rFonts w:hint="eastAsia"/>
        </w:rPr>
        <w:t>只有两个方法——</w:t>
      </w:r>
      <w:r>
        <w:rPr>
          <w:rFonts w:hint="eastAsia"/>
        </w:rPr>
        <w:t>SDK</w:t>
      </w:r>
      <w:r>
        <w:t xml:space="preserve"> </w:t>
      </w:r>
      <w:r>
        <w:rPr>
          <w:rFonts w:hint="eastAsia"/>
        </w:rPr>
        <w:t>的签到签退、目录下载、文件对账都是实现包内部的事，不进平台接口（详见第</w:t>
      </w:r>
      <w:r>
        <w:t xml:space="preserve"> 10 </w:t>
      </w:r>
      <w:r>
        <w:rPr>
          <w:rFonts w:hint="eastAsia"/>
        </w:rPr>
        <w:t>章）。支付同理：出码与退款进接口，回调验签是服务商协议细节，由实现方在自己的回调端点内消化。</w:t>
      </w:r>
    </w:p>
    <w:p w14:paraId="0C9D6709" w14:textId="77777777" w:rsidR="00437B69" w:rsidRDefault="002D162C" w:rsidP="002D162C">
      <w:pPr>
        <w:pStyle w:val="Compact"/>
        <w:numPr>
          <w:ilvl w:val="0"/>
          <w:numId w:val="64"/>
        </w:numPr>
      </w:pPr>
      <w:r>
        <w:rPr>
          <w:rFonts w:hint="eastAsia"/>
          <w:b/>
          <w:bCs/>
        </w:rPr>
        <w:t>统一结果对象</w:t>
      </w:r>
      <w:r>
        <w:rPr>
          <w:rFonts w:hint="eastAsia"/>
        </w:rPr>
        <w:t>。三个接口的返回值都是</w:t>
      </w:r>
      <w:r>
        <w:t xml:space="preserve"> </w:t>
      </w:r>
      <w:r>
        <w:rPr>
          <w:rStyle w:val="VerbatimChar"/>
        </w:rPr>
        <w:t xml:space="preserve">record(ok, </w:t>
      </w:r>
      <w:r>
        <w:rPr>
          <w:rStyle w:val="VerbatimChar"/>
          <w:rFonts w:hint="eastAsia"/>
        </w:rPr>
        <w:t>业务载荷</w:t>
      </w:r>
      <w:r>
        <w:rPr>
          <w:rStyle w:val="VerbatimChar"/>
          <w:rFonts w:hint="eastAsia"/>
        </w:rPr>
        <w:t>,</w:t>
      </w:r>
      <w:r>
        <w:rPr>
          <w:rStyle w:val="VerbatimChar"/>
        </w:rPr>
        <w:t xml:space="preserve"> message)</w:t>
      </w:r>
      <w:r>
        <w:t xml:space="preserve"> </w:t>
      </w:r>
      <w:r>
        <w:rPr>
          <w:rFonts w:hint="eastAsia"/>
        </w:rPr>
        <w:t>三元组：布尔结果</w:t>
      </w:r>
      <w:r>
        <w:t xml:space="preserve"> + </w:t>
      </w:r>
      <w:r>
        <w:rPr>
          <w:rFonts w:hint="eastAsia"/>
        </w:rPr>
        <w:t>一个业务真正要的载荷（医保结算号</w:t>
      </w:r>
      <w:r>
        <w:rPr>
          <w:rFonts w:hint="eastAsia"/>
        </w:rPr>
        <w:t>/</w:t>
      </w:r>
      <w:r>
        <w:rPr>
          <w:rFonts w:hint="eastAsia"/>
        </w:rPr>
        <w:t>二维码内容</w:t>
      </w:r>
      <w:r>
        <w:rPr>
          <w:rFonts w:hint="eastAsia"/>
        </w:rPr>
        <w:t>/</w:t>
      </w:r>
      <w:r>
        <w:rPr>
          <w:rFonts w:hint="eastAsia"/>
        </w:rPr>
        <w:t>签名值）</w:t>
      </w:r>
      <w:r>
        <w:rPr>
          <w:rFonts w:hint="eastAsia"/>
        </w:rPr>
        <w:t>+</w:t>
      </w:r>
      <w:r>
        <w:t xml:space="preserve"> </w:t>
      </w:r>
      <w:r>
        <w:rPr>
          <w:rFonts w:hint="eastAsia"/>
        </w:rPr>
        <w:t>人类可读的原因。不抛受检异常、不返回裸字符串——</w:t>
      </w:r>
      <w:r>
        <w:rPr>
          <w:rStyle w:val="VerbatimChar"/>
        </w:rPr>
        <w:t>ok=false</w:t>
      </w:r>
      <w:r>
        <w:t xml:space="preserve"> </w:t>
      </w:r>
      <w:r>
        <w:rPr>
          <w:rFonts w:hint="eastAsia"/>
        </w:rPr>
        <w:t>时</w:t>
      </w:r>
      <w:r>
        <w:t xml:space="preserve"> message </w:t>
      </w:r>
      <w:r>
        <w:rPr>
          <w:rFonts w:hint="eastAsia"/>
        </w:rPr>
        <w:t>必须可直接展示给窗口操作员（第</w:t>
      </w:r>
      <w:r>
        <w:t xml:space="preserve"> 10 </w:t>
      </w:r>
      <w:r>
        <w:rPr>
          <w:rFonts w:hint="eastAsia"/>
        </w:rPr>
        <w:t>章错误码设计的上游约定）。</w:t>
      </w:r>
    </w:p>
    <w:p w14:paraId="0D867B58" w14:textId="77777777" w:rsidR="00437B69" w:rsidRDefault="002D162C" w:rsidP="002D162C">
      <w:pPr>
        <w:pStyle w:val="Compact"/>
        <w:numPr>
          <w:ilvl w:val="0"/>
          <w:numId w:val="64"/>
        </w:numPr>
      </w:pPr>
      <w:r>
        <w:rPr>
          <w:b/>
          <w:bCs/>
        </w:rPr>
        <w:t xml:space="preserve">Mock </w:t>
      </w:r>
      <w:r>
        <w:rPr>
          <w:rFonts w:hint="eastAsia"/>
          <w:b/>
          <w:bCs/>
        </w:rPr>
        <w:t>先行</w:t>
      </w:r>
      <w:r>
        <w:rPr>
          <w:rFonts w:hint="eastAsia"/>
        </w:rPr>
        <w:t>。每个接口发布时同步交付</w:t>
      </w:r>
      <w:r>
        <w:t xml:space="preserve"> Mock </w:t>
      </w:r>
      <w:r>
        <w:rPr>
          <w:rFonts w:hint="eastAsia"/>
        </w:rPr>
        <w:t>实现，且</w:t>
      </w:r>
      <w:r>
        <w:t xml:space="preserve"> Mock </w:t>
      </w:r>
      <w:r>
        <w:rPr>
          <w:rFonts w:hint="eastAsia"/>
        </w:rPr>
        <w:t>不是空壳：</w:t>
      </w:r>
      <w:r>
        <w:rPr>
          <w:rStyle w:val="VerbatimChar"/>
        </w:rPr>
        <w:t>MockInsuranceAdapter</w:t>
      </w:r>
      <w:r>
        <w:t xml:space="preserve"> </w:t>
      </w:r>
      <w:r>
        <w:rPr>
          <w:rFonts w:hint="eastAsia"/>
        </w:rPr>
        <w:t>生成结算号并按渠道</w:t>
      </w:r>
      <w:r>
        <w:t xml:space="preserve"> </w:t>
      </w:r>
      <w:r>
        <w:rPr>
          <w:rStyle w:val="VerbatimChar"/>
        </w:rPr>
        <w:t>YB</w:t>
      </w:r>
      <w:r>
        <w:t xml:space="preserve"> </w:t>
      </w:r>
      <w:r>
        <w:rPr>
          <w:rFonts w:hint="eastAsia"/>
        </w:rPr>
        <w:t>留痕，</w:t>
      </w:r>
      <w:r>
        <w:rPr>
          <w:rStyle w:val="VerbatimChar"/>
        </w:rPr>
        <w:t>MockPayAdapter</w:t>
      </w:r>
      <w:r>
        <w:t xml:space="preserve"> </w:t>
      </w:r>
      <w:r>
        <w:rPr>
          <w:rFonts w:hint="eastAsia"/>
        </w:rPr>
        <w:t>生成</w:t>
      </w:r>
      <w:r>
        <w:t xml:space="preserve"> </w:t>
      </w:r>
      <w:r>
        <w:rPr>
          <w:rStyle w:val="VerbatimChar"/>
        </w:rPr>
        <w:t>hippay://</w:t>
      </w:r>
      <w:r>
        <w:t xml:space="preserve"> </w:t>
      </w:r>
      <w:r>
        <w:rPr>
          <w:rFonts w:hint="eastAsia"/>
        </w:rPr>
        <w:t>协议的二维码内容并按渠道</w:t>
      </w:r>
      <w:r>
        <w:t xml:space="preserve"> </w:t>
      </w:r>
      <w:r>
        <w:rPr>
          <w:rStyle w:val="VerbatimChar"/>
        </w:rPr>
        <w:t>PAY</w:t>
      </w:r>
      <w:r>
        <w:t xml:space="preserve"> </w:t>
      </w:r>
      <w:r>
        <w:rPr>
          <w:rFonts w:hint="eastAsia"/>
        </w:rPr>
        <w:t>留痕——</w:t>
      </w:r>
      <w:r>
        <w:rPr>
          <w:b/>
          <w:bCs/>
        </w:rPr>
        <w:t xml:space="preserve">Mock </w:t>
      </w:r>
      <w:r>
        <w:rPr>
          <w:rFonts w:hint="eastAsia"/>
          <w:b/>
          <w:bCs/>
        </w:rPr>
        <w:t>也履行留痕契约</w:t>
      </w:r>
      <w:r>
        <w:rPr>
          <w:rFonts w:hint="eastAsia"/>
        </w:rPr>
        <w:t>，因此对账、集成监控、</w:t>
      </w:r>
      <w:r>
        <w:rPr>
          <w:rFonts w:hint="eastAsia"/>
        </w:rPr>
        <w:t>E2E</w:t>
      </w:r>
      <w:r>
        <w:t xml:space="preserve"> </w:t>
      </w:r>
      <w:r>
        <w:rPr>
          <w:rFonts w:hint="eastAsia"/>
        </w:rPr>
        <w:t>在没有任何真实外部服务的环境里同样成立。这是整个”外部条件工程化”（</w:t>
      </w:r>
      <w:r>
        <w:rPr>
          <w:rFonts w:hint="eastAsia"/>
        </w:rPr>
        <w:t>6.8</w:t>
      </w:r>
      <w:r>
        <w:rPr>
          <w:rFonts w:hint="eastAsia"/>
        </w:rPr>
        <w:t>）的技术基础。</w:t>
      </w:r>
    </w:p>
    <w:p w14:paraId="7B36A5D9" w14:textId="77777777" w:rsidR="00437B69" w:rsidRDefault="002D162C" w:rsidP="002D162C">
      <w:pPr>
        <w:pStyle w:val="Compact"/>
        <w:numPr>
          <w:ilvl w:val="0"/>
          <w:numId w:val="64"/>
        </w:numPr>
      </w:pPr>
      <w:r>
        <w:rPr>
          <w:rFonts w:hint="eastAsia"/>
          <w:b/>
          <w:bCs/>
        </w:rPr>
        <w:t>行为契约书面化</w:t>
      </w:r>
      <w:r>
        <w:rPr>
          <w:rFonts w:hint="eastAsia"/>
        </w:rPr>
        <w:t>。接口签名管不住的约定（留痕格式、失败语义、幂等、超时）写成</w:t>
      </w:r>
      <w:r>
        <w:t xml:space="preserve"> ADR——ADR-0002 </w:t>
      </w:r>
      <w:r>
        <w:rPr>
          <w:rFonts w:hint="eastAsia"/>
        </w:rPr>
        <w:t>是范本（详见第</w:t>
      </w:r>
      <w:r>
        <w:t xml:space="preserve"> 10 </w:t>
      </w:r>
      <w:r>
        <w:rPr>
          <w:rFonts w:hint="eastAsia"/>
        </w:rPr>
        <w:t>章）。</w:t>
      </w:r>
    </w:p>
    <w:p w14:paraId="7A856F96" w14:textId="77777777" w:rsidR="00437B69" w:rsidRDefault="002D162C">
      <w:pPr>
        <w:pStyle w:val="FirstParagraph"/>
      </w:pPr>
      <w:r>
        <w:rPr>
          <w:rFonts w:hint="eastAsia"/>
        </w:rPr>
        <w:lastRenderedPageBreak/>
        <w:t>装配结构见图</w:t>
      </w:r>
      <w:r>
        <w:t xml:space="preserve"> </w:t>
      </w:r>
      <w:r>
        <w:rPr>
          <w:rFonts w:hint="eastAsia"/>
        </w:rPr>
        <w:t>6-2</w:t>
      </w:r>
      <w:r>
        <w:rPr>
          <w:rFonts w:hint="eastAsia"/>
        </w:rPr>
        <w:t>：业务模块只依赖接口；开发</w:t>
      </w:r>
      <w:r>
        <w:rPr>
          <w:rFonts w:hint="eastAsia"/>
        </w:rPr>
        <w:t>/</w:t>
      </w:r>
      <w:r>
        <w:rPr>
          <w:rFonts w:hint="eastAsia"/>
        </w:rPr>
        <w:t>演示环境装配</w:t>
      </w:r>
      <w:r>
        <w:t xml:space="preserve"> </w:t>
      </w:r>
      <w:r>
        <w:rPr>
          <w:rFonts w:hint="eastAsia"/>
        </w:rPr>
        <w:t>Mock</w:t>
      </w:r>
      <w:r>
        <w:rPr>
          <w:rFonts w:hint="eastAsia"/>
        </w:rPr>
        <w:t>，实施期以</w:t>
      </w:r>
      <w:r>
        <w:t xml:space="preserve"> </w:t>
      </w:r>
      <w:r>
        <w:rPr>
          <w:rStyle w:val="VerbatimChar"/>
        </w:rPr>
        <w:t>@Primary</w:t>
      </w:r>
      <w:r>
        <w:t xml:space="preserve"> </w:t>
      </w:r>
      <w:r>
        <w:rPr>
          <w:rFonts w:hint="eastAsia"/>
        </w:rPr>
        <w:t>或条件属性（如</w:t>
      </w:r>
      <w:r>
        <w:t xml:space="preserve"> </w:t>
      </w:r>
      <w:r>
        <w:rPr>
          <w:rStyle w:val="VerbatimChar"/>
        </w:rPr>
        <w:t>hip.insurance.adapter=&lt;region&gt;-sdk</w:t>
      </w:r>
      <w:r>
        <w:rPr>
          <w:rFonts w:hint="eastAsia"/>
        </w:rPr>
        <w:t>）替换为地区实现包，业务代码零改动。</w:t>
      </w:r>
    </w:p>
    <w:p w14:paraId="6C16D423" w14:textId="77777777" w:rsidR="00437B69" w:rsidRDefault="002D162C">
      <w:pPr>
        <w:pStyle w:val="a0"/>
      </w:pPr>
      <w:r>
        <w:rPr>
          <w:noProof/>
        </w:rPr>
        <w:lastRenderedPageBreak/>
        <w:drawing>
          <wp:inline distT="0" distB="0" distL="0" distR="0" wp14:anchorId="5C48D03C" wp14:editId="706966A9">
            <wp:extent cx="5334000" cy="8658515"/>
            <wp:effectExtent l="0" t="0" r="0" b="0"/>
            <wp:docPr id="239" name="Picture"/>
            <wp:cNvGraphicFramePr/>
            <a:graphic xmlns:a="http://schemas.openxmlformats.org/drawingml/2006/main">
              <a:graphicData uri="http://schemas.openxmlformats.org/drawingml/2006/picture">
                <pic:pic xmlns:pic="http://schemas.openxmlformats.org/drawingml/2006/picture">
                  <pic:nvPicPr>
                    <pic:cNvPr id="240" name="Picture" descr="C:/Users/drxuj/AppData/Local/Temp/claude/C--Users-drxuj------/12a0b3d5-6b70-4532-a295-975d45c38f3b/scratchpad/book/mmd/fig018.png"/>
                    <pic:cNvPicPr>
                      <a:picLocks noChangeAspect="1" noChangeArrowheads="1"/>
                    </pic:cNvPicPr>
                  </pic:nvPicPr>
                  <pic:blipFill>
                    <a:blip r:embed="rId24"/>
                    <a:stretch>
                      <a:fillRect/>
                    </a:stretch>
                  </pic:blipFill>
                  <pic:spPr bwMode="auto">
                    <a:xfrm>
                      <a:off x="0" y="0"/>
                      <a:ext cx="5334000" cy="8658515"/>
                    </a:xfrm>
                    <a:prstGeom prst="rect">
                      <a:avLst/>
                    </a:prstGeom>
                    <a:noFill/>
                    <a:ln w="9525">
                      <a:noFill/>
                      <a:headEnd/>
                      <a:tailEnd/>
                    </a:ln>
                  </pic:spPr>
                </pic:pic>
              </a:graphicData>
            </a:graphic>
          </wp:inline>
        </w:drawing>
      </w:r>
    </w:p>
    <w:p w14:paraId="42D52C4A" w14:textId="77777777" w:rsidR="00437B69" w:rsidRDefault="002D162C">
      <w:pPr>
        <w:pStyle w:val="a0"/>
      </w:pPr>
      <w:r>
        <w:rPr>
          <w:rFonts w:hint="eastAsia"/>
          <w:i/>
          <w:iCs/>
        </w:rPr>
        <w:lastRenderedPageBreak/>
        <w:t>图</w:t>
      </w:r>
      <w:r>
        <w:rPr>
          <w:i/>
          <w:iCs/>
        </w:rPr>
        <w:t xml:space="preserve"> 6-2 </w:t>
      </w:r>
      <w:r>
        <w:rPr>
          <w:rFonts w:hint="eastAsia"/>
          <w:i/>
          <w:iCs/>
        </w:rPr>
        <w:t>适配器</w:t>
      </w:r>
      <w:r>
        <w:rPr>
          <w:i/>
          <w:iCs/>
        </w:rPr>
        <w:t xml:space="preserve"> SPI </w:t>
      </w:r>
      <w:r>
        <w:rPr>
          <w:rFonts w:hint="eastAsia"/>
          <w:i/>
          <w:iCs/>
        </w:rPr>
        <w:t>装配结构：业务依赖接口，实现按环境替换</w:t>
      </w:r>
    </w:p>
    <w:p w14:paraId="0710EA2E" w14:textId="77777777" w:rsidR="00437B69" w:rsidRDefault="002D162C">
      <w:pPr>
        <w:pStyle w:val="aa"/>
      </w:pPr>
      <w:r>
        <w:rPr>
          <w:rFonts w:hint="eastAsia"/>
          <w:b/>
          <w:bCs/>
        </w:rPr>
        <w:t>案例框</w:t>
      </w:r>
      <w:r>
        <w:rPr>
          <w:b/>
          <w:bCs/>
        </w:rPr>
        <w:t xml:space="preserve"> </w:t>
      </w:r>
      <w:r>
        <w:rPr>
          <w:rFonts w:hint="eastAsia"/>
          <w:b/>
          <w:bCs/>
        </w:rPr>
        <w:t>6-3</w:t>
      </w:r>
      <w:r>
        <w:rPr>
          <w:rFonts w:hint="eastAsia"/>
          <w:b/>
          <w:bCs/>
        </w:rPr>
        <w:t>：诚实的</w:t>
      </w:r>
      <w:r>
        <w:rPr>
          <w:b/>
          <w:bCs/>
        </w:rPr>
        <w:t xml:space="preserve"> Mock——SignatureAdapter </w:t>
      </w:r>
      <w:r>
        <w:rPr>
          <w:rFonts w:hint="eastAsia"/>
          <w:b/>
          <w:bCs/>
        </w:rPr>
        <w:t>的边界注释</w:t>
      </w:r>
    </w:p>
    <w:p w14:paraId="2EF48B47" w14:textId="77777777" w:rsidR="00437B69" w:rsidRDefault="002D162C">
      <w:pPr>
        <w:pStyle w:val="aa"/>
      </w:pPr>
      <w:r>
        <w:t xml:space="preserve">Mock </w:t>
      </w:r>
      <w:r>
        <w:rPr>
          <w:rFonts w:hint="eastAsia"/>
        </w:rPr>
        <w:t>最大的风险不是假，而是</w:t>
      </w:r>
      <w:r>
        <w:rPr>
          <w:rFonts w:hint="eastAsia"/>
          <w:b/>
          <w:bCs/>
        </w:rPr>
        <w:t>假得让人忘了它是假的</w:t>
      </w:r>
      <w:r>
        <w:rPr>
          <w:rFonts w:hint="eastAsia"/>
        </w:rPr>
        <w:t>（第</w:t>
      </w:r>
      <w:r>
        <w:t xml:space="preserve"> 10 </w:t>
      </w:r>
      <w:r>
        <w:rPr>
          <w:rFonts w:hint="eastAsia"/>
        </w:rPr>
        <w:t>章案例框</w:t>
      </w:r>
      <w:r>
        <w:t xml:space="preserve"> 10-3 </w:t>
      </w:r>
      <w:r>
        <w:rPr>
          <w:rFonts w:hint="eastAsia"/>
        </w:rPr>
        <w:t>的教训正源于此）。</w:t>
      </w:r>
      <w:r>
        <w:rPr>
          <w:rFonts w:hint="eastAsia"/>
        </w:rPr>
        <w:t>MockSignatureAdapter.java</w:t>
      </w:r>
      <w:r>
        <w:t xml:space="preserve"> </w:t>
      </w:r>
      <w:r>
        <w:rPr>
          <w:rFonts w:hint="eastAsia"/>
        </w:rPr>
        <w:t>的类注释值得作为范式：</w:t>
      </w:r>
    </w:p>
    <w:p w14:paraId="768FEED8" w14:textId="77777777" w:rsidR="00437B69" w:rsidRDefault="002D162C">
      <w:pPr>
        <w:pStyle w:val="SourceCode"/>
      </w:pPr>
      <w:r>
        <w:rPr>
          <w:rStyle w:val="CommentTok"/>
        </w:rPr>
        <w:t>/**</w:t>
      </w:r>
      <w:r>
        <w:rPr>
          <w:rStyle w:val="NormalTok"/>
        </w:rPr>
        <w:t xml:space="preserve"> </w:t>
      </w:r>
      <w:r>
        <w:rPr>
          <w:rStyle w:val="CommentTok"/>
        </w:rPr>
        <w:t>签名</w:t>
      </w:r>
      <w:r>
        <w:rPr>
          <w:rStyle w:val="NormalTok"/>
        </w:rPr>
        <w:t xml:space="preserve"> Mock</w:t>
      </w:r>
      <w:r>
        <w:rPr>
          <w:rStyle w:val="CommentTok"/>
        </w:rPr>
        <w:t>：</w:t>
      </w:r>
      <w:r>
        <w:rPr>
          <w:rStyle w:val="NormalTok"/>
        </w:rPr>
        <w:t>SHA</w:t>
      </w:r>
      <w:r>
        <w:rPr>
          <w:rStyle w:val="CommentTok"/>
        </w:rPr>
        <w:t>-256</w:t>
      </w:r>
      <w:r>
        <w:rPr>
          <w:rStyle w:val="NormalTok"/>
        </w:rPr>
        <w:t xml:space="preserve"> </w:t>
      </w:r>
      <w:r>
        <w:rPr>
          <w:rStyle w:val="CommentTok"/>
        </w:rPr>
        <w:t>摘要模拟签名值</w:t>
      </w:r>
      <w:r>
        <w:br/>
      </w:r>
      <w:r>
        <w:rPr>
          <w:rStyle w:val="NormalTok"/>
        </w:rPr>
        <w:t xml:space="preserve">    </w:t>
      </w:r>
      <w:r>
        <w:rPr>
          <w:rStyle w:val="CommentTok"/>
        </w:rPr>
        <w:t>（内容防篡改可验，无法证明签名人身份</w:t>
      </w:r>
      <w:r>
        <w:rPr>
          <w:rStyle w:val="CommentTok"/>
        </w:rPr>
        <w:t>——</w:t>
      </w:r>
      <w:r>
        <w:rPr>
          <w:rStyle w:val="CommentTok"/>
        </w:rPr>
        <w:t>生产须换</w:t>
      </w:r>
      <w:r>
        <w:rPr>
          <w:rStyle w:val="NormalTok"/>
        </w:rPr>
        <w:t xml:space="preserve"> CA SDK</w:t>
      </w:r>
      <w:r>
        <w:rPr>
          <w:rStyle w:val="CommentTok"/>
        </w:rPr>
        <w:t>）</w:t>
      </w:r>
      <w:r>
        <w:rPr>
          <w:rStyle w:val="NormalTok"/>
        </w:rPr>
        <w:t xml:space="preserve"> </w:t>
      </w:r>
      <w:r>
        <w:rPr>
          <w:rStyle w:val="CommentTok"/>
        </w:rPr>
        <w:t>*/</w:t>
      </w:r>
    </w:p>
    <w:p w14:paraId="0ACABC53" w14:textId="77777777" w:rsidR="00437B69" w:rsidRDefault="002D162C">
      <w:pPr>
        <w:pStyle w:val="aa"/>
      </w:pPr>
      <w:r>
        <w:rPr>
          <w:rFonts w:hint="eastAsia"/>
        </w:rPr>
        <w:t>它精确声明了</w:t>
      </w:r>
      <w:r>
        <w:t xml:space="preserve"> Mock </w:t>
      </w:r>
      <w:r>
        <w:rPr>
          <w:rFonts w:hint="eastAsia"/>
        </w:rPr>
        <w:t>与真实实现的</w:t>
      </w:r>
      <w:r>
        <w:rPr>
          <w:rFonts w:hint="eastAsia"/>
          <w:b/>
          <w:bCs/>
        </w:rPr>
        <w:t>能力边界</w:t>
      </w:r>
      <w:r>
        <w:rPr>
          <w:rFonts w:hint="eastAsia"/>
        </w:rPr>
        <w:t>：摘要能验证病历冻结后未被篡改（演示与测试足够），但不具备数字证书对签名人身份的法律证明力。一句边界注释，防住的是”</w:t>
      </w:r>
      <w:r>
        <w:rPr>
          <w:rFonts w:hint="eastAsia"/>
        </w:rPr>
        <w:t>Mock</w:t>
      </w:r>
      <w:r>
        <w:t xml:space="preserve"> </w:t>
      </w:r>
      <w:r>
        <w:rPr>
          <w:rFonts w:hint="eastAsia"/>
        </w:rPr>
        <w:t>用着用着就上了生产”的实施风险——每个</w:t>
      </w:r>
      <w:r>
        <w:t xml:space="preserve"> Mock </w:t>
      </w:r>
      <w:r>
        <w:rPr>
          <w:rFonts w:hint="eastAsia"/>
        </w:rPr>
        <w:t>都应当写清楚自己”像”到什么程度、从哪里开始”不像”。</w:t>
      </w:r>
    </w:p>
    <w:p w14:paraId="1EA76657" w14:textId="77777777" w:rsidR="00437B69" w:rsidRDefault="002D162C">
      <w:pPr>
        <w:pStyle w:val="FirstParagraph"/>
      </w:pPr>
      <w:r>
        <w:t xml:space="preserve">InsuranceAdapter </w:t>
      </w:r>
      <w:r>
        <w:rPr>
          <w:rFonts w:hint="eastAsia"/>
        </w:rPr>
        <w:t>的完整契约（结算号回传、留痕关键字、失败回滚语义、同步超时边界）与假适配器验证法，第</w:t>
      </w:r>
      <w:r>
        <w:t xml:space="preserve"> 10 </w:t>
      </w:r>
      <w:r>
        <w:rPr>
          <w:rFonts w:hint="eastAsia"/>
        </w:rPr>
        <w:t>章已详细展开，本章不再重复；这里只强调一点分工：</w:t>
      </w:r>
      <w:r>
        <w:rPr>
          <w:b/>
          <w:bCs/>
        </w:rPr>
        <w:t xml:space="preserve">SPI </w:t>
      </w:r>
      <w:r>
        <w:rPr>
          <w:rFonts w:hint="eastAsia"/>
          <w:b/>
          <w:bCs/>
        </w:rPr>
        <w:t>模式本身属于集成平台层的设计资产，各接口的领域契约属于各业务章</w:t>
      </w:r>
      <w:r>
        <w:rPr>
          <w:rFonts w:hint="eastAsia"/>
        </w:rPr>
        <w:t>——这也是模块边界在教材目录上的投影。</w:t>
      </w:r>
    </w:p>
    <w:p w14:paraId="170DD533" w14:textId="77777777" w:rsidR="00437B69" w:rsidRDefault="002D162C">
      <w:r>
        <w:pict w14:anchorId="16944B92">
          <v:rect id="_x0000_i1073" style="width:0;height:1.5pt" o:hralign="center" o:hrstd="t" o:hr="t"/>
        </w:pict>
      </w:r>
    </w:p>
    <w:p w14:paraId="08B8C4D8" w14:textId="77777777" w:rsidR="00437B69" w:rsidRDefault="002D162C">
      <w:pPr>
        <w:pStyle w:val="2"/>
      </w:pPr>
      <w:bookmarkStart w:id="253" w:name="文件db-适配器注册与内容路由"/>
      <w:bookmarkStart w:id="254" w:name="_Toc236993009"/>
      <w:bookmarkEnd w:id="249"/>
      <w:bookmarkEnd w:id="252"/>
      <w:r>
        <w:t xml:space="preserve">6.5 </w:t>
      </w:r>
      <w:r>
        <w:rPr>
          <w:rFonts w:hint="eastAsia"/>
        </w:rPr>
        <w:t>文件</w:t>
      </w:r>
      <w:r>
        <w:rPr>
          <w:rFonts w:hint="eastAsia"/>
        </w:rPr>
        <w:t>/DB</w:t>
      </w:r>
      <w:r>
        <w:t xml:space="preserve"> </w:t>
      </w:r>
      <w:r>
        <w:rPr>
          <w:rFonts w:hint="eastAsia"/>
        </w:rPr>
        <w:t>适配器注册与内容路由</w:t>
      </w:r>
      <w:bookmarkEnd w:id="254"/>
    </w:p>
    <w:p w14:paraId="3364589A" w14:textId="77777777" w:rsidR="00437B69" w:rsidRDefault="002D162C">
      <w:pPr>
        <w:pStyle w:val="FirstParagraph"/>
      </w:pPr>
      <w:r>
        <w:rPr>
          <w:rFonts w:hint="eastAsia"/>
        </w:rPr>
        <w:t>设备与系统之外，医院还有一类”低频但杂”的对接需求：把某类报文落到共享目录给第三方取、把某类数据写到中间库。对这类需求，</w:t>
      </w:r>
      <w:r>
        <w:rPr>
          <w:rFonts w:hint="eastAsia"/>
        </w:rPr>
        <w:t>HIP</w:t>
      </w:r>
      <w:r>
        <w:t xml:space="preserve"> </w:t>
      </w:r>
      <w:r>
        <w:rPr>
          <w:rFonts w:hint="eastAsia"/>
        </w:rPr>
        <w:t>提供了</w:t>
      </w:r>
      <w:r>
        <w:rPr>
          <w:rFonts w:hint="eastAsia"/>
          <w:b/>
          <w:bCs/>
        </w:rPr>
        <w:t>适配器注册</w:t>
      </w:r>
      <w:r>
        <w:rPr>
          <w:b/>
          <w:bCs/>
        </w:rPr>
        <w:t xml:space="preserve"> + </w:t>
      </w:r>
      <w:r>
        <w:rPr>
          <w:rFonts w:hint="eastAsia"/>
          <w:b/>
          <w:bCs/>
        </w:rPr>
        <w:t>内容路由</w:t>
      </w:r>
      <w:r>
        <w:rPr>
          <w:rFonts w:hint="eastAsia"/>
        </w:rPr>
        <w:t>的雏形能力，思想来自企业集成模式（</w:t>
      </w:r>
      <w:r>
        <w:rPr>
          <w:rFonts w:hint="eastAsia"/>
        </w:rPr>
        <w:t>EIP</w:t>
      </w:r>
      <w:r>
        <w:rPr>
          <w:rFonts w:hint="eastAsia"/>
        </w:rPr>
        <w:t>）中的</w:t>
      </w:r>
      <w:r>
        <w:t xml:space="preserve"> Content-Based </w:t>
      </w:r>
      <w:r>
        <w:rPr>
          <w:rFonts w:hint="eastAsia"/>
        </w:rPr>
        <w:t>Router</w:t>
      </w:r>
      <w:r>
        <w:rPr>
          <w:rFonts w:hint="eastAsia"/>
        </w:rPr>
        <w:t>：按报文内容决定投递目的地。</w:t>
      </w:r>
    </w:p>
    <w:p w14:paraId="2BA7E663" w14:textId="77777777" w:rsidR="00437B69" w:rsidRDefault="002D162C">
      <w:pPr>
        <w:pStyle w:val="a0"/>
      </w:pPr>
      <w:r>
        <w:rPr>
          <w:rFonts w:hint="eastAsia"/>
        </w:rPr>
        <w:t>实现由两张表与一个管理接口构成（建表见</w:t>
      </w:r>
      <w:r>
        <w:t xml:space="preserve"> </w:t>
      </w:r>
      <w:r>
        <w:rPr>
          <w:rFonts w:hint="eastAsia"/>
        </w:rPr>
        <w:t>V32__phase34_outp_pharmacy.sql</w:t>
      </w:r>
      <w:r>
        <w:rPr>
          <w:rFonts w:hint="eastAsia"/>
        </w:rPr>
        <w:t>，接口见</w:t>
      </w:r>
      <w:r>
        <w:t xml:space="preserve"> </w:t>
      </w:r>
      <w:r>
        <w:rPr>
          <w:rFonts w:hint="eastAsia"/>
        </w:rPr>
        <w:t>AdapterController.java</w:t>
      </w:r>
      <w:r>
        <w:rPr>
          <w:rFonts w:hint="eastAsia"/>
        </w:rPr>
        <w:t>）：</w:t>
      </w:r>
    </w:p>
    <w:p w14:paraId="633E20A8" w14:textId="77777777" w:rsidR="00437B69" w:rsidRDefault="002D162C" w:rsidP="002D162C">
      <w:pPr>
        <w:pStyle w:val="Compact"/>
        <w:numPr>
          <w:ilvl w:val="0"/>
          <w:numId w:val="65"/>
        </w:numPr>
      </w:pPr>
      <w:r>
        <w:rPr>
          <w:rStyle w:val="VerbatimChar"/>
        </w:rPr>
        <w:t>int_adapter</w:t>
      </w:r>
      <w:r>
        <w:rPr>
          <w:rFonts w:hint="eastAsia"/>
        </w:rPr>
        <w:t>：适配器注册表——</w:t>
      </w:r>
      <w:r>
        <w:rPr>
          <w:rStyle w:val="VerbatimChar"/>
        </w:rPr>
        <w:t>name</w:t>
      </w:r>
      <w:r>
        <w:t xml:space="preserve"> </w:t>
      </w:r>
      <w:r>
        <w:rPr>
          <w:rFonts w:hint="eastAsia"/>
        </w:rPr>
        <w:t>唯一，</w:t>
      </w:r>
      <w:r>
        <w:rPr>
          <w:rStyle w:val="VerbatimChar"/>
        </w:rPr>
        <w:t>type</w:t>
      </w:r>
      <w:r>
        <w:t xml:space="preserve"> </w:t>
      </w:r>
      <w:r>
        <w:rPr>
          <w:rFonts w:hint="eastAsia"/>
        </w:rPr>
        <w:t>仅允许</w:t>
      </w:r>
      <w:r>
        <w:t xml:space="preserve"> FILE/DB </w:t>
      </w:r>
      <w:r>
        <w:rPr>
          <w:rFonts w:hint="eastAsia"/>
        </w:rPr>
        <w:t>两类，</w:t>
      </w:r>
      <w:r>
        <w:rPr>
          <w:rStyle w:val="VerbatimChar"/>
        </w:rPr>
        <w:t>config</w:t>
      </w:r>
      <w:r>
        <w:t xml:space="preserve"> </w:t>
      </w:r>
      <w:r>
        <w:rPr>
          <w:rFonts w:hint="eastAsia"/>
        </w:rPr>
        <w:t>存目的地（文件目录</w:t>
      </w:r>
      <w:r>
        <w:t xml:space="preserve"> / </w:t>
      </w:r>
      <w:r>
        <w:rPr>
          <w:rFonts w:hint="eastAsia"/>
        </w:rPr>
        <w:t>数据源标识），</w:t>
      </w:r>
      <w:r>
        <w:rPr>
          <w:rStyle w:val="VerbatimChar"/>
        </w:rPr>
        <w:t>enabled</w:t>
      </w:r>
      <w:r>
        <w:t xml:space="preserve"> </w:t>
      </w:r>
      <w:r>
        <w:rPr>
          <w:rFonts w:hint="eastAsia"/>
        </w:rPr>
        <w:t>支持一键停用。注册接口用</w:t>
      </w:r>
      <w:r>
        <w:t xml:space="preserve"> </w:t>
      </w:r>
      <w:r>
        <w:rPr>
          <w:rStyle w:val="VerbatimChar"/>
        </w:rPr>
        <w:t>INSERT ... ON CONFLICT (name) DO UPDATE</w:t>
      </w:r>
      <w:r>
        <w:t xml:space="preserve"> </w:t>
      </w:r>
      <w:r>
        <w:rPr>
          <w:rFonts w:hint="eastAsia"/>
        </w:rPr>
        <w:t>实现幂等的”注册即更新”；</w:t>
      </w:r>
    </w:p>
    <w:p w14:paraId="6177ABD0" w14:textId="77777777" w:rsidR="00437B69" w:rsidRDefault="002D162C" w:rsidP="002D162C">
      <w:pPr>
        <w:pStyle w:val="Compact"/>
        <w:numPr>
          <w:ilvl w:val="0"/>
          <w:numId w:val="65"/>
        </w:numPr>
      </w:pPr>
      <w:r>
        <w:rPr>
          <w:rStyle w:val="VerbatimChar"/>
        </w:rPr>
        <w:t>int_route_rule</w:t>
      </w:r>
      <w:r>
        <w:rPr>
          <w:rFonts w:hint="eastAsia"/>
        </w:rPr>
        <w:t>：路由规则表——</w:t>
      </w:r>
      <w:r>
        <w:rPr>
          <w:rStyle w:val="VerbatimChar"/>
        </w:rPr>
        <w:t>keyword</w:t>
      </w:r>
      <w:r>
        <w:t xml:space="preserve"> + </w:t>
      </w:r>
      <w:r>
        <w:rPr>
          <w:rStyle w:val="VerbatimChar"/>
        </w:rPr>
        <w:t>adapter_id</w:t>
      </w:r>
      <w:r>
        <w:rPr>
          <w:rFonts w:hint="eastAsia"/>
        </w:rPr>
        <w:t>，报文内容含关键字即路由到对应适配器，按规则</w:t>
      </w:r>
      <w:r>
        <w:t xml:space="preserve"> id </w:t>
      </w:r>
      <w:r>
        <w:rPr>
          <w:rFonts w:hint="eastAsia"/>
        </w:rPr>
        <w:t>顺序</w:t>
      </w:r>
      <w:r>
        <w:rPr>
          <w:rFonts w:hint="eastAsia"/>
          <w:b/>
          <w:bCs/>
        </w:rPr>
        <w:t>首条命中</w:t>
      </w:r>
      <w:r>
        <w:t>。</w:t>
      </w:r>
    </w:p>
    <w:p w14:paraId="47074226" w14:textId="77777777" w:rsidR="00437B69" w:rsidRDefault="002D162C">
      <w:pPr>
        <w:pStyle w:val="FirstParagraph"/>
      </w:pPr>
      <w:r>
        <w:rPr>
          <w:rFonts w:hint="eastAsia"/>
        </w:rPr>
        <w:t>种子数据给出了用法示范：注册”本地文件落地”（</w:t>
      </w:r>
      <w:r>
        <w:rPr>
          <w:rFonts w:hint="eastAsia"/>
        </w:rPr>
        <w:t>FILE</w:t>
      </w:r>
      <w:r>
        <w:rPr>
          <w:rFonts w:hint="eastAsia"/>
        </w:rPr>
        <w:t>，目录</w:t>
      </w:r>
      <w:r>
        <w:t xml:space="preserve"> </w:t>
      </w:r>
      <w:r>
        <w:rPr>
          <w:rStyle w:val="VerbatimChar"/>
        </w:rPr>
        <w:t>outbox/</w:t>
      </w:r>
      <w:r>
        <w:rPr>
          <w:rFonts w:hint="eastAsia"/>
        </w:rPr>
        <w:t>）与”备用库直写”（</w:t>
      </w:r>
      <w:r>
        <w:rPr>
          <w:rFonts w:hint="eastAsia"/>
        </w:rPr>
        <w:t>DB</w:t>
      </w:r>
      <w:r>
        <w:rPr>
          <w:rFonts w:hint="eastAsia"/>
        </w:rPr>
        <w:t>，目标</w:t>
      </w:r>
      <w:r>
        <w:t xml:space="preserve"> </w:t>
      </w:r>
      <w:r>
        <w:rPr>
          <w:rStyle w:val="VerbatimChar"/>
        </w:rPr>
        <w:t>int_message_log</w:t>
      </w:r>
      <w:r>
        <w:rPr>
          <w:rFonts w:hint="eastAsia"/>
        </w:rPr>
        <w:t>）两个适配器，并配一条规则”报文含</w:t>
      </w:r>
      <w:r>
        <w:t xml:space="preserve"> </w:t>
      </w:r>
      <w:r>
        <w:rPr>
          <w:rStyle w:val="VerbatimChar"/>
        </w:rPr>
        <w:t>ORU</w:t>
      </w:r>
      <w:r>
        <w:t xml:space="preserve"> → </w:t>
      </w:r>
      <w:r>
        <w:rPr>
          <w:rFonts w:hint="eastAsia"/>
        </w:rPr>
        <w:t>走文件落地”。管理页（适配器路由，菜单挂在集成平台目录下）提供</w:t>
      </w:r>
      <w:r>
        <w:t xml:space="preserve"> </w:t>
      </w:r>
      <w:r>
        <w:rPr>
          <w:rStyle w:val="VerbatimChar"/>
        </w:rPr>
        <w:t>route-test</w:t>
      </w:r>
      <w:r>
        <w:t xml:space="preserve"> </w:t>
      </w:r>
      <w:r>
        <w:rPr>
          <w:rFonts w:hint="eastAsia"/>
        </w:rPr>
        <w:t>接口：贴一段报文内容，返回命中的适配器与目的地，并按渠道</w:t>
      </w:r>
      <w:r>
        <w:t xml:space="preserve"> </w:t>
      </w:r>
      <w:r>
        <w:rPr>
          <w:rStyle w:val="VerbatimChar"/>
        </w:rPr>
        <w:t>ADAPTER</w:t>
      </w:r>
      <w:r>
        <w:t xml:space="preserve"> </w:t>
      </w:r>
      <w:r>
        <w:rPr>
          <w:rFonts w:hint="eastAsia"/>
        </w:rPr>
        <w:t>留痕模拟投</w:t>
      </w:r>
      <w:r>
        <w:rPr>
          <w:rFonts w:hint="eastAsia"/>
        </w:rPr>
        <w:lastRenderedPageBreak/>
        <w:t>递；命中已停用的适配器则明确报错（</w:t>
      </w:r>
      <w:r>
        <w:rPr>
          <w:rFonts w:hint="eastAsia"/>
        </w:rPr>
        <w:t>4712</w:t>
      </w:r>
      <w:r>
        <w:rPr>
          <w:rFonts w:hint="eastAsia"/>
        </w:rPr>
        <w:t>），而不是静默跳过——</w:t>
      </w:r>
      <w:r>
        <w:rPr>
          <w:rFonts w:hint="eastAsia"/>
          <w:b/>
          <w:bCs/>
        </w:rPr>
        <w:t>把”配置对不对”做成使用者可自助验证的功能</w:t>
      </w:r>
      <w:r>
        <w:rPr>
          <w:rFonts w:hint="eastAsia"/>
        </w:rPr>
        <w:t>，是所有规则类配置（路由、审核规则、</w:t>
      </w:r>
      <w:r>
        <w:rPr>
          <w:rFonts w:hint="eastAsia"/>
        </w:rPr>
        <w:t>CDSS</w:t>
      </w:r>
      <w:r>
        <w:t xml:space="preserve"> </w:t>
      </w:r>
      <w:r>
        <w:rPr>
          <w:rFonts w:hint="eastAsia"/>
        </w:rPr>
        <w:t>规则）共同的可用性要点。</w:t>
      </w:r>
    </w:p>
    <w:p w14:paraId="7C8181BE" w14:textId="77777777" w:rsidR="00437B69" w:rsidRDefault="002D162C">
      <w:pPr>
        <w:pStyle w:val="a0"/>
      </w:pPr>
      <w:r>
        <w:rPr>
          <w:rFonts w:hint="eastAsia"/>
        </w:rPr>
        <w:t>要诚实标注这套能力的定位：它是</w:t>
      </w:r>
      <w:r>
        <w:rPr>
          <w:rFonts w:hint="eastAsia"/>
          <w:b/>
          <w:bCs/>
        </w:rPr>
        <w:t>雏形</w:t>
      </w:r>
      <w:r>
        <w:rPr>
          <w:rFonts w:hint="eastAsia"/>
        </w:rPr>
        <w:t>（源码注释原话：“重型</w:t>
      </w:r>
      <w:r>
        <w:t xml:space="preserve"> ESB </w:t>
      </w:r>
      <w:r>
        <w:rPr>
          <w:rFonts w:hint="eastAsia"/>
        </w:rPr>
        <w:t>属配套产品”）——单关键字匹配、首条命中、两类适配器，覆盖的是轻量落地需求；正则匹配、优先级、转换链、可视化编排属于专业集成引擎的领地（</w:t>
      </w:r>
      <w:r>
        <w:rPr>
          <w:rFonts w:hint="eastAsia"/>
        </w:rPr>
        <w:t>6.2</w:t>
      </w:r>
      <w:r>
        <w:rPr>
          <w:rFonts w:hint="eastAsia"/>
        </w:rPr>
        <w:t>）。产品文档把边界写明，比功能本身更重要。</w:t>
      </w:r>
    </w:p>
    <w:p w14:paraId="0F5B6357" w14:textId="77777777" w:rsidR="00437B69" w:rsidRDefault="002D162C">
      <w:r>
        <w:pict w14:anchorId="5223E25A">
          <v:rect id="_x0000_i1074" style="width:0;height:1.5pt" o:hralign="center" o:hrstd="t" o:hr="t"/>
        </w:pict>
      </w:r>
    </w:p>
    <w:p w14:paraId="3FFECA43" w14:textId="77777777" w:rsidR="00437B69" w:rsidRDefault="002D162C">
      <w:pPr>
        <w:pStyle w:val="2"/>
      </w:pPr>
      <w:bookmarkStart w:id="255" w:name="事务发件箱与事件驱动不引入消息中间件的跨模块通信"/>
      <w:bookmarkStart w:id="256" w:name="_Toc236993010"/>
      <w:bookmarkEnd w:id="253"/>
      <w:r>
        <w:t xml:space="preserve">6.6 </w:t>
      </w:r>
      <w:r>
        <w:rPr>
          <w:rFonts w:hint="eastAsia"/>
        </w:rPr>
        <w:t>事务发件箱与事件驱动：不引入消息中间件的跨模块通信</w:t>
      </w:r>
      <w:bookmarkEnd w:id="256"/>
    </w:p>
    <w:p w14:paraId="2CA23506" w14:textId="77777777" w:rsidR="00437B69" w:rsidRDefault="002D162C">
      <w:pPr>
        <w:pStyle w:val="3"/>
      </w:pPr>
      <w:bookmarkStart w:id="257" w:name="三级方案与双写问题"/>
      <w:r>
        <w:t xml:space="preserve">6.6.1 </w:t>
      </w:r>
      <w:r>
        <w:rPr>
          <w:rFonts w:hint="eastAsia"/>
        </w:rPr>
        <w:t>三级方案与双写问题</w:t>
      </w:r>
    </w:p>
    <w:p w14:paraId="65D8E1FF" w14:textId="77777777" w:rsidR="00437B69" w:rsidRDefault="002D162C">
      <w:pPr>
        <w:pStyle w:val="FirstParagraph"/>
      </w:pPr>
      <w:r>
        <w:rPr>
          <w:rFonts w:hint="eastAsia"/>
        </w:rPr>
        <w:t>集成层收到检验结果后，需要通知业务模块落库；医嘱执行后，需要通知数据中心同步——</w:t>
      </w:r>
      <w:r>
        <w:rPr>
          <w:rFonts w:hint="eastAsia"/>
          <w:b/>
          <w:bCs/>
        </w:rPr>
        <w:t>跨模块通信</w:t>
      </w:r>
      <w:r>
        <w:rPr>
          <w:rFonts w:hint="eastAsia"/>
        </w:rPr>
        <w:t>是所有多模块系统的必答题。教科书答案是消息中间件，但引入</w:t>
      </w:r>
      <w:r>
        <w:t xml:space="preserve"> Kafka/RabbitMQ </w:t>
      </w:r>
      <w:r>
        <w:rPr>
          <w:rFonts w:hint="eastAsia"/>
        </w:rPr>
        <w:t>意味着新的运行时、新的运维对象、新的失败模式（消息丢失</w:t>
      </w:r>
      <w:r>
        <w:rPr>
          <w:rFonts w:hint="eastAsia"/>
        </w:rPr>
        <w:t>/</w:t>
      </w:r>
      <w:r>
        <w:rPr>
          <w:rFonts w:hint="eastAsia"/>
        </w:rPr>
        <w:t>重复</w:t>
      </w:r>
      <w:r>
        <w:rPr>
          <w:rFonts w:hint="eastAsia"/>
        </w:rPr>
        <w:t>/</w:t>
      </w:r>
      <w:r>
        <w:rPr>
          <w:rFonts w:hint="eastAsia"/>
        </w:rPr>
        <w:t>乱序），对县市级医院的运维现实（第</w:t>
      </w:r>
      <w:r>
        <w:t xml:space="preserve"> 4 </w:t>
      </w:r>
      <w:r>
        <w:rPr>
          <w:rFonts w:hint="eastAsia"/>
        </w:rPr>
        <w:t>章）是沉重负担。按可靠性与复杂度排列，实际存在三级方案：</w:t>
      </w:r>
    </w:p>
    <w:p w14:paraId="4C62E407" w14:textId="77777777" w:rsidR="00437B69" w:rsidRDefault="002D162C" w:rsidP="002D162C">
      <w:pPr>
        <w:pStyle w:val="Compact"/>
        <w:numPr>
          <w:ilvl w:val="0"/>
          <w:numId w:val="66"/>
        </w:numPr>
      </w:pPr>
      <w:r>
        <w:rPr>
          <w:rFonts w:hint="eastAsia"/>
          <w:b/>
          <w:bCs/>
        </w:rPr>
        <w:t>同进程同事务事件</w:t>
      </w:r>
      <w:r>
        <w:rPr>
          <w:rFonts w:hint="eastAsia"/>
        </w:rPr>
        <w:t>：发布方与订阅方在同一进程，事件同步派发，订阅方的处理加入发布方事务——要么一起提交，要么一起回滚。零中间件，强一致，代价是同步耦合（订阅方慢会拖住发布方）且只能进程内；</w:t>
      </w:r>
    </w:p>
    <w:p w14:paraId="08D2CC12" w14:textId="77777777" w:rsidR="00437B69" w:rsidRDefault="002D162C" w:rsidP="002D162C">
      <w:pPr>
        <w:pStyle w:val="Compact"/>
        <w:numPr>
          <w:ilvl w:val="0"/>
          <w:numId w:val="66"/>
        </w:numPr>
      </w:pPr>
      <w:r>
        <w:rPr>
          <w:rFonts w:hint="eastAsia"/>
          <w:b/>
          <w:bCs/>
        </w:rPr>
        <w:t>事务发件箱</w:t>
      </w:r>
      <w:r>
        <w:rPr>
          <w:rFonts w:hint="eastAsia"/>
        </w:rPr>
        <w:t>（</w:t>
      </w:r>
      <w:r>
        <w:rPr>
          <w:rFonts w:hint="eastAsia"/>
        </w:rPr>
        <w:t>Transactional</w:t>
      </w:r>
      <w:r>
        <w:t xml:space="preserve"> </w:t>
      </w:r>
      <w:r>
        <w:rPr>
          <w:rFonts w:hint="eastAsia"/>
        </w:rPr>
        <w:t>Outbox</w:t>
      </w:r>
      <w:r>
        <w:rPr>
          <w:rFonts w:hint="eastAsia"/>
        </w:rPr>
        <w:t>）：业务事务内把”待发事件”写入本地发件箱表（与业务数据同库同事务），独立的投递器轮询（或借助</w:t>
      </w:r>
      <w:r>
        <w:t xml:space="preserve"> PostgreSQL </w:t>
      </w:r>
      <w:r>
        <w:rPr>
          <w:rStyle w:val="VerbatimChar"/>
        </w:rPr>
        <w:t>LISTEN/NOTIFY</w:t>
      </w:r>
      <w:r>
        <w:t xml:space="preserve"> </w:t>
      </w:r>
      <w:r>
        <w:rPr>
          <w:rFonts w:hint="eastAsia"/>
        </w:rPr>
        <w:t>唤醒）读表外发、成功后标记。它解决的是</w:t>
      </w:r>
      <w:r>
        <w:rPr>
          <w:rFonts w:hint="eastAsia"/>
          <w:b/>
          <w:bCs/>
        </w:rPr>
        <w:t>双写问题</w:t>
      </w:r>
      <w:r>
        <w:t>——</w:t>
      </w:r>
      <w:r>
        <w:rPr>
          <w:rFonts w:hint="eastAsia"/>
        </w:rPr>
        <w:t>“改业务库”与”发消息”是两个资源，直接双写必有一致性窗口；发件箱把两次写合并为一次本地事务，投递侧用”至少一次</w:t>
      </w:r>
      <w:r>
        <w:t xml:space="preserve"> + </w:t>
      </w:r>
      <w:r>
        <w:rPr>
          <w:rFonts w:hint="eastAsia"/>
        </w:rPr>
        <w:t>消费幂等”补齐；</w:t>
      </w:r>
    </w:p>
    <w:p w14:paraId="19EB74C1" w14:textId="77777777" w:rsidR="00437B69" w:rsidRDefault="002D162C" w:rsidP="002D162C">
      <w:pPr>
        <w:pStyle w:val="Compact"/>
        <w:numPr>
          <w:ilvl w:val="0"/>
          <w:numId w:val="66"/>
        </w:numPr>
      </w:pPr>
      <w:r>
        <w:rPr>
          <w:rFonts w:hint="eastAsia"/>
          <w:b/>
          <w:bCs/>
        </w:rPr>
        <w:t>消息中间件</w:t>
      </w:r>
      <w:r>
        <w:rPr>
          <w:rFonts w:hint="eastAsia"/>
        </w:rPr>
        <w:t>：跨进程、削峰、多订阅者、重放，代价如前述。</w:t>
      </w:r>
    </w:p>
    <w:p w14:paraId="78EADC03" w14:textId="77777777" w:rsidR="00437B69" w:rsidRDefault="002D162C">
      <w:pPr>
        <w:pStyle w:val="3"/>
      </w:pPr>
      <w:bookmarkStart w:id="258" w:name="hip-的现状与演进路径"/>
      <w:bookmarkEnd w:id="257"/>
      <w:r>
        <w:t xml:space="preserve">6.6.2 HIP </w:t>
      </w:r>
      <w:r>
        <w:rPr>
          <w:rFonts w:hint="eastAsia"/>
        </w:rPr>
        <w:t>的现状与演进路径</w:t>
      </w:r>
    </w:p>
    <w:p w14:paraId="65075F5D" w14:textId="77777777" w:rsidR="00437B69" w:rsidRDefault="002D162C">
      <w:pPr>
        <w:pStyle w:val="FirstParagraph"/>
      </w:pPr>
      <w:r>
        <w:t xml:space="preserve">HIP </w:t>
      </w:r>
      <w:r>
        <w:rPr>
          <w:rFonts w:hint="eastAsia"/>
        </w:rPr>
        <w:t>处在第一级，且是有意为之。模块化单体让所有模块共享一个进程与一个数据库，</w:t>
      </w:r>
      <w:r>
        <w:rPr>
          <w:rFonts w:hint="eastAsia"/>
        </w:rPr>
        <w:t>Spring</w:t>
      </w:r>
      <w:r>
        <w:t xml:space="preserve"> </w:t>
      </w:r>
      <w:r>
        <w:rPr>
          <w:rFonts w:hint="eastAsia"/>
        </w:rPr>
        <w:t>的</w:t>
      </w:r>
      <w:r>
        <w:t xml:space="preserve"> </w:t>
      </w:r>
      <w:r>
        <w:rPr>
          <w:rStyle w:val="VerbatimChar"/>
        </w:rPr>
        <w:t>ApplicationEvent</w:t>
      </w:r>
      <w:r>
        <w:t xml:space="preserve"> </w:t>
      </w:r>
      <w:r>
        <w:rPr>
          <w:rFonts w:hint="eastAsia"/>
        </w:rPr>
        <w:t>就是现成的进程内总线：集成层解析完</w:t>
      </w:r>
      <w:r>
        <w:t xml:space="preserve"> ORU </w:t>
      </w:r>
      <w:r>
        <w:rPr>
          <w:rFonts w:hint="eastAsia"/>
        </w:rPr>
        <w:t>报文后发布</w:t>
      </w:r>
      <w:r>
        <w:t xml:space="preserve"> </w:t>
      </w:r>
      <w:r>
        <w:rPr>
          <w:rStyle w:val="VerbatimChar"/>
        </w:rPr>
        <w:t>LabResultReceivedEvent</w:t>
      </w:r>
      <w:r>
        <w:rPr>
          <w:rFonts w:hint="eastAsia"/>
        </w:rPr>
        <w:t>（</w:t>
      </w:r>
      <w:r>
        <w:rPr>
          <w:rFonts w:hint="eastAsia"/>
        </w:rPr>
        <w:t>LabResultReceivedEvent.java</w:t>
      </w:r>
      <w:r>
        <w:rPr>
          <w:rFonts w:hint="eastAsia"/>
        </w:rPr>
        <w:t>），门诊模块的</w:t>
      </w:r>
      <w:r>
        <w:t xml:space="preserve"> LabResultListener.java </w:t>
      </w:r>
      <w:r>
        <w:rPr>
          <w:rFonts w:hint="eastAsia"/>
        </w:rPr>
        <w:t>以</w:t>
      </w:r>
      <w:r>
        <w:t xml:space="preserve"> </w:t>
      </w:r>
      <w:r>
        <w:rPr>
          <w:rStyle w:val="VerbatimChar"/>
        </w:rPr>
        <w:t>@EventListener + @Transactional</w:t>
      </w:r>
      <w:r>
        <w:t xml:space="preserve"> </w:t>
      </w:r>
      <w:r>
        <w:rPr>
          <w:rFonts w:hint="eastAsia"/>
        </w:rPr>
        <w:t>同步消费——解析、落库、医嘱执行、危急值告警在</w:t>
      </w:r>
      <w:r>
        <w:rPr>
          <w:rFonts w:hint="eastAsia"/>
          <w:b/>
          <w:bCs/>
        </w:rPr>
        <w:t>同一个事务</w:t>
      </w:r>
      <w:r>
        <w:rPr>
          <w:rFonts w:hint="eastAsia"/>
        </w:rPr>
        <w:t>里完成，任何一步失败整体回滚，</w:t>
      </w:r>
      <w:r>
        <w:rPr>
          <w:rFonts w:hint="eastAsia"/>
        </w:rPr>
        <w:t>MLLP</w:t>
      </w:r>
      <w:r>
        <w:t xml:space="preserve"> </w:t>
      </w:r>
      <w:r>
        <w:rPr>
          <w:rFonts w:hint="eastAsia"/>
        </w:rPr>
        <w:t>层随即应答</w:t>
      </w:r>
      <w:r>
        <w:t xml:space="preserve"> AE </w:t>
      </w:r>
      <w:r>
        <w:rPr>
          <w:rFonts w:hint="eastAsia"/>
        </w:rPr>
        <w:t>让设备重发。</w:t>
      </w:r>
      <w:r>
        <w:rPr>
          <w:rFonts w:hint="eastAsia"/>
          <w:b/>
          <w:bCs/>
        </w:rPr>
        <w:t>消息可靠性问题被整体转化为数据库事务问题</w:t>
      </w:r>
      <w:r>
        <w:rPr>
          <w:rFonts w:hint="eastAsia"/>
        </w:rPr>
        <w:t>，而后者是关系库四十年的成熟领地。</w:t>
      </w:r>
    </w:p>
    <w:p w14:paraId="66E271C9" w14:textId="77777777" w:rsidR="00437B69" w:rsidRDefault="002D162C">
      <w:pPr>
        <w:pStyle w:val="a0"/>
      </w:pPr>
      <w:r>
        <w:rPr>
          <w:rFonts w:hint="eastAsia"/>
        </w:rPr>
        <w:lastRenderedPageBreak/>
        <w:t>这里有一个精心安排的例外：留痕不参与这个事务（</w:t>
      </w:r>
      <w:r>
        <w:rPr>
          <w:rFonts w:hint="eastAsia"/>
        </w:rPr>
        <w:t>6.2</w:t>
      </w:r>
      <w:r>
        <w:t xml:space="preserve"> </w:t>
      </w:r>
      <w:r>
        <w:rPr>
          <w:rFonts w:hint="eastAsia"/>
        </w:rPr>
        <w:t>案例框</w:t>
      </w:r>
      <w:r>
        <w:t xml:space="preserve"> 6-1 </w:t>
      </w:r>
      <w:r>
        <w:rPr>
          <w:rFonts w:hint="eastAsia"/>
        </w:rPr>
        <w:t>的</w:t>
      </w:r>
      <w:r>
        <w:t xml:space="preserve"> </w:t>
      </w:r>
      <w:r>
        <w:rPr>
          <w:rStyle w:val="VerbatimChar"/>
        </w:rPr>
        <w:t>REQUIRES_NEW</w:t>
      </w:r>
      <w:r>
        <w:rPr>
          <w:rFonts w:hint="eastAsia"/>
        </w:rPr>
        <w:t>）。业务回滚时，“收到过这条报文且处理失败”的事实必须保留——事务边界的划定，本质是在回答”哪些事实同生共死、哪些事实独立成立”。</w:t>
      </w:r>
    </w:p>
    <w:p w14:paraId="183427A7" w14:textId="77777777" w:rsidR="00437B69" w:rsidRDefault="002D162C">
      <w:pPr>
        <w:pStyle w:val="a0"/>
      </w:pPr>
      <w:r>
        <w:rPr>
          <w:rFonts w:hint="eastAsia"/>
        </w:rPr>
        <w:t>事件模型的另一收益是</w:t>
      </w:r>
      <w:r>
        <w:rPr>
          <w:rFonts w:hint="eastAsia"/>
          <w:b/>
          <w:bCs/>
        </w:rPr>
        <w:t>解耦了事件的生产入口</w:t>
      </w:r>
      <w:r>
        <w:rPr>
          <w:rFonts w:hint="eastAsia"/>
        </w:rPr>
        <w:t>：检验结果既可能来自仪器直连（</w:t>
      </w:r>
      <w:r>
        <w:rPr>
          <w:rFonts w:hint="eastAsia"/>
        </w:rPr>
        <w:t>MLLP</w:t>
      </w:r>
      <w:r>
        <w:rPr>
          <w:rFonts w:hint="eastAsia"/>
        </w:rPr>
        <w:t>），也可能来自检验技师手工录入后审核发布——</w:t>
      </w:r>
      <w:r>
        <w:rPr>
          <w:rFonts w:hint="eastAsia"/>
        </w:rPr>
        <w:t>LIS</w:t>
      </w:r>
      <w:r>
        <w:t xml:space="preserve"> </w:t>
      </w:r>
      <w:r>
        <w:rPr>
          <w:rFonts w:hint="eastAsia"/>
        </w:rPr>
        <w:t>工作台的发布接口（</w:t>
      </w:r>
      <w:r>
        <w:rPr>
          <w:rFonts w:hint="eastAsia"/>
        </w:rPr>
        <w:t>MedTechController.java</w:t>
      </w:r>
      <w:r>
        <w:t xml:space="preserve"> </w:t>
      </w:r>
      <w:r>
        <w:rPr>
          <w:rFonts w:hint="eastAsia"/>
        </w:rPr>
        <w:t>中</w:t>
      </w:r>
      <w:r>
        <w:t xml:space="preserve"> </w:t>
      </w:r>
      <w:r>
        <w:rPr>
          <w:rStyle w:val="VerbatimChar"/>
        </w:rPr>
        <w:t>publish</w:t>
      </w:r>
      <w:r>
        <w:rPr>
          <w:rFonts w:hint="eastAsia"/>
        </w:rPr>
        <w:t>，注释原话”复用</w:t>
      </w:r>
      <w:r>
        <w:t xml:space="preserve"> LIS </w:t>
      </w:r>
      <w:r>
        <w:rPr>
          <w:rFonts w:hint="eastAsia"/>
        </w:rPr>
        <w:t>事件链路”）把手工结果组装成同一个</w:t>
      </w:r>
      <w:r>
        <w:t xml:space="preserve"> </w:t>
      </w:r>
      <w:r>
        <w:rPr>
          <w:rStyle w:val="VerbatimChar"/>
        </w:rPr>
        <w:t>LabResultReceivedEvent</w:t>
      </w:r>
      <w:r>
        <w:t xml:space="preserve"> </w:t>
      </w:r>
      <w:r>
        <w:rPr>
          <w:rFonts w:hint="eastAsia"/>
        </w:rPr>
        <w:t>发布，下游的落库、医嘱执行、危急值逻辑一行不改。</w:t>
      </w:r>
      <w:r>
        <w:rPr>
          <w:rFonts w:hint="eastAsia"/>
          <w:b/>
          <w:bCs/>
        </w:rPr>
        <w:t>事件是入口的汇聚点</w:t>
      </w:r>
      <w:r>
        <w:rPr>
          <w:rFonts w:hint="eastAsia"/>
        </w:rPr>
        <w:t>——这是它相对于”服务直调”的架构价值，即使在同步同事务的最简形态下也成立。</w:t>
      </w:r>
    </w:p>
    <w:p w14:paraId="23E20045" w14:textId="77777777" w:rsidR="00437B69" w:rsidRDefault="002D162C">
      <w:pPr>
        <w:pStyle w:val="a0"/>
      </w:pPr>
      <w:r>
        <w:rPr>
          <w:rFonts w:hint="eastAsia"/>
        </w:rPr>
        <w:t>演进路径在总体规划中预留：数据量增长或出现真正的异步场景（向区域平台推送、短信通知）时，按”</w:t>
      </w:r>
      <w:r>
        <w:rPr>
          <w:rFonts w:hint="eastAsia"/>
        </w:rPr>
        <w:t>PostgreSQL</w:t>
      </w:r>
      <w:r>
        <w:t xml:space="preserve"> LISTEN/NOTIFY + </w:t>
      </w:r>
      <w:r>
        <w:rPr>
          <w:rFonts w:hint="eastAsia"/>
        </w:rPr>
        <w:t>事务发件箱，量大后上</w:t>
      </w:r>
      <w:r>
        <w:t xml:space="preserve"> </w:t>
      </w:r>
      <w:r>
        <w:rPr>
          <w:rFonts w:hint="eastAsia"/>
        </w:rPr>
        <w:t>RabbitMQ</w:t>
      </w:r>
      <w:r>
        <w:rPr>
          <w:rFonts w:hint="eastAsia"/>
        </w:rPr>
        <w:t>”的顺序升级。需要向读者诚实说明：</w:t>
      </w:r>
      <w:r>
        <w:rPr>
          <w:rFonts w:hint="eastAsia"/>
          <w:b/>
          <w:bCs/>
        </w:rPr>
        <w:t>发件箱表在</w:t>
      </w:r>
      <w:r>
        <w:rPr>
          <w:b/>
          <w:bCs/>
        </w:rPr>
        <w:t xml:space="preserve"> HIP </w:t>
      </w:r>
      <w:r>
        <w:rPr>
          <w:rFonts w:hint="eastAsia"/>
          <w:b/>
          <w:bCs/>
        </w:rPr>
        <w:t>当前版本尚未实体化</w:t>
      </w:r>
      <w:r>
        <w:rPr>
          <w:rFonts w:hint="eastAsia"/>
        </w:rPr>
        <w:t>，它是规划中的下一级台阶——升级的触发条件是”出现跨进程消费者”，而不是架构美学。第</w:t>
      </w:r>
      <w:r>
        <w:t xml:space="preserve"> 10 </w:t>
      </w:r>
      <w:r>
        <w:rPr>
          <w:rFonts w:hint="eastAsia"/>
        </w:rPr>
        <w:t>章医保上传选择同事务同步调用、把异步方案留给被数据证明的瓶颈，与本节是同一个决策模式的两次应用。</w:t>
      </w:r>
    </w:p>
    <w:p w14:paraId="30311F4C" w14:textId="77777777" w:rsidR="00437B69" w:rsidRDefault="002D162C">
      <w:r>
        <w:pict w14:anchorId="45AF6705">
          <v:rect id="_x0000_i1075" style="width:0;height:1.5pt" o:hralign="center" o:hrstd="t" o:hr="t"/>
        </w:pict>
      </w:r>
    </w:p>
    <w:p w14:paraId="678A8458" w14:textId="77777777" w:rsidR="00437B69" w:rsidRDefault="002D162C">
      <w:pPr>
        <w:pStyle w:val="2"/>
      </w:pPr>
      <w:bookmarkStart w:id="259" w:name="危急值管理闭环"/>
      <w:bookmarkStart w:id="260" w:name="_Toc236993011"/>
      <w:bookmarkEnd w:id="255"/>
      <w:bookmarkEnd w:id="258"/>
      <w:r>
        <w:t xml:space="preserve">6.7 </w:t>
      </w:r>
      <w:r>
        <w:rPr>
          <w:rFonts w:hint="eastAsia"/>
        </w:rPr>
        <w:t>危急值管理闭环</w:t>
      </w:r>
      <w:bookmarkEnd w:id="260"/>
    </w:p>
    <w:p w14:paraId="480406B9" w14:textId="77777777" w:rsidR="00437B69" w:rsidRDefault="002D162C">
      <w:pPr>
        <w:pStyle w:val="3"/>
      </w:pPr>
      <w:bookmarkStart w:id="261" w:name="制度要求"/>
      <w:r>
        <w:t xml:space="preserve">6.7.1 </w:t>
      </w:r>
      <w:r>
        <w:rPr>
          <w:rFonts w:hint="eastAsia"/>
        </w:rPr>
        <w:t>制度要求</w:t>
      </w:r>
    </w:p>
    <w:p w14:paraId="5D82D07B" w14:textId="77777777" w:rsidR="00437B69" w:rsidRDefault="002D162C">
      <w:pPr>
        <w:pStyle w:val="FirstParagraph"/>
      </w:pPr>
      <w:r>
        <w:rPr>
          <w:rFonts w:hint="eastAsia"/>
        </w:rPr>
        <w:t>危急值（</w:t>
      </w:r>
      <w:r>
        <w:rPr>
          <w:rFonts w:hint="eastAsia"/>
        </w:rPr>
        <w:t>Critical</w:t>
      </w:r>
      <w:r>
        <w:t xml:space="preserve"> </w:t>
      </w:r>
      <w:r>
        <w:rPr>
          <w:rFonts w:hint="eastAsia"/>
        </w:rPr>
        <w:t>Value</w:t>
      </w:r>
      <w:r>
        <w:rPr>
          <w:rFonts w:hint="eastAsia"/>
        </w:rPr>
        <w:t>）指提示患者可能处于生命危险边缘、须立即干预的检验检查结果（如血钾</w:t>
      </w:r>
      <w:r>
        <w:t xml:space="preserve"> &gt;6.5 </w:t>
      </w:r>
      <w:r>
        <w:rPr>
          <w:rFonts w:hint="eastAsia"/>
        </w:rPr>
        <w:t>mmol/L</w:t>
      </w:r>
      <w:r>
        <w:rPr>
          <w:rFonts w:hint="eastAsia"/>
        </w:rPr>
        <w:t>、血小板</w:t>
      </w:r>
      <w:r>
        <w:t xml:space="preserve"> </w:t>
      </w:r>
      <w:r>
        <w:rPr>
          <w:rFonts w:hint="eastAsia"/>
        </w:rPr>
        <w:t>&lt;30</w:t>
      </w:r>
      <w:r>
        <w:rPr>
          <w:rFonts w:hint="eastAsia"/>
        </w:rPr>
        <w:t>×</w:t>
      </w:r>
      <w:r>
        <w:rPr>
          <w:rFonts w:hint="eastAsia"/>
        </w:rPr>
        <w:t>10</w:t>
      </w:r>
      <w:r>
        <w:rPr>
          <w:rFonts w:hint="eastAsia"/>
        </w:rPr>
        <w:t>⁹</w:t>
      </w:r>
      <w:r>
        <w:rPr>
          <w:rFonts w:hint="eastAsia"/>
        </w:rPr>
        <w:t>/L</w:t>
      </w:r>
      <w:r>
        <w:rPr>
          <w:rFonts w:hint="eastAsia"/>
        </w:rPr>
        <w:t>）。危急值报告制度是国家卫生健康行政部门发布的医疗质量安全核心制度之一【成稿核对：《医疗质量安全核心制度要点》发文年份与文号】，要求明确：危急值发现后须</w:t>
      </w:r>
      <w:r>
        <w:rPr>
          <w:rFonts w:hint="eastAsia"/>
          <w:b/>
          <w:bCs/>
        </w:rPr>
        <w:t>及时报告</w:t>
      </w:r>
      <w:r>
        <w:rPr>
          <w:rFonts w:hint="eastAsia"/>
        </w:rPr>
        <w:t>至临床、临床</w:t>
      </w:r>
      <w:r>
        <w:rPr>
          <w:rFonts w:hint="eastAsia"/>
          <w:b/>
          <w:bCs/>
        </w:rPr>
        <w:t>确认接收并处置</w:t>
      </w:r>
      <w:r>
        <w:rPr>
          <w:rFonts w:hint="eastAsia"/>
        </w:rPr>
        <w:t>、全过程</w:t>
      </w:r>
      <w:r>
        <w:rPr>
          <w:rFonts w:hint="eastAsia"/>
          <w:b/>
          <w:bCs/>
        </w:rPr>
        <w:t>记录可追溯</w:t>
      </w:r>
      <w:r>
        <w:rPr>
          <w:rFonts w:hint="eastAsia"/>
        </w:rPr>
        <w:t>（谁报告、谁接收、何时处置）。电子病历分级评价与等级医院评审都会核查危急值闭环的信息化留痕。</w:t>
      </w:r>
    </w:p>
    <w:p w14:paraId="7E84E063" w14:textId="77777777" w:rsidR="00437B69" w:rsidRDefault="002D162C">
      <w:pPr>
        <w:pStyle w:val="a0"/>
      </w:pPr>
      <w:r>
        <w:rPr>
          <w:rFonts w:hint="eastAsia"/>
        </w:rPr>
        <w:t>对信息系统，“闭环”意味着一条不许断的链：</w:t>
      </w:r>
      <w:r>
        <w:rPr>
          <w:rFonts w:hint="eastAsia"/>
          <w:b/>
          <w:bCs/>
        </w:rPr>
        <w:t>发现（仪器</w:t>
      </w:r>
      <w:r>
        <w:rPr>
          <w:rFonts w:hint="eastAsia"/>
          <w:b/>
          <w:bCs/>
        </w:rPr>
        <w:t>/</w:t>
      </w:r>
      <w:r>
        <w:rPr>
          <w:rFonts w:hint="eastAsia"/>
          <w:b/>
          <w:bCs/>
        </w:rPr>
        <w:t>审核）→</w:t>
      </w:r>
      <w:r>
        <w:rPr>
          <w:b/>
          <w:bCs/>
        </w:rPr>
        <w:t xml:space="preserve"> </w:t>
      </w:r>
      <w:r>
        <w:rPr>
          <w:rFonts w:hint="eastAsia"/>
          <w:b/>
          <w:bCs/>
        </w:rPr>
        <w:t>生成告警</w:t>
      </w:r>
      <w:r>
        <w:rPr>
          <w:b/>
          <w:bCs/>
        </w:rPr>
        <w:t xml:space="preserve"> → </w:t>
      </w:r>
      <w:r>
        <w:rPr>
          <w:rFonts w:hint="eastAsia"/>
          <w:b/>
          <w:bCs/>
        </w:rPr>
        <w:t>送达临床</w:t>
      </w:r>
      <w:r>
        <w:rPr>
          <w:b/>
          <w:bCs/>
        </w:rPr>
        <w:t xml:space="preserve"> → </w:t>
      </w:r>
      <w:r>
        <w:rPr>
          <w:rFonts w:hint="eastAsia"/>
          <w:b/>
          <w:bCs/>
        </w:rPr>
        <w:t>确认处理</w:t>
      </w:r>
      <w:r>
        <w:rPr>
          <w:b/>
          <w:bCs/>
        </w:rPr>
        <w:t xml:space="preserve"> → </w:t>
      </w:r>
      <w:r>
        <w:rPr>
          <w:rFonts w:hint="eastAsia"/>
          <w:b/>
          <w:bCs/>
        </w:rPr>
        <w:t>留痕（人</w:t>
      </w:r>
      <w:r>
        <w:rPr>
          <w:b/>
          <w:bCs/>
        </w:rPr>
        <w:t xml:space="preserve"> + </w:t>
      </w:r>
      <w:r>
        <w:rPr>
          <w:rFonts w:hint="eastAsia"/>
          <w:b/>
          <w:bCs/>
        </w:rPr>
        <w:t>时间）</w:t>
      </w:r>
      <w:r>
        <w:rPr>
          <w:rFonts w:hint="eastAsia"/>
        </w:rPr>
        <w:t>。任何一环靠口头电话而无系统记录，检查时都视为断链。</w:t>
      </w:r>
    </w:p>
    <w:p w14:paraId="4AA130C6" w14:textId="77777777" w:rsidR="00437B69" w:rsidRDefault="002D162C">
      <w:pPr>
        <w:pStyle w:val="3"/>
      </w:pPr>
      <w:bookmarkStart w:id="262" w:name="hip-的实现从-obx-8-到处理留痕"/>
      <w:bookmarkEnd w:id="261"/>
      <w:r>
        <w:t xml:space="preserve">6.7.2 HIP </w:t>
      </w:r>
      <w:r>
        <w:rPr>
          <w:rFonts w:hint="eastAsia"/>
        </w:rPr>
        <w:t>的实现：从</w:t>
      </w:r>
      <w:r>
        <w:t xml:space="preserve"> OBX-8 </w:t>
      </w:r>
      <w:r>
        <w:rPr>
          <w:rFonts w:hint="eastAsia"/>
        </w:rPr>
        <w:t>到处理留痕</w:t>
      </w:r>
    </w:p>
    <w:p w14:paraId="24D8EAAE" w14:textId="77777777" w:rsidR="00437B69" w:rsidRDefault="002D162C">
      <w:pPr>
        <w:pStyle w:val="FirstParagraph"/>
      </w:pPr>
      <w:r>
        <w:t xml:space="preserve">HIP </w:t>
      </w:r>
      <w:r>
        <w:rPr>
          <w:rFonts w:hint="eastAsia"/>
        </w:rPr>
        <w:t>的危急值链路直接生长在</w:t>
      </w:r>
      <w:r>
        <w:t xml:space="preserve"> 6.3–6.6 </w:t>
      </w:r>
      <w:r>
        <w:rPr>
          <w:rFonts w:hint="eastAsia"/>
        </w:rPr>
        <w:t>的集成链路上，状态流转见图</w:t>
      </w:r>
      <w:r>
        <w:t xml:space="preserve"> 6-3</w:t>
      </w:r>
      <w:r>
        <w:t>。</w:t>
      </w:r>
    </w:p>
    <w:p w14:paraId="30AFEB61" w14:textId="77777777" w:rsidR="00437B69" w:rsidRDefault="002D162C">
      <w:pPr>
        <w:pStyle w:val="a0"/>
      </w:pPr>
      <w:r>
        <w:rPr>
          <w:noProof/>
        </w:rPr>
        <w:lastRenderedPageBreak/>
        <w:drawing>
          <wp:inline distT="0" distB="0" distL="0" distR="0" wp14:anchorId="750FF9DD" wp14:editId="00F18555">
            <wp:extent cx="5334000" cy="5415153"/>
            <wp:effectExtent l="0" t="0" r="0" b="0"/>
            <wp:docPr id="249" name="Picture"/>
            <wp:cNvGraphicFramePr/>
            <a:graphic xmlns:a="http://schemas.openxmlformats.org/drawingml/2006/main">
              <a:graphicData uri="http://schemas.openxmlformats.org/drawingml/2006/picture">
                <pic:pic xmlns:pic="http://schemas.openxmlformats.org/drawingml/2006/picture">
                  <pic:nvPicPr>
                    <pic:cNvPr id="250" name="Picture" descr="C:/Users/drxuj/AppData/Local/Temp/claude/C--Users-drxuj------/12a0b3d5-6b70-4532-a295-975d45c38f3b/scratchpad/book/mmd/fig019.png"/>
                    <pic:cNvPicPr>
                      <a:picLocks noChangeAspect="1" noChangeArrowheads="1"/>
                    </pic:cNvPicPr>
                  </pic:nvPicPr>
                  <pic:blipFill>
                    <a:blip r:embed="rId25"/>
                    <a:stretch>
                      <a:fillRect/>
                    </a:stretch>
                  </pic:blipFill>
                  <pic:spPr bwMode="auto">
                    <a:xfrm>
                      <a:off x="0" y="0"/>
                      <a:ext cx="5334000" cy="5415153"/>
                    </a:xfrm>
                    <a:prstGeom prst="rect">
                      <a:avLst/>
                    </a:prstGeom>
                    <a:noFill/>
                    <a:ln w="9525">
                      <a:noFill/>
                      <a:headEnd/>
                      <a:tailEnd/>
                    </a:ln>
                  </pic:spPr>
                </pic:pic>
              </a:graphicData>
            </a:graphic>
          </wp:inline>
        </w:drawing>
      </w:r>
    </w:p>
    <w:p w14:paraId="67E5BDBB" w14:textId="77777777" w:rsidR="00437B69" w:rsidRDefault="002D162C">
      <w:pPr>
        <w:pStyle w:val="a0"/>
      </w:pPr>
      <w:r>
        <w:rPr>
          <w:rFonts w:hint="eastAsia"/>
          <w:i/>
          <w:iCs/>
        </w:rPr>
        <w:t>图</w:t>
      </w:r>
      <w:r>
        <w:rPr>
          <w:i/>
          <w:iCs/>
        </w:rPr>
        <w:t xml:space="preserve"> 6-3 </w:t>
      </w:r>
      <w:r>
        <w:rPr>
          <w:rFonts w:hint="eastAsia"/>
          <w:i/>
          <w:iCs/>
        </w:rPr>
        <w:t>危急值管理闭环状态图</w:t>
      </w:r>
    </w:p>
    <w:p w14:paraId="73AC926F" w14:textId="77777777" w:rsidR="00437B69" w:rsidRDefault="002D162C">
      <w:pPr>
        <w:pStyle w:val="aa"/>
      </w:pPr>
      <w:r>
        <w:rPr>
          <w:rFonts w:hint="eastAsia"/>
          <w:b/>
          <w:bCs/>
        </w:rPr>
        <w:t>案例框</w:t>
      </w:r>
      <w:r>
        <w:rPr>
          <w:b/>
          <w:bCs/>
        </w:rPr>
        <w:t xml:space="preserve"> </w:t>
      </w:r>
      <w:r>
        <w:rPr>
          <w:rFonts w:hint="eastAsia"/>
          <w:b/>
          <w:bCs/>
        </w:rPr>
        <w:t>6-4</w:t>
      </w:r>
      <w:r>
        <w:rPr>
          <w:rFonts w:hint="eastAsia"/>
          <w:b/>
          <w:bCs/>
        </w:rPr>
        <w:t>：危急值告警的生成与闭环留痕</w:t>
      </w:r>
    </w:p>
    <w:p w14:paraId="3E7AB4EB" w14:textId="77777777" w:rsidR="00437B69" w:rsidRDefault="002D162C">
      <w:pPr>
        <w:pStyle w:val="aa"/>
      </w:pPr>
      <w:r>
        <w:rPr>
          <w:rFonts w:hint="eastAsia"/>
        </w:rPr>
        <w:t>触发点在</w:t>
      </w:r>
      <w:r>
        <w:t xml:space="preserve"> </w:t>
      </w:r>
      <w:r>
        <w:rPr>
          <w:rStyle w:val="VerbatimChar"/>
        </w:rPr>
        <w:t>LabResultListener</w:t>
      </w:r>
      <w:r>
        <w:t xml:space="preserve"> </w:t>
      </w:r>
      <w:r>
        <w:rPr>
          <w:rFonts w:hint="eastAsia"/>
        </w:rPr>
        <w:t>的落库循环里（</w:t>
      </w:r>
      <w:r>
        <w:rPr>
          <w:rFonts w:hint="eastAsia"/>
        </w:rPr>
        <w:t>LabResultListener.java</w:t>
      </w:r>
      <w:r>
        <w:rPr>
          <w:rFonts w:hint="eastAsia"/>
        </w:rPr>
        <w:t>）：结果逐行入库时比对异常标志集合</w:t>
      </w:r>
      <w:r>
        <w:t xml:space="preserve"> </w:t>
      </w:r>
      <w:r>
        <w:rPr>
          <w:rStyle w:val="VerbatimChar"/>
        </w:rPr>
        <w:t>Set.of("HH", "LL")</w:t>
      </w:r>
      <w:r>
        <w:rPr>
          <w:rFonts w:hint="eastAsia"/>
        </w:rPr>
        <w:t>，命中即拼装告警内容并落</w:t>
      </w:r>
      <w:r>
        <w:t xml:space="preserve"> </w:t>
      </w:r>
      <w:r>
        <w:rPr>
          <w:rStyle w:val="VerbatimChar"/>
        </w:rPr>
        <w:t>outp_critical_alert</w:t>
      </w:r>
      <w:r>
        <w:rPr>
          <w:rFonts w:hint="eastAsia"/>
        </w:rPr>
        <w:t>：</w:t>
      </w:r>
    </w:p>
    <w:p w14:paraId="047B7A4F" w14:textId="77777777" w:rsidR="00437B69" w:rsidRDefault="002D162C">
      <w:pPr>
        <w:pStyle w:val="SourceCode"/>
      </w:pPr>
      <w:r>
        <w:rPr>
          <w:rStyle w:val="ControlFlowTok"/>
        </w:rPr>
        <w:t>if</w:t>
      </w:r>
      <w:r>
        <w:rPr>
          <w:rStyle w:val="NormalTok"/>
        </w:rPr>
        <w:t xml:space="preserve"> </w:t>
      </w:r>
      <w:r>
        <w:rPr>
          <w:rStyle w:val="OperatorTok"/>
        </w:rPr>
        <w:t>(</w:t>
      </w:r>
      <w:r>
        <w:rPr>
          <w:rStyle w:val="NormalTok"/>
        </w:rPr>
        <w:t>item</w:t>
      </w:r>
      <w:r>
        <w:rPr>
          <w:rStyle w:val="OperatorTok"/>
        </w:rPr>
        <w:t>.</w:t>
      </w:r>
      <w:r>
        <w:rPr>
          <w:rStyle w:val="FunctionTok"/>
        </w:rPr>
        <w:t>abnormalFlag</w:t>
      </w:r>
      <w:r>
        <w:rPr>
          <w:rStyle w:val="OperatorTok"/>
        </w:rPr>
        <w:t>()</w:t>
      </w:r>
      <w:r>
        <w:rPr>
          <w:rStyle w:val="NormalTok"/>
        </w:rPr>
        <w:t xml:space="preserve"> </w:t>
      </w:r>
      <w:r>
        <w:rPr>
          <w:rStyle w:val="OperatorTok"/>
        </w:rPr>
        <w:t>!=</w:t>
      </w:r>
      <w:r>
        <w:rPr>
          <w:rStyle w:val="NormalTok"/>
        </w:rPr>
        <w:t xml:space="preserve"> </w:t>
      </w:r>
      <w:r>
        <w:rPr>
          <w:rStyle w:val="KeywordTok"/>
        </w:rPr>
        <w:t>null</w:t>
      </w:r>
      <w:r>
        <w:rPr>
          <w:rStyle w:val="NormalTok"/>
        </w:rPr>
        <w:t xml:space="preserve"> </w:t>
      </w:r>
      <w:r>
        <w:rPr>
          <w:rStyle w:val="OperatorTok"/>
        </w:rPr>
        <w:t>&amp;&amp;</w:t>
      </w:r>
      <w:r>
        <w:rPr>
          <w:rStyle w:val="NormalTok"/>
        </w:rPr>
        <w:t xml:space="preserve"> CRITICAL_FLAGS</w:t>
      </w:r>
      <w:r>
        <w:rPr>
          <w:rStyle w:val="OperatorTok"/>
        </w:rPr>
        <w:t>.</w:t>
      </w:r>
      <w:r>
        <w:rPr>
          <w:rStyle w:val="FunctionTok"/>
        </w:rPr>
        <w:t>contains</w:t>
      </w:r>
      <w:r>
        <w:rPr>
          <w:rStyle w:val="OperatorTok"/>
        </w:rPr>
        <w:t>(</w:t>
      </w:r>
      <w:r>
        <w:rPr>
          <w:rStyle w:val="NormalTok"/>
        </w:rPr>
        <w:t>item</w:t>
      </w:r>
      <w:r>
        <w:rPr>
          <w:rStyle w:val="OperatorTok"/>
        </w:rPr>
        <w:t>.</w:t>
      </w:r>
      <w:r>
        <w:rPr>
          <w:rStyle w:val="FunctionTok"/>
        </w:rPr>
        <w:t>abnormalFlag</w:t>
      </w:r>
      <w:r>
        <w:rPr>
          <w:rStyle w:val="OperatorTok"/>
        </w:rPr>
        <w:t>()))</w:t>
      </w:r>
      <w:r>
        <w:rPr>
          <w:rStyle w:val="NormalTok"/>
        </w:rPr>
        <w:t xml:space="preserve"> </w:t>
      </w:r>
      <w:r>
        <w:rPr>
          <w:rStyle w:val="OperatorTok"/>
        </w:rPr>
        <w:t>{</w:t>
      </w:r>
      <w:r>
        <w:br/>
      </w:r>
      <w:r>
        <w:rPr>
          <w:rStyle w:val="NormalTok"/>
        </w:rPr>
        <w:t xml:space="preserve">    critical</w:t>
      </w:r>
      <w:r>
        <w:rPr>
          <w:rStyle w:val="OperatorTok"/>
        </w:rPr>
        <w:t>.</w:t>
      </w:r>
      <w:r>
        <w:rPr>
          <w:rStyle w:val="FunctionTok"/>
        </w:rPr>
        <w:t>append</w:t>
      </w:r>
      <w:r>
        <w:rPr>
          <w:rStyle w:val="OperatorTok"/>
        </w:rPr>
        <w:t>(</w:t>
      </w:r>
      <w:r>
        <w:rPr>
          <w:rStyle w:val="StringTok"/>
        </w:rPr>
        <w:t>"%s=%s%s(%s) "</w:t>
      </w:r>
      <w:r>
        <w:rPr>
          <w:rStyle w:val="OperatorTok"/>
        </w:rPr>
        <w:t>.</w:t>
      </w:r>
      <w:r>
        <w:rPr>
          <w:rStyle w:val="FunctionTok"/>
        </w:rPr>
        <w:t>formatted</w:t>
      </w:r>
      <w:r>
        <w:rPr>
          <w:rStyle w:val="OperatorTok"/>
        </w:rPr>
        <w:t>(</w:t>
      </w:r>
      <w:r>
        <w:br/>
      </w:r>
      <w:r>
        <w:rPr>
          <w:rStyle w:val="NormalTok"/>
        </w:rPr>
        <w:t xml:space="preserve">            item</w:t>
      </w:r>
      <w:r>
        <w:rPr>
          <w:rStyle w:val="OperatorTok"/>
        </w:rPr>
        <w:t>.</w:t>
      </w:r>
      <w:r>
        <w:rPr>
          <w:rStyle w:val="FunctionTok"/>
        </w:rPr>
        <w:t>name</w:t>
      </w:r>
      <w:r>
        <w:rPr>
          <w:rStyle w:val="OperatorTok"/>
        </w:rPr>
        <w:t>(),</w:t>
      </w:r>
      <w:r>
        <w:rPr>
          <w:rStyle w:val="NormalTok"/>
        </w:rPr>
        <w:t xml:space="preserve"> item</w:t>
      </w:r>
      <w:r>
        <w:rPr>
          <w:rStyle w:val="OperatorTok"/>
        </w:rPr>
        <w:t>.</w:t>
      </w:r>
      <w:r>
        <w:rPr>
          <w:rStyle w:val="FunctionTok"/>
        </w:rPr>
        <w:t>value</w:t>
      </w:r>
      <w:r>
        <w:rPr>
          <w:rStyle w:val="OperatorTok"/>
        </w:rPr>
        <w:t>(),</w:t>
      </w:r>
      <w:r>
        <w:rPr>
          <w:rStyle w:val="NormalTok"/>
        </w:rPr>
        <w:t xml:space="preserve"> item</w:t>
      </w:r>
      <w:r>
        <w:rPr>
          <w:rStyle w:val="OperatorTok"/>
        </w:rPr>
        <w:t>.</w:t>
      </w:r>
      <w:r>
        <w:rPr>
          <w:rStyle w:val="FunctionTok"/>
        </w:rPr>
        <w:t>unit</w:t>
      </w:r>
      <w:r>
        <w:rPr>
          <w:rStyle w:val="OperatorTok"/>
        </w:rPr>
        <w:t>()</w:t>
      </w:r>
      <w:r>
        <w:rPr>
          <w:rStyle w:val="NormalTok"/>
        </w:rPr>
        <w:t xml:space="preserve">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w:t>
      </w:r>
      <w:r>
        <w:rPr>
          <w:rStyle w:val="StringTok"/>
        </w:rPr>
        <w:t>""</w:t>
      </w:r>
      <w:r>
        <w:rPr>
          <w:rStyle w:val="NormalTok"/>
        </w:rPr>
        <w:t xml:space="preserve"> </w:t>
      </w:r>
      <w:r>
        <w:rPr>
          <w:rStyle w:val="OperatorTok"/>
        </w:rPr>
        <w:t>:</w:t>
      </w:r>
      <w:r>
        <w:rPr>
          <w:rStyle w:val="NormalTok"/>
        </w:rPr>
        <w:t xml:space="preserve"> item</w:t>
      </w:r>
      <w:r>
        <w:rPr>
          <w:rStyle w:val="OperatorTok"/>
        </w:rPr>
        <w:t>.</w:t>
      </w:r>
      <w:r>
        <w:rPr>
          <w:rStyle w:val="FunctionTok"/>
        </w:rPr>
        <w:t>unit</w:t>
      </w:r>
      <w:r>
        <w:rPr>
          <w:rStyle w:val="OperatorTok"/>
        </w:rPr>
        <w:t>(),</w:t>
      </w:r>
      <w:r>
        <w:br/>
      </w:r>
      <w:r>
        <w:rPr>
          <w:rStyle w:val="NormalTok"/>
        </w:rPr>
        <w:t xml:space="preserve">            item</w:t>
      </w:r>
      <w:r>
        <w:rPr>
          <w:rStyle w:val="OperatorTok"/>
        </w:rPr>
        <w:t>.</w:t>
      </w:r>
      <w:r>
        <w:rPr>
          <w:rStyle w:val="FunctionTok"/>
        </w:rPr>
        <w:t>abnormalFlag</w:t>
      </w:r>
      <w:r>
        <w:rPr>
          <w:rStyle w:val="OperatorTok"/>
        </w:rPr>
        <w:t>()));</w:t>
      </w:r>
      <w:r>
        <w:br/>
      </w:r>
      <w:r>
        <w:rPr>
          <w:rStyle w:val="OperatorTok"/>
        </w:rPr>
        <w:t>}</w:t>
      </w:r>
      <w:r>
        <w:br/>
      </w:r>
      <w:r>
        <w:rPr>
          <w:rStyle w:val="KeywordTok"/>
        </w:rPr>
        <w:t>...</w:t>
      </w:r>
      <w:r>
        <w:br/>
      </w:r>
      <w:r>
        <w:rPr>
          <w:rStyle w:val="NormalTok"/>
        </w:rPr>
        <w:lastRenderedPageBreak/>
        <w:t>alert</w:t>
      </w:r>
      <w:r>
        <w:rPr>
          <w:rStyle w:val="OperatorTok"/>
        </w:rPr>
        <w:t>.</w:t>
      </w:r>
      <w:r>
        <w:rPr>
          <w:rStyle w:val="FunctionTok"/>
        </w:rPr>
        <w:t>setContent</w:t>
      </w:r>
      <w:r>
        <w:rPr>
          <w:rStyle w:val="OperatorTok"/>
        </w:rPr>
        <w:t>(</w:t>
      </w:r>
      <w:r>
        <w:rPr>
          <w:rStyle w:val="StringTok"/>
        </w:rPr>
        <w:t>"</w:t>
      </w:r>
      <w:r>
        <w:rPr>
          <w:rStyle w:val="StringTok"/>
        </w:rPr>
        <w:t>【危急值】</w:t>
      </w:r>
      <w:r>
        <w:rPr>
          <w:rStyle w:val="StringTok"/>
        </w:rPr>
        <w:t>%s</w:t>
      </w:r>
      <w:r>
        <w:rPr>
          <w:rStyle w:val="StringTok"/>
        </w:rPr>
        <w:t>：</w:t>
      </w:r>
      <w:r>
        <w:rPr>
          <w:rStyle w:val="StringTok"/>
        </w:rPr>
        <w:t>%s"</w:t>
      </w:r>
      <w:r>
        <w:rPr>
          <w:rStyle w:val="OperatorTok"/>
        </w:rPr>
        <w:t>.</w:t>
      </w:r>
      <w:r>
        <w:rPr>
          <w:rStyle w:val="FunctionTok"/>
        </w:rPr>
        <w:t>formatted</w:t>
      </w:r>
      <w:r>
        <w:rPr>
          <w:rStyle w:val="OperatorTok"/>
        </w:rPr>
        <w:t>(</w:t>
      </w:r>
      <w:r>
        <w:rPr>
          <w:rStyle w:val="NormalTok"/>
        </w:rPr>
        <w:t>order</w:t>
      </w:r>
      <w:r>
        <w:rPr>
          <w:rStyle w:val="OperatorTok"/>
        </w:rPr>
        <w:t>.</w:t>
      </w:r>
      <w:r>
        <w:rPr>
          <w:rStyle w:val="FunctionTok"/>
        </w:rPr>
        <w:t>getItemName</w:t>
      </w:r>
      <w:r>
        <w:rPr>
          <w:rStyle w:val="OperatorTok"/>
        </w:rPr>
        <w:t>(),</w:t>
      </w:r>
      <w:r>
        <w:rPr>
          <w:rStyle w:val="NormalTok"/>
        </w:rPr>
        <w:t xml:space="preserve"> critical</w:t>
      </w:r>
      <w:r>
        <w:rPr>
          <w:rStyle w:val="OperatorTok"/>
        </w:rPr>
        <w:t>.</w:t>
      </w:r>
      <w:r>
        <w:rPr>
          <w:rStyle w:val="FunctionTok"/>
        </w:rPr>
        <w:t>toString</w:t>
      </w:r>
      <w:r>
        <w:rPr>
          <w:rStyle w:val="OperatorTok"/>
        </w:rPr>
        <w:t>().</w:t>
      </w:r>
      <w:r>
        <w:rPr>
          <w:rStyle w:val="FunctionTok"/>
        </w:rPr>
        <w:t>trim</w:t>
      </w:r>
      <w:r>
        <w:rPr>
          <w:rStyle w:val="OperatorTok"/>
        </w:rPr>
        <w:t>()));</w:t>
      </w:r>
    </w:p>
    <w:p w14:paraId="100FE180" w14:textId="77777777" w:rsidR="00437B69" w:rsidRDefault="002D162C">
      <w:pPr>
        <w:pStyle w:val="aa"/>
      </w:pPr>
      <w:r>
        <w:rPr>
          <w:rFonts w:hint="eastAsia"/>
        </w:rPr>
        <w:t>告警表（</w:t>
      </w:r>
      <w:r>
        <w:rPr>
          <w:rFonts w:hint="eastAsia"/>
        </w:rPr>
        <w:t>OutpCriticalAlert.java</w:t>
      </w:r>
      <w:r>
        <w:rPr>
          <w:rFonts w:hint="eastAsia"/>
        </w:rPr>
        <w:t>）的列就是闭环的证据结构：</w:t>
      </w:r>
      <w:r>
        <w:rPr>
          <w:rStyle w:val="VerbatimChar"/>
        </w:rPr>
        <w:t>order_id</w:t>
      </w:r>
      <w:r>
        <w:t>/</w:t>
      </w:r>
      <w:r>
        <w:rPr>
          <w:rStyle w:val="VerbatimChar"/>
        </w:rPr>
        <w:t>registration_id</w:t>
      </w:r>
      <w:r>
        <w:t xml:space="preserve"> </w:t>
      </w:r>
      <w:r>
        <w:rPr>
          <w:rFonts w:hint="eastAsia"/>
        </w:rPr>
        <w:t>双外键锚定”哪份申请、哪次就诊”，</w:t>
      </w:r>
      <w:r>
        <w:rPr>
          <w:rStyle w:val="VerbatimChar"/>
        </w:rPr>
        <w:t>content</w:t>
      </w:r>
      <w:r>
        <w:t xml:space="preserve"> </w:t>
      </w:r>
      <w:r>
        <w:rPr>
          <w:rFonts w:hint="eastAsia"/>
        </w:rPr>
        <w:t>快照告警内容，</w:t>
      </w:r>
      <w:r>
        <w:rPr>
          <w:rStyle w:val="VerbatimChar"/>
        </w:rPr>
        <w:t>status</w:t>
      </w:r>
      <w:r>
        <w:rPr>
          <w:rFonts w:hint="eastAsia"/>
        </w:rPr>
        <w:t>（</w:t>
      </w:r>
      <w:r>
        <w:rPr>
          <w:rFonts w:hint="eastAsia"/>
        </w:rPr>
        <w:t>NEW/HANDLED</w:t>
      </w:r>
      <w:r>
        <w:rPr>
          <w:rFonts w:hint="eastAsia"/>
        </w:rPr>
        <w:t>）承载状态机，</w:t>
      </w:r>
      <w:r>
        <w:rPr>
          <w:rStyle w:val="VerbatimChar"/>
        </w:rPr>
        <w:t>handler_id</w:t>
      </w:r>
      <w:r>
        <w:t xml:space="preserve"> + </w:t>
      </w:r>
      <w:r>
        <w:rPr>
          <w:rStyle w:val="VerbatimChar"/>
        </w:rPr>
        <w:t>handled_at</w:t>
      </w:r>
      <w:r>
        <w:t xml:space="preserve"> + </w:t>
      </w:r>
      <w:r>
        <w:rPr>
          <w:rStyle w:val="VerbatimChar"/>
        </w:rPr>
        <w:t>created_at</w:t>
      </w:r>
      <w:r>
        <w:t xml:space="preserve"> </w:t>
      </w:r>
      <w:r>
        <w:rPr>
          <w:rFonts w:hint="eastAsia"/>
        </w:rPr>
        <w:t>回答”谁处理、何时报、何时处置”。处理入口（</w:t>
      </w:r>
      <w:r>
        <w:rPr>
          <w:rFonts w:hint="eastAsia"/>
        </w:rPr>
        <w:t>LabResultController.java</w:t>
      </w:r>
      <w:r>
        <w:rPr>
          <w:rFonts w:hint="eastAsia"/>
        </w:rPr>
        <w:t>）从登录态取处理人</w:t>
      </w:r>
      <w:r>
        <w:t xml:space="preserve"> id </w:t>
      </w:r>
      <w:r>
        <w:rPr>
          <w:rFonts w:hint="eastAsia"/>
        </w:rPr>
        <w:t>写入——处理人来自会话而非前端参数，留痕才可信。</w:t>
      </w:r>
    </w:p>
    <w:p w14:paraId="4C4A92D6" w14:textId="77777777" w:rsidR="00437B69" w:rsidRDefault="002D162C">
      <w:pPr>
        <w:pStyle w:val="aa"/>
      </w:pPr>
      <w:r>
        <w:rPr>
          <w:rFonts w:hint="eastAsia"/>
        </w:rPr>
        <w:t>两个设计点值得剖析。</w:t>
      </w:r>
      <w:r>
        <w:rPr>
          <w:rFonts w:hint="eastAsia"/>
          <w:b/>
          <w:bCs/>
        </w:rPr>
        <w:t>其一，告警生成与结果落库同事务</w:t>
      </w:r>
      <w:r>
        <w:rPr>
          <w:rFonts w:hint="eastAsia"/>
        </w:rPr>
        <w:t>：不存在”结果入了库、告警没生成”的缝隙——这是</w:t>
      </w:r>
      <w:r>
        <w:t xml:space="preserve"> 6.6 </w:t>
      </w:r>
      <w:r>
        <w:rPr>
          <w:rFonts w:hint="eastAsia"/>
        </w:rPr>
        <w:t>同事务事件模型送的礼物。</w:t>
      </w:r>
      <w:r>
        <w:rPr>
          <w:rFonts w:hint="eastAsia"/>
          <w:b/>
          <w:bCs/>
        </w:rPr>
        <w:t>其二，判定标准挂在</w:t>
      </w:r>
      <w:r>
        <w:rPr>
          <w:b/>
          <w:bCs/>
        </w:rPr>
        <w:t xml:space="preserve"> OBX-8 </w:t>
      </w:r>
      <w:r>
        <w:rPr>
          <w:rFonts w:hint="eastAsia"/>
          <w:b/>
          <w:bCs/>
        </w:rPr>
        <w:t>上</w:t>
      </w:r>
      <w:r>
        <w:rPr>
          <w:rFonts w:hint="eastAsia"/>
        </w:rPr>
        <w:t>意味着危急值的裁量权在结果的发布方（仪器规则或审核技师），系统信任上游标志。这与部分医院”院内统一危急值界值表、系统按值判定”的做法不同，各有适用场景：前者尊重设备与专业判断、实现简单；后者全院口径统一、但要维护一张随检验方法学变化的界值表。产品可以两者兼容——按标志判定兜底，界值表判定作为可配置增强。</w:t>
      </w:r>
    </w:p>
    <w:p w14:paraId="63F00371" w14:textId="77777777" w:rsidR="00437B69" w:rsidRDefault="002D162C">
      <w:pPr>
        <w:pStyle w:val="FirstParagraph"/>
      </w:pPr>
      <w:r>
        <w:rPr>
          <w:rFonts w:hint="eastAsia"/>
        </w:rPr>
        <w:t>送达侧，当前是”拉”模式：集成监控页顶部常驻危急值待处理列表（</w:t>
      </w:r>
      <w:r>
        <w:rPr>
          <w:rFonts w:hint="eastAsia"/>
        </w:rPr>
        <w:t>MonitorView.vue</w:t>
      </w:r>
      <w:r>
        <w:rPr>
          <w:rFonts w:hint="eastAsia"/>
        </w:rPr>
        <w:t>），工作台首页有提醒入口；患者端刻意</w:t>
      </w:r>
      <w:r>
        <w:rPr>
          <w:rFonts w:hint="eastAsia"/>
          <w:b/>
          <w:bCs/>
        </w:rPr>
        <w:t>遮蔽</w:t>
      </w:r>
      <w:r>
        <w:rPr>
          <w:rFonts w:hint="eastAsia"/>
        </w:rPr>
        <w:t>危急值——报告页不向患者展示</w:t>
      </w:r>
      <w:r>
        <w:t xml:space="preserve"> HH/LL </w:t>
      </w:r>
      <w:r>
        <w:rPr>
          <w:rFonts w:hint="eastAsia"/>
        </w:rPr>
        <w:t>结果本身，只提示尽快回院（功能清单：「危急值遮蔽为回院提示」），因为危急值的第一告知人应当是医生而不是</w:t>
      </w:r>
      <w:r>
        <w:t xml:space="preserve"> H5 </w:t>
      </w:r>
      <w:r>
        <w:rPr>
          <w:rFonts w:hint="eastAsia"/>
        </w:rPr>
        <w:t>页面。对照</w:t>
      </w:r>
      <w:r>
        <w:t xml:space="preserve"> 6.7.1 </w:t>
      </w:r>
      <w:r>
        <w:rPr>
          <w:rFonts w:hint="eastAsia"/>
        </w:rPr>
        <w:t>的制度要求，“拉”模式是闭环的最低成立形态；短信</w:t>
      </w:r>
      <w:r>
        <w:rPr>
          <w:rFonts w:hint="eastAsia"/>
        </w:rPr>
        <w:t>/</w:t>
      </w:r>
      <w:r>
        <w:rPr>
          <w:rFonts w:hint="eastAsia"/>
        </w:rPr>
        <w:t>电话双通道通知、超时未处理自动升级（通知科主任）是明确的增强方向，也是等级评审现场最常被问到的两个点。</w:t>
      </w:r>
    </w:p>
    <w:p w14:paraId="09C0EEE1" w14:textId="77777777" w:rsidR="00437B69" w:rsidRDefault="002D162C">
      <w:r>
        <w:pict w14:anchorId="4C94ACAD">
          <v:rect id="_x0000_i1076" style="width:0;height:1.5pt" o:hralign="center" o:hrstd="t" o:hr="t"/>
        </w:pict>
      </w:r>
    </w:p>
    <w:p w14:paraId="4998E5A2" w14:textId="77777777" w:rsidR="00437B69" w:rsidRDefault="002D162C">
      <w:pPr>
        <w:pStyle w:val="2"/>
      </w:pPr>
      <w:bookmarkStart w:id="263" w:name="外部条件工程化"/>
      <w:bookmarkStart w:id="264" w:name="_Toc236993012"/>
      <w:bookmarkEnd w:id="259"/>
      <w:bookmarkEnd w:id="262"/>
      <w:r>
        <w:t xml:space="preserve">6.8 </w:t>
      </w:r>
      <w:r>
        <w:rPr>
          <w:rFonts w:hint="eastAsia"/>
        </w:rPr>
        <w:t>外部条件工程化</w:t>
      </w:r>
      <w:bookmarkEnd w:id="264"/>
    </w:p>
    <w:p w14:paraId="09AE6507" w14:textId="77777777" w:rsidR="00437B69" w:rsidRDefault="002D162C">
      <w:pPr>
        <w:pStyle w:val="3"/>
      </w:pPr>
      <w:bookmarkStart w:id="265" w:name="问题进度不由你控制的对接"/>
      <w:r>
        <w:t xml:space="preserve">6.8.1 </w:t>
      </w:r>
      <w:r>
        <w:rPr>
          <w:rFonts w:hint="eastAsia"/>
        </w:rPr>
        <w:t>问题：进度不由你控制的对接</w:t>
      </w:r>
    </w:p>
    <w:p w14:paraId="0266639C" w14:textId="77777777" w:rsidR="00437B69" w:rsidRDefault="002D162C">
      <w:pPr>
        <w:pStyle w:val="FirstParagraph"/>
      </w:pPr>
      <w:r>
        <w:rPr>
          <w:rFonts w:hint="eastAsia"/>
        </w:rPr>
        <w:t>回看</w:t>
      </w:r>
      <w:r>
        <w:t xml:space="preserve"> 6.1 </w:t>
      </w:r>
      <w:r>
        <w:rPr>
          <w:rFonts w:hint="eastAsia"/>
        </w:rPr>
        <w:t>的对接图谱会发现一个残酷事实：图谱里最重要的几条线——医保、</w:t>
      </w:r>
      <w:r>
        <w:rPr>
          <w:rFonts w:hint="eastAsia"/>
        </w:rPr>
        <w:t>CA</w:t>
      </w:r>
      <w:r>
        <w:rPr>
          <w:rFonts w:hint="eastAsia"/>
        </w:rPr>
        <w:t>、支付、设备直连——</w:t>
      </w:r>
      <w:r>
        <w:rPr>
          <w:rFonts w:hint="eastAsia"/>
          <w:b/>
          <w:bCs/>
        </w:rPr>
        <w:t>没有一条的开通时间由开发方控制</w:t>
      </w:r>
      <w:r>
        <w:rPr>
          <w:rFonts w:hint="eastAsia"/>
        </w:rPr>
        <w:t>。医保</w:t>
      </w:r>
      <w:r>
        <w:t xml:space="preserve"> SDK </w:t>
      </w:r>
      <w:r>
        <w:rPr>
          <w:rFonts w:hint="eastAsia"/>
        </w:rPr>
        <w:t>要等资质审批与专线开通，</w:t>
      </w:r>
      <w:r>
        <w:rPr>
          <w:rFonts w:hint="eastAsia"/>
        </w:rPr>
        <w:t>CA</w:t>
      </w:r>
      <w:r>
        <w:t xml:space="preserve"> </w:t>
      </w:r>
      <w:r>
        <w:rPr>
          <w:rFonts w:hint="eastAsia"/>
        </w:rPr>
        <w:t>要等医院完成厂商采购，微信服务要等主体认证，设备直连要等厂商工程师到场。传统项目管理把这些做成甘特图上的”外部依赖”，然后眼睁睁看着它们把上线日期推成橡皮筋。</w:t>
      </w:r>
    </w:p>
    <w:p w14:paraId="2D0815A4" w14:textId="77777777" w:rsidR="00437B69" w:rsidRDefault="002D162C">
      <w:pPr>
        <w:pStyle w:val="a0"/>
      </w:pPr>
      <w:r>
        <w:t xml:space="preserve">HIP </w:t>
      </w:r>
      <w:r>
        <w:rPr>
          <w:rFonts w:hint="eastAsia"/>
        </w:rPr>
        <w:t>把这个问题工程化为一套方法，称为</w:t>
      </w:r>
      <w:r>
        <w:rPr>
          <w:rFonts w:hint="eastAsia"/>
          <w:b/>
          <w:bCs/>
        </w:rPr>
        <w:t>外部条件管理</w:t>
      </w:r>
      <w:r>
        <w:rPr>
          <w:rFonts w:hint="eastAsia"/>
        </w:rPr>
        <w:t>，核心是三句话：</w:t>
      </w:r>
      <w:r>
        <w:rPr>
          <w:rFonts w:hint="eastAsia"/>
          <w:b/>
          <w:bCs/>
        </w:rPr>
        <w:t>接入点先行，</w:t>
      </w:r>
      <w:r>
        <w:rPr>
          <w:rFonts w:hint="eastAsia"/>
          <w:b/>
          <w:bCs/>
        </w:rPr>
        <w:t>Mock</w:t>
      </w:r>
      <w:r>
        <w:rPr>
          <w:b/>
          <w:bCs/>
        </w:rPr>
        <w:t xml:space="preserve"> </w:t>
      </w:r>
      <w:r>
        <w:rPr>
          <w:rFonts w:hint="eastAsia"/>
          <w:b/>
          <w:bCs/>
        </w:rPr>
        <w:t>实现兜底，条件到位即接</w:t>
      </w:r>
      <w:r>
        <w:t>。</w:t>
      </w:r>
    </w:p>
    <w:p w14:paraId="2A32F060" w14:textId="77777777" w:rsidR="00437B69" w:rsidRDefault="002D162C">
      <w:pPr>
        <w:pStyle w:val="3"/>
      </w:pPr>
      <w:bookmarkStart w:id="266" w:name="方法的三根支柱"/>
      <w:bookmarkEnd w:id="265"/>
      <w:r>
        <w:lastRenderedPageBreak/>
        <w:t xml:space="preserve">6.8.2 </w:t>
      </w:r>
      <w:r>
        <w:rPr>
          <w:rFonts w:hint="eastAsia"/>
        </w:rPr>
        <w:t>方法的三根支柱</w:t>
      </w:r>
    </w:p>
    <w:p w14:paraId="7F3C5B67" w14:textId="77777777" w:rsidR="00437B69" w:rsidRDefault="002D162C">
      <w:pPr>
        <w:pStyle w:val="FirstParagraph"/>
      </w:pPr>
      <w:r>
        <w:rPr>
          <w:rFonts w:hint="eastAsia"/>
          <w:b/>
          <w:bCs/>
        </w:rPr>
        <w:t>支柱一：接入点先行。</w:t>
      </w:r>
      <w:r>
        <w:rPr>
          <w:rFonts w:hint="eastAsia"/>
        </w:rPr>
        <w:t>每个外部条件对应的技术侧工作——</w:t>
      </w:r>
      <w:r>
        <w:rPr>
          <w:rFonts w:hint="eastAsia"/>
        </w:rPr>
        <w:t>SPI</w:t>
      </w:r>
      <w:r>
        <w:t xml:space="preserve"> </w:t>
      </w:r>
      <w:r>
        <w:rPr>
          <w:rFonts w:hint="eastAsia"/>
        </w:rPr>
        <w:t>接口、表结构、页面、配置键——在等待期内全部完成并通过测试。“等医保</w:t>
      </w:r>
      <w:r>
        <w:t xml:space="preserve"> SDK”</w:t>
      </w:r>
      <w:r>
        <w:rPr>
          <w:rFonts w:hint="eastAsia"/>
        </w:rPr>
        <w:t>等的只是一个实现类，不是一个模块；“等</w:t>
      </w:r>
      <w:r>
        <w:t xml:space="preserve"> CA”</w:t>
      </w:r>
      <w:r>
        <w:rPr>
          <w:rFonts w:hint="eastAsia"/>
        </w:rPr>
        <w:t>等的只是换一个</w:t>
      </w:r>
      <w:r>
        <w:t xml:space="preserve"> Bean</w:t>
      </w:r>
      <w:r>
        <w:t>。</w:t>
      </w:r>
      <w:r>
        <w:t xml:space="preserve">HIP </w:t>
      </w:r>
      <w:r>
        <w:rPr>
          <w:rFonts w:hint="eastAsia"/>
        </w:rPr>
        <w:t>功能清单的附录明确列出全部</w:t>
      </w:r>
      <w:r>
        <w:t xml:space="preserve"> 8 </w:t>
      </w:r>
      <w:r>
        <w:rPr>
          <w:rFonts w:hint="eastAsia"/>
        </w:rPr>
        <w:t>项外部条件，并声明”接入点全部就绪”（功能清单</w:t>
      </w:r>
      <w:r>
        <w:rPr>
          <w:rFonts w:hint="eastAsia"/>
        </w:rPr>
        <w:t>.md</w:t>
      </w:r>
      <w:r>
        <w:rPr>
          <w:rFonts w:hint="eastAsia"/>
        </w:rPr>
        <w:t>）：省医保</w:t>
      </w:r>
      <w:r>
        <w:t xml:space="preserve"> SDK</w:t>
      </w:r>
      <w:r>
        <w:t>、</w:t>
      </w:r>
      <w:r>
        <w:t xml:space="preserve">CHS-DRG </w:t>
      </w:r>
      <w:r>
        <w:rPr>
          <w:rFonts w:hint="eastAsia"/>
        </w:rPr>
        <w:t>官方目录、商用</w:t>
      </w:r>
      <w:r>
        <w:t xml:space="preserve"> </w:t>
      </w:r>
      <w:r>
        <w:rPr>
          <w:rFonts w:hint="eastAsia"/>
        </w:rPr>
        <w:t>CDSS/</w:t>
      </w:r>
      <w:r>
        <w:rPr>
          <w:rFonts w:hint="eastAsia"/>
        </w:rPr>
        <w:t>审核规则库、</w:t>
      </w:r>
      <w:r>
        <w:rPr>
          <w:rFonts w:hint="eastAsia"/>
        </w:rPr>
        <w:t>CA</w:t>
      </w:r>
      <w:r>
        <w:t xml:space="preserve"> </w:t>
      </w:r>
      <w:r>
        <w:rPr>
          <w:rFonts w:hint="eastAsia"/>
        </w:rPr>
        <w:t>签名产品、微信资质</w:t>
      </w:r>
      <w:r>
        <w:rPr>
          <w:rFonts w:hint="eastAsia"/>
        </w:rPr>
        <w:t>/</w:t>
      </w:r>
      <w:r>
        <w:rPr>
          <w:rFonts w:hint="eastAsia"/>
        </w:rPr>
        <w:t>电子健康卡、检验设备直连（</w:t>
      </w:r>
      <w:r>
        <w:rPr>
          <w:rFonts w:hint="eastAsia"/>
        </w:rPr>
        <w:t>MLLP</w:t>
      </w:r>
      <w:r>
        <w:t xml:space="preserve"> </w:t>
      </w:r>
      <w:r>
        <w:rPr>
          <w:rFonts w:hint="eastAsia"/>
        </w:rPr>
        <w:t>已通，按设备协议配置）、</w:t>
      </w:r>
      <w:r>
        <w:rPr>
          <w:rFonts w:hint="eastAsia"/>
        </w:rPr>
        <w:t>PACS/</w:t>
      </w:r>
      <w:r>
        <w:rPr>
          <w:rFonts w:hint="eastAsia"/>
        </w:rPr>
        <w:t>影像</w:t>
      </w:r>
      <w:r>
        <w:t xml:space="preserve"> </w:t>
      </w:r>
      <w:r>
        <w:rPr>
          <w:rFonts w:hint="eastAsia"/>
        </w:rPr>
        <w:t>AI</w:t>
      </w:r>
      <w:r>
        <w:rPr>
          <w:rFonts w:hint="eastAsia"/>
        </w:rPr>
        <w:t>、聚合支付服务商。注意每一项的表述都精确到”还差什么”——这份清单同时是给院方的承诺书与给实施团队的任务书。</w:t>
      </w:r>
    </w:p>
    <w:p w14:paraId="498B7807" w14:textId="77777777" w:rsidR="00437B69" w:rsidRDefault="002D162C">
      <w:pPr>
        <w:pStyle w:val="a0"/>
      </w:pPr>
      <w:r>
        <w:rPr>
          <w:rFonts w:hint="eastAsia"/>
          <w:b/>
          <w:bCs/>
        </w:rPr>
        <w:t>支柱二：</w:t>
      </w:r>
      <w:r>
        <w:rPr>
          <w:rFonts w:hint="eastAsia"/>
          <w:b/>
          <w:bCs/>
        </w:rPr>
        <w:t>Mock</w:t>
      </w:r>
      <w:r>
        <w:rPr>
          <w:b/>
          <w:bCs/>
        </w:rPr>
        <w:t xml:space="preserve"> </w:t>
      </w:r>
      <w:r>
        <w:rPr>
          <w:rFonts w:hint="eastAsia"/>
          <w:b/>
          <w:bCs/>
        </w:rPr>
        <w:t>不是占位符，是可验收的替身。</w:t>
      </w:r>
      <w:r>
        <w:t xml:space="preserve">6.4 </w:t>
      </w:r>
      <w:r>
        <w:rPr>
          <w:rFonts w:hint="eastAsia"/>
        </w:rPr>
        <w:t>已经看到，</w:t>
      </w:r>
      <w:r>
        <w:rPr>
          <w:rFonts w:hint="eastAsia"/>
        </w:rPr>
        <w:t>HIP</w:t>
      </w:r>
      <w:r>
        <w:t xml:space="preserve"> </w:t>
      </w:r>
      <w:r>
        <w:rPr>
          <w:rFonts w:hint="eastAsia"/>
        </w:rPr>
        <w:t>的</w:t>
      </w:r>
      <w:r>
        <w:t xml:space="preserve"> Mock </w:t>
      </w:r>
      <w:r>
        <w:rPr>
          <w:rFonts w:hint="eastAsia"/>
        </w:rPr>
        <w:t>履行真实实现的全部平台侧契约（留痕、结果对象、失败语义可注入），因此整条业务链路——含对账、监控、</w:t>
      </w:r>
      <w:r>
        <w:rPr>
          <w:rFonts w:hint="eastAsia"/>
        </w:rPr>
        <w:t>E2E</w:t>
      </w:r>
      <w:r>
        <w:rPr>
          <w:rFonts w:hint="eastAsia"/>
        </w:rPr>
        <w:t>——在零外部条件的环境里可完整演示与回归。这带来一个容易被低估的商务价值：</w:t>
      </w:r>
      <w:r>
        <w:rPr>
          <w:rFonts w:hint="eastAsia"/>
          <w:b/>
          <w:bCs/>
        </w:rPr>
        <w:t>系统验收可以与外部条件解耦</w:t>
      </w:r>
      <w:r>
        <w:rPr>
          <w:rFonts w:hint="eastAsia"/>
        </w:rPr>
        <w:t>。医院可以先验收业务功能，外部条件到位后做增量验收，而不是让整个项目吊死在医保局的审批流程上。</w:t>
      </w:r>
    </w:p>
    <w:p w14:paraId="068876E5" w14:textId="77777777" w:rsidR="00437B69" w:rsidRDefault="002D162C">
      <w:pPr>
        <w:pStyle w:val="a0"/>
      </w:pPr>
      <w:r>
        <w:rPr>
          <w:rFonts w:hint="eastAsia"/>
          <w:b/>
          <w:bCs/>
        </w:rPr>
        <w:t>支柱三：替换工艺被彩排过。</w:t>
      </w:r>
      <w:r>
        <w:rPr>
          <w:rFonts w:hint="eastAsia"/>
        </w:rPr>
        <w:t>”条件到位即接”不能只是口号——替换是否真的只要换一个实现类？</w:t>
      </w:r>
      <w:r>
        <w:rPr>
          <w:rFonts w:hint="eastAsia"/>
        </w:rPr>
        <w:t>HIP</w:t>
      </w:r>
      <w:r>
        <w:t xml:space="preserve"> </w:t>
      </w:r>
      <w:r>
        <w:rPr>
          <w:rFonts w:hint="eastAsia"/>
        </w:rPr>
        <w:t>用两件事证明：一是</w:t>
      </w:r>
      <w:r>
        <w:t xml:space="preserve"> ADR </w:t>
      </w:r>
      <w:r>
        <w:rPr>
          <w:rFonts w:hint="eastAsia"/>
        </w:rPr>
        <w:t>化的替换步骤（</w:t>
      </w:r>
      <w:r>
        <w:rPr>
          <w:rFonts w:hint="eastAsia"/>
        </w:rPr>
        <w:t>ADR-0002</w:t>
      </w:r>
      <w:r>
        <w:t xml:space="preserve"> </w:t>
      </w:r>
      <w:r>
        <w:rPr>
          <w:rFonts w:hint="eastAsia"/>
        </w:rPr>
        <w:t>的四步：新建实现类</w:t>
      </w:r>
      <w:r>
        <w:t xml:space="preserve"> → Bean </w:t>
      </w:r>
      <w:r>
        <w:rPr>
          <w:rFonts w:hint="eastAsia"/>
        </w:rPr>
        <w:t>装配替换</w:t>
      </w:r>
      <w:r>
        <w:t xml:space="preserve"> → </w:t>
      </w:r>
      <w:r>
        <w:rPr>
          <w:rFonts w:hint="eastAsia"/>
        </w:rPr>
        <w:t>跑</w:t>
      </w:r>
      <w:r>
        <w:t xml:space="preserve"> E2E </w:t>
      </w:r>
      <w:r>
        <w:rPr>
          <w:rFonts w:hint="eastAsia"/>
        </w:rPr>
        <w:t>全套</w:t>
      </w:r>
      <w:r>
        <w:t xml:space="preserve"> → </w:t>
      </w:r>
      <w:r>
        <w:rPr>
          <w:rFonts w:hint="eastAsia"/>
        </w:rPr>
        <w:t>真实环境首日人工对账），二是虚拟医院全量彩排中的</w:t>
      </w:r>
      <w:r>
        <w:rPr>
          <w:rFonts w:hint="eastAsia"/>
          <w:b/>
          <w:bCs/>
        </w:rPr>
        <w:t>假适配器验证</w:t>
      </w:r>
      <w:r>
        <w:rPr>
          <w:rFonts w:hint="eastAsia"/>
        </w:rPr>
        <w:t>——写一个模拟真实形态的实现包走完整个替换流程（详见第</w:t>
      </w:r>
      <w:r>
        <w:t xml:space="preserve"> 10 </w:t>
      </w:r>
      <w:r>
        <w:rPr>
          <w:rFonts w:hint="eastAsia"/>
        </w:rPr>
        <w:t>章、第</w:t>
      </w:r>
      <w:r>
        <w:t xml:space="preserve"> 14 </w:t>
      </w:r>
      <w:r>
        <w:rPr>
          <w:rFonts w:hint="eastAsia"/>
        </w:rPr>
        <w:t>章）。彩排过的工艺才是工艺，否则只是愿望。</w:t>
      </w:r>
    </w:p>
    <w:p w14:paraId="3C45D435" w14:textId="77777777" w:rsidR="00437B69" w:rsidRDefault="002D162C">
      <w:pPr>
        <w:pStyle w:val="3"/>
      </w:pPr>
      <w:bookmarkStart w:id="267" w:name="管理形态"/>
      <w:bookmarkEnd w:id="266"/>
      <w:r>
        <w:t xml:space="preserve">6.8.3 </w:t>
      </w:r>
      <w:r>
        <w:rPr>
          <w:rFonts w:hint="eastAsia"/>
        </w:rPr>
        <w:t>管理形态</w:t>
      </w:r>
    </w:p>
    <w:p w14:paraId="5DEAC4C0" w14:textId="77777777" w:rsidR="00437B69" w:rsidRDefault="002D162C">
      <w:pPr>
        <w:pStyle w:val="FirstParagraph"/>
      </w:pPr>
      <w:r>
        <w:rPr>
          <w:rFonts w:hint="eastAsia"/>
        </w:rPr>
        <w:t>落到项目管理上，外部条件的正确形态是一张</w:t>
      </w:r>
      <w:r>
        <w:rPr>
          <w:rFonts w:hint="eastAsia"/>
          <w:b/>
          <w:bCs/>
        </w:rPr>
        <w:t>双线对齐表</w:t>
      </w:r>
      <w:r>
        <w:rPr>
          <w:rFonts w:hint="eastAsia"/>
        </w:rPr>
        <w:t>：技术线（接入点完成情况，开发方负责）与行政线（资质</w:t>
      </w:r>
      <w:r>
        <w:rPr>
          <w:rFonts w:hint="eastAsia"/>
        </w:rPr>
        <w:t>/</w:t>
      </w:r>
      <w:r>
        <w:rPr>
          <w:rFonts w:hint="eastAsia"/>
        </w:rPr>
        <w:t>采购</w:t>
      </w:r>
      <w:r>
        <w:rPr>
          <w:rFonts w:hint="eastAsia"/>
        </w:rPr>
        <w:t>/</w:t>
      </w:r>
      <w:r>
        <w:rPr>
          <w:rFonts w:hint="eastAsia"/>
        </w:rPr>
        <w:t>专线的申请状态，院方负责），逐项列出当前卡点与责任方，例会过一遍。它把”等待”变成”排队”——每个条件都知道自己排在哪、差什么、谁去催。第</w:t>
      </w:r>
      <w:r>
        <w:t xml:space="preserve"> 10 </w:t>
      </w:r>
      <w:r>
        <w:rPr>
          <w:rFonts w:hint="eastAsia"/>
        </w:rPr>
        <w:t>章</w:t>
      </w:r>
      <w:r>
        <w:t xml:space="preserve"> 10.7.4 </w:t>
      </w:r>
      <w:r>
        <w:rPr>
          <w:rFonts w:hint="eastAsia"/>
        </w:rPr>
        <w:t>的医保接口调研清单，就是这张表在医保条件下的展开页；</w:t>
      </w:r>
      <w:r>
        <w:rPr>
          <w:rFonts w:hint="eastAsia"/>
        </w:rPr>
        <w:t>LIS</w:t>
      </w:r>
      <w:r>
        <w:t xml:space="preserve"> </w:t>
      </w:r>
      <w:r>
        <w:rPr>
          <w:rFonts w:hint="eastAsia"/>
        </w:rPr>
        <w:t>设备、</w:t>
      </w:r>
      <w:r>
        <w:rPr>
          <w:rFonts w:hint="eastAsia"/>
        </w:rPr>
        <w:t>CA</w:t>
      </w:r>
      <w:r>
        <w:rPr>
          <w:rFonts w:hint="eastAsia"/>
        </w:rPr>
        <w:t>、支付各有对应页。</w:t>
      </w:r>
    </w:p>
    <w:p w14:paraId="128AEF3E" w14:textId="77777777" w:rsidR="00437B69" w:rsidRDefault="002D162C">
      <w:pPr>
        <w:pStyle w:val="a0"/>
      </w:pPr>
      <w:r>
        <w:rPr>
          <w:rFonts w:hint="eastAsia"/>
        </w:rPr>
        <w:t>外部条件工程化还有一个隐含的产品设计约束：</w:t>
      </w:r>
      <w:r>
        <w:rPr>
          <w:rFonts w:hint="eastAsia"/>
          <w:b/>
          <w:bCs/>
        </w:rPr>
        <w:t>凡外部条件必有开关或降级</w:t>
      </w:r>
      <w:r>
        <w:rPr>
          <w:rFonts w:hint="eastAsia"/>
        </w:rPr>
        <w:t>。医保未接：现金</w:t>
      </w:r>
      <w:r>
        <w:rPr>
          <w:rFonts w:hint="eastAsia"/>
        </w:rPr>
        <w:t>/</w:t>
      </w:r>
      <w:r>
        <w:rPr>
          <w:rFonts w:hint="eastAsia"/>
        </w:rPr>
        <w:t>自费流程完整可用，医保模块可整体关闭（模块开关，第</w:t>
      </w:r>
      <w:r>
        <w:t xml:space="preserve"> 14 </w:t>
      </w:r>
      <w:r>
        <w:rPr>
          <w:rFonts w:hint="eastAsia"/>
        </w:rPr>
        <w:t>章）；</w:t>
      </w:r>
      <w:r>
        <w:rPr>
          <w:rFonts w:hint="eastAsia"/>
        </w:rPr>
        <w:t>CA</w:t>
      </w:r>
      <w:r>
        <w:t xml:space="preserve"> </w:t>
      </w:r>
      <w:r>
        <w:rPr>
          <w:rFonts w:hint="eastAsia"/>
        </w:rPr>
        <w:t>未接：</w:t>
      </w:r>
      <w:r>
        <w:rPr>
          <w:rFonts w:hint="eastAsia"/>
        </w:rPr>
        <w:t>Mock</w:t>
      </w:r>
      <w:r>
        <w:t xml:space="preserve"> </w:t>
      </w:r>
      <w:r>
        <w:rPr>
          <w:rFonts w:hint="eastAsia"/>
        </w:rPr>
        <w:t>签名保证病历冻结流程可走，出具的是”防篡改”而非”法律效力”；支付未接：窗口现金收费不受影响。系统的可用性下限不被任何单一外部条件绑架——这既是工程韧性，也是面对医院客户时最有说服力的一句话：“哪个条件都不拦着你上线。”</w:t>
      </w:r>
    </w:p>
    <w:p w14:paraId="7708C9CE" w14:textId="77777777" w:rsidR="00437B69" w:rsidRDefault="002D162C">
      <w:r>
        <w:pict w14:anchorId="7EB1356C">
          <v:rect id="_x0000_i1077" style="width:0;height:1.5pt" o:hralign="center" o:hrstd="t" o:hr="t"/>
        </w:pict>
      </w:r>
    </w:p>
    <w:p w14:paraId="2732CB17" w14:textId="77777777" w:rsidR="00437B69" w:rsidRDefault="002D162C">
      <w:pPr>
        <w:pStyle w:val="2"/>
      </w:pPr>
      <w:bookmarkStart w:id="268" w:name="本章小结-5"/>
      <w:bookmarkStart w:id="269" w:name="_Toc236993013"/>
      <w:bookmarkEnd w:id="263"/>
      <w:bookmarkEnd w:id="267"/>
      <w:r>
        <w:rPr>
          <w:rFonts w:hint="eastAsia"/>
        </w:rPr>
        <w:lastRenderedPageBreak/>
        <w:t>本章小结</w:t>
      </w:r>
      <w:bookmarkEnd w:id="269"/>
    </w:p>
    <w:p w14:paraId="62A5F085" w14:textId="77777777" w:rsidR="00437B69" w:rsidRDefault="002D162C" w:rsidP="002D162C">
      <w:pPr>
        <w:pStyle w:val="Compact"/>
        <w:numPr>
          <w:ilvl w:val="0"/>
          <w:numId w:val="67"/>
        </w:numPr>
      </w:pPr>
      <w:r>
        <w:rPr>
          <w:rFonts w:hint="eastAsia"/>
        </w:rPr>
        <w:t>医院集成的问题域可归纳为四类对接对象（设备</w:t>
      </w:r>
      <w:r>
        <w:rPr>
          <w:rFonts w:hint="eastAsia"/>
        </w:rPr>
        <w:t>/</w:t>
      </w:r>
      <w:r>
        <w:rPr>
          <w:rFonts w:hint="eastAsia"/>
        </w:rPr>
        <w:t>行政机构</w:t>
      </w:r>
      <w:r>
        <w:rPr>
          <w:rFonts w:hint="eastAsia"/>
        </w:rPr>
        <w:t>/</w:t>
      </w:r>
      <w:r>
        <w:rPr>
          <w:rFonts w:hint="eastAsia"/>
        </w:rPr>
        <w:t>商业服务</w:t>
      </w:r>
      <w:r>
        <w:rPr>
          <w:rFonts w:hint="eastAsia"/>
        </w:rPr>
        <w:t>/</w:t>
      </w:r>
      <w:r>
        <w:rPr>
          <w:rFonts w:hint="eastAsia"/>
        </w:rPr>
        <w:t>兄弟系统），集成平台的三项职责：协议归一、留痕审计、故障隔离。进站失败靠重发，出站失败常须阻断业务，两者的失败语义设计完全不同。</w:t>
      </w:r>
    </w:p>
    <w:p w14:paraId="1308FCE1" w14:textId="77777777" w:rsidR="00437B69" w:rsidRDefault="002D162C" w:rsidP="002D162C">
      <w:pPr>
        <w:pStyle w:val="Compact"/>
        <w:numPr>
          <w:ilvl w:val="0"/>
          <w:numId w:val="67"/>
        </w:numPr>
      </w:pPr>
      <w:r>
        <w:rPr>
          <w:rFonts w:hint="eastAsia"/>
        </w:rPr>
        <w:t>集成引擎选型看</w:t>
      </w:r>
      <w:r>
        <w:rPr>
          <w:rFonts w:hint="eastAsia"/>
          <w:b/>
          <w:bCs/>
        </w:rPr>
        <w:t>对接点数量与转换复杂度</w:t>
      </w:r>
      <w:r>
        <w:rPr>
          <w:rFonts w:hint="eastAsia"/>
        </w:rPr>
        <w:t>：十余个对接点、字段级映射，轻量自研总成本最低；</w:t>
      </w:r>
      <w:r>
        <w:rPr>
          <w:rFonts w:hint="eastAsia"/>
        </w:rPr>
        <w:t>HIP</w:t>
      </w:r>
      <w:r>
        <w:t xml:space="preserve"> </w:t>
      </w:r>
      <w:r>
        <w:rPr>
          <w:rFonts w:hint="eastAsia"/>
        </w:rPr>
        <w:t>以不足</w:t>
      </w:r>
      <w:r>
        <w:t xml:space="preserve"> 20 </w:t>
      </w:r>
      <w:r>
        <w:rPr>
          <w:rFonts w:hint="eastAsia"/>
        </w:rPr>
        <w:t>个类的平台模块承载集成能力，重型</w:t>
      </w:r>
      <w:r>
        <w:t xml:space="preserve"> ESB </w:t>
      </w:r>
      <w:r>
        <w:rPr>
          <w:rFonts w:hint="eastAsia"/>
        </w:rPr>
        <w:t>明确归配套产品。</w:t>
      </w:r>
    </w:p>
    <w:p w14:paraId="5ADA000E" w14:textId="77777777" w:rsidR="00437B69" w:rsidRDefault="002D162C" w:rsidP="002D162C">
      <w:pPr>
        <w:pStyle w:val="Compact"/>
        <w:numPr>
          <w:ilvl w:val="0"/>
          <w:numId w:val="67"/>
        </w:numPr>
      </w:pPr>
      <w:r>
        <w:rPr>
          <w:rFonts w:hint="eastAsia"/>
        </w:rPr>
        <w:t>留痕表</w:t>
      </w:r>
      <w:r>
        <w:t xml:space="preserve"> </w:t>
      </w:r>
      <w:r>
        <w:rPr>
          <w:rStyle w:val="VerbatimChar"/>
        </w:rPr>
        <w:t>int_message_log</w:t>
      </w:r>
      <w:r>
        <w:t xml:space="preserve"> </w:t>
      </w:r>
      <w:r>
        <w:rPr>
          <w:rFonts w:hint="eastAsia"/>
        </w:rPr>
        <w:t>以</w:t>
      </w:r>
      <w:r>
        <w:t xml:space="preserve"> </w:t>
      </w:r>
      <w:r>
        <w:rPr>
          <w:rStyle w:val="VerbatimChar"/>
        </w:rPr>
        <w:t>REQUIRES_NEW</w:t>
      </w:r>
      <w:r>
        <w:t xml:space="preserve"> </w:t>
      </w:r>
      <w:r>
        <w:rPr>
          <w:rFonts w:hint="eastAsia"/>
        </w:rPr>
        <w:t>独立事务落库，把”报文到过”与”业务成功”分离为两个事实——它同时是排障依据、对账通道账与监管凭证。</w:t>
      </w:r>
    </w:p>
    <w:p w14:paraId="7840FB64" w14:textId="77777777" w:rsidR="00437B69" w:rsidRDefault="002D162C" w:rsidP="002D162C">
      <w:pPr>
        <w:pStyle w:val="Compact"/>
        <w:numPr>
          <w:ilvl w:val="0"/>
          <w:numId w:val="67"/>
        </w:numPr>
      </w:pPr>
      <w:r>
        <w:t xml:space="preserve">HL7 V2 </w:t>
      </w:r>
      <w:r>
        <w:rPr>
          <w:rFonts w:hint="eastAsia"/>
        </w:rPr>
        <w:t>是管道分隔的分段文本，</w:t>
      </w:r>
      <w:r>
        <w:rPr>
          <w:rFonts w:hint="eastAsia"/>
        </w:rPr>
        <w:t>MSH-1</w:t>
      </w:r>
      <w:r>
        <w:t xml:space="preserve"> </w:t>
      </w:r>
      <w:r>
        <w:rPr>
          <w:rFonts w:hint="eastAsia"/>
        </w:rPr>
        <w:t>是分隔符本身这一索引偏移是手写解析器的经典陷阱；</w:t>
      </w:r>
      <w:r>
        <w:rPr>
          <w:rFonts w:hint="eastAsia"/>
        </w:rPr>
        <w:t>MLLP</w:t>
      </w:r>
      <w:r>
        <w:t xml:space="preserve"> </w:t>
      </w:r>
      <w:r>
        <w:rPr>
          <w:rFonts w:hint="eastAsia"/>
        </w:rPr>
        <w:t>以</w:t>
      </w:r>
      <w:r>
        <w:t xml:space="preserve"> </w:t>
      </w:r>
      <w:r>
        <w:rPr>
          <w:rStyle w:val="VerbatimChar"/>
        </w:rPr>
        <w:t>0x0B/0x1C 0x0D</w:t>
      </w:r>
      <w:r>
        <w:t xml:space="preserve"> </w:t>
      </w:r>
      <w:r>
        <w:rPr>
          <w:rFonts w:hint="eastAsia"/>
        </w:rPr>
        <w:t>定帧，</w:t>
      </w:r>
      <w:r>
        <w:rPr>
          <w:rFonts w:hint="eastAsia"/>
        </w:rPr>
        <w:t>ACK</w:t>
      </w:r>
      <w:r>
        <w:t xml:space="preserve"> </w:t>
      </w:r>
      <w:r>
        <w:rPr>
          <w:rFonts w:hint="eastAsia"/>
        </w:rPr>
        <w:t>的</w:t>
      </w:r>
      <w:r>
        <w:t xml:space="preserve"> AA/AE </w:t>
      </w:r>
      <w:r>
        <w:rPr>
          <w:rFonts w:hint="eastAsia"/>
        </w:rPr>
        <w:t>驱动设备端重发，进站处理须幂等。</w:t>
      </w:r>
      <w:r>
        <w:rPr>
          <w:rFonts w:hint="eastAsia"/>
        </w:rPr>
        <w:t>HIP</w:t>
      </w:r>
      <w:r>
        <w:t xml:space="preserve"> </w:t>
      </w:r>
      <w:r>
        <w:rPr>
          <w:rFonts w:hint="eastAsia"/>
        </w:rPr>
        <w:t>的</w:t>
      </w:r>
      <w:r>
        <w:t xml:space="preserve"> HTTP </w:t>
      </w:r>
      <w:r>
        <w:rPr>
          <w:rFonts w:hint="eastAsia"/>
        </w:rPr>
        <w:t>与</w:t>
      </w:r>
      <w:r>
        <w:t xml:space="preserve"> MLLP </w:t>
      </w:r>
      <w:r>
        <w:rPr>
          <w:rFonts w:hint="eastAsia"/>
        </w:rPr>
        <w:t>双通道共用同一处理路径。</w:t>
      </w:r>
    </w:p>
    <w:p w14:paraId="6FF91127" w14:textId="77777777" w:rsidR="00437B69" w:rsidRDefault="002D162C" w:rsidP="002D162C">
      <w:pPr>
        <w:pStyle w:val="Compact"/>
        <w:numPr>
          <w:ilvl w:val="0"/>
          <w:numId w:val="67"/>
        </w:numPr>
      </w:pPr>
      <w:r>
        <w:rPr>
          <w:rFonts w:hint="eastAsia"/>
        </w:rPr>
        <w:t>适配器</w:t>
      </w:r>
      <w:r>
        <w:t xml:space="preserve"> SPI </w:t>
      </w:r>
      <w:r>
        <w:rPr>
          <w:rFonts w:hint="eastAsia"/>
        </w:rPr>
        <w:t>的抽象四步：找业务依赖的</w:t>
      </w:r>
      <w:r>
        <w:rPr>
          <w:rFonts w:hint="eastAsia"/>
          <w:b/>
          <w:bCs/>
        </w:rPr>
        <w:t>最小动作集</w:t>
      </w:r>
      <w:r>
        <w:rPr>
          <w:rFonts w:hint="eastAsia"/>
        </w:rPr>
        <w:t>、统一</w:t>
      </w:r>
      <w:r>
        <w:t xml:space="preserve"> </w:t>
      </w:r>
      <w:r>
        <w:rPr>
          <w:rStyle w:val="VerbatimChar"/>
        </w:rPr>
        <w:t xml:space="preserve">record(ok, </w:t>
      </w:r>
      <w:r>
        <w:rPr>
          <w:rStyle w:val="VerbatimChar"/>
          <w:rFonts w:hint="eastAsia"/>
        </w:rPr>
        <w:t>载荷</w:t>
      </w:r>
      <w:r>
        <w:rPr>
          <w:rStyle w:val="VerbatimChar"/>
          <w:rFonts w:hint="eastAsia"/>
        </w:rPr>
        <w:t>,</w:t>
      </w:r>
      <w:r>
        <w:rPr>
          <w:rStyle w:val="VerbatimChar"/>
        </w:rPr>
        <w:t xml:space="preserve"> message)</w:t>
      </w:r>
      <w:r>
        <w:t xml:space="preserve"> </w:t>
      </w:r>
      <w:r>
        <w:rPr>
          <w:rFonts w:hint="eastAsia"/>
        </w:rPr>
        <w:t>结果对象、</w:t>
      </w:r>
      <w:r>
        <w:rPr>
          <w:b/>
          <w:bCs/>
        </w:rPr>
        <w:t xml:space="preserve">Mock </w:t>
      </w:r>
      <w:r>
        <w:rPr>
          <w:rFonts w:hint="eastAsia"/>
          <w:b/>
          <w:bCs/>
        </w:rPr>
        <w:t>先行且履行留痕契约</w:t>
      </w:r>
      <w:r>
        <w:rPr>
          <w:rFonts w:hint="eastAsia"/>
        </w:rPr>
        <w:t>、行为约定书面化为</w:t>
      </w:r>
      <w:r>
        <w:t xml:space="preserve"> ADR</w:t>
      </w:r>
      <w:r>
        <w:t>。</w:t>
      </w:r>
      <w:r>
        <w:t xml:space="preserve">Mock </w:t>
      </w:r>
      <w:r>
        <w:rPr>
          <w:rFonts w:hint="eastAsia"/>
        </w:rPr>
        <w:t>必须写明能力边界（“像”到哪里为止）。</w:t>
      </w:r>
    </w:p>
    <w:p w14:paraId="4113FFAD" w14:textId="77777777" w:rsidR="00437B69" w:rsidRDefault="002D162C" w:rsidP="002D162C">
      <w:pPr>
        <w:pStyle w:val="Compact"/>
        <w:numPr>
          <w:ilvl w:val="0"/>
          <w:numId w:val="67"/>
        </w:numPr>
      </w:pPr>
      <w:r>
        <w:rPr>
          <w:rFonts w:hint="eastAsia"/>
        </w:rPr>
        <w:t>跨模块通信三级方案：同事务事件</w:t>
      </w:r>
      <w:r>
        <w:t xml:space="preserve"> → </w:t>
      </w:r>
      <w:r>
        <w:rPr>
          <w:rFonts w:hint="eastAsia"/>
        </w:rPr>
        <w:t>事务发件箱</w:t>
      </w:r>
      <w:r>
        <w:t xml:space="preserve"> → </w:t>
      </w:r>
      <w:r>
        <w:rPr>
          <w:rFonts w:hint="eastAsia"/>
        </w:rPr>
        <w:t>消息中间件。模块化单体下，同步同事务事件把消息可靠性转化为数据库事务问题；事件同时是多入口（仪器直连</w:t>
      </w:r>
      <w:r>
        <w:rPr>
          <w:rFonts w:hint="eastAsia"/>
        </w:rPr>
        <w:t>/</w:t>
      </w:r>
      <w:r>
        <w:rPr>
          <w:rFonts w:hint="eastAsia"/>
        </w:rPr>
        <w:t>手工录入）的汇聚点。升级的触发条件是出现跨进程消费者，不是架构美学。</w:t>
      </w:r>
    </w:p>
    <w:p w14:paraId="37446917" w14:textId="77777777" w:rsidR="00437B69" w:rsidRDefault="002D162C" w:rsidP="002D162C">
      <w:pPr>
        <w:pStyle w:val="Compact"/>
        <w:numPr>
          <w:ilvl w:val="0"/>
          <w:numId w:val="67"/>
        </w:numPr>
      </w:pPr>
      <w:r>
        <w:rPr>
          <w:rFonts w:hint="eastAsia"/>
        </w:rPr>
        <w:t>危急值闭环</w:t>
      </w:r>
      <w:r>
        <w:t xml:space="preserve"> = </w:t>
      </w:r>
      <w:r>
        <w:rPr>
          <w:rFonts w:hint="eastAsia"/>
        </w:rPr>
        <w:t>发现（</w:t>
      </w:r>
      <w:r>
        <w:rPr>
          <w:rFonts w:hint="eastAsia"/>
        </w:rPr>
        <w:t>OBX-8</w:t>
      </w:r>
      <w:r>
        <w:t xml:space="preserve"> </w:t>
      </w:r>
      <w:r>
        <w:rPr>
          <w:rFonts w:hint="eastAsia"/>
        </w:rPr>
        <w:t>的</w:t>
      </w:r>
      <w:r>
        <w:t xml:space="preserve"> </w:t>
      </w:r>
      <w:r>
        <w:rPr>
          <w:rFonts w:hint="eastAsia"/>
        </w:rPr>
        <w:t>HH/LL</w:t>
      </w:r>
      <w:r>
        <w:rPr>
          <w:rFonts w:hint="eastAsia"/>
        </w:rPr>
        <w:t>）→</w:t>
      </w:r>
      <w:r>
        <w:t xml:space="preserve"> </w:t>
      </w:r>
      <w:r>
        <w:rPr>
          <w:rFonts w:hint="eastAsia"/>
        </w:rPr>
        <w:t>告警生成（与结果落库同事务）→</w:t>
      </w:r>
      <w:r>
        <w:t xml:space="preserve"> </w:t>
      </w:r>
      <w:r>
        <w:rPr>
          <w:rFonts w:hint="eastAsia"/>
        </w:rPr>
        <w:t>送达</w:t>
      </w:r>
      <w:r>
        <w:t xml:space="preserve"> → </w:t>
      </w:r>
      <w:r>
        <w:rPr>
          <w:rFonts w:hint="eastAsia"/>
        </w:rPr>
        <w:t>确认处理</w:t>
      </w:r>
      <w:r>
        <w:t xml:space="preserve"> → </w:t>
      </w:r>
      <w:r>
        <w:rPr>
          <w:rFonts w:hint="eastAsia"/>
        </w:rPr>
        <w:t>双时间戳留痕；处理人取自登录态而非前端参数。通知升级（短信</w:t>
      </w:r>
      <w:r>
        <w:rPr>
          <w:rFonts w:hint="eastAsia"/>
        </w:rPr>
        <w:t>/</w:t>
      </w:r>
      <w:r>
        <w:rPr>
          <w:rFonts w:hint="eastAsia"/>
        </w:rPr>
        <w:t>电话、超时上报）是普遍的增强方向。</w:t>
      </w:r>
    </w:p>
    <w:p w14:paraId="568057A5" w14:textId="77777777" w:rsidR="00437B69" w:rsidRDefault="002D162C" w:rsidP="002D162C">
      <w:pPr>
        <w:pStyle w:val="Compact"/>
        <w:numPr>
          <w:ilvl w:val="0"/>
          <w:numId w:val="67"/>
        </w:numPr>
      </w:pPr>
      <w:r>
        <w:rPr>
          <w:rFonts w:hint="eastAsia"/>
        </w:rPr>
        <w:t>外部条件工程化三支柱：</w:t>
      </w:r>
      <w:r>
        <w:rPr>
          <w:rFonts w:hint="eastAsia"/>
          <w:b/>
          <w:bCs/>
        </w:rPr>
        <w:t>接入点先行、</w:t>
      </w:r>
      <w:r>
        <w:rPr>
          <w:rFonts w:hint="eastAsia"/>
          <w:b/>
          <w:bCs/>
        </w:rPr>
        <w:t>Mock</w:t>
      </w:r>
      <w:r>
        <w:rPr>
          <w:b/>
          <w:bCs/>
        </w:rPr>
        <w:t xml:space="preserve"> </w:t>
      </w:r>
      <w:r>
        <w:rPr>
          <w:rFonts w:hint="eastAsia"/>
          <w:b/>
          <w:bCs/>
        </w:rPr>
        <w:t>兜底、替换工艺彩排</w:t>
      </w:r>
      <w:r>
        <w:rPr>
          <w:rFonts w:hint="eastAsia"/>
        </w:rPr>
        <w:t>；管理形态是技术线与行政线的双线对齐表；产品约束是”凡外部条件必有开关或降级”。</w:t>
      </w:r>
    </w:p>
    <w:p w14:paraId="14AF28F0" w14:textId="77777777" w:rsidR="00437B69" w:rsidRDefault="002D162C">
      <w:pPr>
        <w:pStyle w:val="2"/>
      </w:pPr>
      <w:bookmarkStart w:id="270" w:name="思考与练习-5"/>
      <w:bookmarkStart w:id="271" w:name="_Toc236993014"/>
      <w:bookmarkEnd w:id="268"/>
      <w:r>
        <w:rPr>
          <w:rFonts w:hint="eastAsia"/>
        </w:rPr>
        <w:t>思考与练习</w:t>
      </w:r>
      <w:bookmarkEnd w:id="271"/>
    </w:p>
    <w:p w14:paraId="1EC24A6B" w14:textId="77777777" w:rsidR="00437B69" w:rsidRDefault="002D162C" w:rsidP="002D162C">
      <w:pPr>
        <w:pStyle w:val="Compact"/>
        <w:numPr>
          <w:ilvl w:val="0"/>
          <w:numId w:val="68"/>
        </w:numPr>
      </w:pPr>
      <w:r>
        <w:rPr>
          <w:rFonts w:hint="eastAsia"/>
          <w:b/>
          <w:bCs/>
        </w:rPr>
        <w:t>概念</w:t>
      </w:r>
      <w:r>
        <w:rPr>
          <w:rFonts w:hint="eastAsia"/>
        </w:rPr>
        <w:t>：为什么检验设备直连要经过集成层（解析</w:t>
      </w:r>
      <w:r>
        <w:t xml:space="preserve"> + </w:t>
      </w:r>
      <w:r>
        <w:rPr>
          <w:rFonts w:hint="eastAsia"/>
        </w:rPr>
        <w:t>留痕</w:t>
      </w:r>
      <w:r>
        <w:t xml:space="preserve"> + </w:t>
      </w:r>
      <w:r>
        <w:rPr>
          <w:rFonts w:hint="eastAsia"/>
        </w:rPr>
        <w:t>事件），而不是让</w:t>
      </w:r>
      <w:r>
        <w:t xml:space="preserve"> LIS </w:t>
      </w:r>
      <w:r>
        <w:rPr>
          <w:rFonts w:hint="eastAsia"/>
        </w:rPr>
        <w:t>模块自己监听一个</w:t>
      </w:r>
      <w:r>
        <w:t xml:space="preserve"> TCP </w:t>
      </w:r>
      <w:r>
        <w:rPr>
          <w:rFonts w:hint="eastAsia"/>
        </w:rPr>
        <w:t>端口？从协议归一、留痕审计、故障隔离三项职责分别给出理由。</w:t>
      </w:r>
    </w:p>
    <w:p w14:paraId="1EADAC70" w14:textId="77777777" w:rsidR="00437B69" w:rsidRDefault="002D162C" w:rsidP="002D162C">
      <w:pPr>
        <w:pStyle w:val="Compact"/>
        <w:numPr>
          <w:ilvl w:val="0"/>
          <w:numId w:val="68"/>
        </w:numPr>
      </w:pPr>
      <w:r>
        <w:rPr>
          <w:rFonts w:hint="eastAsia"/>
          <w:b/>
          <w:bCs/>
        </w:rPr>
        <w:t>报文</w:t>
      </w:r>
      <w:r>
        <w:rPr>
          <w:rFonts w:hint="eastAsia"/>
        </w:rPr>
        <w:t>：为患者”李四”（病历号</w:t>
      </w:r>
      <w:r>
        <w:t xml:space="preserve"> </w:t>
      </w:r>
      <w:r>
        <w:rPr>
          <w:rFonts w:hint="eastAsia"/>
        </w:rPr>
        <w:t>P00000015</w:t>
      </w:r>
      <w:r>
        <w:rPr>
          <w:rFonts w:hint="eastAsia"/>
        </w:rPr>
        <w:t>）手写一条</w:t>
      </w:r>
      <w:r>
        <w:t xml:space="preserve"> ORU^R01 </w:t>
      </w:r>
      <w:r>
        <w:rPr>
          <w:rFonts w:hint="eastAsia"/>
        </w:rPr>
        <w:t>报文：申请单号</w:t>
      </w:r>
      <w:r>
        <w:t xml:space="preserve"> </w:t>
      </w:r>
      <w:r>
        <w:rPr>
          <w:rFonts w:hint="eastAsia"/>
        </w:rPr>
        <w:t>SQ20260810-001</w:t>
      </w:r>
      <w:r>
        <w:rPr>
          <w:rFonts w:hint="eastAsia"/>
        </w:rPr>
        <w:t>，项目”血清钾”，结果</w:t>
      </w:r>
      <w:r>
        <w:t xml:space="preserve"> 6.8 </w:t>
      </w:r>
      <w:r>
        <w:rPr>
          <w:rFonts w:hint="eastAsia"/>
        </w:rPr>
        <w:t>mmol/L</w:t>
      </w:r>
      <w:r>
        <w:rPr>
          <w:rFonts w:hint="eastAsia"/>
        </w:rPr>
        <w:t>，参考范围</w:t>
      </w:r>
      <w:r>
        <w:t xml:space="preserve"> </w:t>
      </w:r>
      <w:r>
        <w:rPr>
          <w:rFonts w:hint="eastAsia"/>
        </w:rPr>
        <w:t>3.5-5.3</w:t>
      </w:r>
      <w:r>
        <w:rPr>
          <w:rFonts w:hint="eastAsia"/>
        </w:rPr>
        <w:t>，危急偏高。标注</w:t>
      </w:r>
      <w:r>
        <w:t xml:space="preserve"> OBR-2 </w:t>
      </w:r>
      <w:r>
        <w:rPr>
          <w:rFonts w:hint="eastAsia"/>
        </w:rPr>
        <w:t>与</w:t>
      </w:r>
      <w:r>
        <w:t xml:space="preserve"> OBX-5/6/7/8 </w:t>
      </w:r>
      <w:r>
        <w:rPr>
          <w:rFonts w:hint="eastAsia"/>
        </w:rPr>
        <w:t>的位置，并写出</w:t>
      </w:r>
      <w:r>
        <w:t xml:space="preserve"> HIP </w:t>
      </w:r>
      <w:r>
        <w:rPr>
          <w:rFonts w:hint="eastAsia"/>
        </w:rPr>
        <w:t>应答的</w:t>
      </w:r>
      <w:r>
        <w:t xml:space="preserve"> ACK </w:t>
      </w:r>
      <w:r>
        <w:rPr>
          <w:rFonts w:hint="eastAsia"/>
        </w:rPr>
        <w:t>报文（说明</w:t>
      </w:r>
      <w:r>
        <w:t xml:space="preserve"> MSA-2 </w:t>
      </w:r>
      <w:r>
        <w:rPr>
          <w:rFonts w:hint="eastAsia"/>
        </w:rPr>
        <w:t>控制号的来源）。</w:t>
      </w:r>
    </w:p>
    <w:p w14:paraId="07BCF5B2" w14:textId="77777777" w:rsidR="00437B69" w:rsidRDefault="002D162C" w:rsidP="002D162C">
      <w:pPr>
        <w:pStyle w:val="Compact"/>
        <w:numPr>
          <w:ilvl w:val="0"/>
          <w:numId w:val="68"/>
        </w:numPr>
      </w:pPr>
      <w:r>
        <w:rPr>
          <w:rFonts w:hint="eastAsia"/>
          <w:b/>
          <w:bCs/>
        </w:rPr>
        <w:lastRenderedPageBreak/>
        <w:t>设计</w:t>
      </w:r>
      <w:r>
        <w:rPr>
          <w:rFonts w:hint="eastAsia"/>
        </w:rPr>
        <w:t>：为</w:t>
      </w:r>
      <w:r>
        <w:t xml:space="preserve"> </w:t>
      </w:r>
      <w:r>
        <w:rPr>
          <w:rStyle w:val="VerbatimChar"/>
        </w:rPr>
        <w:t>PayAdapter</w:t>
      </w:r>
      <w:r>
        <w:t xml:space="preserve"> </w:t>
      </w:r>
      <w:r>
        <w:rPr>
          <w:rFonts w:hint="eastAsia"/>
        </w:rPr>
        <w:t>增加”支付状态查询”能力：给出方法签名与结果对象、</w:t>
      </w:r>
      <w:r>
        <w:rPr>
          <w:rFonts w:hint="eastAsia"/>
        </w:rPr>
        <w:t>Mock</w:t>
      </w:r>
      <w:r>
        <w:t xml:space="preserve"> </w:t>
      </w:r>
      <w:r>
        <w:rPr>
          <w:rFonts w:hint="eastAsia"/>
        </w:rPr>
        <w:t>实现的行为与留痕关键字。再论述：这个方法该不该进</w:t>
      </w:r>
      <w:r>
        <w:t xml:space="preserve"> </w:t>
      </w:r>
      <w:r>
        <w:rPr>
          <w:rFonts w:hint="eastAsia"/>
        </w:rPr>
        <w:t>SPI</w:t>
      </w:r>
      <w:r>
        <w:rPr>
          <w:rFonts w:hint="eastAsia"/>
        </w:rPr>
        <w:t>？（提示：回调丢失时的对账兜底</w:t>
      </w:r>
      <w:r>
        <w:t xml:space="preserve"> vs </w:t>
      </w:r>
      <w:r>
        <w:rPr>
          <w:rFonts w:hint="eastAsia"/>
        </w:rPr>
        <w:t>接口面最小化，参考</w:t>
      </w:r>
      <w:r>
        <w:t xml:space="preserve"> 6.4.2 </w:t>
      </w:r>
      <w:r>
        <w:rPr>
          <w:rFonts w:hint="eastAsia"/>
        </w:rPr>
        <w:t>的抽象方法。）</w:t>
      </w:r>
    </w:p>
    <w:p w14:paraId="772A5932" w14:textId="77777777" w:rsidR="00437B69" w:rsidRDefault="002D162C" w:rsidP="002D162C">
      <w:pPr>
        <w:pStyle w:val="Compact"/>
        <w:numPr>
          <w:ilvl w:val="0"/>
          <w:numId w:val="68"/>
        </w:numPr>
      </w:pPr>
      <w:r>
        <w:rPr>
          <w:rFonts w:hint="eastAsia"/>
          <w:b/>
          <w:bCs/>
        </w:rPr>
        <w:t>排障</w:t>
      </w:r>
      <w:r>
        <w:rPr>
          <w:rFonts w:hint="eastAsia"/>
        </w:rPr>
        <w:t>：某医院设备中间件报告”</w:t>
      </w:r>
      <w:r>
        <w:rPr>
          <w:rFonts w:hint="eastAsia"/>
        </w:rPr>
        <w:t>MLLP</w:t>
      </w:r>
      <w:r>
        <w:t xml:space="preserve"> </w:t>
      </w:r>
      <w:r>
        <w:rPr>
          <w:rFonts w:hint="eastAsia"/>
        </w:rPr>
        <w:t>发送成功、收到</w:t>
      </w:r>
      <w:r>
        <w:t xml:space="preserve"> </w:t>
      </w:r>
      <w:r>
        <w:rPr>
          <w:rFonts w:hint="eastAsia"/>
        </w:rPr>
        <w:t>AA</w:t>
      </w:r>
      <w:r>
        <w:rPr>
          <w:rFonts w:hint="eastAsia"/>
        </w:rPr>
        <w:t>”，但医生站看不到结果。按图</w:t>
      </w:r>
      <w:r>
        <w:t xml:space="preserve"> 6-1 </w:t>
      </w:r>
      <w:r>
        <w:rPr>
          <w:rFonts w:hint="eastAsia"/>
        </w:rPr>
        <w:t>的链路写出排查步骤与每步查询的表</w:t>
      </w:r>
      <w:r>
        <w:rPr>
          <w:rFonts w:hint="eastAsia"/>
        </w:rPr>
        <w:t>/</w:t>
      </w:r>
      <w:r>
        <w:rPr>
          <w:rFonts w:hint="eastAsia"/>
        </w:rPr>
        <w:t>接口。再考虑另一情形：中间件持续收到</w:t>
      </w:r>
      <w:r>
        <w:t xml:space="preserve"> AE </w:t>
      </w:r>
      <w:r>
        <w:rPr>
          <w:rFonts w:hint="eastAsia"/>
        </w:rPr>
        <w:t>且留痕</w:t>
      </w:r>
      <w:r>
        <w:t xml:space="preserve"> error </w:t>
      </w:r>
      <w:r>
        <w:rPr>
          <w:rFonts w:hint="eastAsia"/>
        </w:rPr>
        <w:t>为”未找到可回传的检验申请”，列出三种可能的业务原因。</w:t>
      </w:r>
    </w:p>
    <w:p w14:paraId="2EACC176" w14:textId="77777777" w:rsidR="00437B69" w:rsidRDefault="002D162C" w:rsidP="002D162C">
      <w:pPr>
        <w:pStyle w:val="Compact"/>
        <w:numPr>
          <w:ilvl w:val="0"/>
          <w:numId w:val="68"/>
        </w:numPr>
      </w:pPr>
      <w:r>
        <w:rPr>
          <w:rFonts w:hint="eastAsia"/>
          <w:b/>
          <w:bCs/>
        </w:rPr>
        <w:t>推演</w:t>
      </w:r>
      <w:r>
        <w:rPr>
          <w:rFonts w:hint="eastAsia"/>
        </w:rPr>
        <w:t>：若把</w:t>
      </w:r>
      <w:r>
        <w:t xml:space="preserve"> </w:t>
      </w:r>
      <w:r>
        <w:rPr>
          <w:rStyle w:val="VerbatimChar"/>
        </w:rPr>
        <w:t>LabResultReceivedEvent</w:t>
      </w:r>
      <w:r>
        <w:t xml:space="preserve"> </w:t>
      </w:r>
      <w:r>
        <w:rPr>
          <w:rFonts w:hint="eastAsia"/>
        </w:rPr>
        <w:t>的消费从同事务改为事务发件箱异步投递，图</w:t>
      </w:r>
      <w:r>
        <w:t xml:space="preserve"> 6-1 </w:t>
      </w:r>
      <w:r>
        <w:rPr>
          <w:rFonts w:hint="eastAsia"/>
        </w:rPr>
        <w:t>的时序如何变化？</w:t>
      </w:r>
      <w:r>
        <w:rPr>
          <w:rFonts w:hint="eastAsia"/>
        </w:rPr>
        <w:t>ACK</w:t>
      </w:r>
      <w:r>
        <w:t xml:space="preserve"> </w:t>
      </w:r>
      <w:r>
        <w:rPr>
          <w:rFonts w:hint="eastAsia"/>
        </w:rPr>
        <w:t>的语义从”业务处理成功”退化为什么？危急值告警的生成延迟、失败重试、死信处理分别需要补哪些机制？</w:t>
      </w:r>
    </w:p>
    <w:p w14:paraId="34868DBB" w14:textId="77777777" w:rsidR="00437B69" w:rsidRDefault="002D162C" w:rsidP="002D162C">
      <w:pPr>
        <w:pStyle w:val="Compact"/>
        <w:numPr>
          <w:ilvl w:val="0"/>
          <w:numId w:val="68"/>
        </w:numPr>
      </w:pPr>
      <w:r>
        <w:rPr>
          <w:rFonts w:hint="eastAsia"/>
          <w:b/>
          <w:bCs/>
        </w:rPr>
        <w:t>论述</w:t>
      </w:r>
      <w:r>
        <w:rPr>
          <w:rFonts w:hint="eastAsia"/>
        </w:rPr>
        <w:t>：一家</w:t>
      </w:r>
      <w:r>
        <w:t xml:space="preserve"> 500 </w:t>
      </w:r>
      <w:r>
        <w:rPr>
          <w:rFonts w:hint="eastAsia"/>
        </w:rPr>
        <w:t>床医院有</w:t>
      </w:r>
      <w:r>
        <w:t xml:space="preserve"> 30 </w:t>
      </w:r>
      <w:r>
        <w:rPr>
          <w:rFonts w:hint="eastAsia"/>
        </w:rPr>
        <w:t>个对接点、其中</w:t>
      </w:r>
      <w:r>
        <w:t xml:space="preserve"> 12 </w:t>
      </w:r>
      <w:r>
        <w:rPr>
          <w:rFonts w:hint="eastAsia"/>
        </w:rPr>
        <w:t>个需要报文转换，信息科有</w:t>
      </w:r>
      <w:r>
        <w:t xml:space="preserve"> 2 </w:t>
      </w:r>
      <w:r>
        <w:rPr>
          <w:rFonts w:hint="eastAsia"/>
        </w:rPr>
        <w:t>名开发人员。重新评估</w:t>
      </w:r>
      <w:r>
        <w:t xml:space="preserve"> 6.2 </w:t>
      </w:r>
      <w:r>
        <w:rPr>
          <w:rFonts w:hint="eastAsia"/>
        </w:rPr>
        <w:t>的三条路线，给出你的选型与混合方案（哪些对接留在应用内</w:t>
      </w:r>
      <w:r>
        <w:t xml:space="preserve"> </w:t>
      </w:r>
      <w:r>
        <w:rPr>
          <w:rFonts w:hint="eastAsia"/>
        </w:rPr>
        <w:t>SPI</w:t>
      </w:r>
      <w:r>
        <w:rPr>
          <w:rFonts w:hint="eastAsia"/>
        </w:rPr>
        <w:t>、哪些交给集成引擎），并说明留痕与监控如何统一。</w:t>
      </w:r>
    </w:p>
    <w:p w14:paraId="28F80BD0" w14:textId="77777777" w:rsidR="00437B69" w:rsidRDefault="002D162C" w:rsidP="002D162C">
      <w:pPr>
        <w:pStyle w:val="Compact"/>
        <w:numPr>
          <w:ilvl w:val="0"/>
          <w:numId w:val="68"/>
        </w:numPr>
      </w:pPr>
      <w:r>
        <w:rPr>
          <w:rFonts w:hint="eastAsia"/>
          <w:b/>
          <w:bCs/>
        </w:rPr>
        <w:t>实践</w:t>
      </w:r>
      <w:r>
        <w:rPr>
          <w:rFonts w:hint="eastAsia"/>
        </w:rPr>
        <w:t>（配套实训环境）：为内容路由增加”正则匹配</w:t>
      </w:r>
      <w:r>
        <w:t xml:space="preserve"> + </w:t>
      </w:r>
      <w:r>
        <w:rPr>
          <w:rFonts w:hint="eastAsia"/>
        </w:rPr>
        <w:t>优先级”能力：给出</w:t>
      </w:r>
      <w:r>
        <w:t xml:space="preserve"> </w:t>
      </w:r>
      <w:r>
        <w:rPr>
          <w:rStyle w:val="VerbatimChar"/>
        </w:rPr>
        <w:t>int_route_rule</w:t>
      </w:r>
      <w:r>
        <w:t xml:space="preserve"> </w:t>
      </w:r>
      <w:r>
        <w:rPr>
          <w:rFonts w:hint="eastAsia"/>
        </w:rPr>
        <w:t>的表结构改动（</w:t>
      </w:r>
      <w:r>
        <w:rPr>
          <w:rFonts w:hint="eastAsia"/>
        </w:rPr>
        <w:t>DDL</w:t>
      </w:r>
      <w:r>
        <w:rPr>
          <w:rFonts w:hint="eastAsia"/>
        </w:rPr>
        <w:t>）、匹配算法（优先级排序、正则与关键字共存时的语义）、</w:t>
      </w:r>
      <w:r>
        <w:rPr>
          <w:rStyle w:val="VerbatimChar"/>
        </w:rPr>
        <w:t>route-test</w:t>
      </w:r>
      <w:r>
        <w:t xml:space="preserve"> </w:t>
      </w:r>
      <w:r>
        <w:rPr>
          <w:rFonts w:hint="eastAsia"/>
        </w:rPr>
        <w:t>接口的返回扩展（展示全部命中而非首条），并补一条</w:t>
      </w:r>
      <w:r>
        <w:t xml:space="preserve"> E2E </w:t>
      </w:r>
      <w:r>
        <w:rPr>
          <w:rFonts w:hint="eastAsia"/>
        </w:rPr>
        <w:t>断言。</w:t>
      </w:r>
    </w:p>
    <w:p w14:paraId="4EE9EBF9" w14:textId="77777777" w:rsidR="00437B69" w:rsidRDefault="002D162C" w:rsidP="002D162C">
      <w:pPr>
        <w:pStyle w:val="Compact"/>
        <w:numPr>
          <w:ilvl w:val="0"/>
          <w:numId w:val="68"/>
        </w:numPr>
      </w:pPr>
      <w:r>
        <w:rPr>
          <w:rFonts w:hint="eastAsia"/>
          <w:b/>
          <w:bCs/>
        </w:rPr>
        <w:t>观察</w:t>
      </w:r>
      <w:r>
        <w:rPr>
          <w:rFonts w:hint="eastAsia"/>
        </w:rPr>
        <w:t>（临床对照）：访谈一位检验科技师与一位临床医生，记录本院危急值从仪器报警到医生处置的真实链条（含电话环节），对照</w:t>
      </w:r>
      <w:r>
        <w:t xml:space="preserve"> 6.7 </w:t>
      </w:r>
      <w:r>
        <w:rPr>
          <w:rFonts w:hint="eastAsia"/>
        </w:rPr>
        <w:t>的闭环模型标出未留痕的环节，提出信息化补齐方案并估计各环节的时限指标。</w:t>
      </w:r>
    </w:p>
    <w:p w14:paraId="7F0E9F3F" w14:textId="77777777" w:rsidR="00437B69" w:rsidRDefault="002D162C">
      <w:r>
        <w:br w:type="page"/>
      </w:r>
    </w:p>
    <w:p w14:paraId="6F003463" w14:textId="77777777" w:rsidR="00437B69" w:rsidRDefault="002D162C">
      <w:pPr>
        <w:pStyle w:val="1"/>
      </w:pPr>
      <w:bookmarkStart w:id="272" w:name="第-7-章-门急诊系统"/>
      <w:bookmarkStart w:id="273" w:name="_Toc236993015"/>
      <w:bookmarkEnd w:id="231"/>
      <w:bookmarkEnd w:id="270"/>
      <w:r>
        <w:rPr>
          <w:rFonts w:hint="eastAsia"/>
        </w:rPr>
        <w:lastRenderedPageBreak/>
        <w:t>第</w:t>
      </w:r>
      <w:r>
        <w:t xml:space="preserve"> 7 </w:t>
      </w:r>
      <w:r>
        <w:rPr>
          <w:rFonts w:hint="eastAsia"/>
        </w:rPr>
        <w:t>章</w:t>
      </w:r>
      <w:r>
        <w:t xml:space="preserve"> </w:t>
      </w:r>
      <w:r>
        <w:rPr>
          <w:rFonts w:hint="eastAsia"/>
        </w:rPr>
        <w:t>门急诊系统</w:t>
      </w:r>
      <w:bookmarkEnd w:id="273"/>
    </w:p>
    <w:p w14:paraId="75E6A795" w14:textId="77777777" w:rsidR="00437B69" w:rsidRDefault="002D162C">
      <w:pPr>
        <w:pStyle w:val="aa"/>
      </w:pPr>
      <w:r>
        <w:rPr>
          <w:rFonts w:hint="eastAsia"/>
        </w:rPr>
        <w:t>本章属第三篇「业务篇」。门急诊是医院业务量最大、并发最高、链条最长的领域：一个患者半天之内要经过挂号、候诊、接诊、开单、缴费、检查、取药六七个环节，每个环节背后是不同科室、不同角色在同一套数据上协同。本章从号源模型讲起，沿患者动线依次展开医生站、统一订单行、合理用药、收费、聚合支付、发药审方、预约叫号，最后到急诊预检分诊与留观。全章以</w:t>
      </w:r>
      <w:r>
        <w:t xml:space="preserve"> HIP </w:t>
      </w:r>
      <w:r>
        <w:rPr>
          <w:rFonts w:hint="eastAsia"/>
        </w:rPr>
        <w:t>平台的门诊模块为贯穿案例，重点剖析三个高价值工程主题：</w:t>
      </w:r>
      <w:r>
        <w:rPr>
          <w:rFonts w:hint="eastAsia"/>
          <w:b/>
          <w:bCs/>
        </w:rPr>
        <w:t>原子占号与原子扣库存的并发控制</w:t>
      </w:r>
      <w:r>
        <w:t>、</w:t>
      </w:r>
      <w:r>
        <w:rPr>
          <w:rFonts w:hint="eastAsia"/>
          <w:b/>
          <w:bCs/>
        </w:rPr>
        <w:t>退号</w:t>
      </w:r>
      <w:r>
        <w:rPr>
          <w:rFonts w:hint="eastAsia"/>
          <w:b/>
          <w:bCs/>
        </w:rPr>
        <w:t>/</w:t>
      </w:r>
      <w:r>
        <w:rPr>
          <w:rFonts w:hint="eastAsia"/>
          <w:b/>
          <w:bCs/>
        </w:rPr>
        <w:t>退费</w:t>
      </w:r>
      <w:r>
        <w:rPr>
          <w:rFonts w:hint="eastAsia"/>
          <w:b/>
          <w:bCs/>
        </w:rPr>
        <w:t>/</w:t>
      </w:r>
      <w:r>
        <w:rPr>
          <w:rFonts w:hint="eastAsia"/>
          <w:b/>
          <w:bCs/>
        </w:rPr>
        <w:t>退药的联动拦截链</w:t>
      </w:r>
      <w:r>
        <w:t>、</w:t>
      </w:r>
      <w:r>
        <w:rPr>
          <w:rFonts w:hint="eastAsia"/>
          <w:b/>
          <w:bCs/>
        </w:rPr>
        <w:t>审方状态机的非强制模式取舍</w:t>
      </w:r>
      <w:r>
        <w:t>。</w:t>
      </w:r>
    </w:p>
    <w:p w14:paraId="2CB7F571" w14:textId="77777777" w:rsidR="00437B69" w:rsidRDefault="002D162C">
      <w:pPr>
        <w:pStyle w:val="2"/>
      </w:pPr>
      <w:bookmarkStart w:id="274" w:name="学习目标-6"/>
      <w:bookmarkStart w:id="275" w:name="_Toc236993016"/>
      <w:r>
        <w:rPr>
          <w:rFonts w:hint="eastAsia"/>
        </w:rPr>
        <w:t>学习目标</w:t>
      </w:r>
      <w:bookmarkEnd w:id="275"/>
    </w:p>
    <w:p w14:paraId="284FC2B3" w14:textId="77777777" w:rsidR="00437B69" w:rsidRDefault="002D162C">
      <w:pPr>
        <w:pStyle w:val="FirstParagraph"/>
      </w:pPr>
      <w:r>
        <w:rPr>
          <w:rFonts w:hint="eastAsia"/>
        </w:rPr>
        <w:t>学完本章，你应当能够：</w:t>
      </w:r>
    </w:p>
    <w:p w14:paraId="16ED0DEB" w14:textId="77777777" w:rsidR="00437B69" w:rsidRDefault="002D162C" w:rsidP="002D162C">
      <w:pPr>
        <w:pStyle w:val="Compact"/>
        <w:numPr>
          <w:ilvl w:val="0"/>
          <w:numId w:val="69"/>
        </w:numPr>
      </w:pPr>
      <w:r>
        <w:rPr>
          <w:rFonts w:hint="eastAsia"/>
        </w:rPr>
        <w:t>说出「排班—号源—挂号」三层模型的职责划分，解释号源容量为什么是并发控制问题而不是业务校验问题；</w:t>
      </w:r>
    </w:p>
    <w:p w14:paraId="1F3BAF63" w14:textId="77777777" w:rsidR="00437B69" w:rsidRDefault="002D162C" w:rsidP="002D162C">
      <w:pPr>
        <w:pStyle w:val="Compact"/>
        <w:numPr>
          <w:ilvl w:val="0"/>
          <w:numId w:val="69"/>
        </w:numPr>
      </w:pPr>
      <w:r>
        <w:rPr>
          <w:rFonts w:hint="eastAsia"/>
        </w:rPr>
        <w:t>掌握防超挂的三种数据库解法（悲观行锁、条件更新、乐观锁），并说明它与医保年度额度控制（第</w:t>
      </w:r>
      <w:r>
        <w:t xml:space="preserve"> 10 </w:t>
      </w:r>
      <w:r>
        <w:rPr>
          <w:rFonts w:hint="eastAsia"/>
        </w:rPr>
        <w:t>章）是同一模式的变体；</w:t>
      </w:r>
    </w:p>
    <w:p w14:paraId="4FC43996" w14:textId="77777777" w:rsidR="00437B69" w:rsidRDefault="002D162C" w:rsidP="002D162C">
      <w:pPr>
        <w:pStyle w:val="Compact"/>
        <w:numPr>
          <w:ilvl w:val="0"/>
          <w:numId w:val="69"/>
        </w:numPr>
      </w:pPr>
      <w:r>
        <w:rPr>
          <w:rFonts w:hint="eastAsia"/>
        </w:rPr>
        <w:t>解释统一订单行模型相对「处方表</w:t>
      </w:r>
      <w:r>
        <w:t xml:space="preserve"> + </w:t>
      </w:r>
      <w:r>
        <w:rPr>
          <w:rFonts w:hint="eastAsia"/>
        </w:rPr>
        <w:t>申请单表」分立方案的优势，画出订单行的完整状态机；</w:t>
      </w:r>
    </w:p>
    <w:p w14:paraId="35E21A6A" w14:textId="77777777" w:rsidR="00437B69" w:rsidRDefault="002D162C" w:rsidP="002D162C">
      <w:pPr>
        <w:pStyle w:val="Compact"/>
        <w:numPr>
          <w:ilvl w:val="0"/>
          <w:numId w:val="69"/>
        </w:numPr>
      </w:pPr>
      <w:r>
        <w:rPr>
          <w:rFonts w:hint="eastAsia"/>
        </w:rPr>
        <w:t>说出合理用药五重拦截（过敏交叉</w:t>
      </w:r>
      <w:r>
        <w:rPr>
          <w:rFonts w:hint="eastAsia"/>
        </w:rPr>
        <w:t>/</w:t>
      </w:r>
      <w:r>
        <w:rPr>
          <w:rFonts w:hint="eastAsia"/>
        </w:rPr>
        <w:t>重复用药</w:t>
      </w:r>
      <w:r>
        <w:rPr>
          <w:rFonts w:hint="eastAsia"/>
        </w:rPr>
        <w:t>/</w:t>
      </w:r>
      <w:r>
        <w:rPr>
          <w:rFonts w:hint="eastAsia"/>
        </w:rPr>
        <w:t>药物相互作用</w:t>
      </w:r>
      <w:r>
        <w:rPr>
          <w:rFonts w:hint="eastAsia"/>
        </w:rPr>
        <w:t>/</w:t>
      </w:r>
      <w:r>
        <w:rPr>
          <w:rFonts w:hint="eastAsia"/>
        </w:rPr>
        <w:t>年龄禁忌</w:t>
      </w:r>
      <w:r>
        <w:rPr>
          <w:rFonts w:hint="eastAsia"/>
        </w:rPr>
        <w:t>/</w:t>
      </w:r>
      <w:r>
        <w:rPr>
          <w:rFonts w:hint="eastAsia"/>
        </w:rPr>
        <w:t>抗菌药分级）各自的药学依据与数据来源，理解</w:t>
      </w:r>
      <w:r>
        <w:t xml:space="preserve"> FORBID/CAUTION </w:t>
      </w:r>
      <w:r>
        <w:rPr>
          <w:rFonts w:hint="eastAsia"/>
        </w:rPr>
        <w:t>分级的临床可用性含义；</w:t>
      </w:r>
    </w:p>
    <w:p w14:paraId="3E1C3611" w14:textId="77777777" w:rsidR="00437B69" w:rsidRDefault="002D162C" w:rsidP="002D162C">
      <w:pPr>
        <w:pStyle w:val="Compact"/>
        <w:numPr>
          <w:ilvl w:val="0"/>
          <w:numId w:val="69"/>
        </w:numPr>
      </w:pPr>
      <w:r>
        <w:rPr>
          <w:rFonts w:hint="eastAsia"/>
        </w:rPr>
        <w:t>设计退号、退费、退药之间的联动拦截规则，解释为什么逆向操作必须按正向链条的</w:t>
      </w:r>
      <w:r>
        <w:rPr>
          <w:rFonts w:hint="eastAsia"/>
          <w:b/>
          <w:bCs/>
        </w:rPr>
        <w:t>反序</w:t>
      </w:r>
      <w:r>
        <w:rPr>
          <w:rFonts w:hint="eastAsia"/>
        </w:rPr>
        <w:t>逐级解除；</w:t>
      </w:r>
    </w:p>
    <w:p w14:paraId="5B52F0AF" w14:textId="77777777" w:rsidR="00437B69" w:rsidRDefault="002D162C" w:rsidP="002D162C">
      <w:pPr>
        <w:pStyle w:val="Compact"/>
        <w:numPr>
          <w:ilvl w:val="0"/>
          <w:numId w:val="69"/>
        </w:numPr>
      </w:pPr>
      <w:r>
        <w:rPr>
          <w:rFonts w:hint="eastAsia"/>
        </w:rPr>
        <w:t>描述聚合支付的一般架构（出码—回调—对账）与</w:t>
      </w:r>
      <w:r>
        <w:t xml:space="preserve"> PayAdapter SPI </w:t>
      </w:r>
      <w:r>
        <w:rPr>
          <w:rFonts w:hint="eastAsia"/>
        </w:rPr>
        <w:t>的契约要素；</w:t>
      </w:r>
    </w:p>
    <w:p w14:paraId="17E8407E" w14:textId="77777777" w:rsidR="00437B69" w:rsidRDefault="002D162C" w:rsidP="002D162C">
      <w:pPr>
        <w:pStyle w:val="Compact"/>
        <w:numPr>
          <w:ilvl w:val="0"/>
          <w:numId w:val="69"/>
        </w:numPr>
      </w:pPr>
      <w:r>
        <w:rPr>
          <w:rFonts w:hint="eastAsia"/>
        </w:rPr>
        <w:t>论述药师审方「强制模式」与「非强制模式」的合规与人力权衡，说出从非强制升级到强制需要改动的卡点。</w:t>
      </w:r>
    </w:p>
    <w:p w14:paraId="43FEF039" w14:textId="77777777" w:rsidR="00437B69" w:rsidRDefault="002D162C">
      <w:r>
        <w:pict w14:anchorId="6F5B6DF6">
          <v:rect id="_x0000_i1078" style="width:0;height:1.5pt" o:hralign="center" o:hrstd="t" o:hr="t"/>
        </w:pict>
      </w:r>
    </w:p>
    <w:p w14:paraId="26529B5E" w14:textId="77777777" w:rsidR="00437B69" w:rsidRDefault="002D162C">
      <w:pPr>
        <w:pStyle w:val="2"/>
      </w:pPr>
      <w:bookmarkStart w:id="276" w:name="号源与排班模型"/>
      <w:bookmarkStart w:id="277" w:name="_Toc236993017"/>
      <w:bookmarkEnd w:id="274"/>
      <w:r>
        <w:t xml:space="preserve">7.1 </w:t>
      </w:r>
      <w:r>
        <w:rPr>
          <w:rFonts w:hint="eastAsia"/>
        </w:rPr>
        <w:t>号源与排班模型</w:t>
      </w:r>
      <w:bookmarkEnd w:id="277"/>
    </w:p>
    <w:p w14:paraId="4A1F24C3" w14:textId="77777777" w:rsidR="00437B69" w:rsidRDefault="002D162C">
      <w:pPr>
        <w:pStyle w:val="3"/>
      </w:pPr>
      <w:bookmarkStart w:id="278" w:name="号源的业务本质容量管理"/>
      <w:r>
        <w:t xml:space="preserve">7.1.1 </w:t>
      </w:r>
      <w:r>
        <w:rPr>
          <w:rFonts w:hint="eastAsia"/>
        </w:rPr>
        <w:t>号源的业务本质：容量管理</w:t>
      </w:r>
    </w:p>
    <w:p w14:paraId="27D22ED9" w14:textId="77777777" w:rsidR="00437B69" w:rsidRDefault="002D162C">
      <w:pPr>
        <w:pStyle w:val="FirstParagraph"/>
      </w:pPr>
      <w:r>
        <w:rPr>
          <w:rFonts w:hint="eastAsia"/>
        </w:rPr>
        <w:t>挂号是门诊一切业务的起点。它表面上是「登记一个患者」，本质上是</w:t>
      </w:r>
      <w:r>
        <w:rPr>
          <w:rFonts w:hint="eastAsia"/>
          <w:b/>
          <w:bCs/>
        </w:rPr>
        <w:t>分配一份稀缺的诊疗容量</w:t>
      </w:r>
      <w:r>
        <w:rPr>
          <w:rFonts w:hint="eastAsia"/>
        </w:rPr>
        <w:t>：某医生某日上午只能看</w:t>
      </w:r>
      <w:r>
        <w:t xml:space="preserve"> 30 </w:t>
      </w:r>
      <w:r>
        <w:rPr>
          <w:rFonts w:hint="eastAsia"/>
        </w:rPr>
        <w:t>个病人，第</w:t>
      </w:r>
      <w:r>
        <w:t xml:space="preserve"> 31 </w:t>
      </w:r>
      <w:r>
        <w:rPr>
          <w:rFonts w:hint="eastAsia"/>
        </w:rPr>
        <w:t>个必须被拒绝。因此挂号模型天然分三层：</w:t>
      </w:r>
    </w:p>
    <w:p w14:paraId="455C04C9" w14:textId="77777777" w:rsidR="00437B69" w:rsidRDefault="002D162C" w:rsidP="002D162C">
      <w:pPr>
        <w:pStyle w:val="Compact"/>
        <w:numPr>
          <w:ilvl w:val="0"/>
          <w:numId w:val="70"/>
        </w:numPr>
      </w:pPr>
      <w:r>
        <w:rPr>
          <w:rFonts w:hint="eastAsia"/>
          <w:b/>
          <w:bCs/>
        </w:rPr>
        <w:lastRenderedPageBreak/>
        <w:t>排班</w:t>
      </w:r>
      <w:r>
        <w:rPr>
          <w:rFonts w:hint="eastAsia"/>
        </w:rPr>
        <w:t>（</w:t>
      </w:r>
      <w:r>
        <w:rPr>
          <w:rFonts w:hint="eastAsia"/>
        </w:rPr>
        <w:t>schedule</w:t>
      </w:r>
      <w:r>
        <w:rPr>
          <w:rFonts w:hint="eastAsia"/>
        </w:rPr>
        <w:t>）：管理侧决定「谁、哪天、哪个时段、出什么号、多少个」——科室</w:t>
      </w:r>
      <w:r>
        <w:rPr>
          <w:rFonts w:hint="eastAsia"/>
        </w:rPr>
        <w:t>/</w:t>
      </w:r>
      <w:r>
        <w:rPr>
          <w:rFonts w:hint="eastAsia"/>
        </w:rPr>
        <w:t>医生、日期、时段（上午</w:t>
      </w:r>
      <w:r>
        <w:rPr>
          <w:rFonts w:hint="eastAsia"/>
        </w:rPr>
        <w:t>/</w:t>
      </w:r>
      <w:r>
        <w:rPr>
          <w:rFonts w:hint="eastAsia"/>
        </w:rPr>
        <w:t>下午</w:t>
      </w:r>
      <w:r>
        <w:rPr>
          <w:rFonts w:hint="eastAsia"/>
        </w:rPr>
        <w:t>/</w:t>
      </w:r>
      <w:r>
        <w:rPr>
          <w:rFonts w:hint="eastAsia"/>
        </w:rPr>
        <w:t>全天）、号别（普通</w:t>
      </w:r>
      <w:r>
        <w:rPr>
          <w:rFonts w:hint="eastAsia"/>
        </w:rPr>
        <w:t>/</w:t>
      </w:r>
      <w:r>
        <w:rPr>
          <w:rFonts w:hint="eastAsia"/>
        </w:rPr>
        <w:t>专家）、单价、容量；</w:t>
      </w:r>
    </w:p>
    <w:p w14:paraId="76307792" w14:textId="77777777" w:rsidR="00437B69" w:rsidRDefault="002D162C" w:rsidP="002D162C">
      <w:pPr>
        <w:pStyle w:val="Compact"/>
        <w:numPr>
          <w:ilvl w:val="0"/>
          <w:numId w:val="70"/>
        </w:numPr>
      </w:pPr>
      <w:r>
        <w:rPr>
          <w:rFonts w:hint="eastAsia"/>
          <w:b/>
          <w:bCs/>
        </w:rPr>
        <w:t>号源</w:t>
      </w:r>
      <w:r>
        <w:rPr>
          <w:rFonts w:hint="eastAsia"/>
        </w:rPr>
        <w:t>：排班的容量视角——总量与已占用量的差即余号。号源可以进一步细分为时点号（</w:t>
      </w:r>
      <w:r>
        <w:rPr>
          <w:rFonts w:hint="eastAsia"/>
        </w:rPr>
        <w:t>8:30</w:t>
      </w:r>
      <w:r>
        <w:rPr>
          <w:rFonts w:hint="eastAsia"/>
        </w:rPr>
        <w:t>–</w:t>
      </w:r>
      <w:r>
        <w:rPr>
          <w:rFonts w:hint="eastAsia"/>
        </w:rPr>
        <w:t>8:40</w:t>
      </w:r>
      <w:r>
        <w:t xml:space="preserve"> </w:t>
      </w:r>
      <w:r>
        <w:rPr>
          <w:rFonts w:hint="eastAsia"/>
        </w:rPr>
        <w:t>一个号）或时段号（上午段内排序），县市级医院多用时段号；</w:t>
      </w:r>
    </w:p>
    <w:p w14:paraId="3C68131A" w14:textId="77777777" w:rsidR="00437B69" w:rsidRDefault="002D162C" w:rsidP="002D162C">
      <w:pPr>
        <w:pStyle w:val="Compact"/>
        <w:numPr>
          <w:ilvl w:val="0"/>
          <w:numId w:val="70"/>
        </w:numPr>
      </w:pPr>
      <w:r>
        <w:rPr>
          <w:rFonts w:hint="eastAsia"/>
          <w:b/>
          <w:bCs/>
        </w:rPr>
        <w:t>挂号记录</w:t>
      </w:r>
      <w:r>
        <w:rPr>
          <w:rFonts w:hint="eastAsia"/>
        </w:rPr>
        <w:t>（</w:t>
      </w:r>
      <w:r>
        <w:rPr>
          <w:rFonts w:hint="eastAsia"/>
        </w:rPr>
        <w:t>registration</w:t>
      </w:r>
      <w:r>
        <w:rPr>
          <w:rFonts w:hint="eastAsia"/>
        </w:rPr>
        <w:t>）：患者与一个号源的绑定，携带就诊序号（叫号用）、费用与状态。它是后续病历、处方、收费、报告的</w:t>
      </w:r>
      <w:r>
        <w:rPr>
          <w:rFonts w:hint="eastAsia"/>
          <w:b/>
          <w:bCs/>
        </w:rPr>
        <w:t>根</w:t>
      </w:r>
      <w:r>
        <w:rPr>
          <w:rFonts w:hint="eastAsia"/>
        </w:rPr>
        <w:t>——门诊域几乎所有表都直接或间接挂在挂号记录之下。</w:t>
      </w:r>
    </w:p>
    <w:p w14:paraId="7FB1980B" w14:textId="77777777" w:rsidR="00437B69" w:rsidRDefault="002D162C">
      <w:pPr>
        <w:pStyle w:val="FirstParagraph"/>
      </w:pPr>
      <w:r>
        <w:rPr>
          <w:rFonts w:hint="eastAsia"/>
        </w:rPr>
        <w:t>预约挂号（互联网端、自助机）与窗口挂号只是渠道差异，最终都收敛到同一个动作：</w:t>
      </w:r>
      <w:r>
        <w:rPr>
          <w:rFonts w:hint="eastAsia"/>
          <w:b/>
          <w:bCs/>
        </w:rPr>
        <w:t>在某条排班上占掉一个号</w:t>
      </w:r>
      <w:r>
        <w:rPr>
          <w:rFonts w:hint="eastAsia"/>
        </w:rPr>
        <w:t>。渠道越多，这个动作的并发越高。容量之外，排班还要处理两类运营变化：</w:t>
      </w:r>
      <w:r>
        <w:rPr>
          <w:rFonts w:hint="eastAsia"/>
          <w:b/>
          <w:bCs/>
        </w:rPr>
        <w:t>停诊</w:t>
      </w:r>
      <w:r>
        <w:rPr>
          <w:rFonts w:hint="eastAsia"/>
        </w:rPr>
        <w:t>（医生临时有事，排班置停用，已挂号患者退号或改约）与</w:t>
      </w:r>
      <w:r>
        <w:rPr>
          <w:rFonts w:hint="eastAsia"/>
          <w:b/>
          <w:bCs/>
        </w:rPr>
        <w:t>加号</w:t>
      </w:r>
      <w:r>
        <w:rPr>
          <w:rFonts w:hint="eastAsia"/>
        </w:rPr>
        <w:t>（容量临时上调）。停诊用启用标志而非删除排班实现——已有挂号记录外键挂在排班上，删除会破坏历史；这也解释了</w:t>
      </w:r>
      <w:r>
        <w:t xml:space="preserve"> HIP </w:t>
      </w:r>
      <w:r>
        <w:rPr>
          <w:rFonts w:hint="eastAsia"/>
        </w:rPr>
        <w:t>占号语句里</w:t>
      </w:r>
      <w:r>
        <w:t xml:space="preserve"> </w:t>
      </w:r>
      <w:r>
        <w:rPr>
          <w:rStyle w:val="VerbatimChar"/>
        </w:rPr>
        <w:t>enabled = true</w:t>
      </w:r>
      <w:r>
        <w:t xml:space="preserve"> </w:t>
      </w:r>
      <w:r>
        <w:rPr>
          <w:rFonts w:hint="eastAsia"/>
        </w:rPr>
        <w:t>条件的存在：停诊瞬间之后的占号请求自然失败，不需要额外通知在途渠道。</w:t>
      </w:r>
    </w:p>
    <w:p w14:paraId="5B22E8C3" w14:textId="77777777" w:rsidR="00437B69" w:rsidRDefault="002D162C">
      <w:pPr>
        <w:pStyle w:val="a0"/>
      </w:pPr>
      <w:r>
        <w:t xml:space="preserve">HIP </w:t>
      </w:r>
      <w:r>
        <w:rPr>
          <w:rFonts w:hint="eastAsia"/>
        </w:rPr>
        <w:t>的排班表</w:t>
      </w:r>
      <w:r>
        <w:t xml:space="preserve"> </w:t>
      </w:r>
      <w:r>
        <w:rPr>
          <w:rStyle w:val="VerbatimChar"/>
        </w:rPr>
        <w:t>outp_schedule</w:t>
      </w:r>
      <w:r>
        <w:t xml:space="preserve"> </w:t>
      </w:r>
      <w:r>
        <w:rPr>
          <w:rFonts w:hint="eastAsia"/>
        </w:rPr>
        <w:t>与挂号表</w:t>
      </w:r>
      <w:r>
        <w:t xml:space="preserve"> </w:t>
      </w:r>
      <w:r>
        <w:rPr>
          <w:rStyle w:val="VerbatimChar"/>
        </w:rPr>
        <w:t>outp_registration</w:t>
      </w:r>
      <w:r>
        <w:t xml:space="preserve"> </w:t>
      </w:r>
      <w:r>
        <w:rPr>
          <w:rFonts w:hint="eastAsia"/>
        </w:rPr>
        <w:t>的建表语句见</w:t>
      </w:r>
      <w:r>
        <w:t xml:space="preserve"> </w:t>
      </w:r>
      <w:r>
        <w:rPr>
          <w:rFonts w:hint="eastAsia"/>
        </w:rPr>
        <w:t>V3__outpatient_registration.sql</w:t>
      </w:r>
      <w:r>
        <w:rPr>
          <w:rFonts w:hint="eastAsia"/>
        </w:rPr>
        <w:t>。注意排班表的两个整型列：</w:t>
      </w:r>
      <w:r>
        <w:rPr>
          <w:rStyle w:val="VerbatimChar"/>
        </w:rPr>
        <w:t>capacity</w:t>
      </w:r>
      <w:r>
        <w:rPr>
          <w:rFonts w:hint="eastAsia"/>
        </w:rPr>
        <w:t>（容量）与</w:t>
      </w:r>
      <w:r>
        <w:t xml:space="preserve"> </w:t>
      </w:r>
      <w:r>
        <w:rPr>
          <w:rStyle w:val="VerbatimChar"/>
        </w:rPr>
        <w:t>booked</w:t>
      </w:r>
      <w:r>
        <w:rPr>
          <w:rFonts w:hint="eastAsia"/>
        </w:rPr>
        <w:t>（已占用），以及一条数据库检查约束</w:t>
      </w:r>
      <w:r>
        <w:t xml:space="preserve"> </w:t>
      </w:r>
      <w:r>
        <w:rPr>
          <w:rStyle w:val="VerbatimChar"/>
        </w:rPr>
        <w:t>chk_booked</w:t>
      </w:r>
      <w:r>
        <w:rPr>
          <w:rFonts w:hint="eastAsia"/>
        </w:rPr>
        <w:t>（</w:t>
      </w:r>
      <w:r>
        <w:rPr>
          <w:rStyle w:val="VerbatimChar"/>
        </w:rPr>
        <w:t>booked &gt;= 0 and booked &lt;= capacity</w:t>
      </w:r>
      <w:r>
        <w:rPr>
          <w:rFonts w:hint="eastAsia"/>
        </w:rPr>
        <w:t>）——它是防超挂的最后一道防线，下文会回到它。</w:t>
      </w:r>
    </w:p>
    <w:p w14:paraId="654869F6" w14:textId="77777777" w:rsidR="00437B69" w:rsidRDefault="002D162C">
      <w:pPr>
        <w:pStyle w:val="3"/>
      </w:pPr>
      <w:bookmarkStart w:id="279" w:name="超挂问题并发控制的三种解法"/>
      <w:bookmarkEnd w:id="278"/>
      <w:r>
        <w:t xml:space="preserve">7.1.2 </w:t>
      </w:r>
      <w:r>
        <w:rPr>
          <w:rFonts w:hint="eastAsia"/>
        </w:rPr>
        <w:t>超挂问题：并发控制的三种解法</w:t>
      </w:r>
    </w:p>
    <w:p w14:paraId="2615FC81" w14:textId="77777777" w:rsidR="00437B69" w:rsidRDefault="002D162C">
      <w:pPr>
        <w:pStyle w:val="FirstParagraph"/>
      </w:pPr>
      <w:r>
        <w:rPr>
          <w:rFonts w:hint="eastAsia"/>
        </w:rPr>
        <w:t>「余号还有</w:t>
      </w:r>
      <w:r>
        <w:t xml:space="preserve"> 1 </w:t>
      </w:r>
      <w:r>
        <w:rPr>
          <w:rFonts w:hint="eastAsia"/>
        </w:rPr>
        <w:t>个，两个渠道同时来挂」是号源模型的经典竞态。如果代码写成「先查余号，再判断，再加一」（</w:t>
      </w:r>
      <w:r>
        <w:rPr>
          <w:rFonts w:hint="eastAsia"/>
        </w:rPr>
        <w:t>read</w:t>
      </w:r>
      <w:r>
        <w:rPr>
          <w:rFonts w:hint="eastAsia"/>
        </w:rPr>
        <w:t>–</w:t>
      </w:r>
      <w:r>
        <w:rPr>
          <w:rFonts w:hint="eastAsia"/>
        </w:rPr>
        <w:t>check</w:t>
      </w:r>
      <w:r>
        <w:rPr>
          <w:rFonts w:hint="eastAsia"/>
        </w:rPr>
        <w:t>–</w:t>
      </w:r>
      <w:r>
        <w:rPr>
          <w:rFonts w:hint="eastAsia"/>
        </w:rPr>
        <w:t>write</w:t>
      </w:r>
      <w:r>
        <w:rPr>
          <w:rFonts w:hint="eastAsia"/>
        </w:rPr>
        <w:t>），两个事务都会读到「还剩</w:t>
      </w:r>
      <w:r>
        <w:t xml:space="preserve"> 1 </w:t>
      </w:r>
      <w:r>
        <w:rPr>
          <w:rFonts w:hint="eastAsia"/>
        </w:rPr>
        <w:t>个」，都通过判断，最终</w:t>
      </w:r>
      <w:r>
        <w:t xml:space="preserve"> booked = capacity + </w:t>
      </w:r>
      <w:r>
        <w:rPr>
          <w:rFonts w:hint="eastAsia"/>
        </w:rPr>
        <w:t>1</w:t>
      </w:r>
      <w:r>
        <w:rPr>
          <w:rFonts w:hint="eastAsia"/>
        </w:rPr>
        <w:t>，超挂发生。</w:t>
      </w:r>
      <w:r>
        <w:rPr>
          <w:rFonts w:hint="eastAsia"/>
          <w:b/>
          <w:bCs/>
        </w:rPr>
        <w:t>校验写在应用层的</w:t>
      </w:r>
      <w:r>
        <w:rPr>
          <w:b/>
          <w:bCs/>
        </w:rPr>
        <w:t xml:space="preserve"> if </w:t>
      </w:r>
      <w:r>
        <w:rPr>
          <w:rFonts w:hint="eastAsia"/>
          <w:b/>
          <w:bCs/>
        </w:rPr>
        <w:t>里，防不住并发</w:t>
      </w:r>
      <w:r>
        <w:rPr>
          <w:rFonts w:hint="eastAsia"/>
        </w:rPr>
        <w:t>——这是初学者最常见的错误认知。数据库层面有三种正统解法：</w:t>
      </w:r>
    </w:p>
    <w:tbl>
      <w:tblPr>
        <w:tblStyle w:val="Table"/>
        <w:tblW w:w="5000" w:type="pct"/>
        <w:tblLayout w:type="fixed"/>
        <w:tblLook w:val="0020" w:firstRow="1" w:lastRow="0" w:firstColumn="0" w:lastColumn="0" w:noHBand="0" w:noVBand="0"/>
      </w:tblPr>
      <w:tblGrid>
        <w:gridCol w:w="2952"/>
        <w:gridCol w:w="2952"/>
        <w:gridCol w:w="2952"/>
      </w:tblGrid>
      <w:tr w:rsidR="00437B69" w14:paraId="45B10101" w14:textId="77777777" w:rsidTr="00437B69">
        <w:trPr>
          <w:cnfStyle w:val="100000000000" w:firstRow="1" w:lastRow="0" w:firstColumn="0" w:lastColumn="0" w:oddVBand="0" w:evenVBand="0" w:oddHBand="0" w:evenHBand="0" w:firstRowFirstColumn="0" w:firstRowLastColumn="0" w:lastRowFirstColumn="0" w:lastRowLastColumn="0"/>
          <w:tblHeader/>
        </w:trPr>
        <w:tc>
          <w:tcPr>
            <w:tcW w:w="2640" w:type="dxa"/>
          </w:tcPr>
          <w:p w14:paraId="34849730" w14:textId="77777777" w:rsidR="00437B69" w:rsidRDefault="002D162C">
            <w:pPr>
              <w:pStyle w:val="Compact"/>
            </w:pPr>
            <w:r>
              <w:rPr>
                <w:rFonts w:hint="eastAsia"/>
              </w:rPr>
              <w:t>方案</w:t>
            </w:r>
          </w:p>
        </w:tc>
        <w:tc>
          <w:tcPr>
            <w:tcW w:w="2640" w:type="dxa"/>
          </w:tcPr>
          <w:p w14:paraId="5DA8DA5D" w14:textId="77777777" w:rsidR="00437B69" w:rsidRDefault="002D162C">
            <w:pPr>
              <w:pStyle w:val="Compact"/>
            </w:pPr>
            <w:r>
              <w:rPr>
                <w:rFonts w:hint="eastAsia"/>
              </w:rPr>
              <w:t>做法</w:t>
            </w:r>
          </w:p>
        </w:tc>
        <w:tc>
          <w:tcPr>
            <w:tcW w:w="2640" w:type="dxa"/>
          </w:tcPr>
          <w:p w14:paraId="31CDF807" w14:textId="77777777" w:rsidR="00437B69" w:rsidRDefault="002D162C">
            <w:pPr>
              <w:pStyle w:val="Compact"/>
            </w:pPr>
            <w:r>
              <w:rPr>
                <w:rFonts w:hint="eastAsia"/>
              </w:rPr>
              <w:t>特点</w:t>
            </w:r>
          </w:p>
        </w:tc>
      </w:tr>
      <w:tr w:rsidR="00437B69" w14:paraId="516ADC9F" w14:textId="77777777">
        <w:tc>
          <w:tcPr>
            <w:tcW w:w="2640" w:type="dxa"/>
          </w:tcPr>
          <w:p w14:paraId="328062C0" w14:textId="77777777" w:rsidR="00437B69" w:rsidRDefault="002D162C">
            <w:pPr>
              <w:pStyle w:val="Compact"/>
            </w:pPr>
            <w:r>
              <w:rPr>
                <w:rFonts w:hint="eastAsia"/>
              </w:rPr>
              <w:t>悲观行锁</w:t>
            </w:r>
          </w:p>
        </w:tc>
        <w:tc>
          <w:tcPr>
            <w:tcW w:w="2640" w:type="dxa"/>
          </w:tcPr>
          <w:p w14:paraId="02591BFF" w14:textId="77777777" w:rsidR="00437B69" w:rsidRDefault="002D162C">
            <w:pPr>
              <w:pStyle w:val="Compact"/>
            </w:pPr>
            <w:r>
              <w:rPr>
                <w:rFonts w:hint="eastAsia"/>
              </w:rPr>
              <w:t>事务内</w:t>
            </w:r>
            <w:r>
              <w:t xml:space="preserve"> </w:t>
            </w:r>
            <w:r>
              <w:rPr>
                <w:rStyle w:val="VerbatimChar"/>
              </w:rPr>
              <w:t>SELECT ... FOR UPDATE</w:t>
            </w:r>
            <w:r>
              <w:t xml:space="preserve"> </w:t>
            </w:r>
            <w:r>
              <w:rPr>
                <w:rFonts w:hint="eastAsia"/>
              </w:rPr>
              <w:t>锁定排班行，再读再判再写</w:t>
            </w:r>
          </w:p>
        </w:tc>
        <w:tc>
          <w:tcPr>
            <w:tcW w:w="2640" w:type="dxa"/>
          </w:tcPr>
          <w:p w14:paraId="2F93BA9D" w14:textId="77777777" w:rsidR="00437B69" w:rsidRDefault="002D162C">
            <w:pPr>
              <w:pStyle w:val="Compact"/>
            </w:pPr>
            <w:r>
              <w:rPr>
                <w:rFonts w:hint="eastAsia"/>
              </w:rPr>
              <w:t>通用性最强，可承载复杂判断逻辑；持锁时间长</w:t>
            </w:r>
          </w:p>
        </w:tc>
      </w:tr>
      <w:tr w:rsidR="00437B69" w14:paraId="3047093B" w14:textId="77777777">
        <w:tc>
          <w:tcPr>
            <w:tcW w:w="2640" w:type="dxa"/>
          </w:tcPr>
          <w:p w14:paraId="0B9EAA77" w14:textId="77777777" w:rsidR="00437B69" w:rsidRDefault="002D162C">
            <w:pPr>
              <w:pStyle w:val="Compact"/>
            </w:pPr>
            <w:r>
              <w:rPr>
                <w:rFonts w:hint="eastAsia"/>
              </w:rPr>
              <w:t>条件更新</w:t>
            </w:r>
          </w:p>
        </w:tc>
        <w:tc>
          <w:tcPr>
            <w:tcW w:w="2640" w:type="dxa"/>
          </w:tcPr>
          <w:p w14:paraId="60FE3D84" w14:textId="77777777" w:rsidR="00437B69" w:rsidRDefault="002D162C">
            <w:pPr>
              <w:pStyle w:val="Compact"/>
            </w:pPr>
            <w:r>
              <w:rPr>
                <w:rFonts w:hint="eastAsia"/>
              </w:rPr>
              <w:t>单条</w:t>
            </w:r>
            <w:r>
              <w:t xml:space="preserve"> </w:t>
            </w:r>
            <w:r>
              <w:rPr>
                <w:rStyle w:val="VerbatimChar"/>
              </w:rPr>
              <w:t>UPDATE ... SET booked = booked + 1 WHERE booked &lt; capacity</w:t>
            </w:r>
            <w:r>
              <w:rPr>
                <w:rFonts w:hint="eastAsia"/>
              </w:rPr>
              <w:t>，按受影响行数判断成败</w:t>
            </w:r>
          </w:p>
        </w:tc>
        <w:tc>
          <w:tcPr>
            <w:tcW w:w="2640" w:type="dxa"/>
          </w:tcPr>
          <w:p w14:paraId="148AEA31" w14:textId="77777777" w:rsidR="00437B69" w:rsidRDefault="002D162C">
            <w:pPr>
              <w:pStyle w:val="Compact"/>
            </w:pPr>
            <w:r>
              <w:rPr>
                <w:rFonts w:hint="eastAsia"/>
              </w:rPr>
              <w:t>判断与更新在一条原子语句内完成，无竞态窗口，代码最短</w:t>
            </w:r>
          </w:p>
        </w:tc>
      </w:tr>
      <w:tr w:rsidR="00437B69" w14:paraId="2F2048BD" w14:textId="77777777">
        <w:tc>
          <w:tcPr>
            <w:tcW w:w="2640" w:type="dxa"/>
          </w:tcPr>
          <w:p w14:paraId="3039F573" w14:textId="77777777" w:rsidR="00437B69" w:rsidRDefault="002D162C">
            <w:pPr>
              <w:pStyle w:val="Compact"/>
            </w:pPr>
            <w:r>
              <w:rPr>
                <w:rFonts w:hint="eastAsia"/>
              </w:rPr>
              <w:t>乐观锁</w:t>
            </w:r>
          </w:p>
        </w:tc>
        <w:tc>
          <w:tcPr>
            <w:tcW w:w="2640" w:type="dxa"/>
          </w:tcPr>
          <w:p w14:paraId="3A8A0E86" w14:textId="77777777" w:rsidR="00437B69" w:rsidRDefault="002D162C">
            <w:pPr>
              <w:pStyle w:val="Compact"/>
            </w:pPr>
            <w:r>
              <w:rPr>
                <w:rFonts w:hint="eastAsia"/>
              </w:rPr>
              <w:t>行上加版本号，更新时带</w:t>
            </w:r>
            <w:r>
              <w:t xml:space="preserve"> </w:t>
            </w:r>
            <w:r>
              <w:rPr>
                <w:rStyle w:val="VerbatimChar"/>
              </w:rPr>
              <w:t>WHERE version = ?</w:t>
            </w:r>
            <w:r>
              <w:rPr>
                <w:rFonts w:hint="eastAsia"/>
              </w:rPr>
              <w:t>，失败则重试</w:t>
            </w:r>
          </w:p>
        </w:tc>
        <w:tc>
          <w:tcPr>
            <w:tcW w:w="2640" w:type="dxa"/>
          </w:tcPr>
          <w:p w14:paraId="5D5C0B09" w14:textId="77777777" w:rsidR="00437B69" w:rsidRDefault="002D162C">
            <w:pPr>
              <w:pStyle w:val="Compact"/>
            </w:pPr>
            <w:r>
              <w:rPr>
                <w:rFonts w:hint="eastAsia"/>
              </w:rPr>
              <w:t>无锁等待，但要写重试循环，高冲突时反而低效</w:t>
            </w:r>
          </w:p>
        </w:tc>
      </w:tr>
    </w:tbl>
    <w:p w14:paraId="049346CB" w14:textId="77777777" w:rsidR="00437B69" w:rsidRDefault="002D162C">
      <w:pPr>
        <w:pStyle w:val="a0"/>
      </w:pPr>
      <w:r>
        <w:rPr>
          <w:rFonts w:hint="eastAsia"/>
        </w:rPr>
        <w:lastRenderedPageBreak/>
        <w:t>选型的关键是</w:t>
      </w:r>
      <w:r>
        <w:rPr>
          <w:rFonts w:hint="eastAsia"/>
          <w:b/>
          <w:bCs/>
        </w:rPr>
        <w:t>判断逻辑的复杂度</w:t>
      </w:r>
      <w:r>
        <w:rPr>
          <w:rFonts w:hint="eastAsia"/>
        </w:rPr>
        <w:t>：占号的判断只有一个条件（还有余号），能塞进</w:t>
      </w:r>
      <w:r>
        <w:t xml:space="preserve"> UPDATE </w:t>
      </w:r>
      <w:r>
        <w:rPr>
          <w:rFonts w:hint="eastAsia"/>
        </w:rPr>
        <w:t>的</w:t>
      </w:r>
      <w:r>
        <w:t xml:space="preserve"> WHERE </w:t>
      </w:r>
      <w:r>
        <w:rPr>
          <w:rFonts w:hint="eastAsia"/>
        </w:rPr>
        <w:t>子句，条件更新是最优解；医保年度额度（第</w:t>
      </w:r>
      <w:r>
        <w:t xml:space="preserve"> 10 </w:t>
      </w:r>
      <w:r>
        <w:rPr>
          <w:rFonts w:hint="eastAsia"/>
        </w:rPr>
        <w:t>章</w:t>
      </w:r>
      <w:r>
        <w:t xml:space="preserve"> </w:t>
      </w:r>
      <w:r>
        <w:rPr>
          <w:rFonts w:hint="eastAsia"/>
        </w:rPr>
        <w:t>10.2.3</w:t>
      </w:r>
      <w:r>
        <w:rPr>
          <w:rFonts w:hint="eastAsia"/>
        </w:rPr>
        <w:t>）要「读累计值—算扣减额—回写」，判断与计算无法压进一条</w:t>
      </w:r>
      <w:r>
        <w:t xml:space="preserve"> </w:t>
      </w:r>
      <w:r>
        <w:rPr>
          <w:rFonts w:hint="eastAsia"/>
        </w:rPr>
        <w:t>UPDATE</w:t>
      </w:r>
      <w:r>
        <w:rPr>
          <w:rFonts w:hint="eastAsia"/>
        </w:rPr>
        <w:t>，才需要</w:t>
      </w:r>
      <w:r>
        <w:t xml:space="preserve"> </w:t>
      </w:r>
      <w:r>
        <w:rPr>
          <w:rStyle w:val="VerbatimChar"/>
        </w:rPr>
        <w:t>SELECT ... FOR UPDATE</w:t>
      </w:r>
      <w:r>
        <w:t>。</w:t>
      </w:r>
      <w:r>
        <w:rPr>
          <w:rFonts w:hint="eastAsia"/>
          <w:b/>
          <w:bCs/>
        </w:rPr>
        <w:t>两者是同一模式的变体：把「检查—修改」的原子性交给数据库，而不是应用代码</w:t>
      </w:r>
      <w:r>
        <w:rPr>
          <w:rFonts w:hint="eastAsia"/>
        </w:rPr>
        <w:t>。第</w:t>
      </w:r>
      <w:r>
        <w:t xml:space="preserve"> 8 </w:t>
      </w:r>
      <w:r>
        <w:rPr>
          <w:rFonts w:hint="eastAsia"/>
        </w:rPr>
        <w:t>章的住院占床、本章</w:t>
      </w:r>
      <w:r>
        <w:t xml:space="preserve"> 7.7 </w:t>
      </w:r>
      <w:r>
        <w:rPr>
          <w:rFonts w:hint="eastAsia"/>
        </w:rPr>
        <w:t>的扣库存，都在这个谱系上。</w:t>
      </w:r>
    </w:p>
    <w:p w14:paraId="210F7BD7" w14:textId="77777777" w:rsidR="00437B69" w:rsidRDefault="002D162C">
      <w:pPr>
        <w:pStyle w:val="aa"/>
      </w:pPr>
      <w:r>
        <w:rPr>
          <w:rFonts w:hint="eastAsia"/>
          <w:b/>
          <w:bCs/>
        </w:rPr>
        <w:t>案例框</w:t>
      </w:r>
      <w:r>
        <w:rPr>
          <w:b/>
          <w:bCs/>
        </w:rPr>
        <w:t xml:space="preserve"> </w:t>
      </w:r>
      <w:r>
        <w:rPr>
          <w:rFonts w:hint="eastAsia"/>
          <w:b/>
          <w:bCs/>
        </w:rPr>
        <w:t>7-1</w:t>
      </w:r>
      <w:r>
        <w:rPr>
          <w:rFonts w:hint="eastAsia"/>
          <w:b/>
          <w:bCs/>
        </w:rPr>
        <w:t>：</w:t>
      </w:r>
      <w:r>
        <w:rPr>
          <w:rFonts w:hint="eastAsia"/>
          <w:b/>
          <w:bCs/>
        </w:rPr>
        <w:t>HIP</w:t>
      </w:r>
      <w:r>
        <w:rPr>
          <w:b/>
          <w:bCs/>
        </w:rPr>
        <w:t xml:space="preserve"> </w:t>
      </w:r>
      <w:r>
        <w:rPr>
          <w:rFonts w:hint="eastAsia"/>
          <w:b/>
          <w:bCs/>
        </w:rPr>
        <w:t>的原子占号</w:t>
      </w:r>
    </w:p>
    <w:p w14:paraId="6A0EB361" w14:textId="77777777" w:rsidR="00437B69" w:rsidRDefault="002D162C">
      <w:pPr>
        <w:pStyle w:val="aa"/>
      </w:pPr>
      <w:r>
        <w:t xml:space="preserve">HIP </w:t>
      </w:r>
      <w:r>
        <w:rPr>
          <w:rFonts w:hint="eastAsia"/>
        </w:rPr>
        <w:t>的占号实现在</w:t>
      </w:r>
      <w:r>
        <w:t xml:space="preserve"> </w:t>
      </w:r>
      <w:r>
        <w:rPr>
          <w:rFonts w:hint="eastAsia"/>
        </w:rPr>
        <w:t>OutpScheduleRepository.java</w:t>
      </w:r>
      <w:r>
        <w:rPr>
          <w:rFonts w:hint="eastAsia"/>
        </w:rPr>
        <w:t>，一条</w:t>
      </w:r>
      <w:r>
        <w:t xml:space="preserve"> JPQL </w:t>
      </w:r>
      <w:r>
        <w:rPr>
          <w:rFonts w:hint="eastAsia"/>
        </w:rPr>
        <w:t>条件更新：</w:t>
      </w:r>
    </w:p>
    <w:p w14:paraId="51048CFE" w14:textId="77777777" w:rsidR="00437B69" w:rsidRDefault="002D162C">
      <w:pPr>
        <w:pStyle w:val="SourceCode"/>
      </w:pPr>
      <w:r>
        <w:rPr>
          <w:rStyle w:val="CommentTok"/>
        </w:rPr>
        <w:t>/**</w:t>
      </w:r>
      <w:r>
        <w:rPr>
          <w:rStyle w:val="NormalTok"/>
        </w:rPr>
        <w:t xml:space="preserve"> </w:t>
      </w:r>
      <w:r>
        <w:rPr>
          <w:rStyle w:val="CommentTok"/>
        </w:rPr>
        <w:t>并发安全占号：只有还有余号时才自增，返回受影响行数</w:t>
      </w:r>
      <w:r>
        <w:rPr>
          <w:rStyle w:val="NormalTok"/>
        </w:rPr>
        <w:t xml:space="preserve"> </w:t>
      </w:r>
      <w:r>
        <w:rPr>
          <w:rStyle w:val="CommentTok"/>
        </w:rPr>
        <w:t>*/</w:t>
      </w:r>
      <w:r>
        <w:br/>
      </w:r>
      <w:r>
        <w:rPr>
          <w:rStyle w:val="AttributeTok"/>
        </w:rPr>
        <w:t>@Modifying</w:t>
      </w:r>
      <w:r>
        <w:rPr>
          <w:rStyle w:val="OperatorTok"/>
        </w:rPr>
        <w:t>(</w:t>
      </w:r>
      <w:r>
        <w:rPr>
          <w:rStyle w:val="NormalTok"/>
        </w:rPr>
        <w:t xml:space="preserve">clearAutomatically </w:t>
      </w:r>
      <w:r>
        <w:rPr>
          <w:rStyle w:val="OperatorTok"/>
        </w:rPr>
        <w:t>=</w:t>
      </w:r>
      <w:r>
        <w:rPr>
          <w:rStyle w:val="NormalTok"/>
        </w:rPr>
        <w:t xml:space="preserve"> </w:t>
      </w:r>
      <w:r>
        <w:rPr>
          <w:rStyle w:val="KeywordTok"/>
        </w:rPr>
        <w:t>true</w:t>
      </w:r>
      <w:r>
        <w:rPr>
          <w:rStyle w:val="OperatorTok"/>
        </w:rPr>
        <w:t>,</w:t>
      </w:r>
      <w:r>
        <w:rPr>
          <w:rStyle w:val="NormalTok"/>
        </w:rPr>
        <w:t xml:space="preserve"> flushAutomatically </w:t>
      </w:r>
      <w:r>
        <w:rPr>
          <w:rStyle w:val="OperatorTok"/>
        </w:rPr>
        <w:t>=</w:t>
      </w:r>
      <w:r>
        <w:rPr>
          <w:rStyle w:val="NormalTok"/>
        </w:rPr>
        <w:t xml:space="preserve"> </w:t>
      </w:r>
      <w:r>
        <w:rPr>
          <w:rStyle w:val="KeywordTok"/>
        </w:rPr>
        <w:t>true</w:t>
      </w:r>
      <w:r>
        <w:rPr>
          <w:rStyle w:val="OperatorTok"/>
        </w:rPr>
        <w:t>)</w:t>
      </w:r>
      <w:r>
        <w:br/>
      </w:r>
      <w:r>
        <w:rPr>
          <w:rStyle w:val="AttributeTok"/>
        </w:rPr>
        <w:t>@Query</w:t>
      </w:r>
      <w:r>
        <w:rPr>
          <w:rStyle w:val="OperatorTok"/>
        </w:rPr>
        <w:t>(</w:t>
      </w:r>
      <w:r>
        <w:rPr>
          <w:rStyle w:val="StringTok"/>
        </w:rPr>
        <w:t>"update OutpSchedule s set s.booked = s.booked + 1 "</w:t>
      </w:r>
      <w:r>
        <w:rPr>
          <w:rStyle w:val="NormalTok"/>
        </w:rPr>
        <w:t xml:space="preserve"> </w:t>
      </w:r>
      <w:r>
        <w:rPr>
          <w:rStyle w:val="OperatorTok"/>
        </w:rPr>
        <w:t>+</w:t>
      </w:r>
      <w:r>
        <w:br/>
      </w:r>
      <w:r>
        <w:rPr>
          <w:rStyle w:val="NormalTok"/>
        </w:rPr>
        <w:t xml:space="preserve">       </w:t>
      </w:r>
      <w:r>
        <w:rPr>
          <w:rStyle w:val="StringTok"/>
        </w:rPr>
        <w:t>"where s.id = :id and s.booked &lt; s.capacity and s.enabled = true"</w:t>
      </w:r>
      <w:r>
        <w:rPr>
          <w:rStyle w:val="OperatorTok"/>
        </w:rPr>
        <w:t>)</w:t>
      </w:r>
      <w:r>
        <w:br/>
      </w:r>
      <w:r>
        <w:rPr>
          <w:rStyle w:val="DataTypeTok"/>
        </w:rPr>
        <w:t>int</w:t>
      </w:r>
      <w:r>
        <w:rPr>
          <w:rStyle w:val="NormalTok"/>
        </w:rPr>
        <w:t xml:space="preserve"> </w:t>
      </w:r>
      <w:r>
        <w:rPr>
          <w:rStyle w:val="FunctionTok"/>
        </w:rPr>
        <w:t>occupySlot</w:t>
      </w:r>
      <w:r>
        <w:rPr>
          <w:rStyle w:val="OperatorTok"/>
        </w:rPr>
        <w:t>(</w:t>
      </w:r>
      <w:r>
        <w:rPr>
          <w:rStyle w:val="AttributeTok"/>
        </w:rPr>
        <w:t>@Param</w:t>
      </w:r>
      <w:r>
        <w:rPr>
          <w:rStyle w:val="OperatorTok"/>
        </w:rPr>
        <w:t>(</w:t>
      </w:r>
      <w:r>
        <w:rPr>
          <w:rStyle w:val="StringTok"/>
        </w:rPr>
        <w:t>"id"</w:t>
      </w:r>
      <w:r>
        <w:rPr>
          <w:rStyle w:val="OperatorTok"/>
        </w:rPr>
        <w:t>)</w:t>
      </w:r>
      <w:r>
        <w:rPr>
          <w:rStyle w:val="NormalTok"/>
        </w:rPr>
        <w:t xml:space="preserve"> </w:t>
      </w:r>
      <w:r>
        <w:rPr>
          <w:rStyle w:val="BuiltInTok"/>
        </w:rPr>
        <w:t>Long</w:t>
      </w:r>
      <w:r>
        <w:rPr>
          <w:rStyle w:val="NormalTok"/>
        </w:rPr>
        <w:t xml:space="preserve"> id</w:t>
      </w:r>
      <w:r>
        <w:rPr>
          <w:rStyle w:val="OperatorTok"/>
        </w:rPr>
        <w:t>);</w:t>
      </w:r>
    </w:p>
    <w:p w14:paraId="36A1D6AC" w14:textId="77777777" w:rsidR="00437B69" w:rsidRDefault="002D162C">
      <w:pPr>
        <w:pStyle w:val="aa"/>
      </w:pPr>
      <w:r>
        <w:rPr>
          <w:rFonts w:hint="eastAsia"/>
        </w:rPr>
        <w:t>调用方（</w:t>
      </w:r>
      <w:r>
        <w:rPr>
          <w:rFonts w:hint="eastAsia"/>
        </w:rPr>
        <w:t>RegistrationService.java</w:t>
      </w:r>
      <w:r>
        <w:rPr>
          <w:rFonts w:hint="eastAsia"/>
        </w:rPr>
        <w:t>）按返回值分流：</w:t>
      </w:r>
      <w:r>
        <w:rPr>
          <w:rStyle w:val="VerbatimChar"/>
        </w:rPr>
        <w:t>occupySlot(scheduleId) == 0</w:t>
      </w:r>
      <w:r>
        <w:t xml:space="preserve"> </w:t>
      </w:r>
      <w:r>
        <w:rPr>
          <w:rFonts w:hint="eastAsia"/>
        </w:rPr>
        <w:t>即「号源已满」（错误码</w:t>
      </w:r>
      <w:r>
        <w:t xml:space="preserve"> </w:t>
      </w:r>
      <w:r>
        <w:rPr>
          <w:rFonts w:hint="eastAsia"/>
        </w:rPr>
        <w:t>3003</w:t>
      </w:r>
      <w:r>
        <w:rPr>
          <w:rFonts w:hint="eastAsia"/>
        </w:rPr>
        <w:t>）。两个并发事务执行这条</w:t>
      </w:r>
      <w:r>
        <w:t xml:space="preserve"> UPDATE </w:t>
      </w:r>
      <w:r>
        <w:rPr>
          <w:rFonts w:hint="eastAsia"/>
        </w:rPr>
        <w:t>时，数据库对同一行的写互斥保证了只有一个能满足</w:t>
      </w:r>
      <w:r>
        <w:t xml:space="preserve"> </w:t>
      </w:r>
      <w:r>
        <w:rPr>
          <w:rStyle w:val="VerbatimChar"/>
        </w:rPr>
        <w:t>booked &lt; capacity</w:t>
      </w:r>
      <w:r>
        <w:rPr>
          <w:rFonts w:hint="eastAsia"/>
        </w:rPr>
        <w:t>。三个配套细节值得体会：</w:t>
      </w:r>
    </w:p>
    <w:p w14:paraId="79B55B9F" w14:textId="77777777" w:rsidR="00437B69" w:rsidRDefault="002D162C" w:rsidP="002D162C">
      <w:pPr>
        <w:pStyle w:val="Compact"/>
        <w:numPr>
          <w:ilvl w:val="0"/>
          <w:numId w:val="71"/>
        </w:numPr>
      </w:pPr>
      <w:r>
        <w:rPr>
          <w:rFonts w:hint="eastAsia"/>
          <w:b/>
          <w:bCs/>
        </w:rPr>
        <w:t>就诊序号复用占号结果</w:t>
      </w:r>
      <w:r>
        <w:rPr>
          <w:rFonts w:hint="eastAsia"/>
        </w:rPr>
        <w:t>：占号成功后重读排班，</w:t>
      </w:r>
      <w:r>
        <w:rPr>
          <w:rStyle w:val="VerbatimChar"/>
        </w:rPr>
        <w:t>reg.setRegNo(after.getBooked())</w:t>
      </w:r>
      <w:r>
        <w:rPr>
          <w:rFonts w:hint="eastAsia"/>
        </w:rPr>
        <w:t>——第</w:t>
      </w:r>
      <w:r>
        <w:t xml:space="preserve"> N </w:t>
      </w:r>
      <w:r>
        <w:rPr>
          <w:rFonts w:hint="eastAsia"/>
        </w:rPr>
        <w:t>个占到号的患者就是第</w:t>
      </w:r>
      <w:r>
        <w:t xml:space="preserve"> N </w:t>
      </w:r>
      <w:r>
        <w:rPr>
          <w:rFonts w:hint="eastAsia"/>
        </w:rPr>
        <w:t>号，序号的唯一性由占号的原子性免费获得，不需要另一套发号器。注解里的</w:t>
      </w:r>
      <w:r>
        <w:t xml:space="preserve"> </w:t>
      </w:r>
      <w:r>
        <w:rPr>
          <w:rStyle w:val="VerbatimChar"/>
        </w:rPr>
        <w:t>clearAutomatically</w:t>
      </w:r>
      <w:r>
        <w:t xml:space="preserve"> </w:t>
      </w:r>
      <w:r>
        <w:rPr>
          <w:rFonts w:hint="eastAsia"/>
        </w:rPr>
        <w:t>正是为了让这次重读穿透</w:t>
      </w:r>
      <w:r>
        <w:t xml:space="preserve"> JPA </w:t>
      </w:r>
      <w:r>
        <w:rPr>
          <w:rFonts w:hint="eastAsia"/>
        </w:rPr>
        <w:t>一级缓存拿到最新值；</w:t>
      </w:r>
    </w:p>
    <w:p w14:paraId="3D88EC7B" w14:textId="77777777" w:rsidR="00437B69" w:rsidRDefault="002D162C" w:rsidP="002D162C">
      <w:pPr>
        <w:pStyle w:val="Compact"/>
        <w:numPr>
          <w:ilvl w:val="0"/>
          <w:numId w:val="71"/>
        </w:numPr>
      </w:pPr>
      <w:r>
        <w:rPr>
          <w:rFonts w:hint="eastAsia"/>
          <w:b/>
          <w:bCs/>
        </w:rPr>
        <w:t>重复挂号前置检查</w:t>
      </w:r>
      <w:r>
        <w:rPr>
          <w:rFonts w:hint="eastAsia"/>
        </w:rPr>
        <w:t>：同一患者对同一号源已有</w:t>
      </w:r>
      <w:r>
        <w:t xml:space="preserve"> </w:t>
      </w:r>
      <w:r>
        <w:rPr>
          <w:rStyle w:val="VerbatimChar"/>
        </w:rPr>
        <w:t>REGISTERED</w:t>
      </w:r>
      <w:r>
        <w:t xml:space="preserve"> </w:t>
      </w:r>
      <w:r>
        <w:rPr>
          <w:rFonts w:hint="eastAsia"/>
        </w:rPr>
        <w:t>记录则拒绝（错误码</w:t>
      </w:r>
      <w:r>
        <w:t xml:space="preserve"> </w:t>
      </w:r>
      <w:r>
        <w:rPr>
          <w:rFonts w:hint="eastAsia"/>
        </w:rPr>
        <w:t>3002</w:t>
      </w:r>
      <w:r>
        <w:rPr>
          <w:rFonts w:hint="eastAsia"/>
        </w:rPr>
        <w:t>），防手滑双击；</w:t>
      </w:r>
    </w:p>
    <w:p w14:paraId="48E4FF21" w14:textId="77777777" w:rsidR="00437B69" w:rsidRDefault="002D162C" w:rsidP="002D162C">
      <w:pPr>
        <w:pStyle w:val="Compact"/>
        <w:numPr>
          <w:ilvl w:val="0"/>
          <w:numId w:val="71"/>
        </w:numPr>
      </w:pPr>
      <w:r>
        <w:rPr>
          <w:rFonts w:hint="eastAsia"/>
          <w:b/>
          <w:bCs/>
        </w:rPr>
        <w:t>数据库约束兜底</w:t>
      </w:r>
      <w:r>
        <w:rPr>
          <w:rFonts w:hint="eastAsia"/>
        </w:rPr>
        <w:t>：即使未来有人绕过</w:t>
      </w:r>
      <w:r>
        <w:t xml:space="preserve"> </w:t>
      </w:r>
      <w:r>
        <w:rPr>
          <w:rStyle w:val="VerbatimChar"/>
        </w:rPr>
        <w:t>occupySlot</w:t>
      </w:r>
      <w:r>
        <w:t xml:space="preserve"> </w:t>
      </w:r>
      <w:r>
        <w:rPr>
          <w:rFonts w:hint="eastAsia"/>
        </w:rPr>
        <w:t>直接改</w:t>
      </w:r>
      <w:r>
        <w:t xml:space="preserve"> </w:t>
      </w:r>
      <w:r>
        <w:rPr>
          <w:rStyle w:val="VerbatimChar"/>
        </w:rPr>
        <w:t>booked</w:t>
      </w:r>
      <w:r>
        <w:rPr>
          <w:rFonts w:hint="eastAsia"/>
        </w:rPr>
        <w:t>，检查约束</w:t>
      </w:r>
      <w:r>
        <w:t xml:space="preserve"> </w:t>
      </w:r>
      <w:r>
        <w:rPr>
          <w:rStyle w:val="VerbatimChar"/>
        </w:rPr>
        <w:t>chk_booked</w:t>
      </w:r>
      <w:r>
        <w:t xml:space="preserve"> </w:t>
      </w:r>
      <w:r>
        <w:rPr>
          <w:rFonts w:hint="eastAsia"/>
        </w:rPr>
        <w:t>仍会拒绝越界值。</w:t>
      </w:r>
      <w:r>
        <w:rPr>
          <w:rFonts w:hint="eastAsia"/>
          <w:b/>
          <w:bCs/>
        </w:rPr>
        <w:t>应用层原子操作管正常路径，数据库约束管所有路径</w:t>
      </w:r>
      <w:r>
        <w:rPr>
          <w:rFonts w:hint="eastAsia"/>
        </w:rPr>
        <w:t>——纵深防御在数据层的体现。</w:t>
      </w:r>
    </w:p>
    <w:p w14:paraId="141C63AA" w14:textId="77777777" w:rsidR="00437B69" w:rsidRDefault="002D162C">
      <w:pPr>
        <w:pStyle w:val="3"/>
      </w:pPr>
      <w:bookmarkStart w:id="280" w:name="退号与号源释放"/>
      <w:bookmarkEnd w:id="279"/>
      <w:r>
        <w:t xml:space="preserve">7.1.3 </w:t>
      </w:r>
      <w:r>
        <w:rPr>
          <w:rFonts w:hint="eastAsia"/>
        </w:rPr>
        <w:t>退号与号源释放</w:t>
      </w:r>
    </w:p>
    <w:p w14:paraId="20283FF6" w14:textId="77777777" w:rsidR="00437B69" w:rsidRDefault="002D162C">
      <w:pPr>
        <w:pStyle w:val="FirstParagraph"/>
      </w:pPr>
      <w:r>
        <w:rPr>
          <w:rFonts w:hint="eastAsia"/>
        </w:rPr>
        <w:t>退号是占号的逆操作：挂号记录置</w:t>
      </w:r>
      <w:r>
        <w:t xml:space="preserve"> </w:t>
      </w:r>
      <w:r>
        <w:rPr>
          <w:rStyle w:val="VerbatimChar"/>
        </w:rPr>
        <w:t>CANCELLED</w:t>
      </w:r>
      <w:r>
        <w:t>、</w:t>
      </w:r>
      <w:r>
        <w:rPr>
          <w:rStyle w:val="VerbatimChar"/>
        </w:rPr>
        <w:t>releaseSlot</w:t>
      </w:r>
      <w:r>
        <w:t xml:space="preserve"> </w:t>
      </w:r>
      <w:r>
        <w:rPr>
          <w:rFonts w:hint="eastAsia"/>
        </w:rPr>
        <w:t>把</w:t>
      </w:r>
      <w:r>
        <w:t xml:space="preserve"> </w:t>
      </w:r>
      <w:r>
        <w:rPr>
          <w:rStyle w:val="VerbatimChar"/>
        </w:rPr>
        <w:t>booked</w:t>
      </w:r>
      <w:r>
        <w:t xml:space="preserve"> </w:t>
      </w:r>
      <w:r>
        <w:rPr>
          <w:rFonts w:hint="eastAsia"/>
        </w:rPr>
        <w:t>减一（同样是条件更新，</w:t>
      </w:r>
      <w:r>
        <w:rPr>
          <w:rStyle w:val="VerbatimChar"/>
        </w:rPr>
        <w:t>booked &gt; 0</w:t>
      </w:r>
      <w:r>
        <w:t xml:space="preserve"> </w:t>
      </w:r>
      <w:r>
        <w:rPr>
          <w:rFonts w:hint="eastAsia"/>
        </w:rPr>
        <w:t>防负数）。但退号不是无条件的——患者可能已经缴过挂号费甚至已就诊。</w:t>
      </w:r>
      <w:r>
        <w:rPr>
          <w:rFonts w:hint="eastAsia"/>
        </w:rPr>
        <w:t>HIP</w:t>
      </w:r>
      <w:r>
        <w:t xml:space="preserve"> </w:t>
      </w:r>
      <w:r>
        <w:rPr>
          <w:rFonts w:hint="eastAsia"/>
        </w:rPr>
        <w:t>的规则：仅</w:t>
      </w:r>
      <w:r>
        <w:t xml:space="preserve"> </w:t>
      </w:r>
      <w:r>
        <w:rPr>
          <w:rStyle w:val="VerbatimChar"/>
        </w:rPr>
        <w:t>REGISTERED</w:t>
      </w:r>
      <w:r>
        <w:t xml:space="preserve"> </w:t>
      </w:r>
      <w:r>
        <w:rPr>
          <w:rFonts w:hint="eastAsia"/>
        </w:rPr>
        <w:t>状态可退；退号时扫描名下订单行，未收费的挂号费订单自动作废，</w:t>
      </w:r>
      <w:r>
        <w:rPr>
          <w:rFonts w:hint="eastAsia"/>
          <w:b/>
          <w:bCs/>
        </w:rPr>
        <w:t>存在已收费订单则拒绝退号、提示先退费</w:t>
      </w:r>
      <w:r>
        <w:rPr>
          <w:rFonts w:hint="eastAsia"/>
        </w:rPr>
        <w:t>（错误码</w:t>
      </w:r>
      <w:r>
        <w:t xml:space="preserve"> </w:t>
      </w:r>
      <w:r>
        <w:rPr>
          <w:rFonts w:hint="eastAsia"/>
        </w:rPr>
        <w:t>3006</w:t>
      </w:r>
      <w:r>
        <w:rPr>
          <w:rFonts w:hint="eastAsia"/>
        </w:rPr>
        <w:t>）。这是本章「联动拦截链」的第一环，完整链条在</w:t>
      </w:r>
      <w:r>
        <w:t xml:space="preserve"> 7.5.3 </w:t>
      </w:r>
      <w:r>
        <w:rPr>
          <w:rFonts w:hint="eastAsia"/>
        </w:rPr>
        <w:t>展开。</w:t>
      </w:r>
    </w:p>
    <w:p w14:paraId="432A739E" w14:textId="77777777" w:rsidR="00437B69" w:rsidRDefault="002D162C">
      <w:r>
        <w:pict w14:anchorId="21966EC7">
          <v:rect id="_x0000_i1079" style="width:0;height:1.5pt" o:hralign="center" o:hrstd="t" o:hr="t"/>
        </w:pict>
      </w:r>
    </w:p>
    <w:p w14:paraId="4EA25787" w14:textId="77777777" w:rsidR="00437B69" w:rsidRDefault="002D162C">
      <w:pPr>
        <w:pStyle w:val="2"/>
      </w:pPr>
      <w:bookmarkStart w:id="281" w:name="门诊医生站"/>
      <w:bookmarkStart w:id="282" w:name="_Toc236993018"/>
      <w:bookmarkEnd w:id="276"/>
      <w:bookmarkEnd w:id="280"/>
      <w:r>
        <w:lastRenderedPageBreak/>
        <w:t xml:space="preserve">7.2 </w:t>
      </w:r>
      <w:r>
        <w:rPr>
          <w:rFonts w:hint="eastAsia"/>
        </w:rPr>
        <w:t>门诊医生站</w:t>
      </w:r>
      <w:bookmarkEnd w:id="282"/>
    </w:p>
    <w:p w14:paraId="4504BBCC" w14:textId="77777777" w:rsidR="00437B69" w:rsidRDefault="002D162C">
      <w:pPr>
        <w:pStyle w:val="3"/>
      </w:pPr>
      <w:bookmarkStart w:id="283" w:name="接诊把排队的号变成进行中的就诊"/>
      <w:r>
        <w:t xml:space="preserve">7.2.1 </w:t>
      </w:r>
      <w:r>
        <w:rPr>
          <w:rFonts w:hint="eastAsia"/>
        </w:rPr>
        <w:t>接诊：把「排队的号」变成「进行中的就诊」</w:t>
      </w:r>
    </w:p>
    <w:p w14:paraId="61A54E35" w14:textId="77777777" w:rsidR="00437B69" w:rsidRDefault="002D162C">
      <w:pPr>
        <w:pStyle w:val="FirstParagraph"/>
      </w:pPr>
      <w:r>
        <w:rPr>
          <w:rFonts w:hint="eastAsia"/>
        </w:rPr>
        <w:t>医生站的第一个动作是接诊：挂号状态从</w:t>
      </w:r>
      <w:r>
        <w:t xml:space="preserve"> </w:t>
      </w:r>
      <w:r>
        <w:rPr>
          <w:rStyle w:val="VerbatimChar"/>
        </w:rPr>
        <w:t>REGISTERED</w:t>
      </w:r>
      <w:r>
        <w:rPr>
          <w:rFonts w:hint="eastAsia"/>
        </w:rPr>
        <w:t>（或已叫号</w:t>
      </w:r>
      <w:r>
        <w:t xml:space="preserve"> </w:t>
      </w:r>
      <w:r>
        <w:rPr>
          <w:rStyle w:val="VerbatimChar"/>
        </w:rPr>
        <w:t>CALLED</w:t>
      </w:r>
      <w:r>
        <w:rPr>
          <w:rFonts w:hint="eastAsia"/>
        </w:rPr>
        <w:t>）置为</w:t>
      </w:r>
      <w:r>
        <w:t xml:space="preserve"> </w:t>
      </w:r>
      <w:r>
        <w:rPr>
          <w:rStyle w:val="VerbatimChar"/>
        </w:rPr>
        <w:t>VISITED</w:t>
      </w:r>
      <w:r>
        <w:rPr>
          <w:rFonts w:hint="eastAsia"/>
        </w:rPr>
        <w:t>。这个看似平凡的状态跳转承担两个职责：一是</w:t>
      </w:r>
      <w:r>
        <w:rPr>
          <w:rFonts w:hint="eastAsia"/>
          <w:b/>
          <w:bCs/>
        </w:rPr>
        <w:t>开单前置条件</w:t>
      </w:r>
      <w:r>
        <w:t xml:space="preserve">——HIP </w:t>
      </w:r>
      <w:r>
        <w:rPr>
          <w:rFonts w:hint="eastAsia"/>
        </w:rPr>
        <w:t>规定未接诊不得开单（错误码</w:t>
      </w:r>
      <w:r>
        <w:t xml:space="preserve"> </w:t>
      </w:r>
      <w:r>
        <w:rPr>
          <w:rFonts w:hint="eastAsia"/>
        </w:rPr>
        <w:t>4003</w:t>
      </w:r>
      <w:r>
        <w:rPr>
          <w:rFonts w:hint="eastAsia"/>
        </w:rPr>
        <w:t>），防止医生点错患者开错单；二是</w:t>
      </w:r>
      <w:r>
        <w:rPr>
          <w:rFonts w:hint="eastAsia"/>
          <w:b/>
          <w:bCs/>
        </w:rPr>
        <w:t>归属确认</w:t>
      </w:r>
      <w:r>
        <w:rPr>
          <w:rFonts w:hint="eastAsia"/>
        </w:rPr>
        <w:t>——按科室挂的普通号没有预定医生，首位接诊医生回填</w:t>
      </w:r>
      <w:r>
        <w:t xml:space="preserve"> </w:t>
      </w:r>
      <w:r>
        <w:rPr>
          <w:rStyle w:val="VerbatimChar"/>
        </w:rPr>
        <w:t>doctorId</w:t>
      </w:r>
      <w:r>
        <w:rPr>
          <w:rFonts w:hint="eastAsia"/>
        </w:rPr>
        <w:t>。已退号（</w:t>
      </w:r>
      <w:r>
        <w:rPr>
          <w:rStyle w:val="VerbatimChar"/>
        </w:rPr>
        <w:t>CANCELLED</w:t>
      </w:r>
      <w:r>
        <w:rPr>
          <w:rFonts w:hint="eastAsia"/>
        </w:rPr>
        <w:t>）的记录拒绝接诊。实现见</w:t>
      </w:r>
      <w:r>
        <w:t xml:space="preserve"> DoctorStationService.java </w:t>
      </w:r>
      <w:r>
        <w:rPr>
          <w:rFonts w:hint="eastAsia"/>
        </w:rPr>
        <w:t>的</w:t>
      </w:r>
      <w:r>
        <w:t xml:space="preserve"> </w:t>
      </w:r>
      <w:r>
        <w:rPr>
          <w:rStyle w:val="VerbatimChar"/>
        </w:rPr>
        <w:t>startVisit</w:t>
      </w:r>
      <w:r>
        <w:t>。</w:t>
      </w:r>
    </w:p>
    <w:p w14:paraId="1DB643F0" w14:textId="77777777" w:rsidR="00437B69" w:rsidRDefault="002D162C">
      <w:pPr>
        <w:pStyle w:val="3"/>
      </w:pPr>
      <w:bookmarkStart w:id="284" w:name="门诊电子病历"/>
      <w:bookmarkEnd w:id="283"/>
      <w:r>
        <w:t xml:space="preserve">7.2.2 </w:t>
      </w:r>
      <w:r>
        <w:rPr>
          <w:rFonts w:hint="eastAsia"/>
        </w:rPr>
        <w:t>门诊电子病历</w:t>
      </w:r>
    </w:p>
    <w:p w14:paraId="74590B40" w14:textId="77777777" w:rsidR="00437B69" w:rsidRDefault="002D162C">
      <w:pPr>
        <w:pStyle w:val="FirstParagraph"/>
      </w:pPr>
      <w:r>
        <w:rPr>
          <w:rFonts w:hint="eastAsia"/>
        </w:rPr>
        <w:t>门诊病历远比住院病历轻量，但骨架同源：主诉、现病史、既往史、体格检查、处理意见五段，对应</w:t>
      </w:r>
      <w:r>
        <w:t xml:space="preserve"> </w:t>
      </w:r>
      <w:r>
        <w:rPr>
          <w:rStyle w:val="VerbatimChar"/>
        </w:rPr>
        <w:t>outp_emr</w:t>
      </w:r>
      <w:r>
        <w:t xml:space="preserve"> </w:t>
      </w:r>
      <w:r>
        <w:rPr>
          <w:rFonts w:hint="eastAsia"/>
        </w:rPr>
        <w:t>表的五个文本列。两个工程要点：</w:t>
      </w:r>
    </w:p>
    <w:p w14:paraId="171197E1" w14:textId="77777777" w:rsidR="00437B69" w:rsidRDefault="002D162C" w:rsidP="002D162C">
      <w:pPr>
        <w:pStyle w:val="Compact"/>
        <w:numPr>
          <w:ilvl w:val="0"/>
          <w:numId w:val="72"/>
        </w:numPr>
      </w:pPr>
      <w:r>
        <w:rPr>
          <w:rFonts w:hint="eastAsia"/>
          <w:b/>
          <w:bCs/>
        </w:rPr>
        <w:t>一次就诊一份病历</w:t>
      </w:r>
      <w:r>
        <w:rPr>
          <w:rFonts w:hint="eastAsia"/>
        </w:rPr>
        <w:t>：</w:t>
      </w:r>
      <w:r>
        <w:rPr>
          <w:rStyle w:val="VerbatimChar"/>
        </w:rPr>
        <w:t>outp_emr</w:t>
      </w:r>
      <w:r>
        <w:t xml:space="preserve"> </w:t>
      </w:r>
      <w:r>
        <w:rPr>
          <w:rFonts w:hint="eastAsia"/>
        </w:rPr>
        <w:t>与挂号记录一对一，保存即「有则更新、无则创建」的幂等语义；</w:t>
      </w:r>
    </w:p>
    <w:p w14:paraId="18FC4F82" w14:textId="77777777" w:rsidR="00437B69" w:rsidRDefault="002D162C" w:rsidP="002D162C">
      <w:pPr>
        <w:pStyle w:val="Compact"/>
        <w:numPr>
          <w:ilvl w:val="0"/>
          <w:numId w:val="72"/>
        </w:numPr>
      </w:pPr>
      <w:r>
        <w:rPr>
          <w:rFonts w:hint="eastAsia"/>
          <w:b/>
          <w:bCs/>
        </w:rPr>
        <w:t>签名冻结</w:t>
      </w:r>
      <w:r>
        <w:rPr>
          <w:rFonts w:hint="eastAsia"/>
        </w:rPr>
        <w:t>：病历经电子签名后不可再改。</w:t>
      </w:r>
      <w:r>
        <w:rPr>
          <w:rFonts w:hint="eastAsia"/>
        </w:rPr>
        <w:t>HIP</w:t>
      </w:r>
      <w:r>
        <w:t xml:space="preserve"> </w:t>
      </w:r>
      <w:r>
        <w:rPr>
          <w:rFonts w:hint="eastAsia"/>
        </w:rPr>
        <w:t>的</w:t>
      </w:r>
      <w:r>
        <w:t xml:space="preserve"> </w:t>
      </w:r>
      <w:r>
        <w:rPr>
          <w:rStyle w:val="VerbatimChar"/>
        </w:rPr>
        <w:t>signEmr</w:t>
      </w:r>
      <w:r>
        <w:t xml:space="preserve"> </w:t>
      </w:r>
      <w:r>
        <w:rPr>
          <w:rFonts w:hint="eastAsia"/>
        </w:rPr>
        <w:t>把五段内容拼接为摘要串交给</w:t>
      </w:r>
      <w:r>
        <w:t xml:space="preserve"> </w:t>
      </w:r>
      <w:r>
        <w:rPr>
          <w:rStyle w:val="VerbatimChar"/>
        </w:rPr>
        <w:t>SignatureAdapter</w:t>
      </w:r>
      <w:r>
        <w:rPr>
          <w:rFonts w:hint="eastAsia"/>
        </w:rPr>
        <w:t>（签名适配器</w:t>
      </w:r>
      <w:r>
        <w:t xml:space="preserve"> </w:t>
      </w:r>
      <w:r>
        <w:rPr>
          <w:rFonts w:hint="eastAsia"/>
        </w:rPr>
        <w:t>SPI</w:t>
      </w:r>
      <w:r>
        <w:rPr>
          <w:rFonts w:hint="eastAsia"/>
        </w:rPr>
        <w:t>，第</w:t>
      </w:r>
      <w:r>
        <w:t xml:space="preserve"> 6 </w:t>
      </w:r>
      <w:r>
        <w:rPr>
          <w:rFonts w:hint="eastAsia"/>
        </w:rPr>
        <w:t>章）签名，签名值与时间落库；此后</w:t>
      </w:r>
      <w:r>
        <w:t xml:space="preserve"> </w:t>
      </w:r>
      <w:r>
        <w:rPr>
          <w:rStyle w:val="VerbatimChar"/>
        </w:rPr>
        <w:t>saveEmr</w:t>
      </w:r>
      <w:r>
        <w:t xml:space="preserve"> </w:t>
      </w:r>
      <w:r>
        <w:rPr>
          <w:rFonts w:hint="eastAsia"/>
        </w:rPr>
        <w:t>遇到已有签名直接拒绝（错误码</w:t>
      </w:r>
      <w:r>
        <w:t xml:space="preserve"> </w:t>
      </w:r>
      <w:r>
        <w:rPr>
          <w:rFonts w:hint="eastAsia"/>
        </w:rPr>
        <w:t>4008</w:t>
      </w:r>
      <w:r>
        <w:rPr>
          <w:rFonts w:hint="eastAsia"/>
        </w:rPr>
        <w:t>「病历已签名冻结」），重复签名同样拒绝（</w:t>
      </w:r>
      <w:r>
        <w:rPr>
          <w:rFonts w:hint="eastAsia"/>
        </w:rPr>
        <w:t>4010</w:t>
      </w:r>
      <w:r>
        <w:rPr>
          <w:rFonts w:hint="eastAsia"/>
        </w:rPr>
        <w:t>）。</w:t>
      </w:r>
      <w:r>
        <w:rPr>
          <w:rFonts w:hint="eastAsia"/>
        </w:rPr>
        <w:t>CA</w:t>
      </w:r>
      <w:r>
        <w:rPr>
          <w:rFonts w:hint="eastAsia"/>
        </w:rPr>
        <w:t>（</w:t>
      </w:r>
      <w:r>
        <w:rPr>
          <w:rFonts w:hint="eastAsia"/>
        </w:rPr>
        <w:t>Certificate</w:t>
      </w:r>
      <w:r>
        <w:t xml:space="preserve"> </w:t>
      </w:r>
      <w:r>
        <w:rPr>
          <w:rFonts w:hint="eastAsia"/>
        </w:rPr>
        <w:t>Authority</w:t>
      </w:r>
      <w:r>
        <w:rPr>
          <w:rFonts w:hint="eastAsia"/>
        </w:rPr>
        <w:t>，数字证书认证机构）产品是外部条件，</w:t>
      </w:r>
      <w:r>
        <w:rPr>
          <w:rFonts w:hint="eastAsia"/>
        </w:rPr>
        <w:t>Mock</w:t>
      </w:r>
      <w:r>
        <w:t xml:space="preserve"> </w:t>
      </w:r>
      <w:r>
        <w:rPr>
          <w:rFonts w:hint="eastAsia"/>
        </w:rPr>
        <w:t>阶段用摘要模拟，接口形态与住院病历共用一套（第</w:t>
      </w:r>
      <w:r>
        <w:t xml:space="preserve"> 8 </w:t>
      </w:r>
      <w:r>
        <w:rPr>
          <w:rFonts w:hint="eastAsia"/>
        </w:rPr>
        <w:t>章）。</w:t>
      </w:r>
    </w:p>
    <w:p w14:paraId="2282ED9E" w14:textId="77777777" w:rsidR="00437B69" w:rsidRDefault="002D162C">
      <w:pPr>
        <w:pStyle w:val="FirstParagraph"/>
      </w:pPr>
      <w:r>
        <w:rPr>
          <w:rFonts w:hint="eastAsia"/>
        </w:rPr>
        <w:t>「签名冻结」的顺序值得强调：</w:t>
      </w:r>
      <w:r>
        <w:rPr>
          <w:rFonts w:hint="eastAsia"/>
          <w:b/>
          <w:bCs/>
        </w:rPr>
        <w:t>先校验内容存在，再签名，签名成功才落签名值</w:t>
      </w:r>
      <w:r>
        <w:rPr>
          <w:rFonts w:hint="eastAsia"/>
        </w:rPr>
        <w:t>——签名失败（</w:t>
      </w:r>
      <w:r>
        <w:rPr>
          <w:rFonts w:hint="eastAsia"/>
        </w:rPr>
        <w:t>CA</w:t>
      </w:r>
      <w:r>
        <w:t xml:space="preserve"> </w:t>
      </w:r>
      <w:r>
        <w:rPr>
          <w:rFonts w:hint="eastAsia"/>
        </w:rPr>
        <w:t>服务不可用）抛错，病历停留在可编辑状态，而不是留下一个「签了一半」的记录。冻结之后如需修正，正规路径是新增修正记录而非解冻改写；门诊病历虽轻量，「签名即定稿」的证据链纪律与住院病历完全一致，这也是电子病历应用水平分级评价（第</w:t>
      </w:r>
      <w:r>
        <w:t xml:space="preserve"> 1 </w:t>
      </w:r>
      <w:r>
        <w:rPr>
          <w:rFonts w:hint="eastAsia"/>
        </w:rPr>
        <w:t>章）对病历系统的基本要求。</w:t>
      </w:r>
    </w:p>
    <w:p w14:paraId="13E29381" w14:textId="77777777" w:rsidR="00437B69" w:rsidRDefault="002D162C">
      <w:pPr>
        <w:pStyle w:val="3"/>
      </w:pPr>
      <w:bookmarkStart w:id="285" w:name="诊断管理"/>
      <w:bookmarkEnd w:id="284"/>
      <w:r>
        <w:t xml:space="preserve">7.2.3 </w:t>
      </w:r>
      <w:r>
        <w:rPr>
          <w:rFonts w:hint="eastAsia"/>
        </w:rPr>
        <w:t>诊断管理</w:t>
      </w:r>
    </w:p>
    <w:p w14:paraId="76416BD0" w14:textId="77777777" w:rsidR="00437B69" w:rsidRDefault="002D162C">
      <w:pPr>
        <w:pStyle w:val="FirstParagraph"/>
      </w:pPr>
      <w:r>
        <w:rPr>
          <w:rFonts w:hint="eastAsia"/>
        </w:rPr>
        <w:t>诊断表</w:t>
      </w:r>
      <w:r>
        <w:t xml:space="preserve"> </w:t>
      </w:r>
      <w:r>
        <w:rPr>
          <w:rStyle w:val="VerbatimChar"/>
        </w:rPr>
        <w:t>outp_diagnosis</w:t>
      </w:r>
      <w:r>
        <w:t xml:space="preserve"> </w:t>
      </w:r>
      <w:r>
        <w:rPr>
          <w:rFonts w:hint="eastAsia"/>
        </w:rPr>
        <w:t>按</w:t>
      </w:r>
      <w:r>
        <w:t xml:space="preserve"> ICD-10 </w:t>
      </w:r>
      <w:r>
        <w:rPr>
          <w:rFonts w:hint="eastAsia"/>
        </w:rPr>
        <w:t>编码记录，</w:t>
      </w:r>
      <w:r>
        <w:rPr>
          <w:rFonts w:hint="eastAsia"/>
          <w:b/>
          <w:bCs/>
        </w:rPr>
        <w:t>列表第一条即主诊断</w:t>
      </w:r>
      <w:r>
        <w:rPr>
          <w:rFonts w:hint="eastAsia"/>
        </w:rPr>
        <w:t>（</w:t>
      </w:r>
      <w:r>
        <w:rPr>
          <w:rStyle w:val="VerbatimChar"/>
        </w:rPr>
        <w:t>primaryDiag = true</w:t>
      </w:r>
      <w:r>
        <w:rPr>
          <w:rFonts w:hint="eastAsia"/>
        </w:rPr>
        <w:t>），保存采用整表替换（删旧建新）——门诊诊断条数少、修改频繁，替换语义比逐条</w:t>
      </w:r>
      <w:r>
        <w:t xml:space="preserve"> diff </w:t>
      </w:r>
      <w:r>
        <w:rPr>
          <w:rFonts w:hint="eastAsia"/>
        </w:rPr>
        <w:t>简单可靠。主诊断的下游消费者远比门诊本身多：医保结算与智能审核的适应症判断（第</w:t>
      </w:r>
      <w:r>
        <w:t xml:space="preserve"> 10 </w:t>
      </w:r>
      <w:r>
        <w:rPr>
          <w:rFonts w:hint="eastAsia"/>
        </w:rPr>
        <w:t>章）、单病种自动入组（第</w:t>
      </w:r>
      <w:r>
        <w:t xml:space="preserve"> 12 </w:t>
      </w:r>
      <w:r>
        <w:rPr>
          <w:rFonts w:hint="eastAsia"/>
        </w:rPr>
        <w:t>章）、</w:t>
      </w:r>
      <w:r>
        <w:rPr>
          <w:rFonts w:hint="eastAsia"/>
        </w:rPr>
        <w:t>CDSS</w:t>
      </w:r>
      <w:r>
        <w:t xml:space="preserve"> </w:t>
      </w:r>
      <w:r>
        <w:rPr>
          <w:rFonts w:hint="eastAsia"/>
        </w:rPr>
        <w:t>的诊断建议（</w:t>
      </w:r>
      <w:r>
        <w:rPr>
          <w:rFonts w:hint="eastAsia"/>
        </w:rPr>
        <w:t>7.4</w:t>
      </w:r>
      <w:r>
        <w:rPr>
          <w:rFonts w:hint="eastAsia"/>
        </w:rPr>
        <w:t>）都以它为输入。</w:t>
      </w:r>
      <w:r>
        <w:rPr>
          <w:rFonts w:hint="eastAsia"/>
          <w:b/>
          <w:bCs/>
        </w:rPr>
        <w:t>门诊诊断的编码质量是一笔「上游存款」</w:t>
      </w:r>
      <w:r>
        <w:rPr>
          <w:rFonts w:hint="eastAsia"/>
        </w:rPr>
        <w:t>，这与第</w:t>
      </w:r>
      <w:r>
        <w:t xml:space="preserve"> 10 </w:t>
      </w:r>
      <w:r>
        <w:rPr>
          <w:rFonts w:hint="eastAsia"/>
        </w:rPr>
        <w:t>章「</w:t>
      </w:r>
      <w:r>
        <w:rPr>
          <w:rFonts w:hint="eastAsia"/>
        </w:rPr>
        <w:t>DRG</w:t>
      </w:r>
      <w:r>
        <w:t xml:space="preserve"> </w:t>
      </w:r>
      <w:r>
        <w:rPr>
          <w:rFonts w:hint="eastAsia"/>
        </w:rPr>
        <w:t>的数据质量问题几乎全部要回溯上游」是同一件事的门诊版。</w:t>
      </w:r>
    </w:p>
    <w:p w14:paraId="46D2145B" w14:textId="77777777" w:rsidR="00437B69" w:rsidRDefault="002D162C">
      <w:r>
        <w:pict w14:anchorId="23249E3D">
          <v:rect id="_x0000_i1080" style="width:0;height:1.5pt" o:hralign="center" o:hrstd="t" o:hr="t"/>
        </w:pict>
      </w:r>
    </w:p>
    <w:p w14:paraId="0463C266" w14:textId="77777777" w:rsidR="00437B69" w:rsidRDefault="002D162C">
      <w:pPr>
        <w:pStyle w:val="2"/>
      </w:pPr>
      <w:bookmarkStart w:id="286" w:name="统一订单行"/>
      <w:bookmarkStart w:id="287" w:name="_Toc236993019"/>
      <w:bookmarkEnd w:id="281"/>
      <w:bookmarkEnd w:id="285"/>
      <w:r>
        <w:lastRenderedPageBreak/>
        <w:t xml:space="preserve">7.3 </w:t>
      </w:r>
      <w:r>
        <w:rPr>
          <w:rFonts w:hint="eastAsia"/>
        </w:rPr>
        <w:t>统一订单行</w:t>
      </w:r>
      <w:bookmarkEnd w:id="287"/>
    </w:p>
    <w:p w14:paraId="022586A5" w14:textId="77777777" w:rsidR="00437B69" w:rsidRDefault="002D162C">
      <w:pPr>
        <w:pStyle w:val="3"/>
      </w:pPr>
      <w:bookmarkStart w:id="288" w:name="从分立表到统一订单行业界模型的演进"/>
      <w:r>
        <w:t xml:space="preserve">7.3.1 </w:t>
      </w:r>
      <w:r>
        <w:rPr>
          <w:rFonts w:hint="eastAsia"/>
        </w:rPr>
        <w:t>从分立表到统一订单行：业界模型的演进</w:t>
      </w:r>
    </w:p>
    <w:p w14:paraId="74AB1545" w14:textId="77777777" w:rsidR="00437B69" w:rsidRDefault="002D162C">
      <w:pPr>
        <w:pStyle w:val="FirstParagraph"/>
      </w:pPr>
      <w:r>
        <w:rPr>
          <w:rFonts w:hint="eastAsia"/>
        </w:rPr>
        <w:t>传统</w:t>
      </w:r>
      <w:r>
        <w:t xml:space="preserve"> </w:t>
      </w:r>
      <w:r>
        <w:rPr>
          <w:rFonts w:hint="eastAsia"/>
        </w:rPr>
        <w:t>HIS</w:t>
      </w:r>
      <w:r>
        <w:rPr>
          <w:rFonts w:hint="eastAsia"/>
        </w:rPr>
        <w:t>（</w:t>
      </w:r>
      <w:r>
        <w:rPr>
          <w:rFonts w:hint="eastAsia"/>
        </w:rPr>
        <w:t>Hospital</w:t>
      </w:r>
      <w:r>
        <w:t xml:space="preserve"> Information </w:t>
      </w:r>
      <w:r>
        <w:rPr>
          <w:rFonts w:hint="eastAsia"/>
        </w:rPr>
        <w:t>System</w:t>
      </w:r>
      <w:r>
        <w:rPr>
          <w:rFonts w:hint="eastAsia"/>
        </w:rPr>
        <w:t>，医院信息系统）的门诊开单常常是「多套表」：处方及处方明细一套、检查申请单一套、检验申请单一套、治疗单一套，收费时再从各套表里抽取费用汇总。这个设计的病根在</w:t>
      </w:r>
      <w:r>
        <w:rPr>
          <w:rFonts w:hint="eastAsia"/>
          <w:b/>
          <w:bCs/>
        </w:rPr>
        <w:t>费用口径</w:t>
      </w:r>
      <w:r>
        <w:rPr>
          <w:rFonts w:hint="eastAsia"/>
        </w:rPr>
        <w:t>：同一笔钱的「业务形态」（处方明细）与「费用形态」（收费明细）落在两处，金额、状态要靠程序同步，退费、对账、统计每一处都要跨表拼接，口径漂移是迟早的事。</w:t>
      </w:r>
    </w:p>
    <w:p w14:paraId="625BF426" w14:textId="77777777" w:rsidR="00437B69" w:rsidRDefault="002D162C">
      <w:pPr>
        <w:pStyle w:val="a0"/>
      </w:pPr>
      <w:r>
        <w:rPr>
          <w:rFonts w:hint="eastAsia"/>
        </w:rPr>
        <w:t>演进方向是</w:t>
      </w:r>
      <w:r>
        <w:rPr>
          <w:rFonts w:hint="eastAsia"/>
          <w:b/>
          <w:bCs/>
        </w:rPr>
        <w:t>统一订单行</w:t>
      </w:r>
      <w:r>
        <w:rPr>
          <w:rFonts w:hint="eastAsia"/>
        </w:rPr>
        <w:t>（</w:t>
      </w:r>
      <w:r>
        <w:rPr>
          <w:rFonts w:hint="eastAsia"/>
        </w:rPr>
        <w:t>order</w:t>
      </w:r>
      <w:r>
        <w:t xml:space="preserve"> </w:t>
      </w:r>
      <w:r>
        <w:rPr>
          <w:rFonts w:hint="eastAsia"/>
        </w:rPr>
        <w:t>line</w:t>
      </w:r>
      <w:r>
        <w:rPr>
          <w:rFonts w:hint="eastAsia"/>
        </w:rPr>
        <w:t>）模型：处方药品、检验、检查、治疗，每一条都是一行结构同构的「订单」，用类型字段区分，价格、数量、金额、状态内聚在行上。收费按行结算、发药按行扣减、执行按行销账、统计按行汇总——</w:t>
      </w:r>
      <w:r>
        <w:rPr>
          <w:rFonts w:hint="eastAsia"/>
          <w:b/>
          <w:bCs/>
        </w:rPr>
        <w:t>一行数据同时是业务明细和费用明细，费用不落两处账</w:t>
      </w:r>
      <w:r>
        <w:rPr>
          <w:rFonts w:hint="eastAsia"/>
        </w:rPr>
        <w:t>。药品行多出的用法用量字段（用法</w:t>
      </w:r>
      <w:r>
        <w:rPr>
          <w:rFonts w:hint="eastAsia"/>
        </w:rPr>
        <w:t>/</w:t>
      </w:r>
      <w:r>
        <w:rPr>
          <w:rFonts w:hint="eastAsia"/>
        </w:rPr>
        <w:t>频次</w:t>
      </w:r>
      <w:r>
        <w:rPr>
          <w:rFonts w:hint="eastAsia"/>
        </w:rPr>
        <w:t>/</w:t>
      </w:r>
      <w:r>
        <w:rPr>
          <w:rFonts w:hint="eastAsia"/>
        </w:rPr>
        <w:t>单次剂量</w:t>
      </w:r>
      <w:r>
        <w:rPr>
          <w:rFonts w:hint="eastAsia"/>
        </w:rPr>
        <w:t>/</w:t>
      </w:r>
      <w:r>
        <w:rPr>
          <w:rFonts w:hint="eastAsia"/>
        </w:rPr>
        <w:t>天数）作为可空列共存，处方的「张」概念退化为一个分组号：同次开立的药品共享处方号，检查检验各自成申请单号。</w:t>
      </w:r>
    </w:p>
    <w:p w14:paraId="7CB23EED" w14:textId="77777777" w:rsidR="00437B69" w:rsidRDefault="002D162C">
      <w:pPr>
        <w:pStyle w:val="3"/>
      </w:pPr>
      <w:bookmarkStart w:id="289" w:name="hip-的-outp_order-模型"/>
      <w:bookmarkEnd w:id="288"/>
      <w:r>
        <w:t xml:space="preserve">7.3.2 HIP </w:t>
      </w:r>
      <w:r>
        <w:rPr>
          <w:rFonts w:hint="eastAsia"/>
        </w:rPr>
        <w:t>的</w:t>
      </w:r>
      <w:r>
        <w:t xml:space="preserve"> outp_order </w:t>
      </w:r>
      <w:r>
        <w:rPr>
          <w:rFonts w:hint="eastAsia"/>
        </w:rPr>
        <w:t>模型</w:t>
      </w:r>
    </w:p>
    <w:p w14:paraId="5D25043B" w14:textId="77777777" w:rsidR="00437B69" w:rsidRDefault="002D162C">
      <w:pPr>
        <w:pStyle w:val="FirstParagraph"/>
      </w:pPr>
      <w:r>
        <w:t xml:space="preserve">HIP </w:t>
      </w:r>
      <w:r>
        <w:rPr>
          <w:rFonts w:hint="eastAsia"/>
        </w:rPr>
        <w:t>的订单行实体</w:t>
      </w:r>
      <w:r>
        <w:t xml:space="preserve"> OutpOrder.java </w:t>
      </w:r>
      <w:r>
        <w:rPr>
          <w:rFonts w:hint="eastAsia"/>
        </w:rPr>
        <w:t>完整体现了这个模型：</w:t>
      </w:r>
      <w:r>
        <w:rPr>
          <w:rStyle w:val="VerbatimChar"/>
        </w:rPr>
        <w:t>orderType</w:t>
      </w:r>
      <w:r>
        <w:rPr>
          <w:rFonts w:hint="eastAsia"/>
        </w:rPr>
        <w:t>（</w:t>
      </w:r>
      <w:r>
        <w:rPr>
          <w:rFonts w:hint="eastAsia"/>
        </w:rPr>
        <w:t>DRUG</w:t>
      </w:r>
      <w:r>
        <w:t xml:space="preserve"> </w:t>
      </w:r>
      <w:r>
        <w:rPr>
          <w:rFonts w:hint="eastAsia"/>
        </w:rPr>
        <w:t>药品</w:t>
      </w:r>
      <w:r>
        <w:t xml:space="preserve"> / LAB </w:t>
      </w:r>
      <w:r>
        <w:rPr>
          <w:rFonts w:hint="eastAsia"/>
        </w:rPr>
        <w:t>检验</w:t>
      </w:r>
      <w:r>
        <w:t xml:space="preserve"> / EXAM </w:t>
      </w:r>
      <w:r>
        <w:rPr>
          <w:rFonts w:hint="eastAsia"/>
        </w:rPr>
        <w:t>检查</w:t>
      </w:r>
      <w:r>
        <w:t xml:space="preserve"> / TREAT </w:t>
      </w:r>
      <w:r>
        <w:rPr>
          <w:rFonts w:hint="eastAsia"/>
        </w:rPr>
        <w:t>治疗）、</w:t>
      </w:r>
      <w:r>
        <w:rPr>
          <w:rStyle w:val="VerbatimChar"/>
        </w:rPr>
        <w:t>groupNo</w:t>
      </w:r>
      <w:r>
        <w:rPr>
          <w:rFonts w:hint="eastAsia"/>
        </w:rPr>
        <w:t>（处方号或申请单号）、项目快照（编码</w:t>
      </w:r>
      <w:r>
        <w:rPr>
          <w:rFonts w:hint="eastAsia"/>
        </w:rPr>
        <w:t>/</w:t>
      </w:r>
      <w:r>
        <w:rPr>
          <w:rFonts w:hint="eastAsia"/>
        </w:rPr>
        <w:t>名称</w:t>
      </w:r>
      <w:r>
        <w:rPr>
          <w:rFonts w:hint="eastAsia"/>
        </w:rPr>
        <w:t>/</w:t>
      </w:r>
      <w:r>
        <w:rPr>
          <w:rFonts w:hint="eastAsia"/>
        </w:rPr>
        <w:t>规格</w:t>
      </w:r>
      <w:r>
        <w:rPr>
          <w:rFonts w:hint="eastAsia"/>
        </w:rPr>
        <w:t>/</w:t>
      </w:r>
      <w:r>
        <w:rPr>
          <w:rFonts w:hint="eastAsia"/>
        </w:rPr>
        <w:t>单位</w:t>
      </w:r>
      <w:r>
        <w:rPr>
          <w:rFonts w:hint="eastAsia"/>
        </w:rPr>
        <w:t>/</w:t>
      </w:r>
      <w:r>
        <w:rPr>
          <w:rFonts w:hint="eastAsia"/>
        </w:rPr>
        <w:t>单价——</w:t>
      </w:r>
      <w:r>
        <w:rPr>
          <w:rFonts w:hint="eastAsia"/>
          <w:b/>
          <w:bCs/>
        </w:rPr>
        <w:t>开单时刻的快照</w:t>
      </w:r>
      <w:r>
        <w:rPr>
          <w:rFonts w:hint="eastAsia"/>
        </w:rPr>
        <w:t>，此后调价不影响已开订单）、金额、药品用法组、状态、审方组。开单入口</w:t>
      </w:r>
      <w:r>
        <w:t xml:space="preserve"> </w:t>
      </w:r>
      <w:r>
        <w:rPr>
          <w:rStyle w:val="VerbatimChar"/>
        </w:rPr>
        <w:t>createOrders</w:t>
      </w:r>
      <w:r>
        <w:t xml:space="preserve"> </w:t>
      </w:r>
      <w:r>
        <w:rPr>
          <w:rFonts w:hint="eastAsia"/>
        </w:rPr>
        <w:t>一次接收一组行：药品行共享一个</w:t>
      </w:r>
      <w:r>
        <w:t xml:space="preserve"> </w:t>
      </w:r>
      <w:r>
        <w:rPr>
          <w:rStyle w:val="VerbatimChar"/>
        </w:rPr>
        <w:t>CF</w:t>
      </w:r>
      <w:r>
        <w:t xml:space="preserve"> </w:t>
      </w:r>
      <w:r>
        <w:rPr>
          <w:rFonts w:hint="eastAsia"/>
        </w:rPr>
        <w:t>前缀处方号，非药品行各分配</w:t>
      </w:r>
      <w:r>
        <w:t xml:space="preserve"> </w:t>
      </w:r>
      <w:r>
        <w:rPr>
          <w:rStyle w:val="VerbatimChar"/>
        </w:rPr>
        <w:t>SQ</w:t>
      </w:r>
      <w:r>
        <w:t xml:space="preserve"> </w:t>
      </w:r>
      <w:r>
        <w:rPr>
          <w:rFonts w:hint="eastAsia"/>
        </w:rPr>
        <w:t>前缀申请单号；药品从药品字典取价、其余从收费项目字典取价（第</w:t>
      </w:r>
      <w:r>
        <w:t xml:space="preserve"> 5 </w:t>
      </w:r>
      <w:r>
        <w:rPr>
          <w:rFonts w:hint="eastAsia"/>
        </w:rPr>
        <w:t>章主数据）。</w:t>
      </w:r>
    </w:p>
    <w:p w14:paraId="70202844" w14:textId="77777777" w:rsidR="00437B69" w:rsidRDefault="002D162C">
      <w:pPr>
        <w:pStyle w:val="aa"/>
      </w:pPr>
      <w:r>
        <w:rPr>
          <w:rFonts w:hint="eastAsia"/>
          <w:b/>
          <w:bCs/>
        </w:rPr>
        <w:t>案例框</w:t>
      </w:r>
      <w:r>
        <w:rPr>
          <w:b/>
          <w:bCs/>
        </w:rPr>
        <w:t xml:space="preserve"> </w:t>
      </w:r>
      <w:r>
        <w:rPr>
          <w:rFonts w:hint="eastAsia"/>
          <w:b/>
          <w:bCs/>
        </w:rPr>
        <w:t>7-2</w:t>
      </w:r>
      <w:r>
        <w:rPr>
          <w:rFonts w:hint="eastAsia"/>
          <w:b/>
          <w:bCs/>
        </w:rPr>
        <w:t>：挂号费也是一条订单行</w:t>
      </w:r>
    </w:p>
    <w:p w14:paraId="1CB5BAEE" w14:textId="77777777" w:rsidR="00437B69" w:rsidRDefault="002D162C">
      <w:pPr>
        <w:pStyle w:val="aa"/>
      </w:pPr>
      <w:r>
        <w:rPr>
          <w:rFonts w:hint="eastAsia"/>
        </w:rPr>
        <w:t>挂号费是最容易被特殊对待的费用——很多系统把它直接记在挂号表上单独收取。</w:t>
      </w:r>
      <w:r>
        <w:rPr>
          <w:rFonts w:hint="eastAsia"/>
        </w:rPr>
        <w:t>HIP</w:t>
      </w:r>
      <w:r>
        <w:t xml:space="preserve"> </w:t>
      </w:r>
      <w:r>
        <w:rPr>
          <w:rFonts w:hint="eastAsia"/>
        </w:rPr>
        <w:t>的做法是挂号成功即生成一条</w:t>
      </w:r>
      <w:r>
        <w:t xml:space="preserve"> </w:t>
      </w:r>
      <w:r>
        <w:rPr>
          <w:rStyle w:val="VerbatimChar"/>
        </w:rPr>
        <w:t>orderType = "REG"</w:t>
      </w:r>
      <w:r>
        <w:t xml:space="preserve"> </w:t>
      </w:r>
      <w:r>
        <w:rPr>
          <w:rFonts w:hint="eastAsia"/>
        </w:rPr>
        <w:t>的订单行（</w:t>
      </w:r>
      <w:r>
        <w:rPr>
          <w:rStyle w:val="VerbatimChar"/>
        </w:rPr>
        <w:t>itemCode = "REG"</w:t>
      </w:r>
      <w:r>
        <w:rPr>
          <w:rFonts w:hint="eastAsia"/>
        </w:rPr>
        <w:t>，分组号</w:t>
      </w:r>
      <w:r>
        <w:t xml:space="preserve"> </w:t>
      </w:r>
      <w:r>
        <w:rPr>
          <w:rStyle w:val="VerbatimChar"/>
          <w:rFonts w:hint="eastAsia"/>
        </w:rPr>
        <w:t>GH-{</w:t>
      </w:r>
      <w:r>
        <w:rPr>
          <w:rStyle w:val="VerbatimChar"/>
          <w:rFonts w:hint="eastAsia"/>
        </w:rPr>
        <w:t>挂号</w:t>
      </w:r>
      <w:r>
        <w:rPr>
          <w:rStyle w:val="VerbatimChar"/>
          <w:rFonts w:hint="eastAsia"/>
        </w:rPr>
        <w:t>id}</w:t>
      </w:r>
      <w:r>
        <w:rPr>
          <w:rFonts w:hint="eastAsia"/>
        </w:rPr>
        <w:t>），进入与处方、检查完全相同的收费队列（</w:t>
      </w:r>
      <w:r>
        <w:rPr>
          <w:rFonts w:hint="eastAsia"/>
        </w:rPr>
        <w:t>RegistrationService.java</w:t>
      </w:r>
      <w:r>
        <w:t xml:space="preserve"> </w:t>
      </w:r>
      <w:r>
        <w:rPr>
          <w:rFonts w:hint="eastAsia"/>
        </w:rPr>
        <w:t>的</w:t>
      </w:r>
      <w:r>
        <w:t xml:space="preserve"> </w:t>
      </w:r>
      <w:r>
        <w:rPr>
          <w:rStyle w:val="VerbatimChar"/>
        </w:rPr>
        <w:t>register</w:t>
      </w:r>
      <w:r>
        <w:t xml:space="preserve"> </w:t>
      </w:r>
      <w:r>
        <w:rPr>
          <w:rFonts w:hint="eastAsia"/>
        </w:rPr>
        <w:t>尾部）。收益立刻显现：收费员一次结清「挂号费</w:t>
      </w:r>
      <w:r>
        <w:t xml:space="preserve"> + </w:t>
      </w:r>
      <w:r>
        <w:rPr>
          <w:rFonts w:hint="eastAsia"/>
        </w:rPr>
        <w:t>处方</w:t>
      </w:r>
      <w:r>
        <w:t xml:space="preserve"> + </w:t>
      </w:r>
      <w:r>
        <w:rPr>
          <w:rFonts w:hint="eastAsia"/>
        </w:rPr>
        <w:t>检查」不需要两套收银逻辑；退号拦截只需检查订单行状态（</w:t>
      </w:r>
      <w:r>
        <w:rPr>
          <w:rFonts w:hint="eastAsia"/>
        </w:rPr>
        <w:t>7.1.3</w:t>
      </w:r>
      <w:r>
        <w:rPr>
          <w:rFonts w:hint="eastAsia"/>
        </w:rPr>
        <w:t>），不需要为挂号费单写一条规则；日结报表天然覆盖挂号收入。</w:t>
      </w:r>
      <w:r>
        <w:rPr>
          <w:rFonts w:hint="eastAsia"/>
          <w:b/>
          <w:bCs/>
        </w:rPr>
        <w:t>模型统一的价值，正在于让每一个「特例」消失。</w:t>
      </w:r>
    </w:p>
    <w:p w14:paraId="02D10A9D" w14:textId="77777777" w:rsidR="00437B69" w:rsidRDefault="002D162C">
      <w:pPr>
        <w:pStyle w:val="FirstParagraph"/>
      </w:pPr>
      <w:r>
        <w:rPr>
          <w:rFonts w:hint="eastAsia"/>
        </w:rPr>
        <w:t>订单行是门诊全流程的中枢。图</w:t>
      </w:r>
      <w:r>
        <w:t xml:space="preserve"> 7-1 </w:t>
      </w:r>
      <w:r>
        <w:rPr>
          <w:rFonts w:hint="eastAsia"/>
        </w:rPr>
        <w:t>给出以它为核心的数据流全景：</w:t>
      </w:r>
    </w:p>
    <w:p w14:paraId="2890EDD2" w14:textId="77777777" w:rsidR="00437B69" w:rsidRDefault="002D162C">
      <w:pPr>
        <w:pStyle w:val="a0"/>
      </w:pPr>
      <w:r>
        <w:rPr>
          <w:noProof/>
        </w:rPr>
        <w:lastRenderedPageBreak/>
        <w:drawing>
          <wp:inline distT="0" distB="0" distL="0" distR="0" wp14:anchorId="4ED74ABF" wp14:editId="345B7141">
            <wp:extent cx="5334000" cy="1918791"/>
            <wp:effectExtent l="0" t="0" r="0" b="0"/>
            <wp:docPr id="271" name="Picture"/>
            <wp:cNvGraphicFramePr/>
            <a:graphic xmlns:a="http://schemas.openxmlformats.org/drawingml/2006/main">
              <a:graphicData uri="http://schemas.openxmlformats.org/drawingml/2006/picture">
                <pic:pic xmlns:pic="http://schemas.openxmlformats.org/drawingml/2006/picture">
                  <pic:nvPicPr>
                    <pic:cNvPr id="272" name="Picture" descr="C:/Users/drxuj/AppData/Local/Temp/claude/C--Users-drxuj------/12a0b3d5-6b70-4532-a295-975d45c38f3b/scratchpad/book/mmd/fig020.png"/>
                    <pic:cNvPicPr>
                      <a:picLocks noChangeAspect="1" noChangeArrowheads="1"/>
                    </pic:cNvPicPr>
                  </pic:nvPicPr>
                  <pic:blipFill>
                    <a:blip r:embed="rId26"/>
                    <a:stretch>
                      <a:fillRect/>
                    </a:stretch>
                  </pic:blipFill>
                  <pic:spPr bwMode="auto">
                    <a:xfrm>
                      <a:off x="0" y="0"/>
                      <a:ext cx="5334000" cy="1918791"/>
                    </a:xfrm>
                    <a:prstGeom prst="rect">
                      <a:avLst/>
                    </a:prstGeom>
                    <a:noFill/>
                    <a:ln w="9525">
                      <a:noFill/>
                      <a:headEnd/>
                      <a:tailEnd/>
                    </a:ln>
                  </pic:spPr>
                </pic:pic>
              </a:graphicData>
            </a:graphic>
          </wp:inline>
        </w:drawing>
      </w:r>
    </w:p>
    <w:p w14:paraId="5B006163" w14:textId="77777777" w:rsidR="00437B69" w:rsidRDefault="002D162C">
      <w:pPr>
        <w:pStyle w:val="a0"/>
      </w:pPr>
      <w:r>
        <w:rPr>
          <w:rFonts w:hint="eastAsia"/>
          <w:b/>
          <w:bCs/>
        </w:rPr>
        <w:t>图</w:t>
      </w:r>
      <w:r>
        <w:rPr>
          <w:b/>
          <w:bCs/>
        </w:rPr>
        <w:t xml:space="preserve"> 7-1 </w:t>
      </w:r>
      <w:r>
        <w:rPr>
          <w:rFonts w:hint="eastAsia"/>
          <w:b/>
          <w:bCs/>
        </w:rPr>
        <w:t>门诊全流程数据流：统一订单行是收费、发药、执行的共同数据源</w:t>
      </w:r>
    </w:p>
    <w:p w14:paraId="38A50A7A" w14:textId="77777777" w:rsidR="00437B69" w:rsidRDefault="002D162C">
      <w:pPr>
        <w:pStyle w:val="3"/>
      </w:pPr>
      <w:bookmarkStart w:id="290" w:name="订单行状态机与执行闭环"/>
      <w:bookmarkEnd w:id="289"/>
      <w:r>
        <w:t xml:space="preserve">7.3.3 </w:t>
      </w:r>
      <w:r>
        <w:rPr>
          <w:rFonts w:hint="eastAsia"/>
        </w:rPr>
        <w:t>订单行状态机与执行闭环</w:t>
      </w:r>
    </w:p>
    <w:p w14:paraId="2E8FB94C" w14:textId="77777777" w:rsidR="00437B69" w:rsidRDefault="002D162C">
      <w:pPr>
        <w:pStyle w:val="FirstParagraph"/>
      </w:pPr>
      <w:r>
        <w:rPr>
          <w:rFonts w:hint="eastAsia"/>
        </w:rPr>
        <w:t>订单行的状态机是全章多个业务的交汇点（图</w:t>
      </w:r>
      <w:r>
        <w:t xml:space="preserve"> </w:t>
      </w:r>
      <w:r>
        <w:rPr>
          <w:rFonts w:hint="eastAsia"/>
        </w:rPr>
        <w:t>7-2</w:t>
      </w:r>
      <w:r>
        <w:rPr>
          <w:rFonts w:hint="eastAsia"/>
        </w:rPr>
        <w:t>）：</w:t>
      </w:r>
    </w:p>
    <w:p w14:paraId="5AC45D51" w14:textId="77777777" w:rsidR="00437B69" w:rsidRDefault="002D162C">
      <w:pPr>
        <w:pStyle w:val="a0"/>
      </w:pPr>
      <w:r>
        <w:rPr>
          <w:noProof/>
        </w:rPr>
        <w:drawing>
          <wp:inline distT="0" distB="0" distL="0" distR="0" wp14:anchorId="3314ABB9" wp14:editId="3B0C9B45">
            <wp:extent cx="5334000" cy="1514518"/>
            <wp:effectExtent l="0" t="0" r="0" b="0"/>
            <wp:docPr id="275" name="Picture"/>
            <wp:cNvGraphicFramePr/>
            <a:graphic xmlns:a="http://schemas.openxmlformats.org/drawingml/2006/main">
              <a:graphicData uri="http://schemas.openxmlformats.org/drawingml/2006/picture">
                <pic:pic xmlns:pic="http://schemas.openxmlformats.org/drawingml/2006/picture">
                  <pic:nvPicPr>
                    <pic:cNvPr id="276" name="Picture" descr="C:/Users/drxuj/AppData/Local/Temp/claude/C--Users-drxuj------/12a0b3d5-6b70-4532-a295-975d45c38f3b/scratchpad/book/mmd/fig021.png"/>
                    <pic:cNvPicPr>
                      <a:picLocks noChangeAspect="1" noChangeArrowheads="1"/>
                    </pic:cNvPicPr>
                  </pic:nvPicPr>
                  <pic:blipFill>
                    <a:blip r:embed="rId27"/>
                    <a:stretch>
                      <a:fillRect/>
                    </a:stretch>
                  </pic:blipFill>
                  <pic:spPr bwMode="auto">
                    <a:xfrm>
                      <a:off x="0" y="0"/>
                      <a:ext cx="5334000" cy="1514518"/>
                    </a:xfrm>
                    <a:prstGeom prst="rect">
                      <a:avLst/>
                    </a:prstGeom>
                    <a:noFill/>
                    <a:ln w="9525">
                      <a:noFill/>
                      <a:headEnd/>
                      <a:tailEnd/>
                    </a:ln>
                  </pic:spPr>
                </pic:pic>
              </a:graphicData>
            </a:graphic>
          </wp:inline>
        </w:drawing>
      </w:r>
    </w:p>
    <w:p w14:paraId="3A3CDBEB" w14:textId="77777777" w:rsidR="00437B69" w:rsidRDefault="002D162C">
      <w:pPr>
        <w:pStyle w:val="a0"/>
      </w:pPr>
      <w:r>
        <w:rPr>
          <w:rFonts w:hint="eastAsia"/>
          <w:b/>
          <w:bCs/>
        </w:rPr>
        <w:t>图</w:t>
      </w:r>
      <w:r>
        <w:rPr>
          <w:b/>
          <w:bCs/>
        </w:rPr>
        <w:t xml:space="preserve"> 7-2 </w:t>
      </w:r>
      <w:r>
        <w:rPr>
          <w:rFonts w:hint="eastAsia"/>
          <w:b/>
          <w:bCs/>
        </w:rPr>
        <w:t>订单行状态机：正向沿开立→收费→发药</w:t>
      </w:r>
      <w:r>
        <w:rPr>
          <w:rFonts w:hint="eastAsia"/>
          <w:b/>
          <w:bCs/>
        </w:rPr>
        <w:t>/</w:t>
      </w:r>
      <w:r>
        <w:rPr>
          <w:rFonts w:hint="eastAsia"/>
          <w:b/>
          <w:bCs/>
        </w:rPr>
        <w:t>执行推进，逆向必须逐级回退</w:t>
      </w:r>
    </w:p>
    <w:p w14:paraId="4BCDAB00" w14:textId="77777777" w:rsidR="00437B69" w:rsidRDefault="002D162C">
      <w:pPr>
        <w:pStyle w:val="a0"/>
      </w:pPr>
      <w:r>
        <w:rPr>
          <w:rFonts w:hint="eastAsia"/>
        </w:rPr>
        <w:t>下游执行按类型分流：药品行进入药房发药队列（</w:t>
      </w:r>
      <w:r>
        <w:rPr>
          <w:rFonts w:hint="eastAsia"/>
        </w:rPr>
        <w:t>7.7</w:t>
      </w:r>
      <w:r>
        <w:rPr>
          <w:rFonts w:hint="eastAsia"/>
        </w:rPr>
        <w:t>）；检验</w:t>
      </w:r>
      <w:r>
        <w:rPr>
          <w:rFonts w:hint="eastAsia"/>
        </w:rPr>
        <w:t>/</w:t>
      </w:r>
      <w:r>
        <w:rPr>
          <w:rFonts w:hint="eastAsia"/>
        </w:rPr>
        <w:t>检查行收费后先预约时段（</w:t>
      </w:r>
      <w:r>
        <w:rPr>
          <w:rFonts w:hint="eastAsia"/>
        </w:rPr>
        <w:t>7.8.2</w:t>
      </w:r>
      <w:r>
        <w:rPr>
          <w:rFonts w:hint="eastAsia"/>
        </w:rPr>
        <w:t>）再由医技执行站销账——执行站校验「仅已收费项目可执行」并拒绝药品与挂号费行（</w:t>
      </w:r>
      <w:r>
        <w:rPr>
          <w:rFonts w:hint="eastAsia"/>
        </w:rPr>
        <w:t>ExecStationController.java</w:t>
      </w:r>
      <w:r>
        <w:rPr>
          <w:rFonts w:hint="eastAsia"/>
        </w:rPr>
        <w:t>），执行同时录入结果文本形成简版报告，医生站可回查；静脉用药行还会流入门诊护士站生成输液执行单，青霉素类、头孢类药物输液前须有</w:t>
      </w:r>
      <w:r>
        <w:rPr>
          <w:rFonts w:hint="eastAsia"/>
          <w:b/>
          <w:bCs/>
        </w:rPr>
        <w:t>阴性皮试结果</w:t>
      </w:r>
      <w:r>
        <w:rPr>
          <w:rFonts w:hint="eastAsia"/>
        </w:rPr>
        <w:t>放行（</w:t>
      </w:r>
      <w:r>
        <w:rPr>
          <w:rFonts w:hint="eastAsia"/>
        </w:rPr>
        <w:t>OutpNurseStationController.java</w:t>
      </w:r>
      <w:r>
        <w:rPr>
          <w:rFonts w:hint="eastAsia"/>
        </w:rPr>
        <w:t>）。检验结果的正式通道（</w:t>
      </w:r>
      <w:r>
        <w:rPr>
          <w:rFonts w:hint="eastAsia"/>
        </w:rPr>
        <w:t>LIS</w:t>
      </w:r>
      <w:r>
        <w:t xml:space="preserve"> </w:t>
      </w:r>
      <w:r>
        <w:rPr>
          <w:rFonts w:hint="eastAsia"/>
        </w:rPr>
        <w:t>标本流转、危急值回传）在第</w:t>
      </w:r>
      <w:r>
        <w:t xml:space="preserve"> 9 </w:t>
      </w:r>
      <w:r>
        <w:rPr>
          <w:rFonts w:hint="eastAsia"/>
        </w:rPr>
        <w:t>章展开。</w:t>
      </w:r>
    </w:p>
    <w:p w14:paraId="2C25F6AB" w14:textId="77777777" w:rsidR="00437B69" w:rsidRDefault="002D162C">
      <w:r>
        <w:pict w14:anchorId="6DAD6F58">
          <v:rect id="_x0000_i1081" style="width:0;height:1.5pt" o:hralign="center" o:hrstd="t" o:hr="t"/>
        </w:pict>
      </w:r>
    </w:p>
    <w:p w14:paraId="4774C587" w14:textId="77777777" w:rsidR="00437B69" w:rsidRDefault="002D162C">
      <w:pPr>
        <w:pStyle w:val="2"/>
      </w:pPr>
      <w:bookmarkStart w:id="291" w:name="合理用药与-cdss"/>
      <w:bookmarkStart w:id="292" w:name="_Toc236993020"/>
      <w:bookmarkEnd w:id="286"/>
      <w:bookmarkEnd w:id="290"/>
      <w:r>
        <w:t xml:space="preserve">7.4 </w:t>
      </w:r>
      <w:r>
        <w:rPr>
          <w:rFonts w:hint="eastAsia"/>
        </w:rPr>
        <w:t>合理用药与</w:t>
      </w:r>
      <w:r>
        <w:t xml:space="preserve"> CDSS</w:t>
      </w:r>
      <w:bookmarkEnd w:id="292"/>
    </w:p>
    <w:p w14:paraId="65CAA9DA" w14:textId="77777777" w:rsidR="00437B69" w:rsidRDefault="002D162C">
      <w:pPr>
        <w:pStyle w:val="3"/>
      </w:pPr>
      <w:bookmarkStart w:id="293" w:name="拦截还是提醒cdss-的临床可用性问题"/>
      <w:r>
        <w:t xml:space="preserve">7.4.1 </w:t>
      </w:r>
      <w:r>
        <w:rPr>
          <w:rFonts w:hint="eastAsia"/>
        </w:rPr>
        <w:t>拦截还是提醒：</w:t>
      </w:r>
      <w:r>
        <w:rPr>
          <w:rFonts w:hint="eastAsia"/>
        </w:rPr>
        <w:t>CDSS</w:t>
      </w:r>
      <w:r>
        <w:t xml:space="preserve"> </w:t>
      </w:r>
      <w:r>
        <w:rPr>
          <w:rFonts w:hint="eastAsia"/>
        </w:rPr>
        <w:t>的临床可用性问题</w:t>
      </w:r>
    </w:p>
    <w:p w14:paraId="2AE2F9EC" w14:textId="77777777" w:rsidR="00437B69" w:rsidRDefault="002D162C">
      <w:pPr>
        <w:pStyle w:val="FirstParagraph"/>
      </w:pPr>
      <w:r>
        <w:rPr>
          <w:rFonts w:hint="eastAsia"/>
        </w:rPr>
        <w:t>CDSS</w:t>
      </w:r>
      <w:r>
        <w:rPr>
          <w:rFonts w:hint="eastAsia"/>
        </w:rPr>
        <w:t>（</w:t>
      </w:r>
      <w:r>
        <w:rPr>
          <w:rFonts w:hint="eastAsia"/>
        </w:rPr>
        <w:t>Clinical</w:t>
      </w:r>
      <w:r>
        <w:t xml:space="preserve"> Decision Support </w:t>
      </w:r>
      <w:r>
        <w:rPr>
          <w:rFonts w:hint="eastAsia"/>
        </w:rPr>
        <w:t>System</w:t>
      </w:r>
      <w:r>
        <w:rPr>
          <w:rFonts w:hint="eastAsia"/>
        </w:rPr>
        <w:t>，临床决策支持系统）在处方环节的价值排序是明确的：</w:t>
      </w:r>
      <w:r>
        <w:rPr>
          <w:rFonts w:hint="eastAsia"/>
          <w:b/>
          <w:bCs/>
        </w:rPr>
        <w:t>在开单一刻拦住错误处方，优于药师事后审出，更优于患者用药后出事</w:t>
      </w:r>
      <w:r>
        <w:rPr>
          <w:rFonts w:hint="eastAsia"/>
        </w:rPr>
        <w:t>。但「拦截」是把双刃剑——规则误报一次拦住正常处方，门诊高峰期的医生</w:t>
      </w:r>
      <w:r>
        <w:rPr>
          <w:rFonts w:hint="eastAsia"/>
        </w:rPr>
        <w:lastRenderedPageBreak/>
        <w:t>会立刻要求关闭整个系统。国际上对此有专门的名词叫</w:t>
      </w:r>
      <w:r>
        <w:rPr>
          <w:rFonts w:hint="eastAsia"/>
          <w:b/>
          <w:bCs/>
        </w:rPr>
        <w:t>警报疲劳</w:t>
      </w:r>
      <w:r>
        <w:rPr>
          <w:rFonts w:hint="eastAsia"/>
        </w:rPr>
        <w:t>（</w:t>
      </w:r>
      <w:r>
        <w:rPr>
          <w:rFonts w:hint="eastAsia"/>
        </w:rPr>
        <w:t>alert</w:t>
      </w:r>
      <w:r>
        <w:t xml:space="preserve"> </w:t>
      </w:r>
      <w:r>
        <w:rPr>
          <w:rFonts w:hint="eastAsia"/>
        </w:rPr>
        <w:t>fatigue</w:t>
      </w:r>
      <w:r>
        <w:rPr>
          <w:rFonts w:hint="eastAsia"/>
        </w:rPr>
        <w:t>）：提示越多越滥，医生越倾向于不看内容直接点掉，真正致命的警告反而被淹没。文献中临床系统的用药警告忽略率长期居高不下【成稿核对：如引用具体比例数字需核对文献出处】，其教训可以概括为一条设计准则：</w:t>
      </w:r>
      <w:r>
        <w:rPr>
          <w:rFonts w:hint="eastAsia"/>
          <w:b/>
          <w:bCs/>
        </w:rPr>
        <w:t>每弹出一次不该弹的提示，都在透支下一次该拦截时的注意力</w:t>
      </w:r>
      <w:r>
        <w:t>。</w:t>
      </w:r>
    </w:p>
    <w:p w14:paraId="609A9186" w14:textId="77777777" w:rsidR="00437B69" w:rsidRDefault="002D162C">
      <w:pPr>
        <w:pStyle w:val="a0"/>
      </w:pPr>
      <w:r>
        <w:rPr>
          <w:rFonts w:hint="eastAsia"/>
        </w:rPr>
        <w:t>因此成熟的</w:t>
      </w:r>
      <w:r>
        <w:t xml:space="preserve"> CDSS </w:t>
      </w:r>
      <w:r>
        <w:rPr>
          <w:rFonts w:hint="eastAsia"/>
        </w:rPr>
        <w:t>都做</w:t>
      </w:r>
      <w:r>
        <w:rPr>
          <w:rFonts w:hint="eastAsia"/>
          <w:b/>
          <w:bCs/>
        </w:rPr>
        <w:t>分级干预</w:t>
      </w:r>
      <w:r>
        <w:rPr>
          <w:rFonts w:hint="eastAsia"/>
        </w:rPr>
        <w:t>：确定性高、后果严重的规则做硬拦截（</w:t>
      </w:r>
      <w:r>
        <w:rPr>
          <w:rFonts w:hint="eastAsia"/>
        </w:rPr>
        <w:t>FORBID</w:t>
      </w:r>
      <w:r>
        <w:rPr>
          <w:rFonts w:hint="eastAsia"/>
        </w:rPr>
        <w:t>，禁止提交），其余做提醒留痕（</w:t>
      </w:r>
      <w:r>
        <w:rPr>
          <w:rFonts w:hint="eastAsia"/>
        </w:rPr>
        <w:t>CAUTION</w:t>
      </w:r>
      <w:r>
        <w:rPr>
          <w:rFonts w:hint="eastAsia"/>
        </w:rPr>
        <w:t>，弹出警示但放行，记录用于事后质控）；上线新规则先以留痕级试运行，观察命中与误报，再决定是否升级为拦截。这与第</w:t>
      </w:r>
      <w:r>
        <w:t xml:space="preserve"> 10 </w:t>
      </w:r>
      <w:r>
        <w:rPr>
          <w:rFonts w:hint="eastAsia"/>
        </w:rPr>
        <w:t>章医保审核的</w:t>
      </w:r>
      <w:r>
        <w:t xml:space="preserve"> WARN→BLOCK </w:t>
      </w:r>
      <w:r>
        <w:rPr>
          <w:rFonts w:hint="eastAsia"/>
        </w:rPr>
        <w:t>演进路径同构：</w:t>
      </w:r>
      <w:r>
        <w:rPr>
          <w:rFonts w:hint="eastAsia"/>
          <w:b/>
          <w:bCs/>
        </w:rPr>
        <w:t>分级不是技术设计，是与临床的信任契约</w:t>
      </w:r>
      <w:r>
        <w:t>。</w:t>
      </w:r>
    </w:p>
    <w:p w14:paraId="24CDA3C3" w14:textId="77777777" w:rsidR="00437B69" w:rsidRDefault="002D162C">
      <w:pPr>
        <w:pStyle w:val="3"/>
      </w:pPr>
      <w:bookmarkStart w:id="294" w:name="五重拦截的药学依据与数据来源"/>
      <w:bookmarkEnd w:id="293"/>
      <w:r>
        <w:t xml:space="preserve">7.4.2 </w:t>
      </w:r>
      <w:r>
        <w:rPr>
          <w:rFonts w:hint="eastAsia"/>
        </w:rPr>
        <w:t>五重拦截的药学依据与数据来源</w:t>
      </w:r>
    </w:p>
    <w:p w14:paraId="001040C4" w14:textId="77777777" w:rsidR="00437B69" w:rsidRDefault="002D162C">
      <w:pPr>
        <w:pStyle w:val="FirstParagraph"/>
      </w:pPr>
      <w:r>
        <w:t xml:space="preserve">HIP </w:t>
      </w:r>
      <w:r>
        <w:rPr>
          <w:rFonts w:hint="eastAsia"/>
        </w:rPr>
        <w:t>在开单链路上串联了五重拦截，每一重的知识来源与实现难度不同：</w:t>
      </w:r>
    </w:p>
    <w:tbl>
      <w:tblPr>
        <w:tblStyle w:val="Table"/>
        <w:tblW w:w="5000" w:type="pct"/>
        <w:tblLayout w:type="fixed"/>
        <w:tblLook w:val="0020" w:firstRow="1" w:lastRow="0" w:firstColumn="0" w:lastColumn="0" w:noHBand="0" w:noVBand="0"/>
      </w:tblPr>
      <w:tblGrid>
        <w:gridCol w:w="2214"/>
        <w:gridCol w:w="2214"/>
        <w:gridCol w:w="2214"/>
        <w:gridCol w:w="2214"/>
      </w:tblGrid>
      <w:tr w:rsidR="00437B69" w14:paraId="7EE7BBC6" w14:textId="77777777" w:rsidTr="00437B69">
        <w:trPr>
          <w:cnfStyle w:val="100000000000" w:firstRow="1" w:lastRow="0" w:firstColumn="0" w:lastColumn="0" w:oddVBand="0" w:evenVBand="0" w:oddHBand="0" w:evenHBand="0" w:firstRowFirstColumn="0" w:firstRowLastColumn="0" w:lastRowFirstColumn="0" w:lastRowLastColumn="0"/>
          <w:tblHeader/>
        </w:trPr>
        <w:tc>
          <w:tcPr>
            <w:tcW w:w="1980" w:type="dxa"/>
          </w:tcPr>
          <w:p w14:paraId="0A915947" w14:textId="77777777" w:rsidR="00437B69" w:rsidRDefault="002D162C">
            <w:pPr>
              <w:pStyle w:val="Compact"/>
            </w:pPr>
            <w:r>
              <w:rPr>
                <w:rFonts w:hint="eastAsia"/>
              </w:rPr>
              <w:t>拦截</w:t>
            </w:r>
          </w:p>
        </w:tc>
        <w:tc>
          <w:tcPr>
            <w:tcW w:w="1980" w:type="dxa"/>
          </w:tcPr>
          <w:p w14:paraId="051AA382" w14:textId="77777777" w:rsidR="00437B69" w:rsidRDefault="002D162C">
            <w:pPr>
              <w:pStyle w:val="Compact"/>
            </w:pPr>
            <w:r>
              <w:rPr>
                <w:rFonts w:hint="eastAsia"/>
              </w:rPr>
              <w:t>药学</w:t>
            </w:r>
            <w:r>
              <w:rPr>
                <w:rFonts w:hint="eastAsia"/>
              </w:rPr>
              <w:t>/</w:t>
            </w:r>
            <w:r>
              <w:rPr>
                <w:rFonts w:hint="eastAsia"/>
              </w:rPr>
              <w:t>管理依据</w:t>
            </w:r>
          </w:p>
        </w:tc>
        <w:tc>
          <w:tcPr>
            <w:tcW w:w="1980" w:type="dxa"/>
          </w:tcPr>
          <w:p w14:paraId="69FF6186" w14:textId="77777777" w:rsidR="00437B69" w:rsidRDefault="002D162C">
            <w:pPr>
              <w:pStyle w:val="Compact"/>
            </w:pPr>
            <w:r>
              <w:rPr>
                <w:rFonts w:hint="eastAsia"/>
              </w:rPr>
              <w:t>数据来源</w:t>
            </w:r>
          </w:p>
        </w:tc>
        <w:tc>
          <w:tcPr>
            <w:tcW w:w="1980" w:type="dxa"/>
          </w:tcPr>
          <w:p w14:paraId="054D3B47" w14:textId="77777777" w:rsidR="00437B69" w:rsidRDefault="002D162C">
            <w:pPr>
              <w:pStyle w:val="Compact"/>
            </w:pPr>
            <w:r>
              <w:rPr>
                <w:rFonts w:hint="eastAsia"/>
              </w:rPr>
              <w:t>级别</w:t>
            </w:r>
          </w:p>
        </w:tc>
      </w:tr>
      <w:tr w:rsidR="00437B69" w14:paraId="461B3863" w14:textId="77777777">
        <w:tc>
          <w:tcPr>
            <w:tcW w:w="1980" w:type="dxa"/>
          </w:tcPr>
          <w:p w14:paraId="1B1BA8D9" w14:textId="77777777" w:rsidR="00437B69" w:rsidRDefault="002D162C">
            <w:pPr>
              <w:pStyle w:val="Compact"/>
            </w:pPr>
            <w:r>
              <w:rPr>
                <w:rFonts w:hint="eastAsia"/>
              </w:rPr>
              <w:t>过敏交叉</w:t>
            </w:r>
          </w:p>
        </w:tc>
        <w:tc>
          <w:tcPr>
            <w:tcW w:w="1980" w:type="dxa"/>
          </w:tcPr>
          <w:p w14:paraId="0F294183" w14:textId="77777777" w:rsidR="00437B69" w:rsidRDefault="002D162C">
            <w:pPr>
              <w:pStyle w:val="Compact"/>
            </w:pPr>
            <w:r>
              <w:rPr>
                <w:rFonts w:hint="eastAsia"/>
              </w:rPr>
              <w:t>同类结构药物交叉过敏（青霉素类共享</w:t>
            </w:r>
            <w:r>
              <w:t xml:space="preserve"> </w:t>
            </w:r>
            <w:r>
              <w:rPr>
                <w:rFonts w:hint="eastAsia"/>
              </w:rPr>
              <w:t>β</w:t>
            </w:r>
            <w:r>
              <w:rPr>
                <w:rFonts w:hint="eastAsia"/>
              </w:rPr>
              <w:t>-</w:t>
            </w:r>
            <w:r>
              <w:rPr>
                <w:rFonts w:hint="eastAsia"/>
              </w:rPr>
              <w:t>内酰胺环侧链、阿司匹林与水杨酸类交叉）</w:t>
            </w:r>
          </w:p>
        </w:tc>
        <w:tc>
          <w:tcPr>
            <w:tcW w:w="1980" w:type="dxa"/>
          </w:tcPr>
          <w:p w14:paraId="3CC2E64D" w14:textId="77777777" w:rsidR="00437B69" w:rsidRDefault="002D162C">
            <w:pPr>
              <w:pStyle w:val="Compact"/>
            </w:pPr>
            <w:r>
              <w:rPr>
                <w:rFonts w:hint="eastAsia"/>
              </w:rPr>
              <w:t>患者过敏史（</w:t>
            </w:r>
            <w:r>
              <w:rPr>
                <w:rFonts w:hint="eastAsia"/>
              </w:rPr>
              <w:t>EMPI</w:t>
            </w:r>
            <w:r>
              <w:rPr>
                <w:rFonts w:hint="eastAsia"/>
              </w:rPr>
              <w:t>，第</w:t>
            </w:r>
            <w:r>
              <w:t xml:space="preserve"> 5 </w:t>
            </w:r>
            <w:r>
              <w:rPr>
                <w:rFonts w:hint="eastAsia"/>
              </w:rPr>
              <w:t>章）×</w:t>
            </w:r>
            <w:r>
              <w:t xml:space="preserve"> </w:t>
            </w:r>
            <w:r>
              <w:rPr>
                <w:rFonts w:hint="eastAsia"/>
              </w:rPr>
              <w:t>交叉映射</w:t>
            </w:r>
          </w:p>
        </w:tc>
        <w:tc>
          <w:tcPr>
            <w:tcW w:w="1980" w:type="dxa"/>
          </w:tcPr>
          <w:p w14:paraId="1C09FC28" w14:textId="77777777" w:rsidR="00437B69" w:rsidRDefault="002D162C">
            <w:pPr>
              <w:pStyle w:val="Compact"/>
            </w:pPr>
            <w:r>
              <w:rPr>
                <w:rFonts w:hint="eastAsia"/>
              </w:rPr>
              <w:t>拦截</w:t>
            </w:r>
          </w:p>
        </w:tc>
      </w:tr>
      <w:tr w:rsidR="00437B69" w14:paraId="37871ABF" w14:textId="77777777">
        <w:tc>
          <w:tcPr>
            <w:tcW w:w="1980" w:type="dxa"/>
          </w:tcPr>
          <w:p w14:paraId="1D4F0E1A" w14:textId="77777777" w:rsidR="00437B69" w:rsidRDefault="002D162C">
            <w:pPr>
              <w:pStyle w:val="Compact"/>
            </w:pPr>
            <w:r>
              <w:rPr>
                <w:rFonts w:hint="eastAsia"/>
              </w:rPr>
              <w:t>重复用药</w:t>
            </w:r>
          </w:p>
        </w:tc>
        <w:tc>
          <w:tcPr>
            <w:tcW w:w="1980" w:type="dxa"/>
          </w:tcPr>
          <w:p w14:paraId="7CDCB0A4" w14:textId="77777777" w:rsidR="00437B69" w:rsidRDefault="002D162C">
            <w:pPr>
              <w:pStyle w:val="Compact"/>
            </w:pPr>
            <w:r>
              <w:rPr>
                <w:rFonts w:hint="eastAsia"/>
              </w:rPr>
              <w:t>同次就诊重复开具同一药品，重复给药风险</w:t>
            </w:r>
          </w:p>
        </w:tc>
        <w:tc>
          <w:tcPr>
            <w:tcW w:w="1980" w:type="dxa"/>
          </w:tcPr>
          <w:p w14:paraId="3971826F" w14:textId="77777777" w:rsidR="00437B69" w:rsidRDefault="002D162C">
            <w:pPr>
              <w:pStyle w:val="Compact"/>
            </w:pPr>
            <w:r>
              <w:rPr>
                <w:rFonts w:hint="eastAsia"/>
              </w:rPr>
              <w:t>本次就诊订单行</w:t>
            </w:r>
          </w:p>
        </w:tc>
        <w:tc>
          <w:tcPr>
            <w:tcW w:w="1980" w:type="dxa"/>
          </w:tcPr>
          <w:p w14:paraId="52A5A3BB" w14:textId="77777777" w:rsidR="00437B69" w:rsidRDefault="002D162C">
            <w:pPr>
              <w:pStyle w:val="Compact"/>
            </w:pPr>
            <w:r>
              <w:rPr>
                <w:rFonts w:hint="eastAsia"/>
              </w:rPr>
              <w:t>拦截</w:t>
            </w:r>
          </w:p>
        </w:tc>
      </w:tr>
      <w:tr w:rsidR="00437B69" w14:paraId="37E54C5A" w14:textId="77777777">
        <w:tc>
          <w:tcPr>
            <w:tcW w:w="1980" w:type="dxa"/>
          </w:tcPr>
          <w:p w14:paraId="5519D4BF" w14:textId="77777777" w:rsidR="00437B69" w:rsidRDefault="002D162C">
            <w:pPr>
              <w:pStyle w:val="Compact"/>
            </w:pPr>
            <w:r>
              <w:rPr>
                <w:rFonts w:hint="eastAsia"/>
              </w:rPr>
              <w:t>药物相互作用（</w:t>
            </w:r>
            <w:r>
              <w:rPr>
                <w:rFonts w:hint="eastAsia"/>
              </w:rPr>
              <w:t>DDI</w:t>
            </w:r>
            <w:r>
              <w:rPr>
                <w:rFonts w:hint="eastAsia"/>
              </w:rPr>
              <w:t>，</w:t>
            </w:r>
            <w:r>
              <w:rPr>
                <w:rFonts w:hint="eastAsia"/>
              </w:rPr>
              <w:t>Drug</w:t>
            </w:r>
            <w:r>
              <w:rPr>
                <w:rFonts w:hint="eastAsia"/>
              </w:rPr>
              <w:t>–</w:t>
            </w:r>
            <w:r>
              <w:rPr>
                <w:rFonts w:hint="eastAsia"/>
              </w:rPr>
              <w:t>Drug</w:t>
            </w:r>
            <w:r>
              <w:t xml:space="preserve"> </w:t>
            </w:r>
            <w:r>
              <w:rPr>
                <w:rFonts w:hint="eastAsia"/>
              </w:rPr>
              <w:t>Interaction</w:t>
            </w:r>
            <w:r>
              <w:rPr>
                <w:rFonts w:hint="eastAsia"/>
              </w:rPr>
              <w:t>）</w:t>
            </w:r>
          </w:p>
        </w:tc>
        <w:tc>
          <w:tcPr>
            <w:tcW w:w="1980" w:type="dxa"/>
          </w:tcPr>
          <w:p w14:paraId="5B03888A" w14:textId="77777777" w:rsidR="00437B69" w:rsidRDefault="002D162C">
            <w:pPr>
              <w:pStyle w:val="Compact"/>
            </w:pPr>
            <w:r>
              <w:rPr>
                <w:rFonts w:hint="eastAsia"/>
              </w:rPr>
              <w:t>如头孢类与含乙醇制剂联用致双硫仑样反应</w:t>
            </w:r>
          </w:p>
        </w:tc>
        <w:tc>
          <w:tcPr>
            <w:tcW w:w="1980" w:type="dxa"/>
          </w:tcPr>
          <w:p w14:paraId="3199F837" w14:textId="77777777" w:rsidR="00437B69" w:rsidRDefault="002D162C">
            <w:pPr>
              <w:pStyle w:val="Compact"/>
            </w:pPr>
            <w:r>
              <w:rPr>
                <w:rFonts w:hint="eastAsia"/>
              </w:rPr>
              <w:t>规则表</w:t>
            </w:r>
            <w:r>
              <w:t xml:space="preserve"> </w:t>
            </w:r>
            <w:r>
              <w:rPr>
                <w:rStyle w:val="VerbatimChar"/>
              </w:rPr>
              <w:t>cdss_ddi_rule</w:t>
            </w:r>
          </w:p>
        </w:tc>
        <w:tc>
          <w:tcPr>
            <w:tcW w:w="1980" w:type="dxa"/>
          </w:tcPr>
          <w:p w14:paraId="7AD426E6" w14:textId="77777777" w:rsidR="00437B69" w:rsidRDefault="002D162C">
            <w:pPr>
              <w:pStyle w:val="Compact"/>
            </w:pPr>
            <w:r>
              <w:rPr>
                <w:rFonts w:hint="eastAsia"/>
              </w:rPr>
              <w:t>分级</w:t>
            </w:r>
          </w:p>
        </w:tc>
      </w:tr>
      <w:tr w:rsidR="00437B69" w14:paraId="6E08AC85" w14:textId="77777777">
        <w:tc>
          <w:tcPr>
            <w:tcW w:w="1980" w:type="dxa"/>
          </w:tcPr>
          <w:p w14:paraId="72AEE9D7" w14:textId="77777777" w:rsidR="00437B69" w:rsidRDefault="002D162C">
            <w:pPr>
              <w:pStyle w:val="Compact"/>
            </w:pPr>
            <w:r>
              <w:rPr>
                <w:rFonts w:hint="eastAsia"/>
              </w:rPr>
              <w:t>年龄禁忌</w:t>
            </w:r>
          </w:p>
        </w:tc>
        <w:tc>
          <w:tcPr>
            <w:tcW w:w="1980" w:type="dxa"/>
          </w:tcPr>
          <w:p w14:paraId="3B4DD272" w14:textId="77777777" w:rsidR="00437B69" w:rsidRDefault="002D162C">
            <w:pPr>
              <w:pStyle w:val="Compact"/>
            </w:pPr>
            <w:r>
              <w:rPr>
                <w:rFonts w:hint="eastAsia"/>
              </w:rPr>
              <w:t>如</w:t>
            </w:r>
            <w:r>
              <w:t xml:space="preserve"> 18 </w:t>
            </w:r>
            <w:r>
              <w:rPr>
                <w:rFonts w:hint="eastAsia"/>
              </w:rPr>
              <w:t>岁以下禁用喹诺酮类（影响软骨发育）</w:t>
            </w:r>
          </w:p>
        </w:tc>
        <w:tc>
          <w:tcPr>
            <w:tcW w:w="1980" w:type="dxa"/>
          </w:tcPr>
          <w:p w14:paraId="338F2446" w14:textId="77777777" w:rsidR="00437B69" w:rsidRDefault="002D162C">
            <w:pPr>
              <w:pStyle w:val="Compact"/>
            </w:pPr>
            <w:r>
              <w:rPr>
                <w:rFonts w:hint="eastAsia"/>
              </w:rPr>
              <w:t>患者出生日期</w:t>
            </w:r>
            <w:r>
              <w:t xml:space="preserve"> × </w:t>
            </w:r>
            <w:r>
              <w:rPr>
                <w:rFonts w:hint="eastAsia"/>
              </w:rPr>
              <w:t>规则表</w:t>
            </w:r>
            <w:r>
              <w:t xml:space="preserve"> </w:t>
            </w:r>
            <w:r>
              <w:rPr>
                <w:rStyle w:val="VerbatimChar"/>
              </w:rPr>
              <w:t>cdss_age_rule</w:t>
            </w:r>
          </w:p>
        </w:tc>
        <w:tc>
          <w:tcPr>
            <w:tcW w:w="1980" w:type="dxa"/>
          </w:tcPr>
          <w:p w14:paraId="156F6880" w14:textId="77777777" w:rsidR="00437B69" w:rsidRDefault="002D162C">
            <w:pPr>
              <w:pStyle w:val="Compact"/>
            </w:pPr>
            <w:r>
              <w:rPr>
                <w:rFonts w:hint="eastAsia"/>
              </w:rPr>
              <w:t>拦截</w:t>
            </w:r>
          </w:p>
        </w:tc>
      </w:tr>
      <w:tr w:rsidR="00437B69" w14:paraId="37BB8C03" w14:textId="77777777">
        <w:tc>
          <w:tcPr>
            <w:tcW w:w="1980" w:type="dxa"/>
          </w:tcPr>
          <w:p w14:paraId="5DCF6918" w14:textId="77777777" w:rsidR="00437B69" w:rsidRDefault="002D162C">
            <w:pPr>
              <w:pStyle w:val="Compact"/>
            </w:pPr>
            <w:r>
              <w:rPr>
                <w:rFonts w:hint="eastAsia"/>
              </w:rPr>
              <w:t>抗菌药分级</w:t>
            </w:r>
          </w:p>
        </w:tc>
        <w:tc>
          <w:tcPr>
            <w:tcW w:w="1980" w:type="dxa"/>
          </w:tcPr>
          <w:p w14:paraId="78FFA471" w14:textId="77777777" w:rsidR="00437B69" w:rsidRDefault="002D162C">
            <w:pPr>
              <w:pStyle w:val="Compact"/>
            </w:pPr>
            <w:r>
              <w:rPr>
                <w:rFonts w:hint="eastAsia"/>
              </w:rPr>
              <w:t>抗菌药物按非限制</w:t>
            </w:r>
            <w:r>
              <w:rPr>
                <w:rFonts w:hint="eastAsia"/>
              </w:rPr>
              <w:t>/</w:t>
            </w:r>
            <w:r>
              <w:rPr>
                <w:rFonts w:hint="eastAsia"/>
              </w:rPr>
              <w:t>限制</w:t>
            </w:r>
            <w:r>
              <w:rPr>
                <w:rFonts w:hint="eastAsia"/>
              </w:rPr>
              <w:t>/</w:t>
            </w:r>
            <w:r>
              <w:rPr>
                <w:rFonts w:hint="eastAsia"/>
              </w:rPr>
              <w:t>特殊三级管理，处方权与医师层级挂钩【成稿核对：《抗菌药物临床应用管理办法》文号与分级条款】</w:t>
            </w:r>
          </w:p>
        </w:tc>
        <w:tc>
          <w:tcPr>
            <w:tcW w:w="1980" w:type="dxa"/>
          </w:tcPr>
          <w:p w14:paraId="02548462" w14:textId="77777777" w:rsidR="00437B69" w:rsidRDefault="002D162C">
            <w:pPr>
              <w:pStyle w:val="Compact"/>
            </w:pPr>
            <w:r>
              <w:rPr>
                <w:rFonts w:hint="eastAsia"/>
              </w:rPr>
              <w:t>药品分级属性</w:t>
            </w:r>
            <w:r>
              <w:t xml:space="preserve"> × </w:t>
            </w:r>
            <w:r>
              <w:rPr>
                <w:rFonts w:hint="eastAsia"/>
              </w:rPr>
              <w:t>医师授权表</w:t>
            </w:r>
            <w:r>
              <w:t xml:space="preserve"> </w:t>
            </w:r>
            <w:r>
              <w:rPr>
                <w:rStyle w:val="VerbatimChar"/>
              </w:rPr>
              <w:t>med_abx_privilege</w:t>
            </w:r>
          </w:p>
        </w:tc>
        <w:tc>
          <w:tcPr>
            <w:tcW w:w="1980" w:type="dxa"/>
          </w:tcPr>
          <w:p w14:paraId="7F67447E" w14:textId="77777777" w:rsidR="00437B69" w:rsidRDefault="002D162C">
            <w:pPr>
              <w:pStyle w:val="Compact"/>
            </w:pPr>
            <w:r>
              <w:rPr>
                <w:rFonts w:hint="eastAsia"/>
              </w:rPr>
              <w:t>拦截</w:t>
            </w:r>
          </w:p>
        </w:tc>
      </w:tr>
    </w:tbl>
    <w:p w14:paraId="30F731C6" w14:textId="77777777" w:rsidR="00437B69" w:rsidRDefault="002D162C">
      <w:pPr>
        <w:pStyle w:val="a0"/>
      </w:pPr>
      <w:r>
        <w:rPr>
          <w:rFonts w:hint="eastAsia"/>
        </w:rPr>
        <w:lastRenderedPageBreak/>
        <w:t>疗程超限（如解热镇痛药连用不超过</w:t>
      </w:r>
      <w:r>
        <w:t xml:space="preserve"> 5 </w:t>
      </w:r>
      <w:r>
        <w:rPr>
          <w:rFonts w:hint="eastAsia"/>
        </w:rPr>
        <w:t>天）作为第六类以</w:t>
      </w:r>
      <w:r>
        <w:t xml:space="preserve"> CAUTION </w:t>
      </w:r>
      <w:r>
        <w:rPr>
          <w:rFonts w:hint="eastAsia"/>
        </w:rPr>
        <w:t>提醒存在——疗程判断个体差异大，不适合硬拦。</w:t>
      </w:r>
    </w:p>
    <w:p w14:paraId="163D34E0" w14:textId="77777777" w:rsidR="00437B69" w:rsidRDefault="002D162C">
      <w:pPr>
        <w:pStyle w:val="aa"/>
      </w:pPr>
      <w:r>
        <w:rPr>
          <w:rFonts w:hint="eastAsia"/>
          <w:b/>
          <w:bCs/>
        </w:rPr>
        <w:t>案例框</w:t>
      </w:r>
      <w:r>
        <w:rPr>
          <w:b/>
          <w:bCs/>
        </w:rPr>
        <w:t xml:space="preserve"> </w:t>
      </w:r>
      <w:r>
        <w:rPr>
          <w:rFonts w:hint="eastAsia"/>
          <w:b/>
          <w:bCs/>
        </w:rPr>
        <w:t>7-3</w:t>
      </w:r>
      <w:r>
        <w:rPr>
          <w:rFonts w:hint="eastAsia"/>
          <w:b/>
          <w:bCs/>
        </w:rPr>
        <w:t>：</w:t>
      </w:r>
      <w:r>
        <w:rPr>
          <w:rFonts w:hint="eastAsia"/>
          <w:b/>
          <w:bCs/>
        </w:rPr>
        <w:t>HIP</w:t>
      </w:r>
      <w:r>
        <w:rPr>
          <w:b/>
          <w:bCs/>
        </w:rPr>
        <w:t xml:space="preserve"> </w:t>
      </w:r>
      <w:r>
        <w:rPr>
          <w:rFonts w:hint="eastAsia"/>
          <w:b/>
          <w:bCs/>
        </w:rPr>
        <w:t>五重拦截的实现剖析</w:t>
      </w:r>
    </w:p>
    <w:p w14:paraId="452234D7" w14:textId="77777777" w:rsidR="00437B69" w:rsidRDefault="002D162C">
      <w:pPr>
        <w:pStyle w:val="aa"/>
      </w:pPr>
      <w:r>
        <w:rPr>
          <w:rFonts w:hint="eastAsia"/>
        </w:rPr>
        <w:t>拦截分两段实现。前两重内聚在开单服务（</w:t>
      </w:r>
      <w:r>
        <w:rPr>
          <w:rFonts w:hint="eastAsia"/>
        </w:rPr>
        <w:t>DoctorStationService.java</w:t>
      </w:r>
      <w:r>
        <w:rPr>
          <w:rFonts w:hint="eastAsia"/>
        </w:rPr>
        <w:t>）：过敏交叉用一张常量映射把过敏史关键词展开为药名特征——</w:t>
      </w:r>
    </w:p>
    <w:p w14:paraId="4C51F02D" w14:textId="77777777" w:rsidR="00437B69" w:rsidRDefault="002D162C">
      <w:pPr>
        <w:pStyle w:val="SourceCode"/>
      </w:pPr>
      <w:r>
        <w:rPr>
          <w:rStyle w:val="KeywordTok"/>
        </w:rPr>
        <w:t>private</w:t>
      </w:r>
      <w:r>
        <w:rPr>
          <w:rStyle w:val="NormalTok"/>
        </w:rPr>
        <w:t xml:space="preserve"> </w:t>
      </w:r>
      <w:r>
        <w:rPr>
          <w:rStyle w:val="DataTypeTok"/>
        </w:rPr>
        <w:t>static</w:t>
      </w:r>
      <w:r>
        <w:rPr>
          <w:rStyle w:val="NormalTok"/>
        </w:rPr>
        <w:t xml:space="preserve"> </w:t>
      </w:r>
      <w:r>
        <w:rPr>
          <w:rStyle w:val="DataTypeTok"/>
        </w:rPr>
        <w:t>final</w:t>
      </w:r>
      <w:r>
        <w:rPr>
          <w:rStyle w:val="NormalTok"/>
        </w:rPr>
        <w:t xml:space="preserve"> </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List</w:t>
      </w:r>
      <w:r>
        <w:rPr>
          <w:rStyle w:val="OperatorTok"/>
        </w:rPr>
        <w:t>&lt;</w:t>
      </w:r>
      <w:r>
        <w:rPr>
          <w:rStyle w:val="BuiltInTok"/>
        </w:rPr>
        <w:t>String</w:t>
      </w:r>
      <w:r>
        <w:rPr>
          <w:rStyle w:val="OperatorTok"/>
        </w:rPr>
        <w:t>&gt;&gt;</w:t>
      </w:r>
      <w:r>
        <w:rPr>
          <w:rStyle w:val="NormalTok"/>
        </w:rPr>
        <w:t xml:space="preserve"> ALLERGY_CROSS </w:t>
      </w:r>
      <w:r>
        <w:rPr>
          <w:rStyle w:val="OperatorTok"/>
        </w:rPr>
        <w:t>=</w:t>
      </w:r>
      <w:r>
        <w:rPr>
          <w:rStyle w:val="NormalTok"/>
        </w:rPr>
        <w:t xml:space="preserve"> </w:t>
      </w:r>
      <w:r>
        <w:rPr>
          <w:rStyle w:val="BuiltInTok"/>
        </w:rPr>
        <w:t>Map</w:t>
      </w:r>
      <w:r>
        <w:rPr>
          <w:rStyle w:val="OperatorTok"/>
        </w:rPr>
        <w:t>.</w:t>
      </w:r>
      <w:r>
        <w:rPr>
          <w:rStyle w:val="FunctionTok"/>
        </w:rPr>
        <w:t>of</w:t>
      </w:r>
      <w:r>
        <w:rPr>
          <w:rStyle w:val="OperatorTok"/>
        </w:rPr>
        <w:t>(</w:t>
      </w:r>
      <w:r>
        <w:br/>
      </w:r>
      <w:r>
        <w:rPr>
          <w:rStyle w:val="NormalTok"/>
        </w:rPr>
        <w:t xml:space="preserve">        </w:t>
      </w:r>
      <w:r>
        <w:rPr>
          <w:rStyle w:val="StringTok"/>
        </w:rPr>
        <w:t>"</w:t>
      </w:r>
      <w:r>
        <w:rPr>
          <w:rStyle w:val="StringTok"/>
        </w:rPr>
        <w:t>青霉素</w:t>
      </w:r>
      <w:r>
        <w:rPr>
          <w:rStyle w:val="StringTok"/>
        </w:rPr>
        <w:t>"</w:t>
      </w:r>
      <w:r>
        <w:rPr>
          <w:rStyle w:val="OperatorTok"/>
        </w:rPr>
        <w:t>,</w:t>
      </w:r>
      <w:r>
        <w:rPr>
          <w:rStyle w:val="NormalTok"/>
        </w:rPr>
        <w:t xml:space="preserve"> </w:t>
      </w:r>
      <w:r>
        <w:rPr>
          <w:rStyle w:val="BuiltInTok"/>
        </w:rPr>
        <w:t>List</w:t>
      </w:r>
      <w:r>
        <w:rPr>
          <w:rStyle w:val="OperatorTok"/>
        </w:rPr>
        <w:t>.</w:t>
      </w:r>
      <w:r>
        <w:rPr>
          <w:rStyle w:val="FunctionTok"/>
        </w:rPr>
        <w:t>of</w:t>
      </w:r>
      <w:r>
        <w:rPr>
          <w:rStyle w:val="OperatorTok"/>
        </w:rPr>
        <w:t>(</w:t>
      </w:r>
      <w:r>
        <w:rPr>
          <w:rStyle w:val="StringTok"/>
        </w:rPr>
        <w:t>"</w:t>
      </w:r>
      <w:r>
        <w:rPr>
          <w:rStyle w:val="StringTok"/>
        </w:rPr>
        <w:t>西林</w:t>
      </w:r>
      <w:r>
        <w:rPr>
          <w:rStyle w:val="StringTok"/>
        </w:rPr>
        <w:t>"</w:t>
      </w:r>
      <w:r>
        <w:rPr>
          <w:rStyle w:val="OperatorTok"/>
        </w:rPr>
        <w:t>,</w:t>
      </w:r>
      <w:r>
        <w:rPr>
          <w:rStyle w:val="NormalTok"/>
        </w:rPr>
        <w:t xml:space="preserve"> </w:t>
      </w:r>
      <w:r>
        <w:rPr>
          <w:rStyle w:val="StringTok"/>
        </w:rPr>
        <w:t>"</w:t>
      </w:r>
      <w:r>
        <w:rPr>
          <w:rStyle w:val="StringTok"/>
        </w:rPr>
        <w:t>青霉素</w:t>
      </w:r>
      <w:r>
        <w:rPr>
          <w:rStyle w:val="StringTok"/>
        </w:rPr>
        <w:t>"</w:t>
      </w:r>
      <w:r>
        <w:rPr>
          <w:rStyle w:val="OperatorTok"/>
        </w:rPr>
        <w:t>),</w:t>
      </w:r>
      <w:r>
        <w:br/>
      </w:r>
      <w:r>
        <w:rPr>
          <w:rStyle w:val="NormalTok"/>
        </w:rPr>
        <w:t xml:space="preserve">        </w:t>
      </w:r>
      <w:r>
        <w:rPr>
          <w:rStyle w:val="StringTok"/>
        </w:rPr>
        <w:t>"</w:t>
      </w:r>
      <w:r>
        <w:rPr>
          <w:rStyle w:val="StringTok"/>
        </w:rPr>
        <w:t>头孢</w:t>
      </w:r>
      <w:r>
        <w:rPr>
          <w:rStyle w:val="StringTok"/>
        </w:rPr>
        <w:t>"</w:t>
      </w:r>
      <w:r>
        <w:rPr>
          <w:rStyle w:val="OperatorTok"/>
        </w:rPr>
        <w:t>,</w:t>
      </w:r>
      <w:r>
        <w:rPr>
          <w:rStyle w:val="NormalTok"/>
        </w:rPr>
        <w:t xml:space="preserve">   </w:t>
      </w:r>
      <w:r>
        <w:rPr>
          <w:rStyle w:val="BuiltInTok"/>
        </w:rPr>
        <w:t>List</w:t>
      </w:r>
      <w:r>
        <w:rPr>
          <w:rStyle w:val="OperatorTok"/>
        </w:rPr>
        <w:t>.</w:t>
      </w:r>
      <w:r>
        <w:rPr>
          <w:rStyle w:val="FunctionTok"/>
        </w:rPr>
        <w:t>of</w:t>
      </w:r>
      <w:r>
        <w:rPr>
          <w:rStyle w:val="OperatorTok"/>
        </w:rPr>
        <w:t>(</w:t>
      </w:r>
      <w:r>
        <w:rPr>
          <w:rStyle w:val="StringTok"/>
        </w:rPr>
        <w:t>"</w:t>
      </w:r>
      <w:r>
        <w:rPr>
          <w:rStyle w:val="StringTok"/>
        </w:rPr>
        <w:t>头孢</w:t>
      </w:r>
      <w:r>
        <w:rPr>
          <w:rStyle w:val="StringTok"/>
        </w:rPr>
        <w:t>"</w:t>
      </w:r>
      <w:r>
        <w:rPr>
          <w:rStyle w:val="OperatorTok"/>
        </w:rPr>
        <w:t>),</w:t>
      </w:r>
      <w:r>
        <w:br/>
      </w:r>
      <w:r>
        <w:rPr>
          <w:rStyle w:val="NormalTok"/>
        </w:rPr>
        <w:t xml:space="preserve">        </w:t>
      </w:r>
      <w:r>
        <w:rPr>
          <w:rStyle w:val="StringTok"/>
        </w:rPr>
        <w:t>"</w:t>
      </w:r>
      <w:r>
        <w:rPr>
          <w:rStyle w:val="StringTok"/>
        </w:rPr>
        <w:t>磺胺</w:t>
      </w:r>
      <w:r>
        <w:rPr>
          <w:rStyle w:val="StringTok"/>
        </w:rPr>
        <w:t>"</w:t>
      </w:r>
      <w:r>
        <w:rPr>
          <w:rStyle w:val="OperatorTok"/>
        </w:rPr>
        <w:t>,</w:t>
      </w:r>
      <w:r>
        <w:rPr>
          <w:rStyle w:val="NormalTok"/>
        </w:rPr>
        <w:t xml:space="preserve">   </w:t>
      </w:r>
      <w:r>
        <w:rPr>
          <w:rStyle w:val="BuiltInTok"/>
        </w:rPr>
        <w:t>List</w:t>
      </w:r>
      <w:r>
        <w:rPr>
          <w:rStyle w:val="OperatorTok"/>
        </w:rPr>
        <w:t>.</w:t>
      </w:r>
      <w:r>
        <w:rPr>
          <w:rStyle w:val="FunctionTok"/>
        </w:rPr>
        <w:t>of</w:t>
      </w:r>
      <w:r>
        <w:rPr>
          <w:rStyle w:val="OperatorTok"/>
        </w:rPr>
        <w:t>(</w:t>
      </w:r>
      <w:r>
        <w:rPr>
          <w:rStyle w:val="StringTok"/>
        </w:rPr>
        <w:t>"</w:t>
      </w:r>
      <w:r>
        <w:rPr>
          <w:rStyle w:val="StringTok"/>
        </w:rPr>
        <w:t>磺胺</w:t>
      </w:r>
      <w:r>
        <w:rPr>
          <w:rStyle w:val="StringTok"/>
        </w:rPr>
        <w:t>"</w:t>
      </w:r>
      <w:r>
        <w:rPr>
          <w:rStyle w:val="OperatorTok"/>
        </w:rPr>
        <w:t>),</w:t>
      </w:r>
      <w:r>
        <w:br/>
      </w:r>
      <w:r>
        <w:rPr>
          <w:rStyle w:val="NormalTok"/>
        </w:rPr>
        <w:t xml:space="preserve">        </w:t>
      </w:r>
      <w:r>
        <w:rPr>
          <w:rStyle w:val="StringTok"/>
        </w:rPr>
        <w:t>"</w:t>
      </w:r>
      <w:r>
        <w:rPr>
          <w:rStyle w:val="StringTok"/>
        </w:rPr>
        <w:t>阿司匹林</w:t>
      </w:r>
      <w:r>
        <w:rPr>
          <w:rStyle w:val="StringTok"/>
        </w:rPr>
        <w:t>"</w:t>
      </w:r>
      <w:r>
        <w:rPr>
          <w:rStyle w:val="OperatorTok"/>
        </w:rPr>
        <w:t>,</w:t>
      </w:r>
      <w:r>
        <w:rPr>
          <w:rStyle w:val="NormalTok"/>
        </w:rPr>
        <w:t xml:space="preserve"> </w:t>
      </w:r>
      <w:r>
        <w:rPr>
          <w:rStyle w:val="BuiltInTok"/>
        </w:rPr>
        <w:t>List</w:t>
      </w:r>
      <w:r>
        <w:rPr>
          <w:rStyle w:val="OperatorTok"/>
        </w:rPr>
        <w:t>.</w:t>
      </w:r>
      <w:r>
        <w:rPr>
          <w:rStyle w:val="FunctionTok"/>
        </w:rPr>
        <w:t>of</w:t>
      </w:r>
      <w:r>
        <w:rPr>
          <w:rStyle w:val="OperatorTok"/>
        </w:rPr>
        <w:t>(</w:t>
      </w:r>
      <w:r>
        <w:rPr>
          <w:rStyle w:val="StringTok"/>
        </w:rPr>
        <w:t>"</w:t>
      </w:r>
      <w:r>
        <w:rPr>
          <w:rStyle w:val="StringTok"/>
        </w:rPr>
        <w:t>阿司匹林</w:t>
      </w:r>
      <w:r>
        <w:rPr>
          <w:rStyle w:val="StringTok"/>
        </w:rPr>
        <w:t>"</w:t>
      </w:r>
      <w:r>
        <w:rPr>
          <w:rStyle w:val="OperatorTok"/>
        </w:rPr>
        <w:t>,</w:t>
      </w:r>
      <w:r>
        <w:rPr>
          <w:rStyle w:val="NormalTok"/>
        </w:rPr>
        <w:t xml:space="preserve"> </w:t>
      </w:r>
      <w:r>
        <w:rPr>
          <w:rStyle w:val="StringTok"/>
        </w:rPr>
        <w:t>"</w:t>
      </w:r>
      <w:r>
        <w:rPr>
          <w:rStyle w:val="StringTok"/>
        </w:rPr>
        <w:t>水杨酸</w:t>
      </w:r>
      <w:r>
        <w:rPr>
          <w:rStyle w:val="StringTok"/>
        </w:rPr>
        <w:t>"</w:t>
      </w:r>
      <w:r>
        <w:rPr>
          <w:rStyle w:val="OperatorTok"/>
        </w:rPr>
        <w:t>));</w:t>
      </w:r>
    </w:p>
    <w:p w14:paraId="7E77C08A" w14:textId="77777777" w:rsidR="00437B69" w:rsidRDefault="002D162C">
      <w:pPr>
        <w:pStyle w:val="aa"/>
      </w:pPr>
      <w:r>
        <w:rPr>
          <w:rFonts w:hint="eastAsia"/>
        </w:rPr>
        <w:t>患者过敏史含「青霉素」，开「阿莫西林」（命中「西林」）即抛错误码</w:t>
      </w:r>
      <w:r>
        <w:t xml:space="preserve"> </w:t>
      </w:r>
      <w:r>
        <w:rPr>
          <w:rFonts w:hint="eastAsia"/>
        </w:rPr>
        <w:t>4012</w:t>
      </w:r>
      <w:r>
        <w:rPr>
          <w:rFonts w:hint="eastAsia"/>
        </w:rPr>
        <w:t>。后三重在</w:t>
      </w:r>
      <w:r>
        <w:t xml:space="preserve"> </w:t>
      </w:r>
      <w:r>
        <w:rPr>
          <w:rFonts w:hint="eastAsia"/>
        </w:rPr>
        <w:t>CdssService.java</w:t>
      </w:r>
      <w:r>
        <w:rPr>
          <w:rFonts w:hint="eastAsia"/>
        </w:rPr>
        <w:t>，全部</w:t>
      </w:r>
      <w:r>
        <w:rPr>
          <w:rFonts w:hint="eastAsia"/>
          <w:b/>
          <w:bCs/>
        </w:rPr>
        <w:t>表驱动</w:t>
      </w:r>
      <w:r>
        <w:rPr>
          <w:rFonts w:hint="eastAsia"/>
        </w:rPr>
        <w:t>（</w:t>
      </w:r>
      <w:r>
        <w:rPr>
          <w:rFonts w:hint="eastAsia"/>
        </w:rPr>
        <w:t>V25__phase28_drg_cdss.sql</w:t>
      </w:r>
      <w:r>
        <w:rPr>
          <w:rFonts w:hint="eastAsia"/>
        </w:rPr>
        <w:t>）：</w:t>
      </w:r>
      <w:r>
        <w:rPr>
          <w:rFonts w:hint="eastAsia"/>
        </w:rPr>
        <w:t>DDI</w:t>
      </w:r>
      <w:r>
        <w:t xml:space="preserve"> </w:t>
      </w:r>
      <w:r>
        <w:rPr>
          <w:rFonts w:hint="eastAsia"/>
        </w:rPr>
        <w:t>规则表带</w:t>
      </w:r>
      <w:r>
        <w:t xml:space="preserve"> </w:t>
      </w:r>
      <w:r>
        <w:rPr>
          <w:rStyle w:val="VerbatimChar"/>
        </w:rPr>
        <w:t>severity</w:t>
      </w:r>
      <w:r>
        <w:t xml:space="preserve"> </w:t>
      </w:r>
      <w:r>
        <w:rPr>
          <w:rFonts w:hint="eastAsia"/>
        </w:rPr>
        <w:t>列，</w:t>
      </w:r>
      <w:r>
        <w:rPr>
          <w:rStyle w:val="VerbatimChar"/>
        </w:rPr>
        <w:t>FORBID</w:t>
      </w:r>
      <w:r>
        <w:t xml:space="preserve"> </w:t>
      </w:r>
      <w:r>
        <w:rPr>
          <w:rFonts w:hint="eastAsia"/>
        </w:rPr>
        <w:t>抛</w:t>
      </w:r>
      <w:r>
        <w:t xml:space="preserve"> 4015 </w:t>
      </w:r>
      <w:r>
        <w:rPr>
          <w:rFonts w:hint="eastAsia"/>
        </w:rPr>
        <w:t>拦截、</w:t>
      </w:r>
      <w:r>
        <w:rPr>
          <w:rStyle w:val="VerbatimChar"/>
        </w:rPr>
        <w:t>CAUTION</w:t>
      </w:r>
      <w:r>
        <w:t xml:space="preserve"> </w:t>
      </w:r>
      <w:r>
        <w:rPr>
          <w:rFonts w:hint="eastAsia"/>
        </w:rPr>
        <w:t>落</w:t>
      </w:r>
      <w:r>
        <w:t xml:space="preserve"> </w:t>
      </w:r>
      <w:r>
        <w:rPr>
          <w:rStyle w:val="VerbatimChar"/>
        </w:rPr>
        <w:t>cdss_alert</w:t>
      </w:r>
      <w:r>
        <w:t xml:space="preserve"> </w:t>
      </w:r>
      <w:r>
        <w:rPr>
          <w:rFonts w:hint="eastAsia"/>
        </w:rPr>
        <w:t>表留痕放行；</w:t>
      </w:r>
      <w:r>
        <w:rPr>
          <w:rFonts w:hint="eastAsia"/>
        </w:rPr>
        <w:t>DDI</w:t>
      </w:r>
      <w:r>
        <w:t xml:space="preserve"> </w:t>
      </w:r>
      <w:r>
        <w:rPr>
          <w:rFonts w:hint="eastAsia"/>
        </w:rPr>
        <w:t>核对的范围是「本次新开药</w:t>
      </w:r>
      <w:r>
        <w:t xml:space="preserve"> × </w:t>
      </w:r>
      <w:r>
        <w:rPr>
          <w:rFonts w:hint="eastAsia"/>
        </w:rPr>
        <w:t>同诊全部在用药」的两两组合——只查新开药之间是不够的，上一张处方里的头孢与这一张里的藿香正气水同样构成双硫仑风险。年龄规则按出生日期算实足年龄比对上下限，命中抛</w:t>
      </w:r>
      <w:r>
        <w:t xml:space="preserve"> </w:t>
      </w:r>
      <w:r>
        <w:rPr>
          <w:rFonts w:hint="eastAsia"/>
        </w:rPr>
        <w:t>4017</w:t>
      </w:r>
      <w:r>
        <w:rPr>
          <w:rFonts w:hint="eastAsia"/>
        </w:rPr>
        <w:t>。抗菌分级则读药品字典的</w:t>
      </w:r>
      <w:r>
        <w:t xml:space="preserve"> </w:t>
      </w:r>
      <w:r>
        <w:rPr>
          <w:rStyle w:val="VerbatimChar"/>
        </w:rPr>
        <w:t>abxLevel</w:t>
      </w:r>
      <w:r>
        <w:t xml:space="preserve"> </w:t>
      </w:r>
      <w:r>
        <w:rPr>
          <w:rFonts w:hint="eastAsia"/>
        </w:rPr>
        <w:t>与医师授权表比较，</w:t>
      </w:r>
      <w:r>
        <w:rPr>
          <w:rFonts w:hint="eastAsia"/>
          <w:b/>
          <w:bCs/>
        </w:rPr>
        <w:t>缺省处方权为</w:t>
      </w:r>
      <w:r>
        <w:rPr>
          <w:b/>
          <w:bCs/>
        </w:rPr>
        <w:t xml:space="preserve"> 1 </w:t>
      </w:r>
      <w:r>
        <w:rPr>
          <w:rFonts w:hint="eastAsia"/>
          <w:b/>
          <w:bCs/>
        </w:rPr>
        <w:t>级（仅非限制级）</w:t>
      </w:r>
      <w:r>
        <w:rPr>
          <w:rFonts w:hint="eastAsia"/>
        </w:rPr>
        <w:t>——宁可让未配置授权的医师开不出限制级抗菌药，不可默认放行（错误码</w:t>
      </w:r>
      <w:r>
        <w:t xml:space="preserve"> </w:t>
      </w:r>
      <w:r>
        <w:rPr>
          <w:rFonts w:hint="eastAsia"/>
        </w:rPr>
        <w:t>4014</w:t>
      </w:r>
      <w:r>
        <w:rPr>
          <w:rFonts w:hint="eastAsia"/>
        </w:rPr>
        <w:t>）。</w:t>
      </w:r>
    </w:p>
    <w:p w14:paraId="5322784D" w14:textId="77777777" w:rsidR="00437B69" w:rsidRDefault="002D162C">
      <w:pPr>
        <w:pStyle w:val="aa"/>
      </w:pPr>
      <w:r>
        <w:rPr>
          <w:rFonts w:hint="eastAsia"/>
        </w:rPr>
        <w:t>注意抛错的位置：五重拦截全部发生在</w:t>
      </w:r>
      <w:r>
        <w:rPr>
          <w:rFonts w:hint="eastAsia"/>
          <w:b/>
          <w:bCs/>
        </w:rPr>
        <w:t>订单行落库之前</w:t>
      </w:r>
      <w:r>
        <w:rPr>
          <w:rFonts w:hint="eastAsia"/>
        </w:rPr>
        <w:t>，拦截即整组开单失败。这利用了事务原子性——不存在「一组医嘱开了一半被拦」的中间态。</w:t>
      </w:r>
    </w:p>
    <w:p w14:paraId="6C6DF9B6" w14:textId="77777777" w:rsidR="00437B69" w:rsidRDefault="002D162C">
      <w:pPr>
        <w:pStyle w:val="3"/>
      </w:pPr>
      <w:bookmarkStart w:id="295" w:name="规则库的可维护性"/>
      <w:bookmarkEnd w:id="294"/>
      <w:r>
        <w:t xml:space="preserve">7.4.3 </w:t>
      </w:r>
      <w:r>
        <w:rPr>
          <w:rFonts w:hint="eastAsia"/>
        </w:rPr>
        <w:t>规则库的可维护性</w:t>
      </w:r>
    </w:p>
    <w:p w14:paraId="5211AFDB" w14:textId="77777777" w:rsidR="00437B69" w:rsidRDefault="002D162C">
      <w:pPr>
        <w:pStyle w:val="FirstParagraph"/>
      </w:pPr>
      <w:r>
        <w:rPr>
          <w:rFonts w:hint="eastAsia"/>
        </w:rPr>
        <w:t>五重拦截中，交叉过敏映射是硬编码常量，</w:t>
      </w:r>
      <w:r>
        <w:rPr>
          <w:rFonts w:hint="eastAsia"/>
        </w:rPr>
        <w:t>DDI/</w:t>
      </w:r>
      <w:r>
        <w:rPr>
          <w:rFonts w:hint="eastAsia"/>
        </w:rPr>
        <w:t>疗程</w:t>
      </w:r>
      <w:r>
        <w:rPr>
          <w:rFonts w:hint="eastAsia"/>
        </w:rPr>
        <w:t>/</w:t>
      </w:r>
      <w:r>
        <w:rPr>
          <w:rFonts w:hint="eastAsia"/>
        </w:rPr>
        <w:t>年龄是数据库规则表——这个差异是有意的分层：交叉过敏是稳定的药学常识，变更频率以年计；</w:t>
      </w:r>
      <w:r>
        <w:rPr>
          <w:rFonts w:hint="eastAsia"/>
        </w:rPr>
        <w:t>DDI</w:t>
      </w:r>
      <w:r>
        <w:t xml:space="preserve"> </w:t>
      </w:r>
      <w:r>
        <w:rPr>
          <w:rFonts w:hint="eastAsia"/>
        </w:rPr>
        <w:t>与疗程规则则需要药剂科持续维护（新药引进、依据更新），必须表化并配管理页面。表驱动还带来实施可替换性：换一家医院，规则内容可整表替换而代码不动（第</w:t>
      </w:r>
      <w:r>
        <w:t xml:space="preserve"> 14 </w:t>
      </w:r>
      <w:r>
        <w:rPr>
          <w:rFonts w:hint="eastAsia"/>
        </w:rPr>
        <w:t>章「配置优先」）。再往前一步是接入商用合理用药知识库（数十万条规则，外部条件）——与第</w:t>
      </w:r>
      <w:r>
        <w:t xml:space="preserve"> 10 </w:t>
      </w:r>
      <w:r>
        <w:rPr>
          <w:rFonts w:hint="eastAsia"/>
        </w:rPr>
        <w:t>章医保审核「管道自建、内容外采」是同一个结论：</w:t>
      </w:r>
      <w:r>
        <w:rPr>
          <w:rFonts w:hint="eastAsia"/>
          <w:b/>
          <w:bCs/>
        </w:rPr>
        <w:t>中小医院自研规则内容不现实，但规则引擎、留痕表、分级机制这套管道必须自建，商用库到位即灌入</w:t>
      </w:r>
      <w:r>
        <w:t>。</w:t>
      </w:r>
    </w:p>
    <w:p w14:paraId="0B943E67" w14:textId="77777777" w:rsidR="00437B69" w:rsidRDefault="002D162C">
      <w:pPr>
        <w:pStyle w:val="a0"/>
      </w:pPr>
      <w:r>
        <w:t xml:space="preserve">CDSS </w:t>
      </w:r>
      <w:r>
        <w:rPr>
          <w:rFonts w:hint="eastAsia"/>
        </w:rPr>
        <w:t>的另一翼是正向建议：</w:t>
      </w:r>
      <w:r>
        <w:rPr>
          <w:rStyle w:val="VerbatimChar"/>
        </w:rPr>
        <w:t>cdss_suggestion</w:t>
      </w:r>
      <w:r>
        <w:t xml:space="preserve"> </w:t>
      </w:r>
      <w:r>
        <w:rPr>
          <w:rFonts w:hint="eastAsia"/>
        </w:rPr>
        <w:t>表按诊断</w:t>
      </w:r>
      <w:r>
        <w:t xml:space="preserve"> ICD </w:t>
      </w:r>
      <w:r>
        <w:rPr>
          <w:rFonts w:hint="eastAsia"/>
        </w:rPr>
        <w:t>前缀给出检查与处置推荐（如</w:t>
      </w:r>
      <w:r>
        <w:t xml:space="preserve"> I21 </w:t>
      </w:r>
      <w:r>
        <w:rPr>
          <w:rFonts w:hint="eastAsia"/>
        </w:rPr>
        <w:t>急性心肌梗死提示启动胸痛绿色通道、</w:t>
      </w:r>
      <w:r>
        <w:rPr>
          <w:rFonts w:hint="eastAsia"/>
        </w:rPr>
        <w:t>D2B</w:t>
      </w:r>
      <w:r>
        <w:t xml:space="preserve"> ≤ 90 </w:t>
      </w:r>
      <w:r>
        <w:rPr>
          <w:rFonts w:hint="eastAsia"/>
        </w:rPr>
        <w:t>分钟），在医生站随诊断展示。拦截防错、建议提质，两者共用「规则表</w:t>
      </w:r>
      <w:r>
        <w:t xml:space="preserve"> + </w:t>
      </w:r>
      <w:r>
        <w:rPr>
          <w:rFonts w:hint="eastAsia"/>
        </w:rPr>
        <w:t>触点嵌入」的实现骨架。</w:t>
      </w:r>
    </w:p>
    <w:p w14:paraId="512AA0BA" w14:textId="77777777" w:rsidR="00437B69" w:rsidRDefault="002D162C">
      <w:r>
        <w:pict w14:anchorId="31957589">
          <v:rect id="_x0000_i1082" style="width:0;height:1.5pt" o:hralign="center" o:hrstd="t" o:hr="t"/>
        </w:pict>
      </w:r>
    </w:p>
    <w:p w14:paraId="6B64D8F5" w14:textId="77777777" w:rsidR="00437B69" w:rsidRDefault="002D162C">
      <w:pPr>
        <w:pStyle w:val="2"/>
      </w:pPr>
      <w:bookmarkStart w:id="296" w:name="门诊收费"/>
      <w:bookmarkStart w:id="297" w:name="_Toc236993021"/>
      <w:bookmarkEnd w:id="291"/>
      <w:bookmarkEnd w:id="295"/>
      <w:r>
        <w:lastRenderedPageBreak/>
        <w:t xml:space="preserve">7.5 </w:t>
      </w:r>
      <w:r>
        <w:rPr>
          <w:rFonts w:hint="eastAsia"/>
        </w:rPr>
        <w:t>门诊收费</w:t>
      </w:r>
      <w:bookmarkEnd w:id="297"/>
    </w:p>
    <w:p w14:paraId="16E42398" w14:textId="77777777" w:rsidR="00437B69" w:rsidRDefault="002D162C">
      <w:pPr>
        <w:pStyle w:val="3"/>
      </w:pPr>
      <w:bookmarkStart w:id="298" w:name="结算模型一次结清与结算单"/>
      <w:r>
        <w:t xml:space="preserve">7.5.1 </w:t>
      </w:r>
      <w:r>
        <w:rPr>
          <w:rFonts w:hint="eastAsia"/>
        </w:rPr>
        <w:t>结算模型：一次结清与结算单</w:t>
      </w:r>
    </w:p>
    <w:p w14:paraId="493649F9" w14:textId="77777777" w:rsidR="00437B69" w:rsidRDefault="002D162C">
      <w:pPr>
        <w:pStyle w:val="FirstParagraph"/>
      </w:pPr>
      <w:r>
        <w:rPr>
          <w:rFonts w:hint="eastAsia"/>
        </w:rPr>
        <w:t>门诊收费的通用模型是</w:t>
      </w:r>
      <w:r>
        <w:rPr>
          <w:rFonts w:hint="eastAsia"/>
          <w:b/>
          <w:bCs/>
        </w:rPr>
        <w:t>结算单</w:t>
      </w:r>
      <w:r>
        <w:rPr>
          <w:rFonts w:hint="eastAsia"/>
        </w:rPr>
        <w:t>（</w:t>
      </w:r>
      <w:r>
        <w:rPr>
          <w:rFonts w:hint="eastAsia"/>
        </w:rPr>
        <w:t>settlement</w:t>
      </w:r>
      <w:r>
        <w:rPr>
          <w:rFonts w:hint="eastAsia"/>
        </w:rPr>
        <w:t>）：收费员选定患者，系统汇总名下全部待收费订单行，一次结清生成一张结算单，订单行回填结算单号并置为已收费。</w:t>
      </w:r>
      <w:r>
        <w:rPr>
          <w:rFonts w:hint="eastAsia"/>
        </w:rPr>
        <w:t>HIP</w:t>
      </w:r>
      <w:r>
        <w:t xml:space="preserve"> </w:t>
      </w:r>
      <w:r>
        <w:rPr>
          <w:rFonts w:hint="eastAsia"/>
        </w:rPr>
        <w:t>的实现（</w:t>
      </w:r>
      <w:r>
        <w:rPr>
          <w:rFonts w:hint="eastAsia"/>
        </w:rPr>
        <w:t>ChargeService.java</w:t>
      </w:r>
      <w:r>
        <w:rPr>
          <w:rFonts w:hint="eastAsia"/>
        </w:rPr>
        <w:t>）：取该挂号下全部</w:t>
      </w:r>
      <w:r>
        <w:t xml:space="preserve"> </w:t>
      </w:r>
      <w:r>
        <w:rPr>
          <w:rStyle w:val="VerbatimChar"/>
        </w:rPr>
        <w:t>CREATED</w:t>
      </w:r>
      <w:r>
        <w:t xml:space="preserve"> </w:t>
      </w:r>
      <w:r>
        <w:rPr>
          <w:rFonts w:hint="eastAsia"/>
        </w:rPr>
        <w:t>行求和，生成</w:t>
      </w:r>
      <w:r>
        <w:t xml:space="preserve"> </w:t>
      </w:r>
      <w:r>
        <w:rPr>
          <w:rStyle w:val="VerbatimChar"/>
        </w:rPr>
        <w:t>outp_charge</w:t>
      </w:r>
      <w:r>
        <w:t xml:space="preserve"> </w:t>
      </w:r>
      <w:r>
        <w:rPr>
          <w:rFonts w:hint="eastAsia"/>
        </w:rPr>
        <w:t>结算单（单号</w:t>
      </w:r>
      <w:r>
        <w:t xml:space="preserve"> </w:t>
      </w:r>
      <w:r>
        <w:rPr>
          <w:rStyle w:val="VerbatimChar"/>
          <w:rFonts w:hint="eastAsia"/>
        </w:rPr>
        <w:t>SJ</w:t>
      </w:r>
      <w:r>
        <w:rPr>
          <w:rStyle w:val="VerbatimChar"/>
          <w:rFonts w:hint="eastAsia"/>
        </w:rPr>
        <w:t>日期</w:t>
      </w:r>
      <w:r>
        <w:rPr>
          <w:rStyle w:val="VerbatimChar"/>
          <w:rFonts w:hint="eastAsia"/>
        </w:rPr>
        <w:t>-</w:t>
      </w:r>
      <w:r>
        <w:rPr>
          <w:rStyle w:val="VerbatimChar"/>
          <w:rFonts w:hint="eastAsia"/>
        </w:rPr>
        <w:t>序号</w:t>
      </w:r>
      <w:r>
        <w:rPr>
          <w:rFonts w:hint="eastAsia"/>
        </w:rPr>
        <w:t>，先落库取自增</w:t>
      </w:r>
      <w:r>
        <w:t xml:space="preserve"> id </w:t>
      </w:r>
      <w:r>
        <w:rPr>
          <w:rFonts w:hint="eastAsia"/>
        </w:rPr>
        <w:t>再拼单号，保证唯一且可读），逐行置</w:t>
      </w:r>
      <w:r>
        <w:t xml:space="preserve"> </w:t>
      </w:r>
      <w:r>
        <w:rPr>
          <w:rStyle w:val="VerbatimChar"/>
        </w:rPr>
        <w:t>CHARGED</w:t>
      </w:r>
      <w:r>
        <w:t xml:space="preserve"> </w:t>
      </w:r>
      <w:r>
        <w:rPr>
          <w:rFonts w:hint="eastAsia"/>
        </w:rPr>
        <w:t>并回填</w:t>
      </w:r>
      <w:r>
        <w:t xml:space="preserve"> </w:t>
      </w:r>
      <w:r>
        <w:rPr>
          <w:rStyle w:val="VerbatimChar"/>
        </w:rPr>
        <w:t>chargeId</w:t>
      </w:r>
      <w:r>
        <w:rPr>
          <w:rFonts w:hint="eastAsia"/>
        </w:rPr>
        <w:t>。支付方式四选一：现金</w:t>
      </w:r>
      <w:r>
        <w:rPr>
          <w:rFonts w:hint="eastAsia"/>
        </w:rPr>
        <w:t>/</w:t>
      </w:r>
      <w:r>
        <w:rPr>
          <w:rFonts w:hint="eastAsia"/>
        </w:rPr>
        <w:t>微信</w:t>
      </w:r>
      <w:r>
        <w:rPr>
          <w:rFonts w:hint="eastAsia"/>
        </w:rPr>
        <w:t>/</w:t>
      </w:r>
      <w:r>
        <w:rPr>
          <w:rFonts w:hint="eastAsia"/>
        </w:rPr>
        <w:t>支付宝</w:t>
      </w:r>
      <w:r>
        <w:rPr>
          <w:rFonts w:hint="eastAsia"/>
        </w:rPr>
        <w:t>/</w:t>
      </w:r>
      <w:r>
        <w:rPr>
          <w:rFonts w:hint="eastAsia"/>
        </w:rPr>
        <w:t>医保。</w:t>
      </w:r>
    </w:p>
    <w:p w14:paraId="42C0A16F" w14:textId="77777777" w:rsidR="00437B69" w:rsidRDefault="002D162C">
      <w:pPr>
        <w:pStyle w:val="a0"/>
      </w:pPr>
      <w:r>
        <w:rPr>
          <w:rFonts w:hint="eastAsia"/>
        </w:rPr>
        <w:t>医保单（</w:t>
      </w:r>
      <w:r>
        <w:rPr>
          <w:rStyle w:val="VerbatimChar"/>
        </w:rPr>
        <w:t>payMethod = "YB"</w:t>
      </w:r>
      <w:r>
        <w:rPr>
          <w:rFonts w:hint="eastAsia"/>
        </w:rPr>
        <w:t>）在同一事务内追加三步：费用分割（订单行装配为</w:t>
      </w:r>
      <w:r>
        <w:t xml:space="preserve"> </w:t>
      </w:r>
      <w:r>
        <w:rPr>
          <w:rStyle w:val="VerbatimChar"/>
        </w:rPr>
        <w:t>YbLine</w:t>
      </w:r>
      <w:r>
        <w:t xml:space="preserve"> </w:t>
      </w:r>
      <w:r>
        <w:rPr>
          <w:rFonts w:hint="eastAsia"/>
        </w:rPr>
        <w:t>列表调用分割引擎）、医保上传（失败抛</w:t>
      </w:r>
      <w:r>
        <w:t xml:space="preserve"> 5006 </w:t>
      </w:r>
      <w:r>
        <w:rPr>
          <w:rFonts w:hint="eastAsia"/>
        </w:rPr>
        <w:t>整体回滚）、</w:t>
      </w:r>
      <w:r>
        <w:rPr>
          <w:rFonts w:hint="eastAsia"/>
          <w:b/>
          <w:bCs/>
        </w:rPr>
        <w:t>医保结算号回填</w:t>
      </w:r>
      <w:r>
        <w:t xml:space="preserve"> </w:t>
      </w:r>
      <w:r>
        <w:rPr>
          <w:rStyle w:val="VerbatimChar"/>
        </w:rPr>
        <w:t>ybSettleNo</w:t>
      </w:r>
      <w:r>
        <w:rPr>
          <w:rFonts w:hint="eastAsia"/>
        </w:rPr>
        <w:t>。这条链路的设计论证——为什么同步同事务、结算号为什么必须持久化、失败语义与错误码——</w:t>
      </w:r>
      <w:r>
        <w:rPr>
          <w:rFonts w:hint="eastAsia"/>
          <w:b/>
          <w:bCs/>
        </w:rPr>
        <w:t>医保通道详见第</w:t>
      </w:r>
      <w:r>
        <w:rPr>
          <w:b/>
          <w:bCs/>
        </w:rPr>
        <w:t xml:space="preserve"> 10 </w:t>
      </w:r>
      <w:r>
        <w:rPr>
          <w:rFonts w:hint="eastAsia"/>
          <w:b/>
          <w:bCs/>
        </w:rPr>
        <w:t>章</w:t>
      </w:r>
      <w:r>
        <w:rPr>
          <w:rFonts w:hint="eastAsia"/>
        </w:rPr>
        <w:t>（</w:t>
      </w:r>
      <w:r>
        <w:rPr>
          <w:rFonts w:hint="eastAsia"/>
        </w:rPr>
        <w:t>10.3</w:t>
      </w:r>
      <w:r>
        <w:rPr>
          <w:rFonts w:hint="eastAsia"/>
        </w:rPr>
        <w:t>），此处只需看见：门诊收费为医保留好了挂载点，本地结算逻辑本身不感知医保细节。</w:t>
      </w:r>
    </w:p>
    <w:p w14:paraId="72FE0034" w14:textId="77777777" w:rsidR="00437B69" w:rsidRDefault="002D162C">
      <w:pPr>
        <w:pStyle w:val="a0"/>
      </w:pPr>
      <w:r>
        <w:rPr>
          <w:rFonts w:hint="eastAsia"/>
        </w:rPr>
        <w:t>结算单还有一个容易被低估的下游：</w:t>
      </w:r>
      <w:r>
        <w:rPr>
          <w:rFonts w:hint="eastAsia"/>
          <w:b/>
          <w:bCs/>
        </w:rPr>
        <w:t>收费员日结</w:t>
      </w:r>
      <w:r>
        <w:rPr>
          <w:rFonts w:hint="eastAsia"/>
        </w:rPr>
        <w:t>。每个收费员班末按「现金</w:t>
      </w:r>
      <w:r>
        <w:rPr>
          <w:rFonts w:hint="eastAsia"/>
        </w:rPr>
        <w:t>/</w:t>
      </w:r>
      <w:r>
        <w:rPr>
          <w:rFonts w:hint="eastAsia"/>
        </w:rPr>
        <w:t>扫码</w:t>
      </w:r>
      <w:r>
        <w:rPr>
          <w:rFonts w:hint="eastAsia"/>
        </w:rPr>
        <w:t>/</w:t>
      </w:r>
      <w:r>
        <w:rPr>
          <w:rFonts w:hint="eastAsia"/>
        </w:rPr>
        <w:t>医保」分渠道汇总当班结算与退费，与实收现金、通道流水核对后交款——结算单上的</w:t>
      </w:r>
      <w:r>
        <w:t xml:space="preserve"> </w:t>
      </w:r>
      <w:r>
        <w:rPr>
          <w:rStyle w:val="VerbatimChar"/>
        </w:rPr>
        <w:t>cashierId</w:t>
      </w:r>
      <w:r>
        <w:t>、</w:t>
      </w:r>
      <w:r>
        <w:rPr>
          <w:rStyle w:val="VerbatimChar"/>
        </w:rPr>
        <w:t>payMethod</w:t>
      </w:r>
      <w:r>
        <w:rPr>
          <w:rFonts w:hint="eastAsia"/>
        </w:rPr>
        <w:t>、状态三列就是日结报表的全部分组键。日结与运营报表在第</w:t>
      </w:r>
      <w:r>
        <w:t xml:space="preserve"> 12 </w:t>
      </w:r>
      <w:r>
        <w:rPr>
          <w:rFonts w:hint="eastAsia"/>
        </w:rPr>
        <w:t>章展开，这里的教学点是：</w:t>
      </w:r>
      <w:r>
        <w:rPr>
          <w:rFonts w:hint="eastAsia"/>
          <w:b/>
          <w:bCs/>
        </w:rPr>
        <w:t>收费表的每一列在设计时就要想清楚它的报表消费者</w:t>
      </w:r>
      <w:r>
        <w:rPr>
          <w:rFonts w:hint="eastAsia"/>
        </w:rPr>
        <w:t>，事后补列往往意味着历史数据无法回溯。</w:t>
      </w:r>
    </w:p>
    <w:p w14:paraId="155AC5C7" w14:textId="77777777" w:rsidR="00437B69" w:rsidRDefault="002D162C">
      <w:pPr>
        <w:pStyle w:val="3"/>
      </w:pPr>
      <w:bookmarkStart w:id="299" w:name="退费与重收"/>
      <w:bookmarkEnd w:id="298"/>
      <w:r>
        <w:t xml:space="preserve">7.5.2 </w:t>
      </w:r>
      <w:r>
        <w:rPr>
          <w:rFonts w:hint="eastAsia"/>
        </w:rPr>
        <w:t>退费与重收</w:t>
      </w:r>
    </w:p>
    <w:p w14:paraId="56621292" w14:textId="77777777" w:rsidR="00437B69" w:rsidRDefault="002D162C">
      <w:pPr>
        <w:pStyle w:val="FirstParagraph"/>
      </w:pPr>
      <w:r>
        <w:t xml:space="preserve">HIP </w:t>
      </w:r>
      <w:r>
        <w:rPr>
          <w:rFonts w:hint="eastAsia"/>
        </w:rPr>
        <w:t>的退费是</w:t>
      </w:r>
      <w:r>
        <w:rPr>
          <w:rFonts w:hint="eastAsia"/>
          <w:b/>
          <w:bCs/>
        </w:rPr>
        <w:t>整单退费</w:t>
      </w:r>
      <w:r>
        <w:rPr>
          <w:rFonts w:hint="eastAsia"/>
        </w:rPr>
        <w:t>：结算单置</w:t>
      </w:r>
      <w:r>
        <w:t xml:space="preserve"> </w:t>
      </w:r>
      <w:r>
        <w:rPr>
          <w:rStyle w:val="VerbatimChar"/>
        </w:rPr>
        <w:t>REFUNDED</w:t>
      </w:r>
      <w:r>
        <w:rPr>
          <w:rFonts w:hint="eastAsia"/>
        </w:rPr>
        <w:t>，名下订单行全部退回</w:t>
      </w:r>
      <w:r>
        <w:t xml:space="preserve"> </w:t>
      </w:r>
      <w:r>
        <w:rPr>
          <w:rStyle w:val="VerbatimChar"/>
        </w:rPr>
        <w:t>CREATED</w:t>
      </w:r>
      <w:r>
        <w:t xml:space="preserve"> </w:t>
      </w:r>
      <w:r>
        <w:rPr>
          <w:rFonts w:hint="eastAsia"/>
        </w:rPr>
        <w:t>并清空</w:t>
      </w:r>
      <w:r>
        <w:t xml:space="preserve"> </w:t>
      </w:r>
      <w:r>
        <w:rPr>
          <w:rStyle w:val="VerbatimChar"/>
        </w:rPr>
        <w:t>chargeId</w:t>
      </w:r>
      <w:r>
        <w:rPr>
          <w:rFonts w:hint="eastAsia"/>
        </w:rPr>
        <w:t>——行回到「已开立」状态即可被再次结算，</w:t>
      </w:r>
      <w:r>
        <w:rPr>
          <w:rFonts w:hint="eastAsia"/>
          <w:b/>
          <w:bCs/>
        </w:rPr>
        <w:t>重收不需要任何专门代码</w:t>
      </w:r>
      <w:r>
        <w:rPr>
          <w:rFonts w:hint="eastAsia"/>
        </w:rPr>
        <w:t>，这是状态机闭环的红利。医保单退费伴随冲正与分割回退，冲正失败整体回滚（错误码</w:t>
      </w:r>
      <w:r>
        <w:t xml:space="preserve"> </w:t>
      </w:r>
      <w:r>
        <w:rPr>
          <w:rFonts w:hint="eastAsia"/>
        </w:rPr>
        <w:t>5007</w:t>
      </w:r>
      <w:r>
        <w:rPr>
          <w:rFonts w:hint="eastAsia"/>
        </w:rPr>
        <w:t>，与第</w:t>
      </w:r>
      <w:r>
        <w:t xml:space="preserve"> 10 </w:t>
      </w:r>
      <w:r>
        <w:rPr>
          <w:rFonts w:hint="eastAsia"/>
        </w:rPr>
        <w:t>章教训案例呼应）。</w:t>
      </w:r>
    </w:p>
    <w:p w14:paraId="0B6F5C7C" w14:textId="77777777" w:rsidR="00437B69" w:rsidRDefault="002D162C">
      <w:pPr>
        <w:pStyle w:val="a0"/>
      </w:pPr>
      <w:r>
        <w:rPr>
          <w:rFonts w:hint="eastAsia"/>
        </w:rPr>
        <w:t>「整单退」与「部分退」是收费模块的经典取舍：部分退费（只退结算单中某几行）对患者更友好，但会派生「一张结算单部分有效」的中间态，医保冲正、发票冲红、日结统计全部要适配行级口径，复杂度陡增。</w:t>
      </w:r>
      <w:r>
        <w:rPr>
          <w:rFonts w:hint="eastAsia"/>
        </w:rPr>
        <w:t>HIP</w:t>
      </w:r>
      <w:r>
        <w:t xml:space="preserve"> </w:t>
      </w:r>
      <w:r>
        <w:rPr>
          <w:rFonts w:hint="eastAsia"/>
        </w:rPr>
        <w:t>选整单退——要退某一行，先整单退再重收其余行，用两次简单操作替代一种复杂状态。对窗口收费场景，这个折中是务实的。</w:t>
      </w:r>
    </w:p>
    <w:p w14:paraId="4A3BB4AC" w14:textId="77777777" w:rsidR="00437B69" w:rsidRDefault="002D162C">
      <w:pPr>
        <w:pStyle w:val="3"/>
      </w:pPr>
      <w:bookmarkStart w:id="300" w:name="联动拦截链逆向操作的反序原则"/>
      <w:bookmarkEnd w:id="299"/>
      <w:r>
        <w:t xml:space="preserve">7.5.3 </w:t>
      </w:r>
      <w:r>
        <w:rPr>
          <w:rFonts w:hint="eastAsia"/>
        </w:rPr>
        <w:t>联动拦截链：逆向操作的反序原则</w:t>
      </w:r>
    </w:p>
    <w:p w14:paraId="6F8F0A17" w14:textId="77777777" w:rsidR="00437B69" w:rsidRDefault="002D162C">
      <w:pPr>
        <w:pStyle w:val="FirstParagraph"/>
      </w:pPr>
      <w:r>
        <w:rPr>
          <w:rFonts w:hint="eastAsia"/>
        </w:rPr>
        <w:t>正向链条是</w:t>
      </w:r>
      <w:r>
        <w:t xml:space="preserve"> </w:t>
      </w:r>
      <w:r>
        <w:rPr>
          <w:rFonts w:hint="eastAsia"/>
        </w:rPr>
        <w:t>挂号</w:t>
      </w:r>
      <w:r>
        <w:t xml:space="preserve"> → </w:t>
      </w:r>
      <w:r>
        <w:rPr>
          <w:rFonts w:hint="eastAsia"/>
        </w:rPr>
        <w:t>开单</w:t>
      </w:r>
      <w:r>
        <w:t xml:space="preserve"> → </w:t>
      </w:r>
      <w:r>
        <w:rPr>
          <w:rFonts w:hint="eastAsia"/>
        </w:rPr>
        <w:t>收费</w:t>
      </w:r>
      <w:r>
        <w:t xml:space="preserve"> → </w:t>
      </w:r>
      <w:r>
        <w:rPr>
          <w:rFonts w:hint="eastAsia"/>
        </w:rPr>
        <w:t>发药</w:t>
      </w:r>
      <w:r>
        <w:rPr>
          <w:rFonts w:hint="eastAsia"/>
        </w:rPr>
        <w:t>/</w:t>
      </w:r>
      <w:r>
        <w:rPr>
          <w:rFonts w:hint="eastAsia"/>
        </w:rPr>
        <w:t>执行，逆向操作必须按</w:t>
      </w:r>
      <w:r>
        <w:rPr>
          <w:rFonts w:hint="eastAsia"/>
          <w:b/>
          <w:bCs/>
        </w:rPr>
        <w:t>反序</w:t>
      </w:r>
      <w:r>
        <w:rPr>
          <w:rFonts w:hint="eastAsia"/>
        </w:rPr>
        <w:t>逐级解除，每一级只负责检查自己的直接下游：</w:t>
      </w:r>
    </w:p>
    <w:p w14:paraId="5D830BDD" w14:textId="77777777" w:rsidR="00437B69" w:rsidRDefault="002D162C">
      <w:pPr>
        <w:pStyle w:val="aa"/>
      </w:pPr>
      <w:r>
        <w:rPr>
          <w:rFonts w:hint="eastAsia"/>
          <w:b/>
          <w:bCs/>
        </w:rPr>
        <w:t>案例框</w:t>
      </w:r>
      <w:r>
        <w:rPr>
          <w:b/>
          <w:bCs/>
        </w:rPr>
        <w:t xml:space="preserve"> </w:t>
      </w:r>
      <w:r>
        <w:rPr>
          <w:rFonts w:hint="eastAsia"/>
          <w:b/>
          <w:bCs/>
        </w:rPr>
        <w:t>7-4</w:t>
      </w:r>
      <w:r>
        <w:rPr>
          <w:rFonts w:hint="eastAsia"/>
          <w:b/>
          <w:bCs/>
        </w:rPr>
        <w:t>：三层联动拦截的代码分布</w:t>
      </w:r>
    </w:p>
    <w:p w14:paraId="076B12B4" w14:textId="77777777" w:rsidR="00437B69" w:rsidRDefault="002D162C" w:rsidP="002D162C">
      <w:pPr>
        <w:pStyle w:val="Compact"/>
        <w:numPr>
          <w:ilvl w:val="0"/>
          <w:numId w:val="73"/>
        </w:numPr>
      </w:pPr>
      <w:r>
        <w:rPr>
          <w:rFonts w:hint="eastAsia"/>
          <w:b/>
          <w:bCs/>
        </w:rPr>
        <w:lastRenderedPageBreak/>
        <w:t>退号拦截</w:t>
      </w:r>
      <w:r>
        <w:rPr>
          <w:rFonts w:hint="eastAsia"/>
        </w:rPr>
        <w:t>（</w:t>
      </w:r>
      <w:r>
        <w:rPr>
          <w:rFonts w:hint="eastAsia"/>
        </w:rPr>
        <w:t>RegistrationService.java</w:t>
      </w:r>
      <w:r>
        <w:t xml:space="preserve"> </w:t>
      </w:r>
      <w:r>
        <w:rPr>
          <w:rStyle w:val="VerbatimChar"/>
        </w:rPr>
        <w:t>cancel</w:t>
      </w:r>
      <w:r>
        <w:rPr>
          <w:rFonts w:hint="eastAsia"/>
        </w:rPr>
        <w:t>）：名下存在</w:t>
      </w:r>
      <w:r>
        <w:t xml:space="preserve"> </w:t>
      </w:r>
      <w:r>
        <w:rPr>
          <w:rStyle w:val="VerbatimChar"/>
        </w:rPr>
        <w:t>CHARGED</w:t>
      </w:r>
      <w:r>
        <w:t xml:space="preserve"> </w:t>
      </w:r>
      <w:r>
        <w:rPr>
          <w:rFonts w:hint="eastAsia"/>
        </w:rPr>
        <w:t>订单行</w:t>
      </w:r>
      <w:r>
        <w:t xml:space="preserve"> → </w:t>
      </w:r>
      <w:r>
        <w:rPr>
          <w:rFonts w:hint="eastAsia"/>
        </w:rPr>
        <w:t>3006</w:t>
      </w:r>
      <w:r>
        <w:rPr>
          <w:rFonts w:hint="eastAsia"/>
        </w:rPr>
        <w:t>「存在已收费项目，请先退费再退号」；未收费行自动作废，号源释放；</w:t>
      </w:r>
    </w:p>
    <w:p w14:paraId="31B928B5" w14:textId="77777777" w:rsidR="00437B69" w:rsidRDefault="002D162C" w:rsidP="002D162C">
      <w:pPr>
        <w:pStyle w:val="Compact"/>
        <w:numPr>
          <w:ilvl w:val="0"/>
          <w:numId w:val="73"/>
        </w:numPr>
      </w:pPr>
      <w:r>
        <w:rPr>
          <w:rFonts w:hint="eastAsia"/>
          <w:b/>
          <w:bCs/>
        </w:rPr>
        <w:t>退费拦截</w:t>
      </w:r>
      <w:r>
        <w:rPr>
          <w:rFonts w:hint="eastAsia"/>
        </w:rPr>
        <w:t>（</w:t>
      </w:r>
      <w:r>
        <w:rPr>
          <w:rFonts w:hint="eastAsia"/>
        </w:rPr>
        <w:t>ChargeService.java</w:t>
      </w:r>
      <w:r>
        <w:t xml:space="preserve"> </w:t>
      </w:r>
      <w:r>
        <w:rPr>
          <w:rStyle w:val="VerbatimChar"/>
        </w:rPr>
        <w:t>refund</w:t>
      </w:r>
      <w:r>
        <w:rPr>
          <w:rFonts w:hint="eastAsia"/>
        </w:rPr>
        <w:t>）：单内存在</w:t>
      </w:r>
      <w:r>
        <w:t xml:space="preserve"> </w:t>
      </w:r>
      <w:r>
        <w:rPr>
          <w:rStyle w:val="VerbatimChar"/>
        </w:rPr>
        <w:t>DISPENSED</w:t>
      </w:r>
      <w:r>
        <w:t xml:space="preserve"> </w:t>
      </w:r>
      <w:r>
        <w:rPr>
          <w:rFonts w:hint="eastAsia"/>
        </w:rPr>
        <w:t>行</w:t>
      </w:r>
      <w:r>
        <w:t xml:space="preserve"> → </w:t>
      </w:r>
      <w:r>
        <w:rPr>
          <w:rFonts w:hint="eastAsia"/>
        </w:rPr>
        <w:t>5004</w:t>
      </w:r>
      <w:r>
        <w:rPr>
          <w:rFonts w:hint="eastAsia"/>
        </w:rPr>
        <w:t>「已发药项目需先退药」；存在</w:t>
      </w:r>
      <w:r>
        <w:t xml:space="preserve"> </w:t>
      </w:r>
      <w:r>
        <w:rPr>
          <w:rStyle w:val="VerbatimChar"/>
        </w:rPr>
        <w:t>EXECUTED</w:t>
      </w:r>
      <w:r>
        <w:t xml:space="preserve"> </w:t>
      </w:r>
      <w:r>
        <w:rPr>
          <w:rFonts w:hint="eastAsia"/>
        </w:rPr>
        <w:t>行</w:t>
      </w:r>
      <w:r>
        <w:t xml:space="preserve"> → </w:t>
      </w:r>
      <w:r>
        <w:rPr>
          <w:rFonts w:hint="eastAsia"/>
        </w:rPr>
        <w:t>5005</w:t>
      </w:r>
      <w:r>
        <w:rPr>
          <w:rFonts w:hint="eastAsia"/>
        </w:rPr>
        <w:t>「已执行项目不可退费」——检查已经做了、药已经输了，服务无法逆转，费用自然不可退；</w:t>
      </w:r>
    </w:p>
    <w:p w14:paraId="275B6CC4" w14:textId="77777777" w:rsidR="00437B69" w:rsidRDefault="002D162C" w:rsidP="002D162C">
      <w:pPr>
        <w:pStyle w:val="Compact"/>
        <w:numPr>
          <w:ilvl w:val="0"/>
          <w:numId w:val="73"/>
        </w:numPr>
      </w:pPr>
      <w:r>
        <w:rPr>
          <w:rFonts w:hint="eastAsia"/>
          <w:b/>
          <w:bCs/>
        </w:rPr>
        <w:t>退药回退</w:t>
      </w:r>
      <w:r>
        <w:rPr>
          <w:rFonts w:hint="eastAsia"/>
        </w:rPr>
        <w:t>（</w:t>
      </w:r>
      <w:r>
        <w:rPr>
          <w:rFonts w:hint="eastAsia"/>
        </w:rPr>
        <w:t>DispenseService.java</w:t>
      </w:r>
      <w:r>
        <w:t xml:space="preserve"> </w:t>
      </w:r>
      <w:r>
        <w:rPr>
          <w:rStyle w:val="VerbatimChar"/>
        </w:rPr>
        <w:t>returnDrug</w:t>
      </w:r>
      <w:r>
        <w:rPr>
          <w:rFonts w:hint="eastAsia"/>
        </w:rPr>
        <w:t>）：仅</w:t>
      </w:r>
      <w:r>
        <w:t xml:space="preserve"> </w:t>
      </w:r>
      <w:r>
        <w:rPr>
          <w:rStyle w:val="VerbatimChar"/>
        </w:rPr>
        <w:t>DISPENSED</w:t>
      </w:r>
      <w:r>
        <w:t xml:space="preserve"> </w:t>
      </w:r>
      <w:r>
        <w:rPr>
          <w:rFonts w:hint="eastAsia"/>
        </w:rPr>
        <w:t>的药品行可退药，库存回补、流水留痕，状态退回</w:t>
      </w:r>
      <w:r>
        <w:t xml:space="preserve"> </w:t>
      </w:r>
      <w:r>
        <w:rPr>
          <w:rStyle w:val="VerbatimChar"/>
        </w:rPr>
        <w:t>CHARGED</w:t>
      </w:r>
      <w:r>
        <w:rPr>
          <w:rFonts w:hint="eastAsia"/>
        </w:rPr>
        <w:t>——此后整单退费的路才被打通。</w:t>
      </w:r>
    </w:p>
    <w:p w14:paraId="796859D7" w14:textId="77777777" w:rsidR="00437B69" w:rsidRDefault="002D162C">
      <w:pPr>
        <w:pStyle w:val="aa"/>
      </w:pPr>
      <w:r>
        <w:rPr>
          <w:rFonts w:hint="eastAsia"/>
        </w:rPr>
        <w:t>于是「已发药的处方要退钱」的完整路径是：退药（</w:t>
      </w:r>
      <w:r>
        <w:rPr>
          <w:rFonts w:hint="eastAsia"/>
        </w:rPr>
        <w:t>DISPENSED</w:t>
      </w:r>
      <w:r>
        <w:rPr>
          <w:rFonts w:hint="eastAsia"/>
        </w:rPr>
        <w:t>→</w:t>
      </w:r>
      <w:r>
        <w:rPr>
          <w:rFonts w:hint="eastAsia"/>
        </w:rPr>
        <w:t>CHARGED</w:t>
      </w:r>
      <w:r>
        <w:rPr>
          <w:rFonts w:hint="eastAsia"/>
        </w:rPr>
        <w:t>）→</w:t>
      </w:r>
      <w:r>
        <w:t xml:space="preserve"> </w:t>
      </w:r>
      <w:r>
        <w:rPr>
          <w:rFonts w:hint="eastAsia"/>
        </w:rPr>
        <w:t>退费（</w:t>
      </w:r>
      <w:r>
        <w:rPr>
          <w:rFonts w:hint="eastAsia"/>
        </w:rPr>
        <w:t>CHARGED</w:t>
      </w:r>
      <w:r>
        <w:rPr>
          <w:rFonts w:hint="eastAsia"/>
        </w:rPr>
        <w:t>→</w:t>
      </w:r>
      <w:r>
        <w:rPr>
          <w:rFonts w:hint="eastAsia"/>
        </w:rPr>
        <w:t>CREATED</w:t>
      </w:r>
      <w:r>
        <w:rPr>
          <w:rFonts w:hint="eastAsia"/>
        </w:rPr>
        <w:t>）→（如需）退号。每一步的拦截条件都只看</w:t>
      </w:r>
      <w:r>
        <w:rPr>
          <w:rFonts w:hint="eastAsia"/>
          <w:b/>
          <w:bCs/>
        </w:rPr>
        <w:t>相邻状态</w:t>
      </w:r>
      <w:r>
        <w:rPr>
          <w:rFonts w:hint="eastAsia"/>
        </w:rPr>
        <w:t>，没有任何一处代码需要通晓全链条——状态机建对了，复杂的业务规则退化为一组局部检查。反例是常见的「退号时联查处方表、发药表、执行表」写法：每接入一个新下游都要回头改退号代码，漏改一处就是资损。</w:t>
      </w:r>
    </w:p>
    <w:p w14:paraId="334B879D" w14:textId="77777777" w:rsidR="00437B69" w:rsidRDefault="002D162C">
      <w:pPr>
        <w:pStyle w:val="FirstParagraph"/>
      </w:pPr>
      <w:r>
        <w:rPr>
          <w:rFonts w:hint="eastAsia"/>
        </w:rPr>
        <w:t>对账视角的补充：结算单状态只有</w:t>
      </w:r>
      <w:r>
        <w:t xml:space="preserve"> </w:t>
      </w:r>
      <w:r>
        <w:rPr>
          <w:rStyle w:val="VerbatimChar"/>
        </w:rPr>
        <w:t>PAID/REFUNDED</w:t>
      </w:r>
      <w:r>
        <w:t xml:space="preserve"> </w:t>
      </w:r>
      <w:r>
        <w:rPr>
          <w:rFonts w:hint="eastAsia"/>
        </w:rPr>
        <w:t>两个，退费不删结算单、不删订单行的收费痕迹（</w:t>
      </w:r>
      <w:r>
        <w:rPr>
          <w:rStyle w:val="VerbatimChar"/>
        </w:rPr>
        <w:t>chargeId</w:t>
      </w:r>
      <w:r>
        <w:t xml:space="preserve"> </w:t>
      </w:r>
      <w:r>
        <w:rPr>
          <w:rFonts w:hint="eastAsia"/>
        </w:rPr>
        <w:t>清空但结算单保留），日结报表按状态过滤——与第</w:t>
      </w:r>
      <w:r>
        <w:t xml:space="preserve"> 10 </w:t>
      </w:r>
      <w:r>
        <w:rPr>
          <w:rFonts w:hint="eastAsia"/>
        </w:rPr>
        <w:t>章「留痕只增不减、汇总显式声明状态口径」同一原则。</w:t>
      </w:r>
    </w:p>
    <w:p w14:paraId="739E6B46" w14:textId="77777777" w:rsidR="00437B69" w:rsidRDefault="002D162C">
      <w:r>
        <w:pict w14:anchorId="4DCAD845">
          <v:rect id="_x0000_i1083" style="width:0;height:1.5pt" o:hralign="center" o:hrstd="t" o:hr="t"/>
        </w:pict>
      </w:r>
    </w:p>
    <w:p w14:paraId="1F864315" w14:textId="77777777" w:rsidR="00437B69" w:rsidRDefault="002D162C">
      <w:pPr>
        <w:pStyle w:val="2"/>
      </w:pPr>
      <w:bookmarkStart w:id="301" w:name="聚合支付"/>
      <w:bookmarkStart w:id="302" w:name="_Toc236993022"/>
      <w:bookmarkEnd w:id="296"/>
      <w:bookmarkEnd w:id="300"/>
      <w:r>
        <w:t xml:space="preserve">7.6 </w:t>
      </w:r>
      <w:r>
        <w:rPr>
          <w:rFonts w:hint="eastAsia"/>
        </w:rPr>
        <w:t>聚合支付</w:t>
      </w:r>
      <w:bookmarkEnd w:id="302"/>
    </w:p>
    <w:p w14:paraId="7CC850C5" w14:textId="77777777" w:rsidR="00437B69" w:rsidRDefault="002D162C">
      <w:pPr>
        <w:pStyle w:val="3"/>
      </w:pPr>
      <w:bookmarkStart w:id="303" w:name="聚合支付的一般架构"/>
      <w:r>
        <w:t xml:space="preserve">7.6.1 </w:t>
      </w:r>
      <w:r>
        <w:rPr>
          <w:rFonts w:hint="eastAsia"/>
        </w:rPr>
        <w:t>聚合支付的一般架构</w:t>
      </w:r>
    </w:p>
    <w:p w14:paraId="2BCF9519" w14:textId="77777777" w:rsidR="00437B69" w:rsidRDefault="002D162C">
      <w:pPr>
        <w:pStyle w:val="FirstParagraph"/>
      </w:pPr>
      <w:r>
        <w:rPr>
          <w:rFonts w:hint="eastAsia"/>
        </w:rPr>
        <w:t>窗口现金之外，扫码支付已是门诊主流。医院直连微信、支付宝各自的商户接口意味着两套证书、两套回调、两套对账文件，多院区多商户号时组合爆炸，因此行业普遍引入</w:t>
      </w:r>
      <w:r>
        <w:rPr>
          <w:rFonts w:hint="eastAsia"/>
          <w:b/>
          <w:bCs/>
        </w:rPr>
        <w:t>聚合支付</w:t>
      </w:r>
      <w:r>
        <w:rPr>
          <w:rFonts w:hint="eastAsia"/>
        </w:rPr>
        <w:t>层（自建或第三方服务商），对医院侧收敛为一套接口。其通用交互是三段式：</w:t>
      </w:r>
    </w:p>
    <w:p w14:paraId="5597998D" w14:textId="77777777" w:rsidR="00437B69" w:rsidRDefault="002D162C" w:rsidP="002D162C">
      <w:pPr>
        <w:pStyle w:val="Compact"/>
        <w:numPr>
          <w:ilvl w:val="0"/>
          <w:numId w:val="74"/>
        </w:numPr>
      </w:pPr>
      <w:r>
        <w:rPr>
          <w:rFonts w:hint="eastAsia"/>
          <w:b/>
          <w:bCs/>
        </w:rPr>
        <w:t>出码</w:t>
      </w:r>
      <w:r>
        <w:rPr>
          <w:rFonts w:hint="eastAsia"/>
        </w:rPr>
        <w:t>：按待收金额向通道下单，取回二维码内容（</w:t>
      </w:r>
      <w:r>
        <w:rPr>
          <w:rFonts w:hint="eastAsia"/>
        </w:rPr>
        <w:t>Native</w:t>
      </w:r>
      <w:r>
        <w:t xml:space="preserve"> </w:t>
      </w:r>
      <w:r>
        <w:rPr>
          <w:rFonts w:hint="eastAsia"/>
        </w:rPr>
        <w:t>模式），收银台展示，患者扫码；</w:t>
      </w:r>
    </w:p>
    <w:p w14:paraId="33EA9C47" w14:textId="77777777" w:rsidR="00437B69" w:rsidRDefault="002D162C" w:rsidP="002D162C">
      <w:pPr>
        <w:pStyle w:val="Compact"/>
        <w:numPr>
          <w:ilvl w:val="0"/>
          <w:numId w:val="74"/>
        </w:numPr>
      </w:pPr>
      <w:r>
        <w:rPr>
          <w:rFonts w:hint="eastAsia"/>
          <w:b/>
          <w:bCs/>
        </w:rPr>
        <w:t>回调</w:t>
      </w:r>
      <w:r>
        <w:rPr>
          <w:rFonts w:hint="eastAsia"/>
        </w:rPr>
        <w:t>：支付成功后通道</w:t>
      </w:r>
      <w:r>
        <w:rPr>
          <w:rFonts w:hint="eastAsia"/>
          <w:b/>
          <w:bCs/>
        </w:rPr>
        <w:t>异步</w:t>
      </w:r>
      <w:r>
        <w:rPr>
          <w:rFonts w:hint="eastAsia"/>
        </w:rPr>
        <w:t>通知医院侧，医院验签后完成入账——注意方向反转，医院从调用方变为被调方，必须处理回调乱序、重复通知、伪造报文三类问题，幂等与验签是回调处理的铁律；</w:t>
      </w:r>
    </w:p>
    <w:p w14:paraId="4A7A1267" w14:textId="77777777" w:rsidR="00437B69" w:rsidRDefault="002D162C" w:rsidP="002D162C">
      <w:pPr>
        <w:pStyle w:val="Compact"/>
        <w:numPr>
          <w:ilvl w:val="0"/>
          <w:numId w:val="74"/>
        </w:numPr>
      </w:pPr>
      <w:r>
        <w:rPr>
          <w:rFonts w:hint="eastAsia"/>
          <w:b/>
          <w:bCs/>
        </w:rPr>
        <w:t>对账</w:t>
      </w:r>
      <w:r>
        <w:rPr>
          <w:rFonts w:hint="eastAsia"/>
        </w:rPr>
        <w:t>：次日下载通道对账单与本地支付流水核对——支付是资金业务，与医保一样适用「对账是最后防线」（第</w:t>
      </w:r>
      <w:r>
        <w:t xml:space="preserve"> 10 </w:t>
      </w:r>
      <w:r>
        <w:rPr>
          <w:rFonts w:hint="eastAsia"/>
        </w:rPr>
        <w:t>章</w:t>
      </w:r>
      <w:r>
        <w:t xml:space="preserve"> </w:t>
      </w:r>
      <w:r>
        <w:rPr>
          <w:rFonts w:hint="eastAsia"/>
        </w:rPr>
        <w:t>10.5</w:t>
      </w:r>
      <w:r>
        <w:rPr>
          <w:rFonts w:hint="eastAsia"/>
        </w:rPr>
        <w:t>）。</w:t>
      </w:r>
    </w:p>
    <w:p w14:paraId="4820E59D" w14:textId="77777777" w:rsidR="00437B69" w:rsidRDefault="002D162C">
      <w:pPr>
        <w:pStyle w:val="3"/>
      </w:pPr>
      <w:bookmarkStart w:id="304" w:name="payadapter-spi-与出码流程"/>
      <w:bookmarkEnd w:id="303"/>
      <w:r>
        <w:lastRenderedPageBreak/>
        <w:t xml:space="preserve">7.6.2 PayAdapter SPI </w:t>
      </w:r>
      <w:r>
        <w:rPr>
          <w:rFonts w:hint="eastAsia"/>
        </w:rPr>
        <w:t>与出码流程</w:t>
      </w:r>
    </w:p>
    <w:p w14:paraId="31159CF7" w14:textId="77777777" w:rsidR="00437B69" w:rsidRDefault="002D162C">
      <w:pPr>
        <w:pStyle w:val="FirstParagraph"/>
      </w:pPr>
      <w:r>
        <w:rPr>
          <w:rFonts w:hint="eastAsia"/>
        </w:rPr>
        <w:t>与医保适配器同理，支付通道差异收敛到</w:t>
      </w:r>
      <w:r>
        <w:t xml:space="preserve"> </w:t>
      </w:r>
      <w:r>
        <w:rPr>
          <w:rFonts w:hint="eastAsia"/>
        </w:rPr>
        <w:t>SPI</w:t>
      </w:r>
      <w:r>
        <w:rPr>
          <w:rFonts w:hint="eastAsia"/>
        </w:rPr>
        <w:t>（</w:t>
      </w:r>
      <w:r>
        <w:rPr>
          <w:rFonts w:hint="eastAsia"/>
        </w:rPr>
        <w:t>Service</w:t>
      </w:r>
      <w:r>
        <w:t xml:space="preserve"> Provider </w:t>
      </w:r>
      <w:r>
        <w:rPr>
          <w:rFonts w:hint="eastAsia"/>
        </w:rPr>
        <w:t>Interface</w:t>
      </w:r>
      <w:r>
        <w:rPr>
          <w:rFonts w:hint="eastAsia"/>
        </w:rPr>
        <w:t>，服务提供者接口）之后。</w:t>
      </w:r>
      <w:r>
        <w:rPr>
          <w:rFonts w:hint="eastAsia"/>
        </w:rPr>
        <w:t>HIP</w:t>
      </w:r>
      <w:r>
        <w:t xml:space="preserve"> </w:t>
      </w:r>
      <w:r>
        <w:rPr>
          <w:rFonts w:hint="eastAsia"/>
        </w:rPr>
        <w:t>的</w:t>
      </w:r>
      <w:r>
        <w:t xml:space="preserve"> PayAdapter.java </w:t>
      </w:r>
      <w:r>
        <w:rPr>
          <w:rFonts w:hint="eastAsia"/>
        </w:rPr>
        <w:t>只有两个方法：</w:t>
      </w:r>
    </w:p>
    <w:p w14:paraId="25337CE9" w14:textId="77777777" w:rsidR="00437B69" w:rsidRDefault="002D162C">
      <w:pPr>
        <w:pStyle w:val="SourceCode"/>
      </w:pPr>
      <w:r>
        <w:rPr>
          <w:rStyle w:val="KeywordTok"/>
        </w:rPr>
        <w:t>public</w:t>
      </w:r>
      <w:r>
        <w:rPr>
          <w:rStyle w:val="NormalTok"/>
        </w:rPr>
        <w:t xml:space="preserve"> </w:t>
      </w:r>
      <w:r>
        <w:rPr>
          <w:rStyle w:val="KeywordTok"/>
        </w:rPr>
        <w:t>interface</w:t>
      </w:r>
      <w:r>
        <w:rPr>
          <w:rStyle w:val="NormalTok"/>
        </w:rPr>
        <w:t xml:space="preserve"> PayAdapter </w:t>
      </w:r>
      <w:r>
        <w:rPr>
          <w:rStyle w:val="OperatorTok"/>
        </w:rPr>
        <w:t>{</w:t>
      </w:r>
      <w:r>
        <w:br/>
      </w:r>
      <w:r>
        <w:rPr>
          <w:rStyle w:val="NormalTok"/>
        </w:rPr>
        <w:t xml:space="preserve">    </w:t>
      </w:r>
      <w:r>
        <w:rPr>
          <w:rStyle w:val="KeywordTok"/>
        </w:rPr>
        <w:t>record</w:t>
      </w:r>
      <w:r>
        <w:rPr>
          <w:rStyle w:val="NormalTok"/>
        </w:rPr>
        <w:t xml:space="preserve"> </w:t>
      </w:r>
      <w:r>
        <w:rPr>
          <w:rStyle w:val="FunctionTok"/>
        </w:rPr>
        <w:t>PayResult</w:t>
      </w:r>
      <w:r>
        <w:rPr>
          <w:rStyle w:val="OperatorTok"/>
        </w:rPr>
        <w:t>(</w:t>
      </w:r>
      <w:r>
        <w:rPr>
          <w:rStyle w:val="DataTypeTok"/>
        </w:rPr>
        <w:t>boolean</w:t>
      </w:r>
      <w:r>
        <w:rPr>
          <w:rStyle w:val="NormalTok"/>
        </w:rPr>
        <w:t xml:space="preserve"> ok</w:t>
      </w:r>
      <w:r>
        <w:rPr>
          <w:rStyle w:val="OperatorTok"/>
        </w:rPr>
        <w:t>,</w:t>
      </w:r>
      <w:r>
        <w:rPr>
          <w:rStyle w:val="NormalTok"/>
        </w:rPr>
        <w:t xml:space="preserve"> </w:t>
      </w:r>
      <w:r>
        <w:rPr>
          <w:rStyle w:val="BuiltInTok"/>
        </w:rPr>
        <w:t>String</w:t>
      </w:r>
      <w:r>
        <w:rPr>
          <w:rStyle w:val="NormalTok"/>
        </w:rPr>
        <w:t xml:space="preserve"> qrContent</w:t>
      </w:r>
      <w:r>
        <w:rPr>
          <w:rStyle w:val="OperatorTok"/>
        </w:rPr>
        <w:t>,</w:t>
      </w:r>
      <w:r>
        <w:rPr>
          <w:rStyle w:val="NormalTok"/>
        </w:rPr>
        <w:t xml:space="preserve"> </w:t>
      </w:r>
      <w:r>
        <w:rPr>
          <w:rStyle w:val="BuiltInTok"/>
        </w:rPr>
        <w:t>String</w:t>
      </w:r>
      <w:r>
        <w:rPr>
          <w:rStyle w:val="NormalTok"/>
        </w:rPr>
        <w:t xml:space="preserve"> message</w:t>
      </w:r>
      <w:r>
        <w:rPr>
          <w:rStyle w:val="OperatorTok"/>
        </w:rPr>
        <w:t>)</w:t>
      </w:r>
      <w:r>
        <w:rPr>
          <w:rStyle w:val="NormalTok"/>
        </w:rPr>
        <w:t xml:space="preserve"> </w:t>
      </w:r>
      <w:r>
        <w:rPr>
          <w:rStyle w:val="OperatorTok"/>
        </w:rPr>
        <w:t>{}</w:t>
      </w:r>
      <w:r>
        <w:br/>
      </w:r>
      <w:r>
        <w:rPr>
          <w:rStyle w:val="NormalTok"/>
        </w:rPr>
        <w:t xml:space="preserve">    PayResult </w:t>
      </w:r>
      <w:r>
        <w:rPr>
          <w:rStyle w:val="FunctionTok"/>
        </w:rPr>
        <w:t>createPayment</w:t>
      </w:r>
      <w:r>
        <w:rPr>
          <w:rStyle w:val="OperatorTok"/>
        </w:rPr>
        <w:t>(</w:t>
      </w:r>
      <w:r>
        <w:rPr>
          <w:rStyle w:val="BuiltInTok"/>
        </w:rPr>
        <w:t>String</w:t>
      </w:r>
      <w:r>
        <w:rPr>
          <w:rStyle w:val="NormalTok"/>
        </w:rPr>
        <w:t xml:space="preserve"> payNo</w:t>
      </w:r>
      <w:r>
        <w:rPr>
          <w:rStyle w:val="OperatorTok"/>
        </w:rPr>
        <w:t>,</w:t>
      </w:r>
      <w:r>
        <w:rPr>
          <w:rStyle w:val="NormalTok"/>
        </w:rPr>
        <w:t xml:space="preserve"> </w:t>
      </w:r>
      <w:r>
        <w:rPr>
          <w:rStyle w:val="BuiltInTok"/>
        </w:rPr>
        <w:t>BigDecimal</w:t>
      </w:r>
      <w:r>
        <w:rPr>
          <w:rStyle w:val="NormalTok"/>
        </w:rPr>
        <w:t xml:space="preserve"> amount</w:t>
      </w:r>
      <w:r>
        <w:rPr>
          <w:rStyle w:val="OperatorTok"/>
        </w:rPr>
        <w:t>,</w:t>
      </w:r>
      <w:r>
        <w:rPr>
          <w:rStyle w:val="NormalTok"/>
        </w:rPr>
        <w:t xml:space="preserve"> </w:t>
      </w:r>
      <w:r>
        <w:rPr>
          <w:rStyle w:val="BuiltInTok"/>
        </w:rPr>
        <w:t>String</w:t>
      </w:r>
      <w:r>
        <w:rPr>
          <w:rStyle w:val="NormalTok"/>
        </w:rPr>
        <w:t xml:space="preserve"> channel</w:t>
      </w:r>
      <w:r>
        <w:rPr>
          <w:rStyle w:val="OperatorTok"/>
        </w:rPr>
        <w:t>);</w:t>
      </w:r>
      <w:r>
        <w:rPr>
          <w:rStyle w:val="NormalTok"/>
        </w:rPr>
        <w:t xml:space="preserve"> </w:t>
      </w:r>
      <w:r>
        <w:rPr>
          <w:rStyle w:val="CommentTok"/>
        </w:rPr>
        <w:t xml:space="preserve">// </w:t>
      </w:r>
      <w:r>
        <w:rPr>
          <w:rStyle w:val="CommentTok"/>
        </w:rPr>
        <w:t>出码</w:t>
      </w:r>
      <w:r>
        <w:br/>
      </w:r>
      <w:r>
        <w:rPr>
          <w:rStyle w:val="NormalTok"/>
        </w:rPr>
        <w:t xml:space="preserve">    PayResult </w:t>
      </w:r>
      <w:r>
        <w:rPr>
          <w:rStyle w:val="FunctionTok"/>
        </w:rPr>
        <w:t>refund</w:t>
      </w:r>
      <w:r>
        <w:rPr>
          <w:rStyle w:val="OperatorTok"/>
        </w:rPr>
        <w:t>(</w:t>
      </w:r>
      <w:r>
        <w:rPr>
          <w:rStyle w:val="BuiltInTok"/>
        </w:rPr>
        <w:t>String</w:t>
      </w:r>
      <w:r>
        <w:rPr>
          <w:rStyle w:val="NormalTok"/>
        </w:rPr>
        <w:t xml:space="preserve"> payNo</w:t>
      </w:r>
      <w:r>
        <w:rPr>
          <w:rStyle w:val="OperatorTok"/>
        </w:rPr>
        <w:t>);</w:t>
      </w:r>
      <w:r>
        <w:rPr>
          <w:rStyle w:val="NormalTok"/>
        </w:rPr>
        <w:t xml:space="preserve">                                            </w:t>
      </w:r>
      <w:r>
        <w:rPr>
          <w:rStyle w:val="CommentTok"/>
        </w:rPr>
        <w:t xml:space="preserve">// </w:t>
      </w:r>
      <w:r>
        <w:rPr>
          <w:rStyle w:val="CommentTok"/>
        </w:rPr>
        <w:t>退款冲正</w:t>
      </w:r>
      <w:r>
        <w:br/>
      </w:r>
      <w:r>
        <w:rPr>
          <w:rStyle w:val="OperatorTok"/>
        </w:rPr>
        <w:t>}</w:t>
      </w:r>
    </w:p>
    <w:p w14:paraId="434BAD91" w14:textId="77777777" w:rsidR="00437B69" w:rsidRDefault="002D162C">
      <w:pPr>
        <w:pStyle w:val="FirstParagraph"/>
      </w:pPr>
      <w:r>
        <w:rPr>
          <w:rFonts w:hint="eastAsia"/>
        </w:rPr>
        <w:t>真实聚合支付商实现（下单</w:t>
      </w:r>
      <w:r>
        <w:rPr>
          <w:rFonts w:hint="eastAsia"/>
        </w:rPr>
        <w:t>/</w:t>
      </w:r>
      <w:r>
        <w:rPr>
          <w:rFonts w:hint="eastAsia"/>
        </w:rPr>
        <w:t>回调验签</w:t>
      </w:r>
      <w:r>
        <w:rPr>
          <w:rFonts w:hint="eastAsia"/>
        </w:rPr>
        <w:t>/</w:t>
      </w:r>
      <w:r>
        <w:rPr>
          <w:rFonts w:hint="eastAsia"/>
        </w:rPr>
        <w:t>退款）属外部条件，</w:t>
      </w:r>
      <w:r>
        <w:rPr>
          <w:rFonts w:hint="eastAsia"/>
        </w:rPr>
        <w:t>Mock</w:t>
      </w:r>
      <w:r>
        <w:t xml:space="preserve"> </w:t>
      </w:r>
      <w:r>
        <w:rPr>
          <w:rFonts w:hint="eastAsia"/>
        </w:rPr>
        <w:t>实现生成模拟二维码并按第</w:t>
      </w:r>
      <w:r>
        <w:t xml:space="preserve"> 6 </w:t>
      </w:r>
      <w:r>
        <w:rPr>
          <w:rFonts w:hint="eastAsia"/>
        </w:rPr>
        <w:t>章约定落集成留痕（</w:t>
      </w:r>
      <w:r>
        <w:rPr>
          <w:rStyle w:val="VerbatimChar"/>
        </w:rPr>
        <w:t>channel='PAY'</w:t>
      </w:r>
      <w:r>
        <w:rPr>
          <w:rFonts w:hint="eastAsia"/>
        </w:rPr>
        <w:t>，</w:t>
      </w:r>
      <w:r>
        <w:rPr>
          <w:rFonts w:hint="eastAsia"/>
        </w:rPr>
        <w:t>payload</w:t>
      </w:r>
      <w:r>
        <w:t xml:space="preserve"> </w:t>
      </w:r>
      <w:r>
        <w:rPr>
          <w:rFonts w:hint="eastAsia"/>
        </w:rPr>
        <w:t>含</w:t>
      </w:r>
      <w:r>
        <w:t xml:space="preserve"> </w:t>
      </w:r>
      <w:r>
        <w:rPr>
          <w:rStyle w:val="VerbatimChar"/>
        </w:rPr>
        <w:t>pay.create</w:t>
      </w:r>
      <w:r>
        <w:t xml:space="preserve"> </w:t>
      </w:r>
      <w:r>
        <w:rPr>
          <w:rFonts w:hint="eastAsia"/>
        </w:rPr>
        <w:t>关键字——对账匹配约定与医保同构）。</w:t>
      </w:r>
    </w:p>
    <w:p w14:paraId="494E72FC" w14:textId="77777777" w:rsidR="00437B69" w:rsidRDefault="002D162C">
      <w:pPr>
        <w:pStyle w:val="aa"/>
      </w:pPr>
      <w:r>
        <w:rPr>
          <w:rFonts w:hint="eastAsia"/>
          <w:b/>
          <w:bCs/>
        </w:rPr>
        <w:t>案例框</w:t>
      </w:r>
      <w:r>
        <w:rPr>
          <w:b/>
          <w:bCs/>
        </w:rPr>
        <w:t xml:space="preserve"> </w:t>
      </w:r>
      <w:r>
        <w:rPr>
          <w:rFonts w:hint="eastAsia"/>
          <w:b/>
          <w:bCs/>
        </w:rPr>
        <w:t>7-5</w:t>
      </w:r>
      <w:r>
        <w:rPr>
          <w:rFonts w:hint="eastAsia"/>
          <w:b/>
          <w:bCs/>
        </w:rPr>
        <w:t>：防重出码与「确认即结算」</w:t>
      </w:r>
    </w:p>
    <w:p w14:paraId="619E092F" w14:textId="77777777" w:rsidR="00437B69" w:rsidRDefault="002D162C">
      <w:pPr>
        <w:pStyle w:val="aa"/>
      </w:pPr>
      <w:r>
        <w:rPr>
          <w:rFonts w:hint="eastAsia"/>
        </w:rPr>
        <w:t>扫码支付台的服务层（</w:t>
      </w:r>
      <w:r>
        <w:rPr>
          <w:rFonts w:hint="eastAsia"/>
        </w:rPr>
        <w:t>PayService.java</w:t>
      </w:r>
      <w:r>
        <w:rPr>
          <w:rFonts w:hint="eastAsia"/>
        </w:rPr>
        <w:t>）有两个值得剖析的决策：</w:t>
      </w:r>
    </w:p>
    <w:p w14:paraId="06D32F89" w14:textId="77777777" w:rsidR="00437B69" w:rsidRDefault="002D162C">
      <w:pPr>
        <w:pStyle w:val="aa"/>
      </w:pPr>
      <w:r>
        <w:rPr>
          <w:rFonts w:hint="eastAsia"/>
          <w:b/>
          <w:bCs/>
        </w:rPr>
        <w:t>防重出码</w:t>
      </w:r>
      <w:r>
        <w:rPr>
          <w:rFonts w:hint="eastAsia"/>
        </w:rPr>
        <w:t>。同一患者已有</w:t>
      </w:r>
      <w:r>
        <w:t xml:space="preserve"> </w:t>
      </w:r>
      <w:r>
        <w:rPr>
          <w:rStyle w:val="VerbatimChar"/>
        </w:rPr>
        <w:t>PENDING</w:t>
      </w:r>
      <w:r>
        <w:t xml:space="preserve"> </w:t>
      </w:r>
      <w:r>
        <w:rPr>
          <w:rFonts w:hint="eastAsia"/>
        </w:rPr>
        <w:t>支付单时拒绝再次出码（错误码</w:t>
      </w:r>
      <w:r>
        <w:t xml:space="preserve"> </w:t>
      </w:r>
      <w:r>
        <w:rPr>
          <w:rFonts w:hint="eastAsia"/>
        </w:rPr>
        <w:t>5102</w:t>
      </w:r>
      <w:r>
        <w:rPr>
          <w:rFonts w:hint="eastAsia"/>
        </w:rPr>
        <w:t>「已有待支付二维码，请先支付或作废」）。否则收银台刷新页面就生成一张新码，患者扫了旧码、系统等着新码，资金与单据立刻对不上。作废接口（</w:t>
      </w:r>
      <w:r>
        <w:rPr>
          <w:rStyle w:val="VerbatimChar"/>
        </w:rPr>
        <w:t>PENDING → CANCELLED</w:t>
      </w:r>
      <w:r>
        <w:t xml:space="preserve"> </w:t>
      </w:r>
      <w:r>
        <w:rPr>
          <w:rFonts w:hint="eastAsia"/>
        </w:rPr>
        <w:t>条件更新）是这条规则的配套出口。</w:t>
      </w:r>
    </w:p>
    <w:p w14:paraId="6ED35DFA" w14:textId="77777777" w:rsidR="00437B69" w:rsidRDefault="002D162C">
      <w:pPr>
        <w:pStyle w:val="aa"/>
      </w:pPr>
      <w:r>
        <w:rPr>
          <w:rFonts w:hint="eastAsia"/>
          <w:b/>
          <w:bCs/>
        </w:rPr>
        <w:t>确认即结算，收银逻辑单一入口</w:t>
      </w:r>
      <w:r>
        <w:rPr>
          <w:rFonts w:hint="eastAsia"/>
        </w:rPr>
        <w:t>。支付确认（回调或</w:t>
      </w:r>
      <w:r>
        <w:t xml:space="preserve"> Mock </w:t>
      </w:r>
      <w:r>
        <w:rPr>
          <w:rFonts w:hint="eastAsia"/>
        </w:rPr>
        <w:t>确认）不自己写入账逻辑，而是</w:t>
      </w:r>
      <w:r>
        <w:rPr>
          <w:rFonts w:hint="eastAsia"/>
          <w:b/>
          <w:bCs/>
        </w:rPr>
        <w:t>调用</w:t>
      </w:r>
      <w:r>
        <w:rPr>
          <w:b/>
          <w:bCs/>
        </w:rPr>
        <w:t xml:space="preserve"> 7.5 </w:t>
      </w:r>
      <w:r>
        <w:rPr>
          <w:rFonts w:hint="eastAsia"/>
          <w:b/>
          <w:bCs/>
        </w:rPr>
        <w:t>的</w:t>
      </w:r>
      <w:r>
        <w:rPr>
          <w:b/>
          <w:bCs/>
        </w:rPr>
        <w:t xml:space="preserve"> </w:t>
      </w:r>
      <w:r>
        <w:rPr>
          <w:rStyle w:val="VerbatimChar"/>
          <w:b/>
          <w:bCs/>
        </w:rPr>
        <w:t>ChargeService.settle</w:t>
      </w:r>
      <w:r>
        <w:t xml:space="preserve"> </w:t>
      </w:r>
      <w:r>
        <w:rPr>
          <w:rFonts w:hint="eastAsia"/>
        </w:rPr>
        <w:t>完成结算，再把支付单置</w:t>
      </w:r>
      <w:r>
        <w:t xml:space="preserve"> </w:t>
      </w:r>
      <w:r>
        <w:rPr>
          <w:rStyle w:val="VerbatimChar"/>
        </w:rPr>
        <w:t>SUCCESS</w:t>
      </w:r>
      <w:r>
        <w:t xml:space="preserve"> </w:t>
      </w:r>
      <w:r>
        <w:rPr>
          <w:rFonts w:hint="eastAsia"/>
        </w:rPr>
        <w:t>并关联结算单号。扫码支付与窗口收费从此共享同一套结算代码——订单汇总、行状态推进、结算单生成、未来的医保联动，只有一份实现。反面教材是支付模块自己再写一遍「汇总订单、改状态、生成单据」：两套收银逻辑的口径漂移只是时间问题。</w:t>
      </w:r>
    </w:p>
    <w:p w14:paraId="3DC93D67" w14:textId="77777777" w:rsidR="00437B69" w:rsidRDefault="002D162C">
      <w:pPr>
        <w:pStyle w:val="aa"/>
      </w:pPr>
      <w:r>
        <w:rPr>
          <w:rFonts w:hint="eastAsia"/>
        </w:rPr>
        <w:t>支付单表</w:t>
      </w:r>
      <w:r>
        <w:t xml:space="preserve"> </w:t>
      </w:r>
      <w:r>
        <w:rPr>
          <w:rStyle w:val="VerbatimChar"/>
        </w:rPr>
        <w:t>pay_order</w:t>
      </w:r>
      <w:r>
        <w:rPr>
          <w:rFonts w:hint="eastAsia"/>
        </w:rPr>
        <w:t>（</w:t>
      </w:r>
      <w:r>
        <w:rPr>
          <w:rFonts w:hint="eastAsia"/>
        </w:rPr>
        <w:t>V27__phase29_patient_pay.sql</w:t>
      </w:r>
      <w:r>
        <w:rPr>
          <w:rFonts w:hint="eastAsia"/>
        </w:rPr>
        <w:t>）的</w:t>
      </w:r>
      <w:r>
        <w:t xml:space="preserve"> </w:t>
      </w:r>
      <w:r>
        <w:rPr>
          <w:rStyle w:val="VerbatimChar"/>
        </w:rPr>
        <w:t>charge_id</w:t>
      </w:r>
      <w:r>
        <w:t xml:space="preserve"> </w:t>
      </w:r>
      <w:r>
        <w:rPr>
          <w:rFonts w:hint="eastAsia"/>
        </w:rPr>
        <w:t>列在支付成功后回填，形成「支付单</w:t>
      </w:r>
      <w:r>
        <w:t xml:space="preserve"> ↔ </w:t>
      </w:r>
      <w:r>
        <w:rPr>
          <w:rFonts w:hint="eastAsia"/>
        </w:rPr>
        <w:t>结算单」的双向可追溯——这是支付对账（按支付单核通道账）与业务对账（按结算单核日结）能各自独立进行的结构基础。</w:t>
      </w:r>
    </w:p>
    <w:p w14:paraId="6C455C60" w14:textId="77777777" w:rsidR="00437B69" w:rsidRDefault="002D162C">
      <w:pPr>
        <w:pStyle w:val="3"/>
      </w:pPr>
      <w:bookmarkStart w:id="305" w:name="支付对账"/>
      <w:bookmarkEnd w:id="304"/>
      <w:r>
        <w:t xml:space="preserve">7.6.3 </w:t>
      </w:r>
      <w:r>
        <w:rPr>
          <w:rFonts w:hint="eastAsia"/>
        </w:rPr>
        <w:t>支付对账</w:t>
      </w:r>
    </w:p>
    <w:p w14:paraId="3BF5C56A" w14:textId="77777777" w:rsidR="00437B69" w:rsidRDefault="002D162C">
      <w:pPr>
        <w:pStyle w:val="FirstParagraph"/>
      </w:pPr>
      <w:r>
        <w:rPr>
          <w:rFonts w:hint="eastAsia"/>
        </w:rPr>
        <w:t>支付对账的口径：本地</w:t>
      </w:r>
      <w:r>
        <w:t xml:space="preserve"> </w:t>
      </w:r>
      <w:r>
        <w:rPr>
          <w:rStyle w:val="VerbatimChar"/>
        </w:rPr>
        <w:t>pay_order</w:t>
      </w:r>
      <w:r>
        <w:t xml:space="preserve"> </w:t>
      </w:r>
      <w:r>
        <w:rPr>
          <w:rFonts w:hint="eastAsia"/>
        </w:rPr>
        <w:t>中</w:t>
      </w:r>
      <w:r>
        <w:t xml:space="preserve"> </w:t>
      </w:r>
      <w:r>
        <w:rPr>
          <w:rStyle w:val="VerbatimChar"/>
        </w:rPr>
        <w:t>SUCCESS</w:t>
      </w:r>
      <w:r>
        <w:t xml:space="preserve"> </w:t>
      </w:r>
      <w:r>
        <w:rPr>
          <w:rFonts w:hint="eastAsia"/>
        </w:rPr>
        <w:t>的支付单</w:t>
      </w:r>
      <w:r>
        <w:t xml:space="preserve"> ↔ </w:t>
      </w:r>
      <w:r>
        <w:rPr>
          <w:rFonts w:hint="eastAsia"/>
        </w:rPr>
        <w:t>通道对账单逐笔核对（单号、金额、时间）。三类典型差异及其含义：</w:t>
      </w:r>
    </w:p>
    <w:tbl>
      <w:tblPr>
        <w:tblStyle w:val="Table"/>
        <w:tblW w:w="5000" w:type="pct"/>
        <w:tblLayout w:type="fixed"/>
        <w:tblLook w:val="0020" w:firstRow="1" w:lastRow="0" w:firstColumn="0" w:lastColumn="0" w:noHBand="0" w:noVBand="0"/>
      </w:tblPr>
      <w:tblGrid>
        <w:gridCol w:w="2952"/>
        <w:gridCol w:w="2952"/>
        <w:gridCol w:w="2952"/>
      </w:tblGrid>
      <w:tr w:rsidR="00437B69" w14:paraId="765F83D4" w14:textId="77777777" w:rsidTr="00437B69">
        <w:trPr>
          <w:cnfStyle w:val="100000000000" w:firstRow="1" w:lastRow="0" w:firstColumn="0" w:lastColumn="0" w:oddVBand="0" w:evenVBand="0" w:oddHBand="0" w:evenHBand="0" w:firstRowFirstColumn="0" w:firstRowLastColumn="0" w:lastRowFirstColumn="0" w:lastRowLastColumn="0"/>
          <w:tblHeader/>
        </w:trPr>
        <w:tc>
          <w:tcPr>
            <w:tcW w:w="2640" w:type="dxa"/>
          </w:tcPr>
          <w:p w14:paraId="5EA334C5" w14:textId="77777777" w:rsidR="00437B69" w:rsidRDefault="002D162C">
            <w:pPr>
              <w:pStyle w:val="Compact"/>
            </w:pPr>
            <w:r>
              <w:rPr>
                <w:rFonts w:hint="eastAsia"/>
              </w:rPr>
              <w:t>差异形态</w:t>
            </w:r>
          </w:p>
        </w:tc>
        <w:tc>
          <w:tcPr>
            <w:tcW w:w="2640" w:type="dxa"/>
          </w:tcPr>
          <w:p w14:paraId="362C4B6C" w14:textId="77777777" w:rsidR="00437B69" w:rsidRDefault="002D162C">
            <w:pPr>
              <w:pStyle w:val="Compact"/>
            </w:pPr>
            <w:r>
              <w:rPr>
                <w:rFonts w:hint="eastAsia"/>
              </w:rPr>
              <w:t>常见原因</w:t>
            </w:r>
          </w:p>
        </w:tc>
        <w:tc>
          <w:tcPr>
            <w:tcW w:w="2640" w:type="dxa"/>
          </w:tcPr>
          <w:p w14:paraId="5C56509D" w14:textId="77777777" w:rsidR="00437B69" w:rsidRDefault="002D162C">
            <w:pPr>
              <w:pStyle w:val="Compact"/>
            </w:pPr>
            <w:r>
              <w:rPr>
                <w:rFonts w:hint="eastAsia"/>
              </w:rPr>
              <w:t>风险与处置</w:t>
            </w:r>
          </w:p>
        </w:tc>
      </w:tr>
      <w:tr w:rsidR="00437B69" w14:paraId="31E4D7D2" w14:textId="77777777">
        <w:tc>
          <w:tcPr>
            <w:tcW w:w="2640" w:type="dxa"/>
          </w:tcPr>
          <w:p w14:paraId="49515254" w14:textId="77777777" w:rsidR="00437B69" w:rsidRDefault="002D162C">
            <w:pPr>
              <w:pStyle w:val="Compact"/>
            </w:pPr>
            <w:r>
              <w:rPr>
                <w:rFonts w:hint="eastAsia"/>
              </w:rPr>
              <w:t>本地成功、通道无账</w:t>
            </w:r>
          </w:p>
        </w:tc>
        <w:tc>
          <w:tcPr>
            <w:tcW w:w="2640" w:type="dxa"/>
          </w:tcPr>
          <w:p w14:paraId="4FD03329" w14:textId="77777777" w:rsidR="00437B69" w:rsidRDefault="002D162C">
            <w:pPr>
              <w:pStyle w:val="Compact"/>
            </w:pPr>
            <w:r>
              <w:rPr>
                <w:rFonts w:hint="eastAsia"/>
              </w:rPr>
              <w:t>回调被伪造、确认接口被绕过验签调用</w:t>
            </w:r>
          </w:p>
        </w:tc>
        <w:tc>
          <w:tcPr>
            <w:tcW w:w="2640" w:type="dxa"/>
          </w:tcPr>
          <w:p w14:paraId="01479326" w14:textId="77777777" w:rsidR="00437B69" w:rsidRDefault="002D162C">
            <w:pPr>
              <w:pStyle w:val="Compact"/>
            </w:pPr>
            <w:r>
              <w:rPr>
                <w:rFonts w:hint="eastAsia"/>
              </w:rPr>
              <w:t>最危险：医院发了药收了「假钱」。立即冻结相关</w:t>
            </w:r>
            <w:r>
              <w:rPr>
                <w:rFonts w:hint="eastAsia"/>
              </w:rPr>
              <w:lastRenderedPageBreak/>
              <w:t>单据，排查验签实现</w:t>
            </w:r>
          </w:p>
        </w:tc>
      </w:tr>
      <w:tr w:rsidR="00437B69" w14:paraId="734A1A85" w14:textId="77777777">
        <w:tc>
          <w:tcPr>
            <w:tcW w:w="2640" w:type="dxa"/>
          </w:tcPr>
          <w:p w14:paraId="333863EA" w14:textId="77777777" w:rsidR="00437B69" w:rsidRDefault="002D162C">
            <w:pPr>
              <w:pStyle w:val="Compact"/>
            </w:pPr>
            <w:r>
              <w:rPr>
                <w:rFonts w:hint="eastAsia"/>
              </w:rPr>
              <w:lastRenderedPageBreak/>
              <w:t>通道成功、本地无账</w:t>
            </w:r>
          </w:p>
        </w:tc>
        <w:tc>
          <w:tcPr>
            <w:tcW w:w="2640" w:type="dxa"/>
          </w:tcPr>
          <w:p w14:paraId="155DD812" w14:textId="77777777" w:rsidR="00437B69" w:rsidRDefault="002D162C">
            <w:pPr>
              <w:pStyle w:val="Compact"/>
            </w:pPr>
            <w:r>
              <w:rPr>
                <w:rFonts w:hint="eastAsia"/>
              </w:rPr>
              <w:t>回调丢失或处理异常（掉单）</w:t>
            </w:r>
          </w:p>
        </w:tc>
        <w:tc>
          <w:tcPr>
            <w:tcW w:w="2640" w:type="dxa"/>
          </w:tcPr>
          <w:p w14:paraId="4C36F461" w14:textId="77777777" w:rsidR="00437B69" w:rsidRDefault="002D162C">
            <w:pPr>
              <w:pStyle w:val="Compact"/>
            </w:pPr>
            <w:r>
              <w:rPr>
                <w:rFonts w:hint="eastAsia"/>
              </w:rPr>
              <w:t>患者付了钱、单据未结，窗口投诉高发。按通道单补发确认（幂等），掉单率是通道健康度指标</w:t>
            </w:r>
          </w:p>
        </w:tc>
      </w:tr>
      <w:tr w:rsidR="00437B69" w14:paraId="4ED07A54" w14:textId="77777777">
        <w:tc>
          <w:tcPr>
            <w:tcW w:w="2640" w:type="dxa"/>
          </w:tcPr>
          <w:p w14:paraId="7CE84A69" w14:textId="77777777" w:rsidR="00437B69" w:rsidRDefault="002D162C">
            <w:pPr>
              <w:pStyle w:val="Compact"/>
            </w:pPr>
            <w:r>
              <w:rPr>
                <w:rFonts w:hint="eastAsia"/>
              </w:rPr>
              <w:t>金额不符</w:t>
            </w:r>
          </w:p>
        </w:tc>
        <w:tc>
          <w:tcPr>
            <w:tcW w:w="2640" w:type="dxa"/>
          </w:tcPr>
          <w:p w14:paraId="767BA623" w14:textId="77777777" w:rsidR="00437B69" w:rsidRDefault="002D162C">
            <w:pPr>
              <w:pStyle w:val="Compact"/>
            </w:pPr>
            <w:r>
              <w:rPr>
                <w:rFonts w:hint="eastAsia"/>
              </w:rPr>
              <w:t>部分退款、通道手续费口径混入</w:t>
            </w:r>
          </w:p>
        </w:tc>
        <w:tc>
          <w:tcPr>
            <w:tcW w:w="2640" w:type="dxa"/>
          </w:tcPr>
          <w:p w14:paraId="00A180A2" w14:textId="77777777" w:rsidR="00437B69" w:rsidRDefault="002D162C">
            <w:pPr>
              <w:pStyle w:val="Compact"/>
            </w:pPr>
            <w:r>
              <w:rPr>
                <w:rFonts w:hint="eastAsia"/>
              </w:rPr>
              <w:t>核对退款流水，统一「应收金额」口径</w:t>
            </w:r>
          </w:p>
        </w:tc>
      </w:tr>
    </w:tbl>
    <w:p w14:paraId="2EF1BA31" w14:textId="77777777" w:rsidR="00437B69" w:rsidRDefault="002D162C">
      <w:pPr>
        <w:pStyle w:val="a0"/>
      </w:pPr>
      <w:r>
        <w:rPr>
          <w:rFonts w:hint="eastAsia"/>
        </w:rPr>
        <w:t>处置流程与第</w:t>
      </w:r>
      <w:r>
        <w:t xml:space="preserve"> 10 </w:t>
      </w:r>
      <w:r>
        <w:rPr>
          <w:rFonts w:hint="eastAsia"/>
        </w:rPr>
        <w:t>章医保对账完全同构：每日自动核对、差异开工单、留痕即依据。真实通道接入后，对账文件的自动下载解析与差异工单化是实施验收项；在此之前，</w:t>
      </w:r>
      <w:r>
        <w:rPr>
          <w:rFonts w:hint="eastAsia"/>
        </w:rPr>
        <w:t>Mock</w:t>
      </w:r>
      <w:r>
        <w:t xml:space="preserve"> </w:t>
      </w:r>
      <w:r>
        <w:rPr>
          <w:rFonts w:hint="eastAsia"/>
        </w:rPr>
        <w:t>通道下的对账代码路径同样应当彩排——这是第</w:t>
      </w:r>
      <w:r>
        <w:t xml:space="preserve"> 10 </w:t>
      </w:r>
      <w:r>
        <w:rPr>
          <w:rFonts w:hint="eastAsia"/>
        </w:rPr>
        <w:t>章「假适配器验证法」在支付域的应用。</w:t>
      </w:r>
    </w:p>
    <w:p w14:paraId="0A80A84B" w14:textId="77777777" w:rsidR="00437B69" w:rsidRDefault="002D162C">
      <w:r>
        <w:pict w14:anchorId="79D79E30">
          <v:rect id="_x0000_i1084" style="width:0;height:1.5pt" o:hralign="center" o:hrstd="t" o:hr="t"/>
        </w:pict>
      </w:r>
    </w:p>
    <w:p w14:paraId="04C50B75" w14:textId="77777777" w:rsidR="00437B69" w:rsidRDefault="002D162C">
      <w:pPr>
        <w:pStyle w:val="2"/>
      </w:pPr>
      <w:bookmarkStart w:id="306" w:name="药房发药与审方"/>
      <w:bookmarkStart w:id="307" w:name="_Toc236993023"/>
      <w:bookmarkEnd w:id="301"/>
      <w:bookmarkEnd w:id="305"/>
      <w:r>
        <w:t xml:space="preserve">7.7 </w:t>
      </w:r>
      <w:r>
        <w:rPr>
          <w:rFonts w:hint="eastAsia"/>
        </w:rPr>
        <w:t>药房发药与审方</w:t>
      </w:r>
      <w:bookmarkEnd w:id="307"/>
    </w:p>
    <w:p w14:paraId="1655428D" w14:textId="77777777" w:rsidR="00437B69" w:rsidRDefault="002D162C">
      <w:pPr>
        <w:pStyle w:val="3"/>
      </w:pPr>
      <w:bookmarkStart w:id="308" w:name="发药原子扣库存"/>
      <w:r>
        <w:t xml:space="preserve">7.7.1 </w:t>
      </w:r>
      <w:r>
        <w:rPr>
          <w:rFonts w:hint="eastAsia"/>
        </w:rPr>
        <w:t>发药：原子扣库存</w:t>
      </w:r>
    </w:p>
    <w:p w14:paraId="5FE6D3CB" w14:textId="77777777" w:rsidR="00437B69" w:rsidRDefault="002D162C">
      <w:pPr>
        <w:pStyle w:val="FirstParagraph"/>
      </w:pPr>
      <w:r>
        <w:rPr>
          <w:rFonts w:hint="eastAsia"/>
        </w:rPr>
        <w:t>发药的并发问题与占号同构：库存只剩</w:t>
      </w:r>
      <w:r>
        <w:t xml:space="preserve"> 10 </w:t>
      </w:r>
      <w:r>
        <w:rPr>
          <w:rFonts w:hint="eastAsia"/>
        </w:rPr>
        <w:t>支，两个窗口同时发</w:t>
      </w:r>
      <w:r>
        <w:t xml:space="preserve"> 8 </w:t>
      </w:r>
      <w:r>
        <w:rPr>
          <w:rFonts w:hint="eastAsia"/>
        </w:rPr>
        <w:t>支，</w:t>
      </w:r>
      <w:r>
        <w:rPr>
          <w:rFonts w:hint="eastAsia"/>
        </w:rPr>
        <w:t>read</w:t>
      </w:r>
      <w:r>
        <w:rPr>
          <w:rFonts w:hint="eastAsia"/>
        </w:rPr>
        <w:t>–</w:t>
      </w:r>
      <w:r>
        <w:rPr>
          <w:rFonts w:hint="eastAsia"/>
        </w:rPr>
        <w:t>check</w:t>
      </w:r>
      <w:r>
        <w:rPr>
          <w:rFonts w:hint="eastAsia"/>
        </w:rPr>
        <w:t>–</w:t>
      </w:r>
      <w:r>
        <w:rPr>
          <w:rFonts w:hint="eastAsia"/>
        </w:rPr>
        <w:t>write</w:t>
      </w:r>
      <w:r>
        <w:t xml:space="preserve"> </w:t>
      </w:r>
      <w:r>
        <w:rPr>
          <w:rFonts w:hint="eastAsia"/>
        </w:rPr>
        <w:t>写法会把库存扣成负数。解法同样是条件更新，</w:t>
      </w:r>
      <w:r>
        <w:rPr>
          <w:rFonts w:hint="eastAsia"/>
        </w:rPr>
        <w:t>HIP</w:t>
      </w:r>
      <w:r>
        <w:t xml:space="preserve"> </w:t>
      </w:r>
      <w:r>
        <w:rPr>
          <w:rFonts w:hint="eastAsia"/>
        </w:rPr>
        <w:t>的</w:t>
      </w:r>
      <w:r>
        <w:t xml:space="preserve"> </w:t>
      </w:r>
      <w:r>
        <w:rPr>
          <w:rFonts w:hint="eastAsia"/>
        </w:rPr>
        <w:t>DrugItemRepository.java</w:t>
      </w:r>
      <w:r>
        <w:rPr>
          <w:rFonts w:hint="eastAsia"/>
        </w:rPr>
        <w:t>：</w:t>
      </w:r>
    </w:p>
    <w:p w14:paraId="3557F1E8" w14:textId="77777777" w:rsidR="00437B69" w:rsidRDefault="002D162C">
      <w:pPr>
        <w:pStyle w:val="SourceCode"/>
      </w:pPr>
      <w:r>
        <w:rPr>
          <w:rStyle w:val="CommentTok"/>
        </w:rPr>
        <w:t>/**</w:t>
      </w:r>
      <w:r>
        <w:rPr>
          <w:rStyle w:val="NormalTok"/>
        </w:rPr>
        <w:t xml:space="preserve"> </w:t>
      </w:r>
      <w:r>
        <w:rPr>
          <w:rStyle w:val="CommentTok"/>
        </w:rPr>
        <w:t>并发安全扣库存：库存足够才扣，返回受影响行数</w:t>
      </w:r>
      <w:r>
        <w:rPr>
          <w:rStyle w:val="NormalTok"/>
        </w:rPr>
        <w:t xml:space="preserve"> </w:t>
      </w:r>
      <w:r>
        <w:rPr>
          <w:rStyle w:val="CommentTok"/>
        </w:rPr>
        <w:t>*/</w:t>
      </w:r>
      <w:r>
        <w:br/>
      </w:r>
      <w:r>
        <w:rPr>
          <w:rStyle w:val="AttributeTok"/>
        </w:rPr>
        <w:t>@Query</w:t>
      </w:r>
      <w:r>
        <w:rPr>
          <w:rStyle w:val="OperatorTok"/>
        </w:rPr>
        <w:t>(</w:t>
      </w:r>
      <w:r>
        <w:rPr>
          <w:rStyle w:val="StringTok"/>
        </w:rPr>
        <w:t>"update DrugItem d set d.stock = d.stock - :qty where d.id = :id and d.stock &gt;= :qty"</w:t>
      </w:r>
      <w:r>
        <w:rPr>
          <w:rStyle w:val="OperatorTok"/>
        </w:rPr>
        <w:t>)</w:t>
      </w:r>
      <w:r>
        <w:br/>
      </w:r>
      <w:r>
        <w:rPr>
          <w:rStyle w:val="DataTypeTok"/>
        </w:rPr>
        <w:t>int</w:t>
      </w:r>
      <w:r>
        <w:rPr>
          <w:rStyle w:val="NormalTok"/>
        </w:rPr>
        <w:t xml:space="preserve"> </w:t>
      </w:r>
      <w:r>
        <w:rPr>
          <w:rStyle w:val="FunctionTok"/>
        </w:rPr>
        <w:t>deductStock</w:t>
      </w:r>
      <w:r>
        <w:rPr>
          <w:rStyle w:val="OperatorTok"/>
        </w:rPr>
        <w:t>(</w:t>
      </w:r>
      <w:r>
        <w:rPr>
          <w:rStyle w:val="AttributeTok"/>
        </w:rPr>
        <w:t>@Param</w:t>
      </w:r>
      <w:r>
        <w:rPr>
          <w:rStyle w:val="OperatorTok"/>
        </w:rPr>
        <w:t>(</w:t>
      </w:r>
      <w:r>
        <w:rPr>
          <w:rStyle w:val="StringTok"/>
        </w:rPr>
        <w:t>"id"</w:t>
      </w:r>
      <w:r>
        <w:rPr>
          <w:rStyle w:val="OperatorTok"/>
        </w:rPr>
        <w:t>)</w:t>
      </w:r>
      <w:r>
        <w:rPr>
          <w:rStyle w:val="NormalTok"/>
        </w:rPr>
        <w:t xml:space="preserve"> </w:t>
      </w:r>
      <w:r>
        <w:rPr>
          <w:rStyle w:val="BuiltInTok"/>
        </w:rPr>
        <w:t>Long</w:t>
      </w:r>
      <w:r>
        <w:rPr>
          <w:rStyle w:val="NormalTok"/>
        </w:rPr>
        <w:t xml:space="preserve"> id</w:t>
      </w:r>
      <w:r>
        <w:rPr>
          <w:rStyle w:val="OperatorTok"/>
        </w:rPr>
        <w:t>,</w:t>
      </w:r>
      <w:r>
        <w:rPr>
          <w:rStyle w:val="NormalTok"/>
        </w:rPr>
        <w:t xml:space="preserve"> </w:t>
      </w:r>
      <w:r>
        <w:rPr>
          <w:rStyle w:val="AttributeTok"/>
        </w:rPr>
        <w:t>@Param</w:t>
      </w:r>
      <w:r>
        <w:rPr>
          <w:rStyle w:val="OperatorTok"/>
        </w:rPr>
        <w:t>(</w:t>
      </w:r>
      <w:r>
        <w:rPr>
          <w:rStyle w:val="StringTok"/>
        </w:rPr>
        <w:t>"qty"</w:t>
      </w:r>
      <w:r>
        <w:rPr>
          <w:rStyle w:val="OperatorTok"/>
        </w:rPr>
        <w:t>)</w:t>
      </w:r>
      <w:r>
        <w:rPr>
          <w:rStyle w:val="NormalTok"/>
        </w:rPr>
        <w:t xml:space="preserve"> </w:t>
      </w:r>
      <w:r>
        <w:rPr>
          <w:rStyle w:val="DataTypeTok"/>
        </w:rPr>
        <w:t>int</w:t>
      </w:r>
      <w:r>
        <w:rPr>
          <w:rStyle w:val="NormalTok"/>
        </w:rPr>
        <w:t xml:space="preserve"> qty</w:t>
      </w:r>
      <w:r>
        <w:rPr>
          <w:rStyle w:val="OperatorTok"/>
        </w:rPr>
        <w:t>);</w:t>
      </w:r>
    </w:p>
    <w:p w14:paraId="09E81EFC" w14:textId="77777777" w:rsidR="00437B69" w:rsidRDefault="002D162C">
      <w:pPr>
        <w:pStyle w:val="aa"/>
      </w:pPr>
      <w:r>
        <w:rPr>
          <w:rFonts w:hint="eastAsia"/>
          <w:b/>
          <w:bCs/>
        </w:rPr>
        <w:t>案例框</w:t>
      </w:r>
      <w:r>
        <w:rPr>
          <w:b/>
          <w:bCs/>
        </w:rPr>
        <w:t xml:space="preserve"> </w:t>
      </w:r>
      <w:r>
        <w:rPr>
          <w:rFonts w:hint="eastAsia"/>
          <w:b/>
          <w:bCs/>
        </w:rPr>
        <w:t>7-6</w:t>
      </w:r>
      <w:r>
        <w:rPr>
          <w:rFonts w:hint="eastAsia"/>
          <w:b/>
          <w:bCs/>
        </w:rPr>
        <w:t>：整方发药的事务语义</w:t>
      </w:r>
    </w:p>
    <w:p w14:paraId="28F96AE3" w14:textId="77777777" w:rsidR="00437B69" w:rsidRDefault="002D162C">
      <w:pPr>
        <w:pStyle w:val="aa"/>
      </w:pPr>
      <w:r>
        <w:rPr>
          <w:rFonts w:hint="eastAsia"/>
        </w:rPr>
        <w:t>发药服务（</w:t>
      </w:r>
      <w:r>
        <w:rPr>
          <w:rFonts w:hint="eastAsia"/>
        </w:rPr>
        <w:t>DispenseService.java</w:t>
      </w:r>
      <w:r>
        <w:rPr>
          <w:rFonts w:hint="eastAsia"/>
        </w:rPr>
        <w:t>）按挂号取全部「已收费药品行」，</w:t>
      </w:r>
      <w:r>
        <w:rPr>
          <w:rFonts w:hint="eastAsia"/>
          <w:b/>
          <w:bCs/>
        </w:rPr>
        <w:t>在一个事务内逐行扣库存</w:t>
      </w:r>
      <w:r>
        <w:rPr>
          <w:rFonts w:hint="eastAsia"/>
        </w:rPr>
        <w:t>：任何一行扣减失败（返回</w:t>
      </w:r>
      <w:r>
        <w:t xml:space="preserve"> </w:t>
      </w:r>
      <w:r>
        <w:rPr>
          <w:rFonts w:hint="eastAsia"/>
        </w:rPr>
        <w:t>0</w:t>
      </w:r>
      <w:r>
        <w:rPr>
          <w:rFonts w:hint="eastAsia"/>
        </w:rPr>
        <w:t>）即抛</w:t>
      </w:r>
      <w:r>
        <w:t xml:space="preserve"> </w:t>
      </w:r>
      <w:r>
        <w:rPr>
          <w:rFonts w:hint="eastAsia"/>
        </w:rPr>
        <w:t>6002</w:t>
      </w:r>
      <w:r>
        <w:rPr>
          <w:rFonts w:hint="eastAsia"/>
        </w:rPr>
        <w:t>「库存不足」，整个事务回滚——已扣掉的前几行自动恢复。这个语义值得强调：处方是临床整体（三联用药缺一不可），「发了两种、第三种没药」的部分发药状态对患者是危险的，对账务是混乱的。事务原子性</w:t>
      </w:r>
      <w:r>
        <w:t xml:space="preserve"> + </w:t>
      </w:r>
      <w:r>
        <w:rPr>
          <w:rFonts w:hint="eastAsia"/>
        </w:rPr>
        <w:t>行级条件更新的组合，让「整方要么全发、要么全不发」不需要任何补偿代码。</w:t>
      </w:r>
    </w:p>
    <w:p w14:paraId="038648EE" w14:textId="77777777" w:rsidR="00437B69" w:rsidRDefault="002D162C">
      <w:pPr>
        <w:pStyle w:val="aa"/>
      </w:pPr>
      <w:r>
        <w:rPr>
          <w:rFonts w:hint="eastAsia"/>
        </w:rPr>
        <w:t>每行扣减成功后落库存流水（</w:t>
      </w:r>
      <w:r>
        <w:rPr>
          <w:rStyle w:val="VerbatimChar"/>
        </w:rPr>
        <w:t>logOut</w:t>
      </w:r>
      <w:r>
        <w:rPr>
          <w:rFonts w:hint="eastAsia"/>
        </w:rPr>
        <w:t>，带处方号），发药与库存的可追溯由流水而非余额提供——余额只是快照，流水才是账。退药（</w:t>
      </w:r>
      <w:r>
        <w:rPr>
          <w:rStyle w:val="VerbatimChar"/>
        </w:rPr>
        <w:t>returnDrug</w:t>
      </w:r>
      <w:r>
        <w:rPr>
          <w:rFonts w:hint="eastAsia"/>
        </w:rPr>
        <w:t>）反向回补库存并落</w:t>
      </w:r>
      <w:r>
        <w:t xml:space="preserve"> </w:t>
      </w:r>
      <w:r>
        <w:rPr>
          <w:rStyle w:val="VerbatimChar"/>
        </w:rPr>
        <w:t>logReturn</w:t>
      </w:r>
      <w:r>
        <w:t xml:space="preserve"> </w:t>
      </w:r>
      <w:r>
        <w:rPr>
          <w:rFonts w:hint="eastAsia"/>
        </w:rPr>
        <w:t>流水。细心的读者会注意到退药的库存回补写的是「读余额—加数量—保存」而非条件更新：回补方</w:t>
      </w:r>
      <w:r>
        <w:rPr>
          <w:rFonts w:hint="eastAsia"/>
        </w:rPr>
        <w:lastRenderedPageBreak/>
        <w:t>向不会把库存变负，超卖风险不存在，但并发退药理论上有丢失更新的窗口——这是一个刻意接受的简化，也是本章习题</w:t>
      </w:r>
      <w:r>
        <w:t xml:space="preserve"> 3 </w:t>
      </w:r>
      <w:r>
        <w:rPr>
          <w:rFonts w:hint="eastAsia"/>
        </w:rPr>
        <w:t>的素材。</w:t>
      </w:r>
    </w:p>
    <w:p w14:paraId="51A88A5B" w14:textId="77777777" w:rsidR="00437B69" w:rsidRDefault="002D162C">
      <w:pPr>
        <w:pStyle w:val="3"/>
      </w:pPr>
      <w:bookmarkStart w:id="309" w:name="审方状态机与非强制模式的取舍"/>
      <w:bookmarkEnd w:id="308"/>
      <w:r>
        <w:t xml:space="preserve">7.7.2 </w:t>
      </w:r>
      <w:r>
        <w:rPr>
          <w:rFonts w:hint="eastAsia"/>
        </w:rPr>
        <w:t>审方：状态机与非强制模式的取舍</w:t>
      </w:r>
    </w:p>
    <w:p w14:paraId="49D0B23B" w14:textId="77777777" w:rsidR="00437B69" w:rsidRDefault="002D162C">
      <w:pPr>
        <w:pStyle w:val="FirstParagraph"/>
      </w:pPr>
      <w:r>
        <w:rPr>
          <w:rFonts w:hint="eastAsia"/>
        </w:rPr>
        <w:t>按《医疗机构处方审核规范》，处方应当经药师审核通过后方可进入收费和调配环节【成稿核对：国卫办医发〔</w:t>
      </w:r>
      <w:r>
        <w:rPr>
          <w:rFonts w:hint="eastAsia"/>
        </w:rPr>
        <w:t>2018</w:t>
      </w:r>
      <w:r>
        <w:rPr>
          <w:rFonts w:hint="eastAsia"/>
        </w:rPr>
        <w:t>〕</w:t>
      </w:r>
      <w:r>
        <w:rPr>
          <w:rFonts w:hint="eastAsia"/>
        </w:rPr>
        <w:t>14</w:t>
      </w:r>
      <w:r>
        <w:t xml:space="preserve"> </w:t>
      </w:r>
      <w:r>
        <w:rPr>
          <w:rFonts w:hint="eastAsia"/>
        </w:rPr>
        <w:t>号及「所有处方均应经审核」的表述】。这在系统上对应</w:t>
      </w:r>
      <w:r>
        <w:rPr>
          <w:rFonts w:hint="eastAsia"/>
          <w:b/>
          <w:bCs/>
        </w:rPr>
        <w:t>强制审方</w:t>
      </w:r>
      <w:r>
        <w:rPr>
          <w:rFonts w:hint="eastAsia"/>
        </w:rPr>
        <w:t>：处方开立后进入待审状态，审核通过才允许收费。但强制模式有现实前提——门诊高峰每分钟数张处方，必须有足够的审方药师坐席（或前置机审软件兜底），否则审方队列会把收费窗口堵死。县市级医院药师人力普遍紧张，一步到位的强制模式常常在上线一周后被行政命令「先关掉」。</w:t>
      </w:r>
    </w:p>
    <w:p w14:paraId="66524DDC" w14:textId="77777777" w:rsidR="00437B69" w:rsidRDefault="002D162C">
      <w:pPr>
        <w:pStyle w:val="a0"/>
      </w:pPr>
      <w:r>
        <w:t xml:space="preserve">HIP </w:t>
      </w:r>
      <w:r>
        <w:rPr>
          <w:rFonts w:hint="eastAsia"/>
        </w:rPr>
        <w:t>因此实现为</w:t>
      </w:r>
      <w:r>
        <w:rPr>
          <w:rFonts w:hint="eastAsia"/>
          <w:b/>
          <w:bCs/>
        </w:rPr>
        <w:t>非强制模式</w:t>
      </w:r>
      <w:r>
        <w:rPr>
          <w:rFonts w:hint="eastAsia"/>
        </w:rPr>
        <w:t>：审方工作台（</w:t>
      </w:r>
      <w:r>
        <w:rPr>
          <w:rFonts w:hint="eastAsia"/>
        </w:rPr>
        <w:t>ReviewController.java</w:t>
      </w:r>
      <w:r>
        <w:rPr>
          <w:rFonts w:hint="eastAsia"/>
        </w:rPr>
        <w:t>）从订单行推导待审队列（</w:t>
      </w:r>
      <w:r>
        <w:rPr>
          <w:rStyle w:val="VerbatimChar"/>
        </w:rPr>
        <w:t>DRUG</w:t>
      </w:r>
      <w:r>
        <w:t xml:space="preserve"> </w:t>
      </w:r>
      <w:r>
        <w:rPr>
          <w:rFonts w:hint="eastAsia"/>
        </w:rPr>
        <w:t>且</w:t>
      </w:r>
      <w:r>
        <w:t xml:space="preserve"> </w:t>
      </w:r>
      <w:r>
        <w:rPr>
          <w:rStyle w:val="VerbatimChar"/>
        </w:rPr>
        <w:t>CREATED</w:t>
      </w:r>
      <w:r>
        <w:t xml:space="preserve"> </w:t>
      </w:r>
      <w:r>
        <w:rPr>
          <w:rFonts w:hint="eastAsia"/>
        </w:rPr>
        <w:t>且</w:t>
      </w:r>
      <w:r>
        <w:t xml:space="preserve"> </w:t>
      </w:r>
      <w:r>
        <w:rPr>
          <w:rStyle w:val="VerbatimChar"/>
        </w:rPr>
        <w:t>reviewStatus is null</w:t>
      </w:r>
      <w:r>
        <w:rPr>
          <w:rFonts w:hint="eastAsia"/>
        </w:rPr>
        <w:t>），药师通过</w:t>
      </w:r>
      <w:r>
        <w:rPr>
          <w:rFonts w:hint="eastAsia"/>
        </w:rPr>
        <w:t>/</w:t>
      </w:r>
      <w:r>
        <w:rPr>
          <w:rFonts w:hint="eastAsia"/>
        </w:rPr>
        <w:t>拒绝与收费</w:t>
      </w:r>
      <w:r>
        <w:rPr>
          <w:rFonts w:hint="eastAsia"/>
          <w:b/>
          <w:bCs/>
        </w:rPr>
        <w:t>并行</w:t>
      </w:r>
      <w:r>
        <w:rPr>
          <w:rFonts w:hint="eastAsia"/>
        </w:rPr>
        <w:t>推进，互不阻塞（图</w:t>
      </w:r>
      <w:r>
        <w:t xml:space="preserve"> </w:t>
      </w:r>
      <w:r>
        <w:rPr>
          <w:rFonts w:hint="eastAsia"/>
        </w:rPr>
        <w:t>7-3</w:t>
      </w:r>
      <w:r>
        <w:rPr>
          <w:rFonts w:hint="eastAsia"/>
        </w:rPr>
        <w:t>）：</w:t>
      </w:r>
    </w:p>
    <w:p w14:paraId="7E81D53F" w14:textId="77777777" w:rsidR="00437B69" w:rsidRDefault="002D162C">
      <w:pPr>
        <w:pStyle w:val="a0"/>
      </w:pPr>
      <w:r>
        <w:rPr>
          <w:noProof/>
        </w:rPr>
        <w:drawing>
          <wp:inline distT="0" distB="0" distL="0" distR="0" wp14:anchorId="5FDC9072" wp14:editId="2B9E4CBE">
            <wp:extent cx="5334000" cy="2277370"/>
            <wp:effectExtent l="0" t="0" r="0" b="0"/>
            <wp:docPr id="293" name="Picture"/>
            <wp:cNvGraphicFramePr/>
            <a:graphic xmlns:a="http://schemas.openxmlformats.org/drawingml/2006/main">
              <a:graphicData uri="http://schemas.openxmlformats.org/drawingml/2006/picture">
                <pic:pic xmlns:pic="http://schemas.openxmlformats.org/drawingml/2006/picture">
                  <pic:nvPicPr>
                    <pic:cNvPr id="294" name="Picture" descr="C:/Users/drxuj/AppData/Local/Temp/claude/C--Users-drxuj------/12a0b3d5-6b70-4532-a295-975d45c38f3b/scratchpad/book/mmd/fig022.png"/>
                    <pic:cNvPicPr>
                      <a:picLocks noChangeAspect="1" noChangeArrowheads="1"/>
                    </pic:cNvPicPr>
                  </pic:nvPicPr>
                  <pic:blipFill>
                    <a:blip r:embed="rId28"/>
                    <a:stretch>
                      <a:fillRect/>
                    </a:stretch>
                  </pic:blipFill>
                  <pic:spPr bwMode="auto">
                    <a:xfrm>
                      <a:off x="0" y="0"/>
                      <a:ext cx="5334000" cy="2277370"/>
                    </a:xfrm>
                    <a:prstGeom prst="rect">
                      <a:avLst/>
                    </a:prstGeom>
                    <a:noFill/>
                    <a:ln w="9525">
                      <a:noFill/>
                      <a:headEnd/>
                      <a:tailEnd/>
                    </a:ln>
                  </pic:spPr>
                </pic:pic>
              </a:graphicData>
            </a:graphic>
          </wp:inline>
        </w:drawing>
      </w:r>
    </w:p>
    <w:p w14:paraId="55DEDA68" w14:textId="77777777" w:rsidR="00437B69" w:rsidRDefault="002D162C">
      <w:pPr>
        <w:pStyle w:val="a0"/>
      </w:pPr>
      <w:r>
        <w:rPr>
          <w:rFonts w:hint="eastAsia"/>
          <w:b/>
          <w:bCs/>
        </w:rPr>
        <w:t>图</w:t>
      </w:r>
      <w:r>
        <w:rPr>
          <w:b/>
          <w:bCs/>
        </w:rPr>
        <w:t xml:space="preserve"> 7-3 </w:t>
      </w:r>
      <w:r>
        <w:rPr>
          <w:rFonts w:hint="eastAsia"/>
          <w:b/>
          <w:bCs/>
        </w:rPr>
        <w:t>审方状态机（非强制模式）：审方与收费并行，冲突用联动拦截链化解</w:t>
      </w:r>
    </w:p>
    <w:p w14:paraId="616D9FD2" w14:textId="77777777" w:rsidR="00437B69" w:rsidRDefault="002D162C">
      <w:pPr>
        <w:pStyle w:val="a0"/>
      </w:pPr>
      <w:r>
        <w:rPr>
          <w:rFonts w:hint="eastAsia"/>
        </w:rPr>
        <w:t>非强制模式的两个关键闭合点：</w:t>
      </w:r>
      <w:r>
        <w:rPr>
          <w:rFonts w:hint="eastAsia"/>
          <w:b/>
          <w:bCs/>
        </w:rPr>
        <w:t>拒绝即作废</w:t>
      </w:r>
      <w:r>
        <w:rPr>
          <w:rFonts w:hint="eastAsia"/>
        </w:rPr>
        <w:t>——拒绝的处方行直接置</w:t>
      </w:r>
      <w:r>
        <w:t xml:space="preserve"> </w:t>
      </w:r>
      <w:r>
        <w:rPr>
          <w:rStyle w:val="VerbatimChar"/>
        </w:rPr>
        <w:t>CANCELLED</w:t>
      </w:r>
      <w:r>
        <w:rPr>
          <w:rFonts w:hint="eastAsia"/>
        </w:rPr>
        <w:t>（带拒绝理由与药师</w:t>
      </w:r>
      <w:r>
        <w:t xml:space="preserve"> </w:t>
      </w:r>
      <w:r>
        <w:rPr>
          <w:rFonts w:hint="eastAsia"/>
        </w:rPr>
        <w:t>id</w:t>
      </w:r>
      <w:r>
        <w:rPr>
          <w:rFonts w:hint="eastAsia"/>
        </w:rPr>
        <w:t>），不会再被收费；</w:t>
      </w:r>
      <w:r>
        <w:rPr>
          <w:rFonts w:hint="eastAsia"/>
          <w:b/>
          <w:bCs/>
        </w:rPr>
        <w:t>已收费不可拒</w:t>
      </w:r>
      <w:r>
        <w:rPr>
          <w:rFonts w:hint="eastAsia"/>
        </w:rPr>
        <w:t>——行已</w:t>
      </w:r>
      <w:r>
        <w:t xml:space="preserve"> </w:t>
      </w:r>
      <w:r>
        <w:rPr>
          <w:rStyle w:val="VerbatimChar"/>
        </w:rPr>
        <w:t>CHARGED</w:t>
      </w:r>
      <w:r>
        <w:t xml:space="preserve"> </w:t>
      </w:r>
      <w:r>
        <w:rPr>
          <w:rFonts w:hint="eastAsia"/>
        </w:rPr>
        <w:t>时药师拒绝被系统拒绝（</w:t>
      </w:r>
      <w:r>
        <w:rPr>
          <w:rFonts w:hint="eastAsia"/>
        </w:rPr>
        <w:t>4103</w:t>
      </w:r>
      <w:r>
        <w:rPr>
          <w:rFonts w:hint="eastAsia"/>
        </w:rPr>
        <w:t>「已收费处方不能拒绝，请走退费」），冲突交给</w:t>
      </w:r>
      <w:r>
        <w:t xml:space="preserve"> 7.5.3 </w:t>
      </w:r>
      <w:r>
        <w:rPr>
          <w:rFonts w:hint="eastAsia"/>
        </w:rPr>
        <w:t>的联动拦截链按反序解除，而不是让审方直接改写收费结果。审方状态永远随行保留，事后质控可统计审方率、拒绝率。</w:t>
      </w:r>
    </w:p>
    <w:p w14:paraId="4599258A" w14:textId="77777777" w:rsidR="00437B69" w:rsidRDefault="002D162C">
      <w:pPr>
        <w:pStyle w:val="a0"/>
      </w:pPr>
      <w:r>
        <w:rPr>
          <w:rFonts w:hint="eastAsia"/>
        </w:rPr>
        <w:t>从非强制升级到强制，改动点被状态机收敛得很小：收费入口的取行条件从</w:t>
      </w:r>
      <w:r>
        <w:t xml:space="preserve"> </w:t>
      </w:r>
      <w:r>
        <w:rPr>
          <w:rStyle w:val="VerbatimChar"/>
        </w:rPr>
        <w:t>status = 'CREATED'</w:t>
      </w:r>
      <w:r>
        <w:t xml:space="preserve"> </w:t>
      </w:r>
      <w:r>
        <w:rPr>
          <w:rFonts w:hint="eastAsia"/>
        </w:rPr>
        <w:t>收紧为「</w:t>
      </w:r>
      <w:r>
        <w:rPr>
          <w:rStyle w:val="VerbatimChar"/>
        </w:rPr>
        <w:t>CREATED</w:t>
      </w:r>
      <w:r>
        <w:t xml:space="preserve"> </w:t>
      </w:r>
      <w:r>
        <w:rPr>
          <w:rFonts w:hint="eastAsia"/>
        </w:rPr>
        <w:t>且</w:t>
      </w:r>
      <w:r>
        <w:t xml:space="preserve"> </w:t>
      </w:r>
      <w:r>
        <w:rPr>
          <w:rStyle w:val="VerbatimChar"/>
        </w:rPr>
        <w:t>reviewStatus = 'APPROVED'</w:t>
      </w:r>
      <w:r>
        <w:rPr>
          <w:rFonts w:hint="eastAsia"/>
        </w:rPr>
        <w:t>（或该行非药品）」，再配一个开关键走系统参数（第</w:t>
      </w:r>
      <w:r>
        <w:t xml:space="preserve"> 5 </w:t>
      </w:r>
      <w:r>
        <w:rPr>
          <w:rFonts w:hint="eastAsia"/>
        </w:rPr>
        <w:t>章</w:t>
      </w:r>
      <w:r>
        <w:t xml:space="preserve"> </w:t>
      </w:r>
      <w:r>
        <w:rPr>
          <w:rStyle w:val="VerbatimChar"/>
        </w:rPr>
        <w:t>sys_config</w:t>
      </w:r>
      <w:r>
        <w:rPr>
          <w:rFonts w:hint="eastAsia"/>
        </w:rPr>
        <w:t>）。</w:t>
      </w:r>
      <w:r>
        <w:rPr>
          <w:rFonts w:hint="eastAsia"/>
          <w:b/>
          <w:bCs/>
        </w:rPr>
        <w:t>把合规模式做成配置而不是分叉</w:t>
      </w:r>
      <w:r>
        <w:rPr>
          <w:rFonts w:hint="eastAsia"/>
        </w:rPr>
        <w:t>，医院药师坐席补齐之日，一个参数完成升级——这是「配置优先」（第</w:t>
      </w:r>
      <w:r>
        <w:t xml:space="preserve"> 14 </w:t>
      </w:r>
      <w:r>
        <w:rPr>
          <w:rFonts w:hint="eastAsia"/>
        </w:rPr>
        <w:t>章）在合规演进上的应用。前置的五重拦截（</w:t>
      </w:r>
      <w:r>
        <w:rPr>
          <w:rFonts w:hint="eastAsia"/>
        </w:rPr>
        <w:t>7.4</w:t>
      </w:r>
      <w:r>
        <w:rPr>
          <w:rFonts w:hint="eastAsia"/>
        </w:rPr>
        <w:t>）在两种模式下都在运行，它是审方人力不足时的自动化底线。</w:t>
      </w:r>
    </w:p>
    <w:p w14:paraId="1F41E857" w14:textId="77777777" w:rsidR="00437B69" w:rsidRDefault="002D162C">
      <w:r>
        <w:lastRenderedPageBreak/>
        <w:pict w14:anchorId="72F2DB01">
          <v:rect id="_x0000_i1085" style="width:0;height:1.5pt" o:hralign="center" o:hrstd="t" o:hr="t"/>
        </w:pict>
      </w:r>
    </w:p>
    <w:p w14:paraId="3E7B16D7" w14:textId="77777777" w:rsidR="00437B69" w:rsidRDefault="002D162C">
      <w:pPr>
        <w:pStyle w:val="2"/>
      </w:pPr>
      <w:bookmarkStart w:id="310" w:name="预约与叫号体系"/>
      <w:bookmarkStart w:id="311" w:name="_Toc236993024"/>
      <w:bookmarkEnd w:id="306"/>
      <w:bookmarkEnd w:id="309"/>
      <w:r>
        <w:t xml:space="preserve">7.8 </w:t>
      </w:r>
      <w:r>
        <w:rPr>
          <w:rFonts w:hint="eastAsia"/>
        </w:rPr>
        <w:t>预约与叫号体系</w:t>
      </w:r>
      <w:bookmarkEnd w:id="311"/>
    </w:p>
    <w:p w14:paraId="132809A7" w14:textId="77777777" w:rsidR="00437B69" w:rsidRDefault="002D162C">
      <w:pPr>
        <w:pStyle w:val="3"/>
      </w:pPr>
      <w:bookmarkStart w:id="312" w:name="诊间叫号过号顺延与语音播报"/>
      <w:r>
        <w:t xml:space="preserve">7.8.1 </w:t>
      </w:r>
      <w:r>
        <w:rPr>
          <w:rFonts w:hint="eastAsia"/>
        </w:rPr>
        <w:t>诊间叫号：过号顺延与语音播报</w:t>
      </w:r>
    </w:p>
    <w:p w14:paraId="02071374" w14:textId="77777777" w:rsidR="00437B69" w:rsidRDefault="002D162C">
      <w:pPr>
        <w:pStyle w:val="FirstParagraph"/>
      </w:pPr>
      <w:r>
        <w:rPr>
          <w:rFonts w:hint="eastAsia"/>
        </w:rPr>
        <w:t>叫号系统的架构选择有两条路：</w:t>
      </w:r>
      <w:r>
        <w:rPr>
          <w:rFonts w:hint="eastAsia"/>
          <w:b/>
          <w:bCs/>
        </w:rPr>
        <w:t>独立叫号系统</w:t>
      </w:r>
      <w:r>
        <w:rPr>
          <w:rFonts w:hint="eastAsia"/>
        </w:rPr>
        <w:t>（专用队列服务器</w:t>
      </w:r>
      <w:r>
        <w:t xml:space="preserve"> + </w:t>
      </w:r>
      <w:r>
        <w:rPr>
          <w:rFonts w:hint="eastAsia"/>
        </w:rPr>
        <w:t>硬件屏</w:t>
      </w:r>
      <w:r>
        <w:t xml:space="preserve"> + </w:t>
      </w:r>
      <w:r>
        <w:rPr>
          <w:rFonts w:hint="eastAsia"/>
        </w:rPr>
        <w:t>语音盒，与</w:t>
      </w:r>
      <w:r>
        <w:t xml:space="preserve"> HIS </w:t>
      </w:r>
      <w:r>
        <w:rPr>
          <w:rFonts w:hint="eastAsia"/>
        </w:rPr>
        <w:t>接口对接）与</w:t>
      </w:r>
      <w:r>
        <w:t xml:space="preserve"> </w:t>
      </w:r>
      <w:r>
        <w:rPr>
          <w:b/>
          <w:bCs/>
        </w:rPr>
        <w:t xml:space="preserve">HIS </w:t>
      </w:r>
      <w:r>
        <w:rPr>
          <w:rFonts w:hint="eastAsia"/>
          <w:b/>
          <w:bCs/>
        </w:rPr>
        <w:t>内建叫号</w:t>
      </w:r>
      <w:r>
        <w:rPr>
          <w:rFonts w:hint="eastAsia"/>
        </w:rPr>
        <w:t>（队列从业务数据推导，大屏就是一个网页）。前者是三甲医院多院区大流量下的常态，后者对县市级医院性价比压倒性——没有第二套系统要同步，没有接口要维护。</w:t>
      </w:r>
      <w:r>
        <w:rPr>
          <w:rFonts w:hint="eastAsia"/>
        </w:rPr>
        <w:t>HIP</w:t>
      </w:r>
      <w:r>
        <w:t xml:space="preserve"> </w:t>
      </w:r>
      <w:r>
        <w:rPr>
          <w:rFonts w:hint="eastAsia"/>
        </w:rPr>
        <w:t>走内建路线：候诊队列直接从挂号记录推导，今日该科室</w:t>
      </w:r>
      <w:r>
        <w:t xml:space="preserve"> </w:t>
      </w:r>
      <w:r>
        <w:rPr>
          <w:rStyle w:val="VerbatimChar"/>
        </w:rPr>
        <w:t>REGISTERED</w:t>
      </w:r>
      <w:r>
        <w:t xml:space="preserve"> </w:t>
      </w:r>
      <w:r>
        <w:rPr>
          <w:rFonts w:hint="eastAsia"/>
        </w:rPr>
        <w:t>的记录按就诊序号（</w:t>
      </w:r>
      <w:r>
        <w:rPr>
          <w:rStyle w:val="VerbatimChar"/>
        </w:rPr>
        <w:t>regNo</w:t>
      </w:r>
      <w:r>
        <w:rPr>
          <w:rFonts w:hint="eastAsia"/>
        </w:rPr>
        <w:t>，即</w:t>
      </w:r>
      <w:r>
        <w:t xml:space="preserve"> 7.1 </w:t>
      </w:r>
      <w:r>
        <w:rPr>
          <w:rFonts w:hint="eastAsia"/>
        </w:rPr>
        <w:t>占号时的序号）升序即候诊队列。叫号（</w:t>
      </w:r>
      <w:r>
        <w:rPr>
          <w:rFonts w:hint="eastAsia"/>
        </w:rPr>
        <w:t>QueueController.java</w:t>
      </w:r>
      <w:r>
        <w:rPr>
          <w:rFonts w:hint="eastAsia"/>
        </w:rPr>
        <w:t>）取最小号序置</w:t>
      </w:r>
      <w:r>
        <w:t xml:space="preserve"> </w:t>
      </w:r>
      <w:r>
        <w:rPr>
          <w:rStyle w:val="VerbatimChar"/>
        </w:rPr>
        <w:t>CALLED</w:t>
      </w:r>
      <w:r>
        <w:t xml:space="preserve"> </w:t>
      </w:r>
      <w:r>
        <w:rPr>
          <w:rFonts w:hint="eastAsia"/>
        </w:rPr>
        <w:t>并落叫号流水</w:t>
      </w:r>
      <w:r>
        <w:t xml:space="preserve"> </w:t>
      </w:r>
      <w:r>
        <w:rPr>
          <w:rStyle w:val="VerbatimChar"/>
        </w:rPr>
        <w:t>outp_call_log</w:t>
      </w:r>
      <w:r>
        <w:rPr>
          <w:rFonts w:hint="eastAsia"/>
        </w:rPr>
        <w:t>；患者未到则</w:t>
      </w:r>
      <w:r>
        <w:rPr>
          <w:rFonts w:hint="eastAsia"/>
          <w:b/>
          <w:bCs/>
        </w:rPr>
        <w:t>过号</w:t>
      </w:r>
      <w:r>
        <w:rPr>
          <w:rFonts w:hint="eastAsia"/>
        </w:rPr>
        <w:t>（</w:t>
      </w:r>
      <w:r>
        <w:rPr>
          <w:rStyle w:val="VerbatimChar"/>
        </w:rPr>
        <w:t>CALLED → PASSED</w:t>
      </w:r>
      <w:r>
        <w:rPr>
          <w:rFonts w:hint="eastAsia"/>
        </w:rPr>
        <w:t>）移入过号队列——大屏单列显示、可随时</w:t>
      </w:r>
      <w:r>
        <w:rPr>
          <w:rFonts w:hint="eastAsia"/>
          <w:b/>
          <w:bCs/>
        </w:rPr>
        <w:t>重呼</w:t>
      </w:r>
      <w:r>
        <w:rPr>
          <w:rFonts w:hint="eastAsia"/>
        </w:rPr>
        <w:t>（</w:t>
      </w:r>
      <w:r>
        <w:rPr>
          <w:rStyle w:val="VerbatimChar"/>
        </w:rPr>
        <w:t>PASSED → CALLED</w:t>
      </w:r>
      <w:r>
        <w:rPr>
          <w:rFonts w:hint="eastAsia"/>
        </w:rPr>
        <w:t>）。过号语义的要点是「顺延不插队」：过号患者不占候诊队首，重呼由诊台主动发起，避免「叫了三次没人应，后面的病人干等」。大屏轮询队列接口展示候诊</w:t>
      </w:r>
      <w:r>
        <w:rPr>
          <w:rFonts w:hint="eastAsia"/>
        </w:rPr>
        <w:t>/</w:t>
      </w:r>
      <w:r>
        <w:rPr>
          <w:rFonts w:hint="eastAsia"/>
        </w:rPr>
        <w:t>已叫</w:t>
      </w:r>
      <w:r>
        <w:rPr>
          <w:rFonts w:hint="eastAsia"/>
        </w:rPr>
        <w:t>/</w:t>
      </w:r>
      <w:r>
        <w:rPr>
          <w:rFonts w:hint="eastAsia"/>
        </w:rPr>
        <w:t>就诊中</w:t>
      </w:r>
      <w:r>
        <w:rPr>
          <w:rFonts w:hint="eastAsia"/>
        </w:rPr>
        <w:t>/</w:t>
      </w:r>
      <w:r>
        <w:rPr>
          <w:rFonts w:hint="eastAsia"/>
        </w:rPr>
        <w:t>过号四栏；语音播报用浏览器原生</w:t>
      </w:r>
      <w:r>
        <w:t xml:space="preserve"> Web Speech API </w:t>
      </w:r>
      <w:r>
        <w:rPr>
          <w:rFonts w:hint="eastAsia"/>
        </w:rPr>
        <w:t>合成「请</w:t>
      </w:r>
      <w:r>
        <w:t xml:space="preserve"> X </w:t>
      </w:r>
      <w:r>
        <w:rPr>
          <w:rFonts w:hint="eastAsia"/>
        </w:rPr>
        <w:t>号</w:t>
      </w:r>
      <w:r>
        <w:t xml:space="preserve"> XXX </w:t>
      </w:r>
      <w:r>
        <w:rPr>
          <w:rFonts w:hint="eastAsia"/>
        </w:rPr>
        <w:t>到</w:t>
      </w:r>
      <w:r>
        <w:t xml:space="preserve"> X </w:t>
      </w:r>
      <w:r>
        <w:rPr>
          <w:rFonts w:hint="eastAsia"/>
        </w:rPr>
        <w:t>诊室就诊」，零外部依赖（</w:t>
      </w:r>
      <w:r>
        <w:rPr>
          <w:rFonts w:hint="eastAsia"/>
        </w:rPr>
        <w:t>QueueBoardView.vue</w:t>
      </w:r>
      <w:r>
        <w:rPr>
          <w:rFonts w:hint="eastAsia"/>
        </w:rPr>
        <w:t>）——对县市级医院，「不引入语音盒子等专用硬件」本身就是选型理由。</w:t>
      </w:r>
    </w:p>
    <w:p w14:paraId="6481FD10" w14:textId="77777777" w:rsidR="00437B69" w:rsidRDefault="002D162C">
      <w:pPr>
        <w:pStyle w:val="3"/>
      </w:pPr>
      <w:bookmarkStart w:id="313" w:name="检查检验时段预约"/>
      <w:bookmarkEnd w:id="312"/>
      <w:r>
        <w:t xml:space="preserve">7.8.2 </w:t>
      </w:r>
      <w:r>
        <w:rPr>
          <w:rFonts w:hint="eastAsia"/>
        </w:rPr>
        <w:t>检查检验时段预约</w:t>
      </w:r>
    </w:p>
    <w:p w14:paraId="69D64A4B" w14:textId="77777777" w:rsidR="00437B69" w:rsidRDefault="002D162C">
      <w:pPr>
        <w:pStyle w:val="FirstParagraph"/>
      </w:pPr>
      <w:r>
        <w:rPr>
          <w:rFonts w:hint="eastAsia"/>
        </w:rPr>
        <w:t>大型设备（</w:t>
      </w:r>
      <w:r>
        <w:rPr>
          <w:rFonts w:hint="eastAsia"/>
        </w:rPr>
        <w:t>CT</w:t>
      </w:r>
      <w:r>
        <w:rPr>
          <w:rFonts w:hint="eastAsia"/>
        </w:rPr>
        <w:t>、超声、胃镜）是与号源同构的稀缺容量，检查检验申请单收费后应当</w:t>
      </w:r>
      <w:r>
        <w:rPr>
          <w:rFonts w:hint="eastAsia"/>
          <w:b/>
          <w:bCs/>
        </w:rPr>
        <w:t>预约时段</w:t>
      </w:r>
      <w:r>
        <w:rPr>
          <w:rFonts w:hint="eastAsia"/>
        </w:rPr>
        <w:t>而非现场排大队。</w:t>
      </w:r>
      <w:r>
        <w:rPr>
          <w:rFonts w:hint="eastAsia"/>
        </w:rPr>
        <w:t>HIP</w:t>
      </w:r>
      <w:r>
        <w:t xml:space="preserve"> </w:t>
      </w:r>
      <w:r>
        <w:rPr>
          <w:rFonts w:hint="eastAsia"/>
        </w:rPr>
        <w:t>的</w:t>
      </w:r>
      <w:r>
        <w:t xml:space="preserve"> </w:t>
      </w:r>
      <w:r>
        <w:rPr>
          <w:rStyle w:val="VerbatimChar"/>
        </w:rPr>
        <w:t>med_appointment</w:t>
      </w:r>
      <w:r>
        <w:rPr>
          <w:rFonts w:hint="eastAsia"/>
        </w:rPr>
        <w:t>（</w:t>
      </w:r>
      <w:r>
        <w:rPr>
          <w:rFonts w:hint="eastAsia"/>
        </w:rPr>
        <w:t>AppointmentController.java</w:t>
      </w:r>
      <w:r>
        <w:rPr>
          <w:rFonts w:hint="eastAsia"/>
        </w:rPr>
        <w:t>）按「日期</w:t>
      </w:r>
      <w:r>
        <w:t xml:space="preserve"> + </w:t>
      </w:r>
      <w:r>
        <w:rPr>
          <w:rFonts w:hint="eastAsia"/>
        </w:rPr>
        <w:t>上</w:t>
      </w:r>
      <w:r>
        <w:rPr>
          <w:rFonts w:hint="eastAsia"/>
        </w:rPr>
        <w:t>/</w:t>
      </w:r>
      <w:r>
        <w:rPr>
          <w:rFonts w:hint="eastAsia"/>
        </w:rPr>
        <w:t>下午」分池，池内顺序号自动取当前最大值加一；可预约的前提是「已收费且未预约」（申请单与预约一对一）。</w:t>
      </w:r>
      <w:r>
        <w:rPr>
          <w:rFonts w:hint="eastAsia"/>
          <w:b/>
          <w:bCs/>
        </w:rPr>
        <w:t>改约</w:t>
      </w:r>
      <w:r>
        <w:rPr>
          <w:rFonts w:hint="eastAsia"/>
        </w:rPr>
        <w:t>仅限未叫号（</w:t>
      </w:r>
      <w:r>
        <w:rPr>
          <w:rStyle w:val="VerbatimChar"/>
        </w:rPr>
        <w:t>BOOKED</w:t>
      </w:r>
      <w:r>
        <w:rPr>
          <w:rFonts w:hint="eastAsia"/>
        </w:rPr>
        <w:t>）的预约，改入新时段排队尾（重取顺序号）；设备故障等场景用</w:t>
      </w:r>
      <w:r>
        <w:rPr>
          <w:rFonts w:hint="eastAsia"/>
          <w:b/>
          <w:bCs/>
        </w:rPr>
        <w:t>批量取消</w:t>
      </w:r>
      <w:r>
        <w:rPr>
          <w:rFonts w:hint="eastAsia"/>
        </w:rPr>
        <w:t>释放整池。时段池没有容量上限校验，是当前实现的一个简化——号源式的</w:t>
      </w:r>
      <w:r>
        <w:t xml:space="preserve"> capacity </w:t>
      </w:r>
      <w:r>
        <w:rPr>
          <w:rFonts w:hint="eastAsia"/>
        </w:rPr>
        <w:t>控制是它的自然演进方向。</w:t>
      </w:r>
    </w:p>
    <w:p w14:paraId="5CED1D46" w14:textId="77777777" w:rsidR="00437B69" w:rsidRDefault="002D162C">
      <w:pPr>
        <w:pStyle w:val="3"/>
      </w:pPr>
      <w:bookmarkStart w:id="314" w:name="三队列泛化队列即视图"/>
      <w:bookmarkEnd w:id="313"/>
      <w:r>
        <w:t xml:space="preserve">7.8.3 </w:t>
      </w:r>
      <w:r>
        <w:rPr>
          <w:rFonts w:hint="eastAsia"/>
        </w:rPr>
        <w:t>三队列泛化：队列即视图</w:t>
      </w:r>
    </w:p>
    <w:p w14:paraId="0F88F434" w14:textId="77777777" w:rsidR="00437B69" w:rsidRDefault="002D162C">
      <w:pPr>
        <w:pStyle w:val="aa"/>
      </w:pPr>
      <w:r>
        <w:rPr>
          <w:rFonts w:hint="eastAsia"/>
          <w:b/>
          <w:bCs/>
        </w:rPr>
        <w:t>案例框</w:t>
      </w:r>
      <w:r>
        <w:rPr>
          <w:b/>
          <w:bCs/>
        </w:rPr>
        <w:t xml:space="preserve"> </w:t>
      </w:r>
      <w:r>
        <w:rPr>
          <w:rFonts w:hint="eastAsia"/>
          <w:b/>
          <w:bCs/>
        </w:rPr>
        <w:t>7-7</w:t>
      </w:r>
      <w:r>
        <w:rPr>
          <w:rFonts w:hint="eastAsia"/>
          <w:b/>
          <w:bCs/>
        </w:rPr>
        <w:t>：一个队列引擎服务三个场景</w:t>
      </w:r>
    </w:p>
    <w:p w14:paraId="140D2657" w14:textId="77777777" w:rsidR="00437B69" w:rsidRDefault="002D162C">
      <w:pPr>
        <w:pStyle w:val="aa"/>
      </w:pPr>
      <w:r>
        <w:rPr>
          <w:rFonts w:hint="eastAsia"/>
        </w:rPr>
        <w:t>药房取药、检查、检验三个叫号场景由同一个队列中心承载（</w:t>
      </w:r>
      <w:r>
        <w:rPr>
          <w:rFonts w:hint="eastAsia"/>
        </w:rPr>
        <w:t>QueueCenterController.java</w:t>
      </w:r>
      <w:r>
        <w:rPr>
          <w:rFonts w:hint="eastAsia"/>
        </w:rPr>
        <w:t>），其核心设计是</w:t>
      </w:r>
      <w:r>
        <w:rPr>
          <w:rFonts w:hint="eastAsia"/>
          <w:b/>
          <w:bCs/>
        </w:rPr>
        <w:t>队列即视图</w:t>
      </w:r>
      <w:r>
        <w:rPr>
          <w:rFonts w:hint="eastAsia"/>
        </w:rPr>
        <w:t>：系统里不存在「队列表」，等待队列是从业务数据实时推导的查询——</w:t>
      </w:r>
    </w:p>
    <w:p w14:paraId="57849AF7" w14:textId="77777777" w:rsidR="00437B69" w:rsidRDefault="002D162C" w:rsidP="002D162C">
      <w:pPr>
        <w:pStyle w:val="Compact"/>
        <w:numPr>
          <w:ilvl w:val="0"/>
          <w:numId w:val="75"/>
        </w:numPr>
      </w:pPr>
      <w:r>
        <w:rPr>
          <w:rFonts w:hint="eastAsia"/>
          <w:b/>
          <w:bCs/>
        </w:rPr>
        <w:t>药房队列</w:t>
      </w:r>
      <w:r>
        <w:rPr>
          <w:rFonts w:hint="eastAsia"/>
        </w:rPr>
        <w:t>：</w:t>
      </w:r>
      <w:r>
        <w:rPr>
          <w:rStyle w:val="VerbatimChar"/>
        </w:rPr>
        <w:t>outp_order</w:t>
      </w:r>
      <w:r>
        <w:t xml:space="preserve"> </w:t>
      </w:r>
      <w:r>
        <w:rPr>
          <w:rFonts w:hint="eastAsia"/>
        </w:rPr>
        <w:t>中已收费未发药的药品行</w:t>
      </w:r>
      <w:r>
        <w:rPr>
          <w:rFonts w:hint="eastAsia"/>
          <w:b/>
          <w:bCs/>
        </w:rPr>
        <w:t>按处方号聚合</w:t>
      </w:r>
      <w:r>
        <w:rPr>
          <w:rFonts w:hint="eastAsia"/>
        </w:rPr>
        <w:t>（一张处方叫一次号，明细拼接展示），排除今日已叫过号的处方；</w:t>
      </w:r>
    </w:p>
    <w:p w14:paraId="1539DAE3" w14:textId="77777777" w:rsidR="00437B69" w:rsidRDefault="002D162C" w:rsidP="002D162C">
      <w:pPr>
        <w:pStyle w:val="Compact"/>
        <w:numPr>
          <w:ilvl w:val="0"/>
          <w:numId w:val="75"/>
        </w:numPr>
      </w:pPr>
      <w:r>
        <w:rPr>
          <w:rFonts w:hint="eastAsia"/>
          <w:b/>
          <w:bCs/>
        </w:rPr>
        <w:t>检查</w:t>
      </w:r>
      <w:r>
        <w:rPr>
          <w:rFonts w:hint="eastAsia"/>
          <w:b/>
          <w:bCs/>
        </w:rPr>
        <w:t>/</w:t>
      </w:r>
      <w:r>
        <w:rPr>
          <w:rFonts w:hint="eastAsia"/>
          <w:b/>
          <w:bCs/>
        </w:rPr>
        <w:t>检验队列</w:t>
      </w:r>
      <w:r>
        <w:rPr>
          <w:rFonts w:hint="eastAsia"/>
        </w:rPr>
        <w:t>：</w:t>
      </w:r>
      <w:r>
        <w:rPr>
          <w:rStyle w:val="VerbatimChar"/>
        </w:rPr>
        <w:t>med_appointment</w:t>
      </w:r>
      <w:r>
        <w:t xml:space="preserve"> </w:t>
      </w:r>
      <w:r>
        <w:rPr>
          <w:rFonts w:hint="eastAsia"/>
        </w:rPr>
        <w:t>中今日</w:t>
      </w:r>
      <w:r>
        <w:t xml:space="preserve"> </w:t>
      </w:r>
      <w:r>
        <w:rPr>
          <w:rStyle w:val="VerbatimChar"/>
        </w:rPr>
        <w:t>BOOKED</w:t>
      </w:r>
      <w:r>
        <w:t xml:space="preserve"> </w:t>
      </w:r>
      <w:r>
        <w:rPr>
          <w:rFonts w:hint="eastAsia"/>
        </w:rPr>
        <w:t>的预约按「时段</w:t>
      </w:r>
      <w:r>
        <w:t xml:space="preserve"> + </w:t>
      </w:r>
      <w:r>
        <w:rPr>
          <w:rFonts w:hint="eastAsia"/>
        </w:rPr>
        <w:t>顺序号」排序。</w:t>
      </w:r>
    </w:p>
    <w:p w14:paraId="678EF22E" w14:textId="77777777" w:rsidR="00437B69" w:rsidRDefault="002D162C">
      <w:pPr>
        <w:pStyle w:val="aa"/>
      </w:pPr>
      <w:r>
        <w:rPr>
          <w:rFonts w:hint="eastAsia"/>
        </w:rPr>
        <w:lastRenderedPageBreak/>
        <w:t>三个场景共用一张叫号流水</w:t>
      </w:r>
      <w:r>
        <w:t xml:space="preserve"> </w:t>
      </w:r>
      <w:r>
        <w:rPr>
          <w:rStyle w:val="VerbatimChar"/>
        </w:rPr>
        <w:t>queue_call_log</w:t>
      </w:r>
      <w:r>
        <w:rPr>
          <w:rFonts w:hint="eastAsia"/>
        </w:rPr>
        <w:t>（</w:t>
      </w:r>
      <w:r>
        <w:rPr>
          <w:rStyle w:val="VerbatimChar"/>
        </w:rPr>
        <w:t>biz_type</w:t>
      </w:r>
      <w:r>
        <w:t xml:space="preserve"> </w:t>
      </w:r>
      <w:r>
        <w:rPr>
          <w:rFonts w:hint="eastAsia"/>
        </w:rPr>
        <w:t>区分、</w:t>
      </w:r>
      <w:r>
        <w:rPr>
          <w:rStyle w:val="VerbatimChar"/>
        </w:rPr>
        <w:t>biz_key</w:t>
      </w:r>
      <w:r>
        <w:t xml:space="preserve"> </w:t>
      </w:r>
      <w:r>
        <w:rPr>
          <w:rFonts w:hint="eastAsia"/>
        </w:rPr>
        <w:t>承载处方号或预约</w:t>
      </w:r>
      <w:r>
        <w:t xml:space="preserve"> </w:t>
      </w:r>
      <w:r>
        <w:rPr>
          <w:rFonts w:hint="eastAsia"/>
        </w:rPr>
        <w:t>id</w:t>
      </w:r>
      <w:r>
        <w:rPr>
          <w:rFonts w:hint="eastAsia"/>
        </w:rPr>
        <w:t>），叫号动作</w:t>
      </w:r>
      <w:r>
        <w:t xml:space="preserve"> = </w:t>
      </w:r>
      <w:r>
        <w:rPr>
          <w:rFonts w:hint="eastAsia"/>
        </w:rPr>
        <w:t>插一条流水（</w:t>
      </w:r>
      <w:r>
        <w:rPr>
          <w:rFonts w:hint="eastAsia"/>
        </w:rPr>
        <w:t>+</w:t>
      </w:r>
      <w:r>
        <w:t xml:space="preserve"> </w:t>
      </w:r>
      <w:r>
        <w:rPr>
          <w:rFonts w:hint="eastAsia"/>
        </w:rPr>
        <w:t>预约类置</w:t>
      </w:r>
      <w:r>
        <w:t xml:space="preserve"> </w:t>
      </w:r>
      <w:r>
        <w:rPr>
          <w:rStyle w:val="VerbatimChar"/>
        </w:rPr>
        <w:t>CALLED</w:t>
      </w:r>
      <w:r>
        <w:rPr>
          <w:rFonts w:hint="eastAsia"/>
        </w:rPr>
        <w:t>）。队列即视图的收益是</w:t>
      </w:r>
      <w:r>
        <w:rPr>
          <w:rFonts w:hint="eastAsia"/>
          <w:b/>
          <w:bCs/>
        </w:rPr>
        <w:t>零同步成本</w:t>
      </w:r>
      <w:r>
        <w:rPr>
          <w:rFonts w:hint="eastAsia"/>
        </w:rPr>
        <w:t>：收费一笔药费，药房队列「自动」多一个人；退费了，队列「自动」少一个人——因为队列本来就是订单行状态的查询结果，不存在队列表与业务表不一致的可能。代价是每次刷新都是多表联查，队列长度以百计的门诊场景完全可承受；真到了要物化队列表的量级，那是用一致性风险换性能的另一个决策。</w:t>
      </w:r>
    </w:p>
    <w:p w14:paraId="71EDC5FE" w14:textId="77777777" w:rsidR="00437B69" w:rsidRDefault="002D162C">
      <w:pPr>
        <w:pStyle w:val="3"/>
      </w:pPr>
      <w:bookmarkStart w:id="315" w:name="皮试与输液护士站的执行队列"/>
      <w:bookmarkEnd w:id="314"/>
      <w:r>
        <w:t xml:space="preserve">7.8.4 </w:t>
      </w:r>
      <w:r>
        <w:rPr>
          <w:rFonts w:hint="eastAsia"/>
        </w:rPr>
        <w:t>皮试与输液：护士站的执行队列</w:t>
      </w:r>
    </w:p>
    <w:p w14:paraId="49D1A812" w14:textId="77777777" w:rsidR="00437B69" w:rsidRDefault="002D162C">
      <w:pPr>
        <w:pStyle w:val="FirstParagraph"/>
      </w:pPr>
      <w:r>
        <w:rPr>
          <w:rFonts w:hint="eastAsia"/>
        </w:rPr>
        <w:t>门诊护士站沿同一思路从订单行推导输液执行队列（已收费</w:t>
      </w:r>
      <w:r>
        <w:rPr>
          <w:rFonts w:hint="eastAsia"/>
        </w:rPr>
        <w:t>/</w:t>
      </w:r>
      <w:r>
        <w:rPr>
          <w:rFonts w:hint="eastAsia"/>
        </w:rPr>
        <w:t>已发药且用法含「静」的药品行），输液单状态</w:t>
      </w:r>
      <w:r>
        <w:t xml:space="preserve"> </w:t>
      </w:r>
      <w:r>
        <w:rPr>
          <w:rStyle w:val="VerbatimChar"/>
        </w:rPr>
        <w:t>PENDING → RUNNING → DONE</w:t>
      </w:r>
      <w:r>
        <w:rPr>
          <w:rFonts w:hint="eastAsia"/>
        </w:rPr>
        <w:t>，巡视记录逐条留痕；青霉素类、头孢类输液前校验存在</w:t>
      </w:r>
      <w:r>
        <w:rPr>
          <w:rFonts w:hint="eastAsia"/>
          <w:b/>
          <w:bCs/>
        </w:rPr>
        <w:t>阴性皮试</w:t>
      </w:r>
      <w:r>
        <w:rPr>
          <w:rFonts w:hint="eastAsia"/>
        </w:rPr>
        <w:t>记录方可执行。皮试结果一经录入（</w:t>
      </w:r>
      <w:r>
        <w:rPr>
          <w:rFonts w:hint="eastAsia"/>
        </w:rPr>
        <w:t>NEG/POS</w:t>
      </w:r>
      <w:r>
        <w:rPr>
          <w:rFonts w:hint="eastAsia"/>
        </w:rPr>
        <w:t>）不可改（条件更新</w:t>
      </w:r>
      <w:r>
        <w:t xml:space="preserve"> </w:t>
      </w:r>
      <w:r>
        <w:rPr>
          <w:rStyle w:val="VerbatimChar"/>
        </w:rPr>
        <w:t>result = 'PENDING'</w:t>
      </w:r>
      <w:r>
        <w:t xml:space="preserve"> </w:t>
      </w:r>
      <w:r>
        <w:rPr>
          <w:rFonts w:hint="eastAsia"/>
        </w:rPr>
        <w:t>才允许写入）——医疗记录的「只写一次」纪律在最小的表上同样成立。</w:t>
      </w:r>
    </w:p>
    <w:p w14:paraId="0B298BB1" w14:textId="77777777" w:rsidR="00437B69" w:rsidRDefault="002D162C">
      <w:r>
        <w:pict w14:anchorId="69C8A83A">
          <v:rect id="_x0000_i1086" style="width:0;height:1.5pt" o:hralign="center" o:hrstd="t" o:hr="t"/>
        </w:pict>
      </w:r>
    </w:p>
    <w:p w14:paraId="53E0ADE9" w14:textId="77777777" w:rsidR="00437B69" w:rsidRDefault="002D162C">
      <w:pPr>
        <w:pStyle w:val="2"/>
      </w:pPr>
      <w:bookmarkStart w:id="316" w:name="急诊预检分诊与留观"/>
      <w:bookmarkStart w:id="317" w:name="_Toc236993025"/>
      <w:bookmarkEnd w:id="310"/>
      <w:bookmarkEnd w:id="315"/>
      <w:r>
        <w:t xml:space="preserve">7.9 </w:t>
      </w:r>
      <w:r>
        <w:rPr>
          <w:rFonts w:hint="eastAsia"/>
        </w:rPr>
        <w:t>急诊预检分诊与留观</w:t>
      </w:r>
      <w:bookmarkEnd w:id="317"/>
    </w:p>
    <w:p w14:paraId="6D7CAEB7" w14:textId="77777777" w:rsidR="00437B69" w:rsidRDefault="002D162C">
      <w:pPr>
        <w:pStyle w:val="3"/>
      </w:pPr>
      <w:bookmarkStart w:id="318" w:name="预检分诊先分级后挂号"/>
      <w:r>
        <w:t xml:space="preserve">7.9.1 </w:t>
      </w:r>
      <w:r>
        <w:rPr>
          <w:rFonts w:hint="eastAsia"/>
        </w:rPr>
        <w:t>预检分诊：先分级，后挂号</w:t>
      </w:r>
    </w:p>
    <w:p w14:paraId="634791F9" w14:textId="77777777" w:rsidR="00437B69" w:rsidRDefault="002D162C">
      <w:pPr>
        <w:pStyle w:val="FirstParagraph"/>
      </w:pPr>
      <w:r>
        <w:rPr>
          <w:rFonts w:hint="eastAsia"/>
        </w:rPr>
        <w:t>急诊的第一原则是</w:t>
      </w:r>
      <w:r>
        <w:rPr>
          <w:rFonts w:hint="eastAsia"/>
          <w:b/>
          <w:bCs/>
        </w:rPr>
        <w:t>病情优先于流程</w:t>
      </w:r>
      <w:r>
        <w:rPr>
          <w:rFonts w:hint="eastAsia"/>
        </w:rPr>
        <w:t>：患者到达先由分诊护士评估分级，危重者直接进抢救，挂号收费都可以事后补办。国内急诊预检普遍采用四级分级（Ⅰ级濒危、Ⅱ级危重、Ⅲ级急症、Ⅳ级非急症），依据主诉、生命体征与高危指征判定【成稿核对：急诊预检分诊分级的现行行业标准</w:t>
      </w:r>
      <w:r>
        <w:rPr>
          <w:rFonts w:hint="eastAsia"/>
        </w:rPr>
        <w:t>/</w:t>
      </w:r>
      <w:r>
        <w:rPr>
          <w:rFonts w:hint="eastAsia"/>
        </w:rPr>
        <w:t>专家共识名称】。信息系统对应两个特殊设计：</w:t>
      </w:r>
    </w:p>
    <w:p w14:paraId="4BB7E216" w14:textId="77777777" w:rsidR="00437B69" w:rsidRDefault="002D162C" w:rsidP="002D162C">
      <w:pPr>
        <w:pStyle w:val="Compact"/>
        <w:numPr>
          <w:ilvl w:val="0"/>
          <w:numId w:val="76"/>
        </w:numPr>
      </w:pPr>
      <w:r>
        <w:rPr>
          <w:rFonts w:hint="eastAsia"/>
          <w:b/>
          <w:bCs/>
        </w:rPr>
        <w:t>弱依赖建档</w:t>
      </w:r>
      <w:r>
        <w:rPr>
          <w:rFonts w:hint="eastAsia"/>
        </w:rPr>
        <w:t>：分诊记录的</w:t>
      </w:r>
      <w:r>
        <w:t xml:space="preserve"> </w:t>
      </w:r>
      <w:r>
        <w:rPr>
          <w:rStyle w:val="VerbatimChar"/>
        </w:rPr>
        <w:t>patient_id</w:t>
      </w:r>
      <w:r>
        <w:t xml:space="preserve"> </w:t>
      </w:r>
      <w:r>
        <w:rPr>
          <w:rFonts w:hint="eastAsia"/>
        </w:rPr>
        <w:t>可空、姓名必填但接受「无名氏编号」——昏迷无名患者先分诊救治，身份后补（</w:t>
      </w:r>
      <w:r>
        <w:rPr>
          <w:rFonts w:hint="eastAsia"/>
        </w:rPr>
        <w:t>TriageController.java</w:t>
      </w:r>
      <w:r>
        <w:t xml:space="preserve"> </w:t>
      </w:r>
      <w:r>
        <w:rPr>
          <w:rFonts w:hint="eastAsia"/>
        </w:rPr>
        <w:t>只强制姓名、</w:t>
      </w:r>
      <w:r>
        <w:rPr>
          <w:rFonts w:hint="eastAsia"/>
        </w:rPr>
        <w:t>1</w:t>
      </w:r>
      <w:r>
        <w:rPr>
          <w:rFonts w:hint="eastAsia"/>
        </w:rPr>
        <w:t>–</w:t>
      </w:r>
      <w:r>
        <w:rPr>
          <w:rFonts w:hint="eastAsia"/>
        </w:rPr>
        <w:t>4</w:t>
      </w:r>
      <w:r>
        <w:t xml:space="preserve"> </w:t>
      </w:r>
      <w:r>
        <w:rPr>
          <w:rFonts w:hint="eastAsia"/>
        </w:rPr>
        <w:t>级、主诉三项，数据库另有</w:t>
      </w:r>
      <w:r>
        <w:t xml:space="preserve"> </w:t>
      </w:r>
      <w:r>
        <w:rPr>
          <w:rStyle w:val="VerbatimChar"/>
        </w:rPr>
        <w:t>chk_triage_level</w:t>
      </w:r>
      <w:r>
        <w:t xml:space="preserve"> </w:t>
      </w:r>
      <w:r>
        <w:rPr>
          <w:rFonts w:hint="eastAsia"/>
        </w:rPr>
        <w:t>约束兜底）；</w:t>
      </w:r>
    </w:p>
    <w:p w14:paraId="68693DA8" w14:textId="77777777" w:rsidR="00437B69" w:rsidRDefault="002D162C" w:rsidP="002D162C">
      <w:pPr>
        <w:pStyle w:val="Compact"/>
        <w:numPr>
          <w:ilvl w:val="0"/>
          <w:numId w:val="76"/>
        </w:numPr>
      </w:pPr>
      <w:r>
        <w:rPr>
          <w:rFonts w:hint="eastAsia"/>
          <w:b/>
          <w:bCs/>
        </w:rPr>
        <w:t>分级队列</w:t>
      </w:r>
      <w:r>
        <w:rPr>
          <w:rFonts w:hint="eastAsia"/>
        </w:rPr>
        <w:t>：分诊列表按</w:t>
      </w:r>
      <w:r>
        <w:rPr>
          <w:rFonts w:hint="eastAsia"/>
          <w:b/>
          <w:bCs/>
        </w:rPr>
        <w:t>级别升序、时间降序</w:t>
      </w:r>
      <w:r>
        <w:rPr>
          <w:rFonts w:hint="eastAsia"/>
        </w:rPr>
        <w:t>排列（</w:t>
      </w:r>
      <w:r>
        <w:rPr>
          <w:rStyle w:val="VerbatimChar"/>
        </w:rPr>
        <w:t>findTop100ByOrderByLevelAscIdDesc</w:t>
      </w:r>
      <w:r>
        <w:rPr>
          <w:rFonts w:hint="eastAsia"/>
        </w:rPr>
        <w:t>）——Ⅰ级永远置顶，同级内新到优先展示。这与门诊按号序的公平队列形成有意的对比：门诊排队讲先来后到，急诊排队讲病情轻重，</w:t>
      </w:r>
      <w:r>
        <w:rPr>
          <w:rFonts w:hint="eastAsia"/>
          <w:b/>
          <w:bCs/>
        </w:rPr>
        <w:t>队列的排序键就是业务价值观</w:t>
      </w:r>
      <w:r>
        <w:t>。</w:t>
      </w:r>
    </w:p>
    <w:p w14:paraId="286F43CE" w14:textId="77777777" w:rsidR="00437B69" w:rsidRDefault="002D162C">
      <w:pPr>
        <w:pStyle w:val="FirstParagraph"/>
      </w:pPr>
      <w:r>
        <w:rPr>
          <w:rFonts w:hint="eastAsia"/>
        </w:rPr>
        <w:t>分诊记录带全套生命体征列（体温</w:t>
      </w:r>
      <w:r>
        <w:rPr>
          <w:rFonts w:hint="eastAsia"/>
        </w:rPr>
        <w:t>/</w:t>
      </w:r>
      <w:r>
        <w:rPr>
          <w:rFonts w:hint="eastAsia"/>
        </w:rPr>
        <w:t>脉搏</w:t>
      </w:r>
      <w:r>
        <w:rPr>
          <w:rFonts w:hint="eastAsia"/>
        </w:rPr>
        <w:t>/</w:t>
      </w:r>
      <w:r>
        <w:rPr>
          <w:rFonts w:hint="eastAsia"/>
        </w:rPr>
        <w:t>呼吸</w:t>
      </w:r>
      <w:r>
        <w:rPr>
          <w:rFonts w:hint="eastAsia"/>
        </w:rPr>
        <w:t>/</w:t>
      </w:r>
      <w:r>
        <w:rPr>
          <w:rFonts w:hint="eastAsia"/>
        </w:rPr>
        <w:t>血压</w:t>
      </w:r>
      <w:r>
        <w:rPr>
          <w:rFonts w:hint="eastAsia"/>
        </w:rPr>
        <w:t>/</w:t>
      </w:r>
      <w:r>
        <w:rPr>
          <w:rFonts w:hint="eastAsia"/>
        </w:rPr>
        <w:t>血氧），状态沿</w:t>
      </w:r>
      <w:r>
        <w:t xml:space="preserve"> </w:t>
      </w:r>
      <w:r>
        <w:rPr>
          <w:rStyle w:val="VerbatimChar"/>
        </w:rPr>
        <w:t>TRIAGED → IN_TREATMENT → ADMITTED/DISCHARGED</w:t>
      </w:r>
      <w:r>
        <w:t xml:space="preserve"> </w:t>
      </w:r>
      <w:r>
        <w:rPr>
          <w:rFonts w:hint="eastAsia"/>
        </w:rPr>
        <w:t>推进，去向可以是收入院（衔接第</w:t>
      </w:r>
      <w:r>
        <w:t xml:space="preserve"> 8 </w:t>
      </w:r>
      <w:r>
        <w:rPr>
          <w:rFonts w:hint="eastAsia"/>
        </w:rPr>
        <w:t>章）或离院。分级不仅决定排序，还对应</w:t>
      </w:r>
      <w:r>
        <w:rPr>
          <w:rFonts w:hint="eastAsia"/>
          <w:b/>
          <w:bCs/>
        </w:rPr>
        <w:t>响应时限</w:t>
      </w:r>
      <w:r>
        <w:rPr>
          <w:rFonts w:hint="eastAsia"/>
        </w:rPr>
        <w:t>要求（如Ⅰ级即刻处置、Ⅱ级数分钟内、Ⅲ</w:t>
      </w:r>
      <w:r>
        <w:rPr>
          <w:rFonts w:hint="eastAsia"/>
        </w:rPr>
        <w:t>/</w:t>
      </w:r>
      <w:r>
        <w:rPr>
          <w:rFonts w:hint="eastAsia"/>
        </w:rPr>
        <w:t>Ⅳ级按序候诊【成稿核对：各级具体时限的标准表述】）——分诊时间在系统中自动留痕，「分诊到接诊」的时间差因此可统计，是急诊质控（第</w:t>
      </w:r>
      <w:r>
        <w:t xml:space="preserve"> 12 </w:t>
      </w:r>
      <w:r>
        <w:rPr>
          <w:rFonts w:hint="eastAsia"/>
        </w:rPr>
        <w:t>章）</w:t>
      </w:r>
      <w:r>
        <w:rPr>
          <w:rFonts w:hint="eastAsia"/>
        </w:rPr>
        <w:lastRenderedPageBreak/>
        <w:t>的核心指标之一；胸痛、卒中等绿色通道的</w:t>
      </w:r>
      <w:r>
        <w:t xml:space="preserve"> D2B/DNT </w:t>
      </w:r>
      <w:r>
        <w:rPr>
          <w:rFonts w:hint="eastAsia"/>
        </w:rPr>
        <w:t>时间轴同样以分诊时间为起点。</w:t>
      </w:r>
    </w:p>
    <w:p w14:paraId="4F88ED48" w14:textId="77777777" w:rsidR="00437B69" w:rsidRDefault="002D162C">
      <w:pPr>
        <w:pStyle w:val="3"/>
      </w:pPr>
      <w:bookmarkStart w:id="319" w:name="急诊留观"/>
      <w:bookmarkEnd w:id="318"/>
      <w:r>
        <w:t xml:space="preserve">7.9.2 </w:t>
      </w:r>
      <w:r>
        <w:rPr>
          <w:rFonts w:hint="eastAsia"/>
        </w:rPr>
        <w:t>急诊留观</w:t>
      </w:r>
    </w:p>
    <w:p w14:paraId="5303CCE1" w14:textId="77777777" w:rsidR="00437B69" w:rsidRDefault="002D162C">
      <w:pPr>
        <w:pStyle w:val="FirstParagraph"/>
      </w:pPr>
      <w:r>
        <w:rPr>
          <w:rFonts w:hint="eastAsia"/>
        </w:rPr>
        <w:t>介于「看完就走」与「收入院」之间的是</w:t>
      </w:r>
      <w:r>
        <w:rPr>
          <w:rFonts w:hint="eastAsia"/>
          <w:b/>
          <w:bCs/>
        </w:rPr>
        <w:t>留观</w:t>
      </w:r>
      <w:r>
        <w:rPr>
          <w:rFonts w:hint="eastAsia"/>
        </w:rPr>
        <w:t>：患者占用留观床持续观察数小时至数十小时。</w:t>
      </w:r>
      <w:r>
        <w:rPr>
          <w:rFonts w:hint="eastAsia"/>
        </w:rPr>
        <w:t>HIP</w:t>
      </w:r>
      <w:r>
        <w:t xml:space="preserve"> </w:t>
      </w:r>
      <w:r>
        <w:rPr>
          <w:rFonts w:hint="eastAsia"/>
        </w:rPr>
        <w:t>的留观（</w:t>
      </w:r>
      <w:r>
        <w:rPr>
          <w:rFonts w:hint="eastAsia"/>
        </w:rPr>
        <w:t>ErObservationController.java</w:t>
      </w:r>
      <w:r>
        <w:rPr>
          <w:rFonts w:hint="eastAsia"/>
        </w:rPr>
        <w:t>）以分诊记录为根：入观校验三件事——分诊记录存在、该患者未在观、</w:t>
      </w:r>
      <w:r>
        <w:rPr>
          <w:rFonts w:hint="eastAsia"/>
          <w:b/>
          <w:bCs/>
        </w:rPr>
        <w:t>留观床未被占用</w:t>
      </w:r>
      <w:r>
        <w:rPr>
          <w:rFonts w:hint="eastAsia"/>
        </w:rPr>
        <w:t>；在观期间护士逐条追加观察记录（仅</w:t>
      </w:r>
      <w:r>
        <w:t xml:space="preserve"> </w:t>
      </w:r>
      <w:r>
        <w:rPr>
          <w:rStyle w:val="VerbatimChar"/>
        </w:rPr>
        <w:t>IN</w:t>
      </w:r>
      <w:r>
        <w:t xml:space="preserve"> </w:t>
      </w:r>
      <w:r>
        <w:rPr>
          <w:rFonts w:hint="eastAsia"/>
        </w:rPr>
        <w:t>状态可写）；离观必须登记去向（离院</w:t>
      </w:r>
      <w:r>
        <w:rPr>
          <w:rFonts w:hint="eastAsia"/>
        </w:rPr>
        <w:t>/</w:t>
      </w:r>
      <w:r>
        <w:rPr>
          <w:rFonts w:hint="eastAsia"/>
        </w:rPr>
        <w:t>入院</w:t>
      </w:r>
      <w:r>
        <w:rPr>
          <w:rFonts w:hint="eastAsia"/>
        </w:rPr>
        <w:t>/</w:t>
      </w:r>
      <w:r>
        <w:rPr>
          <w:rFonts w:hint="eastAsia"/>
        </w:rPr>
        <w:t>转院三选一），置</w:t>
      </w:r>
      <w:r>
        <w:t xml:space="preserve"> </w:t>
      </w:r>
      <w:r>
        <w:rPr>
          <w:rStyle w:val="VerbatimChar"/>
        </w:rPr>
        <w:t>OUT</w:t>
      </w:r>
      <w:r>
        <w:t xml:space="preserve"> </w:t>
      </w:r>
      <w:r>
        <w:rPr>
          <w:rFonts w:hint="eastAsia"/>
        </w:rPr>
        <w:t>并记时间。</w:t>
      </w:r>
    </w:p>
    <w:p w14:paraId="53D7B8E4" w14:textId="77777777" w:rsidR="00437B69" w:rsidRDefault="002D162C">
      <w:pPr>
        <w:pStyle w:val="a0"/>
      </w:pPr>
      <w:r>
        <w:rPr>
          <w:rFonts w:hint="eastAsia"/>
        </w:rPr>
        <w:t>留观占床的实现是一个很好的并发控制反面对照：它用的是「</w:t>
      </w:r>
      <w:r>
        <w:rPr>
          <w:rFonts w:hint="eastAsia"/>
        </w:rPr>
        <w:t>count</w:t>
      </w:r>
      <w:r>
        <w:t xml:space="preserve"> </w:t>
      </w:r>
      <w:r>
        <w:rPr>
          <w:rFonts w:hint="eastAsia"/>
        </w:rPr>
        <w:t>查询检查床位空闲，再</w:t>
      </w:r>
      <w:r>
        <w:t xml:space="preserve"> </w:t>
      </w:r>
      <w:r>
        <w:rPr>
          <w:rFonts w:hint="eastAsia"/>
        </w:rPr>
        <w:t>insert</w:t>
      </w:r>
      <w:r>
        <w:rPr>
          <w:rFonts w:hint="eastAsia"/>
        </w:rPr>
        <w:t>」两步——与</w:t>
      </w:r>
      <w:r>
        <w:t xml:space="preserve"> 7.1 </w:t>
      </w:r>
      <w:r>
        <w:rPr>
          <w:rFonts w:hint="eastAsia"/>
        </w:rPr>
        <w:t>批判过的</w:t>
      </w:r>
      <w:r>
        <w:t xml:space="preserve"> read–check–write </w:t>
      </w:r>
      <w:r>
        <w:rPr>
          <w:rFonts w:hint="eastAsia"/>
        </w:rPr>
        <w:t>同构，两个患者并发抢同一张留观床理论上都能通过检查。为什么这里可以接受？急诊留观床十余张、入观由护士站单点操作，冲突概率与后果都远小于全渠道并发的挂号。</w:t>
      </w:r>
      <w:r>
        <w:rPr>
          <w:rFonts w:hint="eastAsia"/>
          <w:b/>
          <w:bCs/>
        </w:rPr>
        <w:t>并发控制的强度应当与竞争烈度匹配</w:t>
      </w:r>
      <w:r>
        <w:rPr>
          <w:rFonts w:hint="eastAsia"/>
        </w:rPr>
        <w:t>，不加区分地处处上锁与处处不设防同样是错误。当然，更稳的做法成本也不高：给</w:t>
      </w:r>
      <w:r>
        <w:t xml:space="preserve"> </w:t>
      </w:r>
      <w:r>
        <w:rPr>
          <w:rStyle w:val="VerbatimChar"/>
        </w:rPr>
        <w:t>er_observation</w:t>
      </w:r>
      <w:r>
        <w:t xml:space="preserve"> </w:t>
      </w:r>
      <w:r>
        <w:rPr>
          <w:rFonts w:hint="eastAsia"/>
        </w:rPr>
        <w:t>建一个</w:t>
      </w:r>
      <w:r>
        <w:t xml:space="preserve"> </w:t>
      </w:r>
      <w:r>
        <w:rPr>
          <w:rStyle w:val="VerbatimChar"/>
        </w:rPr>
        <w:t>where status = 'IN'</w:t>
      </w:r>
      <w:r>
        <w:t xml:space="preserve"> </w:t>
      </w:r>
      <w:r>
        <w:rPr>
          <w:rFonts w:hint="eastAsia"/>
        </w:rPr>
        <w:t>的部分唯一索引（</w:t>
      </w:r>
      <w:r>
        <w:rPr>
          <w:rFonts w:hint="eastAsia"/>
        </w:rPr>
        <w:t>PostgreSQL</w:t>
      </w:r>
      <w:r>
        <w:t xml:space="preserve"> partial unique index on </w:t>
      </w:r>
      <w:r>
        <w:rPr>
          <w:rStyle w:val="VerbatimChar"/>
        </w:rPr>
        <w:t>bed_no</w:t>
      </w:r>
      <w:r>
        <w:rPr>
          <w:rFonts w:hint="eastAsia"/>
        </w:rPr>
        <w:t>），把约束沉到数据库——这是习题</w:t>
      </w:r>
      <w:r>
        <w:t xml:space="preserve"> 7 </w:t>
      </w:r>
      <w:r>
        <w:rPr>
          <w:rFonts w:hint="eastAsia"/>
        </w:rPr>
        <w:t>的起点。住院正式床位的占用则是高价值强竞争资源，第</w:t>
      </w:r>
      <w:r>
        <w:t xml:space="preserve"> 8 </w:t>
      </w:r>
      <w:r>
        <w:rPr>
          <w:rFonts w:hint="eastAsia"/>
        </w:rPr>
        <w:t>章会看到它按占号模式做了原子占床。</w:t>
      </w:r>
    </w:p>
    <w:p w14:paraId="15DCE4EA" w14:textId="77777777" w:rsidR="00437B69" w:rsidRDefault="002D162C">
      <w:r>
        <w:pict w14:anchorId="51EAA471">
          <v:rect id="_x0000_i1087" style="width:0;height:1.5pt" o:hralign="center" o:hrstd="t" o:hr="t"/>
        </w:pict>
      </w:r>
    </w:p>
    <w:p w14:paraId="56468F91" w14:textId="77777777" w:rsidR="00437B69" w:rsidRDefault="002D162C">
      <w:pPr>
        <w:pStyle w:val="2"/>
      </w:pPr>
      <w:bookmarkStart w:id="320" w:name="本章小结-6"/>
      <w:bookmarkStart w:id="321" w:name="_Toc236993026"/>
      <w:bookmarkEnd w:id="316"/>
      <w:bookmarkEnd w:id="319"/>
      <w:r>
        <w:rPr>
          <w:rFonts w:hint="eastAsia"/>
        </w:rPr>
        <w:t>本章小结</w:t>
      </w:r>
      <w:bookmarkEnd w:id="321"/>
    </w:p>
    <w:p w14:paraId="6BFE8E1B" w14:textId="77777777" w:rsidR="00437B69" w:rsidRDefault="002D162C" w:rsidP="002D162C">
      <w:pPr>
        <w:pStyle w:val="Compact"/>
        <w:numPr>
          <w:ilvl w:val="0"/>
          <w:numId w:val="77"/>
        </w:numPr>
      </w:pPr>
      <w:r>
        <w:rPr>
          <w:rFonts w:hint="eastAsia"/>
        </w:rPr>
        <w:t>挂号的本质是容量分配。「排班—号源—挂号记录」三层模型下，防超挂是并发控制问题：判断简单的用</w:t>
      </w:r>
      <w:r>
        <w:rPr>
          <w:rFonts w:hint="eastAsia"/>
          <w:b/>
          <w:bCs/>
        </w:rPr>
        <w:t>条件更新</w:t>
      </w:r>
      <w:r>
        <w:rPr>
          <w:rFonts w:hint="eastAsia"/>
        </w:rPr>
        <w:t>（</w:t>
      </w:r>
      <w:r>
        <w:rPr>
          <w:rStyle w:val="VerbatimChar"/>
        </w:rPr>
        <w:t>UPDATE ... WHERE booked &lt; capacity</w:t>
      </w:r>
      <w:r>
        <w:rPr>
          <w:rFonts w:hint="eastAsia"/>
        </w:rPr>
        <w:t>，占号、扣库存），判断复杂的用</w:t>
      </w:r>
      <w:r>
        <w:t xml:space="preserve"> </w:t>
      </w:r>
      <w:r>
        <w:rPr>
          <w:b/>
          <w:bCs/>
        </w:rPr>
        <w:t xml:space="preserve">SELECT FOR UPDATE </w:t>
      </w:r>
      <w:r>
        <w:rPr>
          <w:rFonts w:hint="eastAsia"/>
          <w:b/>
          <w:bCs/>
        </w:rPr>
        <w:t>行锁</w:t>
      </w:r>
      <w:r>
        <w:rPr>
          <w:rFonts w:hint="eastAsia"/>
        </w:rPr>
        <w:t>（医保年度额度，第</w:t>
      </w:r>
      <w:r>
        <w:t xml:space="preserve"> 10 </w:t>
      </w:r>
      <w:r>
        <w:rPr>
          <w:rFonts w:hint="eastAsia"/>
        </w:rPr>
        <w:t>章）——同一模式的两个变体，数据库检查约束作最后防线。</w:t>
      </w:r>
    </w:p>
    <w:p w14:paraId="1F9E993F" w14:textId="77777777" w:rsidR="00437B69" w:rsidRDefault="002D162C" w:rsidP="002D162C">
      <w:pPr>
        <w:pStyle w:val="Compact"/>
        <w:numPr>
          <w:ilvl w:val="0"/>
          <w:numId w:val="77"/>
        </w:numPr>
      </w:pPr>
      <w:r>
        <w:rPr>
          <w:rFonts w:hint="eastAsia"/>
          <w:b/>
          <w:bCs/>
        </w:rPr>
        <w:t>统一订单行</w:t>
      </w:r>
      <w:r>
        <w:rPr>
          <w:rFonts w:hint="eastAsia"/>
        </w:rPr>
        <w:t>把处方</w:t>
      </w:r>
      <w:r>
        <w:rPr>
          <w:rFonts w:hint="eastAsia"/>
        </w:rPr>
        <w:t>/</w:t>
      </w:r>
      <w:r>
        <w:rPr>
          <w:rFonts w:hint="eastAsia"/>
        </w:rPr>
        <w:t>检查</w:t>
      </w:r>
      <w:r>
        <w:rPr>
          <w:rFonts w:hint="eastAsia"/>
        </w:rPr>
        <w:t>/</w:t>
      </w:r>
      <w:r>
        <w:rPr>
          <w:rFonts w:hint="eastAsia"/>
        </w:rPr>
        <w:t>检验</w:t>
      </w:r>
      <w:r>
        <w:rPr>
          <w:rFonts w:hint="eastAsia"/>
        </w:rPr>
        <w:t>/</w:t>
      </w:r>
      <w:r>
        <w:rPr>
          <w:rFonts w:hint="eastAsia"/>
        </w:rPr>
        <w:t>治疗（乃至挂号费）收敛为同构的行，一行同时是业务明细与费用明细；收费、发药、执行、叫号全部是订单行状态机上的推进，队列全部是订单行的视图。</w:t>
      </w:r>
    </w:p>
    <w:p w14:paraId="2269CE0B" w14:textId="77777777" w:rsidR="00437B69" w:rsidRDefault="002D162C" w:rsidP="002D162C">
      <w:pPr>
        <w:pStyle w:val="Compact"/>
        <w:numPr>
          <w:ilvl w:val="0"/>
          <w:numId w:val="77"/>
        </w:numPr>
      </w:pPr>
      <w:r>
        <w:rPr>
          <w:rFonts w:hint="eastAsia"/>
        </w:rPr>
        <w:t>合理用药五重拦截（过敏交叉</w:t>
      </w:r>
      <w:r>
        <w:rPr>
          <w:rFonts w:hint="eastAsia"/>
        </w:rPr>
        <w:t>/</w:t>
      </w:r>
      <w:r>
        <w:rPr>
          <w:rFonts w:hint="eastAsia"/>
        </w:rPr>
        <w:t>重复</w:t>
      </w:r>
      <w:r>
        <w:rPr>
          <w:rFonts w:hint="eastAsia"/>
        </w:rPr>
        <w:t>/DDI/</w:t>
      </w:r>
      <w:r>
        <w:rPr>
          <w:rFonts w:hint="eastAsia"/>
        </w:rPr>
        <w:t>年龄</w:t>
      </w:r>
      <w:r>
        <w:rPr>
          <w:rFonts w:hint="eastAsia"/>
        </w:rPr>
        <w:t>/</w:t>
      </w:r>
      <w:r>
        <w:rPr>
          <w:rFonts w:hint="eastAsia"/>
        </w:rPr>
        <w:t>抗菌分级）在开单落库前完成，</w:t>
      </w:r>
      <w:r>
        <w:rPr>
          <w:rFonts w:hint="eastAsia"/>
        </w:rPr>
        <w:t>FORBID/CAUTION</w:t>
      </w:r>
      <w:r>
        <w:t xml:space="preserve"> </w:t>
      </w:r>
      <w:r>
        <w:rPr>
          <w:rFonts w:hint="eastAsia"/>
        </w:rPr>
        <w:t>分级是与临床的信任契约；规则表化保证药剂科可维护、实施可替换，商用知识库到位即灌入——管道自建、内容外采。</w:t>
      </w:r>
    </w:p>
    <w:p w14:paraId="501252C3" w14:textId="77777777" w:rsidR="00437B69" w:rsidRDefault="002D162C" w:rsidP="002D162C">
      <w:pPr>
        <w:pStyle w:val="Compact"/>
        <w:numPr>
          <w:ilvl w:val="0"/>
          <w:numId w:val="77"/>
        </w:numPr>
      </w:pPr>
      <w:r>
        <w:rPr>
          <w:rFonts w:hint="eastAsia"/>
        </w:rPr>
        <w:t>收费的结算</w:t>
      </w:r>
      <w:r>
        <w:rPr>
          <w:rFonts w:hint="eastAsia"/>
        </w:rPr>
        <w:t>/</w:t>
      </w:r>
      <w:r>
        <w:rPr>
          <w:rFonts w:hint="eastAsia"/>
        </w:rPr>
        <w:t>退费构成状态闭环：退费把行退回</w:t>
      </w:r>
      <w:r>
        <w:t xml:space="preserve"> </w:t>
      </w:r>
      <w:r>
        <w:rPr>
          <w:rStyle w:val="VerbatimChar"/>
        </w:rPr>
        <w:t>CREATED</w:t>
      </w:r>
      <w:r>
        <w:rPr>
          <w:rFonts w:hint="eastAsia"/>
        </w:rPr>
        <w:t>，重收零成本。逆向操作按正向链条</w:t>
      </w:r>
      <w:r>
        <w:rPr>
          <w:rFonts w:hint="eastAsia"/>
          <w:b/>
          <w:bCs/>
        </w:rPr>
        <w:t>反序</w:t>
      </w:r>
      <w:r>
        <w:rPr>
          <w:rFonts w:hint="eastAsia"/>
        </w:rPr>
        <w:t>逐级解除（退药→退费→退号），每级只检查相邻状态，联动拦截自然涌现。</w:t>
      </w:r>
    </w:p>
    <w:p w14:paraId="69FDE9B7" w14:textId="77777777" w:rsidR="00437B69" w:rsidRDefault="002D162C" w:rsidP="002D162C">
      <w:pPr>
        <w:pStyle w:val="Compact"/>
        <w:numPr>
          <w:ilvl w:val="0"/>
          <w:numId w:val="77"/>
        </w:numPr>
      </w:pPr>
      <w:r>
        <w:rPr>
          <w:rFonts w:hint="eastAsia"/>
        </w:rPr>
        <w:t>聚合支付三段式（出码</w:t>
      </w:r>
      <w:r>
        <w:rPr>
          <w:rFonts w:hint="eastAsia"/>
        </w:rPr>
        <w:t>/</w:t>
      </w:r>
      <w:r>
        <w:rPr>
          <w:rFonts w:hint="eastAsia"/>
        </w:rPr>
        <w:t>回调</w:t>
      </w:r>
      <w:r>
        <w:rPr>
          <w:rFonts w:hint="eastAsia"/>
        </w:rPr>
        <w:t>/</w:t>
      </w:r>
      <w:r>
        <w:rPr>
          <w:rFonts w:hint="eastAsia"/>
        </w:rPr>
        <w:t>对账）收敛到</w:t>
      </w:r>
      <w:r>
        <w:t xml:space="preserve"> PayAdapter SPI </w:t>
      </w:r>
      <w:r>
        <w:rPr>
          <w:rFonts w:hint="eastAsia"/>
        </w:rPr>
        <w:t>之后；防重出码、</w:t>
      </w:r>
      <w:r>
        <w:rPr>
          <w:rFonts w:hint="eastAsia"/>
          <w:b/>
          <w:bCs/>
        </w:rPr>
        <w:t>确认即结算</w:t>
      </w:r>
      <w:r>
        <w:rPr>
          <w:rFonts w:hint="eastAsia"/>
        </w:rPr>
        <w:t>（复用统一收银入口）是扫码台正确性的两个支点。</w:t>
      </w:r>
    </w:p>
    <w:p w14:paraId="4CFBFA61" w14:textId="77777777" w:rsidR="00437B69" w:rsidRDefault="002D162C" w:rsidP="002D162C">
      <w:pPr>
        <w:pStyle w:val="Compact"/>
        <w:numPr>
          <w:ilvl w:val="0"/>
          <w:numId w:val="77"/>
        </w:numPr>
      </w:pPr>
      <w:r>
        <w:rPr>
          <w:rFonts w:hint="eastAsia"/>
        </w:rPr>
        <w:lastRenderedPageBreak/>
        <w:t>发药在一个事务内逐行原子扣库存，整方要么全发要么全不发；审方取</w:t>
      </w:r>
      <w:r>
        <w:rPr>
          <w:rFonts w:hint="eastAsia"/>
          <w:b/>
          <w:bCs/>
        </w:rPr>
        <w:t>非强制模式</w:t>
      </w:r>
      <w:r>
        <w:rPr>
          <w:rFonts w:hint="eastAsia"/>
        </w:rPr>
        <w:t>——审方与收费并行、拒绝即作废、已收费不可拒，升级强制模式只需收紧收费取行条件加一个配置开关。</w:t>
      </w:r>
    </w:p>
    <w:p w14:paraId="79C14077" w14:textId="77777777" w:rsidR="00437B69" w:rsidRDefault="002D162C" w:rsidP="002D162C">
      <w:pPr>
        <w:pStyle w:val="Compact"/>
        <w:numPr>
          <w:ilvl w:val="0"/>
          <w:numId w:val="77"/>
        </w:numPr>
      </w:pPr>
      <w:r>
        <w:rPr>
          <w:rFonts w:hint="eastAsia"/>
        </w:rPr>
        <w:t>急诊分诊「先分级后挂号」：弱依赖建档容纳无名氏，队列按级别优先排序；留观占床采用与竞争烈度匹配的轻量检查。并发控制的强度是设计决策，不是教条。</w:t>
      </w:r>
    </w:p>
    <w:p w14:paraId="05D2FE49" w14:textId="77777777" w:rsidR="00437B69" w:rsidRDefault="002D162C">
      <w:pPr>
        <w:pStyle w:val="2"/>
      </w:pPr>
      <w:bookmarkStart w:id="322" w:name="思考与练习-6"/>
      <w:bookmarkStart w:id="323" w:name="_Toc236993027"/>
      <w:bookmarkEnd w:id="320"/>
      <w:r>
        <w:rPr>
          <w:rFonts w:hint="eastAsia"/>
        </w:rPr>
        <w:t>思考与练习</w:t>
      </w:r>
      <w:bookmarkEnd w:id="323"/>
    </w:p>
    <w:p w14:paraId="0A71DD1C" w14:textId="77777777" w:rsidR="00437B69" w:rsidRDefault="002D162C" w:rsidP="002D162C">
      <w:pPr>
        <w:pStyle w:val="Compact"/>
        <w:numPr>
          <w:ilvl w:val="0"/>
          <w:numId w:val="78"/>
        </w:numPr>
      </w:pPr>
      <w:r>
        <w:rPr>
          <w:rFonts w:hint="eastAsia"/>
          <w:b/>
          <w:bCs/>
        </w:rPr>
        <w:t>概念</w:t>
      </w:r>
      <w:r>
        <w:rPr>
          <w:rFonts w:hint="eastAsia"/>
        </w:rPr>
        <w:t>：解释「排班」「号源」「挂号记录」三者的关系。号源余量校验写在应用层</w:t>
      </w:r>
      <w:r>
        <w:t xml:space="preserve"> </w:t>
      </w:r>
      <w:r>
        <w:rPr>
          <w:rStyle w:val="VerbatimChar"/>
        </w:rPr>
        <w:t>if (booked &lt; capacity)</w:t>
      </w:r>
      <w:r>
        <w:t xml:space="preserve"> </w:t>
      </w:r>
      <w:r>
        <w:rPr>
          <w:rFonts w:hint="eastAsia"/>
        </w:rPr>
        <w:t>里为什么防不住超挂？条件更新方案中，数据库靠什么机制保证两个并发事务只有一个成功？</w:t>
      </w:r>
    </w:p>
    <w:p w14:paraId="4D3C438D" w14:textId="77777777" w:rsidR="00437B69" w:rsidRDefault="002D162C" w:rsidP="002D162C">
      <w:pPr>
        <w:pStyle w:val="Compact"/>
        <w:numPr>
          <w:ilvl w:val="0"/>
          <w:numId w:val="78"/>
        </w:numPr>
      </w:pPr>
      <w:r>
        <w:rPr>
          <w:rFonts w:hint="eastAsia"/>
          <w:b/>
          <w:bCs/>
        </w:rPr>
        <w:t>对比</w:t>
      </w:r>
      <w:r>
        <w:rPr>
          <w:rFonts w:hint="eastAsia"/>
        </w:rPr>
        <w:t>：</w:t>
      </w:r>
      <w:r>
        <w:rPr>
          <w:rFonts w:hint="eastAsia"/>
        </w:rPr>
        <w:t>7.1</w:t>
      </w:r>
      <w:r>
        <w:t xml:space="preserve"> </w:t>
      </w:r>
      <w:r>
        <w:rPr>
          <w:rFonts w:hint="eastAsia"/>
        </w:rPr>
        <w:t>的占号用条件更新，第</w:t>
      </w:r>
      <w:r>
        <w:t xml:space="preserve"> 10 </w:t>
      </w:r>
      <w:r>
        <w:rPr>
          <w:rFonts w:hint="eastAsia"/>
        </w:rPr>
        <w:t>章的年度额度用</w:t>
      </w:r>
      <w:r>
        <w:t xml:space="preserve"> </w:t>
      </w:r>
      <w:r>
        <w:rPr>
          <w:rStyle w:val="VerbatimChar"/>
        </w:rPr>
        <w:t>SELECT ... FOR UPDATE</w:t>
      </w:r>
      <w:r>
        <w:rPr>
          <w:rFonts w:hint="eastAsia"/>
        </w:rPr>
        <w:t>。分析两个场景的判断逻辑差异，说明为什么占号不需要行锁、额度累计却需要；再给出一个必须用行锁而条件更新无法胜任的门诊场景。</w:t>
      </w:r>
    </w:p>
    <w:p w14:paraId="1BF863E6" w14:textId="77777777" w:rsidR="00437B69" w:rsidRDefault="002D162C" w:rsidP="002D162C">
      <w:pPr>
        <w:pStyle w:val="Compact"/>
        <w:numPr>
          <w:ilvl w:val="0"/>
          <w:numId w:val="78"/>
        </w:numPr>
      </w:pPr>
      <w:r>
        <w:rPr>
          <w:rFonts w:hint="eastAsia"/>
          <w:b/>
          <w:bCs/>
        </w:rPr>
        <w:t>并发</w:t>
      </w:r>
      <w:r>
        <w:rPr>
          <w:rFonts w:hint="eastAsia"/>
        </w:rPr>
        <w:t>：案例框</w:t>
      </w:r>
      <w:r>
        <w:t xml:space="preserve"> 7-6 </w:t>
      </w:r>
      <w:r>
        <w:rPr>
          <w:rFonts w:hint="eastAsia"/>
        </w:rPr>
        <w:t>指出退药的库存回补是「读余额—加数量—保存」，存在丢失更新窗口。构造一个两笔并发退药导致库存少补的时序图；分别用条件更新和</w:t>
      </w:r>
      <w:r>
        <w:t xml:space="preserve"> JPA </w:t>
      </w:r>
      <w:r>
        <w:rPr>
          <w:rFonts w:hint="eastAsia"/>
        </w:rPr>
        <w:t>乐观锁给出修复方案，并比较改动量。</w:t>
      </w:r>
    </w:p>
    <w:p w14:paraId="231D22B5" w14:textId="77777777" w:rsidR="00437B69" w:rsidRDefault="002D162C" w:rsidP="002D162C">
      <w:pPr>
        <w:pStyle w:val="Compact"/>
        <w:numPr>
          <w:ilvl w:val="0"/>
          <w:numId w:val="78"/>
        </w:numPr>
      </w:pPr>
      <w:r>
        <w:rPr>
          <w:rFonts w:hint="eastAsia"/>
          <w:b/>
          <w:bCs/>
        </w:rPr>
        <w:t>设计</w:t>
      </w:r>
      <w:r>
        <w:rPr>
          <w:rFonts w:hint="eastAsia"/>
        </w:rPr>
        <w:t>：</w:t>
      </w:r>
      <w:r>
        <w:rPr>
          <w:rFonts w:hint="eastAsia"/>
        </w:rPr>
        <w:t>HIP</w:t>
      </w:r>
      <w:r>
        <w:t xml:space="preserve"> </w:t>
      </w:r>
      <w:r>
        <w:rPr>
          <w:rFonts w:hint="eastAsia"/>
        </w:rPr>
        <w:t>采用整单退费。若医院要求支持部分退费（退结算单中指定行），列出需要改动的模块与新增的中间状态，重点分析医保冲正（第</w:t>
      </w:r>
      <w:r>
        <w:t xml:space="preserve"> 10 </w:t>
      </w:r>
      <w:r>
        <w:rPr>
          <w:rFonts w:hint="eastAsia"/>
        </w:rPr>
        <w:t>章）与日结报表的口径如何适配。</w:t>
      </w:r>
    </w:p>
    <w:p w14:paraId="2FC93D6A" w14:textId="77777777" w:rsidR="00437B69" w:rsidRDefault="002D162C" w:rsidP="002D162C">
      <w:pPr>
        <w:pStyle w:val="Compact"/>
        <w:numPr>
          <w:ilvl w:val="0"/>
          <w:numId w:val="78"/>
        </w:numPr>
      </w:pPr>
      <w:r>
        <w:rPr>
          <w:rFonts w:hint="eastAsia"/>
          <w:b/>
          <w:bCs/>
        </w:rPr>
        <w:t>推演</w:t>
      </w:r>
      <w:r>
        <w:rPr>
          <w:rFonts w:hint="eastAsia"/>
        </w:rPr>
        <w:t>：某医师（抗菌药处方权</w:t>
      </w:r>
      <w:r>
        <w:t xml:space="preserve"> 1 </w:t>
      </w:r>
      <w:r>
        <w:rPr>
          <w:rFonts w:hint="eastAsia"/>
        </w:rPr>
        <w:t>级）为一名</w:t>
      </w:r>
      <w:r>
        <w:t xml:space="preserve"> 16 </w:t>
      </w:r>
      <w:r>
        <w:rPr>
          <w:rFonts w:hint="eastAsia"/>
        </w:rPr>
        <w:t>岁、过敏史含「青霉素」的患者开具：阿莫西林胶囊、左氧氟沙星片、布洛芬缓释胶囊</w:t>
      </w:r>
      <w:r>
        <w:t xml:space="preserve"> 7 </w:t>
      </w:r>
      <w:r>
        <w:rPr>
          <w:rFonts w:hint="eastAsia"/>
        </w:rPr>
        <w:t>天。按</w:t>
      </w:r>
      <w:r>
        <w:t xml:space="preserve"> 7.4 </w:t>
      </w:r>
      <w:r>
        <w:rPr>
          <w:rFonts w:hint="eastAsia"/>
        </w:rPr>
        <w:t>的五重拦截与疗程规则，写出系统逐项的拦截</w:t>
      </w:r>
      <w:r>
        <w:rPr>
          <w:rFonts w:hint="eastAsia"/>
        </w:rPr>
        <w:t>/</w:t>
      </w:r>
      <w:r>
        <w:rPr>
          <w:rFonts w:hint="eastAsia"/>
        </w:rPr>
        <w:t>提醒结果（含错误码级别），并说明拦截发生时该组医嘱的落库结果。</w:t>
      </w:r>
    </w:p>
    <w:p w14:paraId="5645E62C" w14:textId="77777777" w:rsidR="00437B69" w:rsidRDefault="002D162C" w:rsidP="002D162C">
      <w:pPr>
        <w:pStyle w:val="Compact"/>
        <w:numPr>
          <w:ilvl w:val="0"/>
          <w:numId w:val="78"/>
        </w:numPr>
      </w:pPr>
      <w:r>
        <w:rPr>
          <w:rFonts w:hint="eastAsia"/>
          <w:b/>
          <w:bCs/>
        </w:rPr>
        <w:t>论述</w:t>
      </w:r>
      <w:r>
        <w:rPr>
          <w:rFonts w:hint="eastAsia"/>
        </w:rPr>
        <w:t>：药师审方的强制模式与非强制模式各自的合规风险与运营风险是什么？某院药师坐席已补齐，计划切换强制模式，请给出切换方案：改动点、灰度策略（按科室？按药品类别？）、回退预案，以及切换后审方队列积压的监控指标。</w:t>
      </w:r>
    </w:p>
    <w:p w14:paraId="529BF795" w14:textId="77777777" w:rsidR="00437B69" w:rsidRDefault="002D162C" w:rsidP="002D162C">
      <w:pPr>
        <w:pStyle w:val="Compact"/>
        <w:numPr>
          <w:ilvl w:val="0"/>
          <w:numId w:val="78"/>
        </w:numPr>
      </w:pPr>
      <w:r>
        <w:rPr>
          <w:rFonts w:hint="eastAsia"/>
          <w:b/>
          <w:bCs/>
        </w:rPr>
        <w:t>实践</w:t>
      </w:r>
      <w:r>
        <w:rPr>
          <w:rFonts w:hint="eastAsia"/>
        </w:rPr>
        <w:t>（配套实训环境）：为急诊留观床加上数据库级防重占：编写</w:t>
      </w:r>
      <w:r>
        <w:t xml:space="preserve"> Flyway </w:t>
      </w:r>
      <w:r>
        <w:rPr>
          <w:rFonts w:hint="eastAsia"/>
        </w:rPr>
        <w:t>迁移为</w:t>
      </w:r>
      <w:r>
        <w:t xml:space="preserve"> </w:t>
      </w:r>
      <w:r>
        <w:rPr>
          <w:rStyle w:val="VerbatimChar"/>
        </w:rPr>
        <w:t>er_observation</w:t>
      </w:r>
      <w:r>
        <w:t xml:space="preserve"> </w:t>
      </w:r>
      <w:r>
        <w:rPr>
          <w:rFonts w:hint="eastAsia"/>
        </w:rPr>
        <w:t>创建</w:t>
      </w:r>
      <w:r>
        <w:t xml:space="preserve"> </w:t>
      </w:r>
      <w:r>
        <w:rPr>
          <w:rStyle w:val="VerbatimChar"/>
        </w:rPr>
        <w:t>bed_no</w:t>
      </w:r>
      <w:r>
        <w:t xml:space="preserve"> </w:t>
      </w:r>
      <w:r>
        <w:rPr>
          <w:rFonts w:hint="eastAsia"/>
        </w:rPr>
        <w:t>上</w:t>
      </w:r>
      <w:r>
        <w:t xml:space="preserve"> </w:t>
      </w:r>
      <w:r>
        <w:rPr>
          <w:rStyle w:val="VerbatimChar"/>
        </w:rPr>
        <w:t>where status = 'IN'</w:t>
      </w:r>
      <w:r>
        <w:t xml:space="preserve"> </w:t>
      </w:r>
      <w:r>
        <w:rPr>
          <w:rFonts w:hint="eastAsia"/>
        </w:rPr>
        <w:t>的部分唯一索引，改造入观接口将唯一约束冲突翻译为业务错误码</w:t>
      </w:r>
      <w:r>
        <w:t xml:space="preserve"> </w:t>
      </w:r>
      <w:r>
        <w:rPr>
          <w:rFonts w:hint="eastAsia"/>
        </w:rPr>
        <w:t>4562</w:t>
      </w:r>
      <w:r>
        <w:rPr>
          <w:rFonts w:hint="eastAsia"/>
        </w:rPr>
        <w:t>，并写一个两线程并发入观同一床位的测试证明修复有效。</w:t>
      </w:r>
    </w:p>
    <w:p w14:paraId="4475E18D" w14:textId="77777777" w:rsidR="00437B69" w:rsidRDefault="002D162C" w:rsidP="002D162C">
      <w:pPr>
        <w:pStyle w:val="Compact"/>
        <w:numPr>
          <w:ilvl w:val="0"/>
          <w:numId w:val="78"/>
        </w:numPr>
      </w:pPr>
      <w:r>
        <w:rPr>
          <w:rFonts w:hint="eastAsia"/>
          <w:b/>
          <w:bCs/>
        </w:rPr>
        <w:t>综合</w:t>
      </w:r>
      <w:r>
        <w:rPr>
          <w:rFonts w:hint="eastAsia"/>
        </w:rPr>
        <w:t>：参照图</w:t>
      </w:r>
      <w:r>
        <w:t xml:space="preserve"> </w:t>
      </w:r>
      <w:r>
        <w:rPr>
          <w:rFonts w:hint="eastAsia"/>
        </w:rPr>
        <w:t>7-1</w:t>
      </w:r>
      <w:r>
        <w:rPr>
          <w:rFonts w:hint="eastAsia"/>
        </w:rPr>
        <w:t>，画出你所在（或熟悉）医院门诊流程的数据流图，标出哪些环节存在「同一笔费用落两处账」或「队列表与业务表需要同步」的设计，并按本章的模型给出收敛方案。</w:t>
      </w:r>
    </w:p>
    <w:p w14:paraId="795AB091" w14:textId="77777777" w:rsidR="00437B69" w:rsidRDefault="002D162C">
      <w:r>
        <w:br w:type="page"/>
      </w:r>
    </w:p>
    <w:p w14:paraId="27349C6B" w14:textId="77777777" w:rsidR="00437B69" w:rsidRDefault="002D162C">
      <w:pPr>
        <w:pStyle w:val="1"/>
      </w:pPr>
      <w:bookmarkStart w:id="324" w:name="第-8-章-住院与护理"/>
      <w:bookmarkStart w:id="325" w:name="_Toc236993028"/>
      <w:bookmarkEnd w:id="272"/>
      <w:bookmarkEnd w:id="322"/>
      <w:r>
        <w:rPr>
          <w:rFonts w:hint="eastAsia"/>
        </w:rPr>
        <w:lastRenderedPageBreak/>
        <w:t>第</w:t>
      </w:r>
      <w:r>
        <w:t xml:space="preserve"> 8 </w:t>
      </w:r>
      <w:r>
        <w:rPr>
          <w:rFonts w:hint="eastAsia"/>
        </w:rPr>
        <w:t>章</w:t>
      </w:r>
      <w:r>
        <w:t xml:space="preserve"> </w:t>
      </w:r>
      <w:r>
        <w:rPr>
          <w:rFonts w:hint="eastAsia"/>
        </w:rPr>
        <w:t>住院与护理</w:t>
      </w:r>
      <w:bookmarkEnd w:id="325"/>
    </w:p>
    <w:p w14:paraId="28618486" w14:textId="77777777" w:rsidR="00437B69" w:rsidRDefault="002D162C">
      <w:pPr>
        <w:pStyle w:val="aa"/>
      </w:pPr>
      <w:r>
        <w:rPr>
          <w:rFonts w:hint="eastAsia"/>
        </w:rPr>
        <w:t>本章属第三篇「业务篇」。住院是医院资源密度最高、执行链条最长的业务域：一张床位从占用到释放，</w:t>
      </w:r>
      <w:r>
        <w:t xml:space="preserve"> </w:t>
      </w:r>
      <w:r>
        <w:rPr>
          <w:rFonts w:hint="eastAsia"/>
        </w:rPr>
        <w:t>中间穿过医嘱、护理执行、病历文书、风险评估与出院结算，任何一环脱扣都会变成费用差错或医疗安全事件。</w:t>
      </w:r>
      <w:r>
        <w:t xml:space="preserve"> </w:t>
      </w:r>
      <w:r>
        <w:rPr>
          <w:rFonts w:hint="eastAsia"/>
        </w:rPr>
        <w:t>本章从床位这个”第一资源”讲起，依次展开记账式医嘱、电子病历与</w:t>
      </w:r>
      <w:r>
        <w:t xml:space="preserve"> CA </w:t>
      </w:r>
      <w:r>
        <w:rPr>
          <w:rFonts w:hint="eastAsia"/>
        </w:rPr>
        <w:t>签名、护理执行闭环、</w:t>
      </w:r>
      <w:r>
        <w:t xml:space="preserve"> </w:t>
      </w:r>
      <w:r>
        <w:rPr>
          <w:rFonts w:hint="eastAsia"/>
        </w:rPr>
        <w:t>风险评估量表、出院结算的完整性校验，最后讨论移动形态与</w:t>
      </w:r>
      <w:r>
        <w:t xml:space="preserve"> </w:t>
      </w:r>
      <w:r>
        <w:rPr>
          <w:rFonts w:hint="eastAsia"/>
        </w:rPr>
        <w:t>ICU/</w:t>
      </w:r>
      <w:r>
        <w:rPr>
          <w:rFonts w:hint="eastAsia"/>
        </w:rPr>
        <w:t>临床路径两个专科场景。</w:t>
      </w:r>
      <w:r>
        <w:t xml:space="preserve"> </w:t>
      </w:r>
      <w:r>
        <w:rPr>
          <w:rFonts w:hint="eastAsia"/>
        </w:rPr>
        <w:t>全章以</w:t>
      </w:r>
      <w:r>
        <w:t xml:space="preserve"> HIP </w:t>
      </w:r>
      <w:r>
        <w:rPr>
          <w:rFonts w:hint="eastAsia"/>
        </w:rPr>
        <w:t>平台的住院模块为贯穿案例。</w:t>
      </w:r>
    </w:p>
    <w:p w14:paraId="4025BF61" w14:textId="77777777" w:rsidR="00437B69" w:rsidRDefault="002D162C">
      <w:pPr>
        <w:pStyle w:val="2"/>
      </w:pPr>
      <w:bookmarkStart w:id="326" w:name="学习目标-7"/>
      <w:bookmarkStart w:id="327" w:name="_Toc236993029"/>
      <w:r>
        <w:rPr>
          <w:rFonts w:hint="eastAsia"/>
        </w:rPr>
        <w:t>学习目标</w:t>
      </w:r>
      <w:bookmarkEnd w:id="327"/>
    </w:p>
    <w:p w14:paraId="032BB6A5" w14:textId="77777777" w:rsidR="00437B69" w:rsidRDefault="002D162C">
      <w:pPr>
        <w:pStyle w:val="FirstParagraph"/>
      </w:pPr>
      <w:r>
        <w:rPr>
          <w:rFonts w:hint="eastAsia"/>
        </w:rPr>
        <w:t>学完本章，你应当能够：</w:t>
      </w:r>
    </w:p>
    <w:p w14:paraId="3F0A9994" w14:textId="77777777" w:rsidR="00437B69" w:rsidRDefault="002D162C" w:rsidP="002D162C">
      <w:pPr>
        <w:pStyle w:val="Compact"/>
        <w:numPr>
          <w:ilvl w:val="0"/>
          <w:numId w:val="79"/>
        </w:numPr>
      </w:pPr>
      <w:r>
        <w:rPr>
          <w:rFonts w:hint="eastAsia"/>
        </w:rPr>
        <w:t>解释床位为什么必须建模为独占资源，用条件</w:t>
      </w:r>
      <w:r>
        <w:t xml:space="preserve"> UPDATE </w:t>
      </w:r>
      <w:r>
        <w:rPr>
          <w:rFonts w:hint="eastAsia"/>
        </w:rPr>
        <w:t>写出原子占床语句，并说明它与号源占用、库存扣减同属一个并发控制家族；</w:t>
      </w:r>
    </w:p>
    <w:p w14:paraId="14B2A11B" w14:textId="77777777" w:rsidR="00437B69" w:rsidRDefault="002D162C" w:rsidP="002D162C">
      <w:pPr>
        <w:pStyle w:val="Compact"/>
        <w:numPr>
          <w:ilvl w:val="0"/>
          <w:numId w:val="79"/>
        </w:numPr>
      </w:pPr>
      <w:r>
        <w:rPr>
          <w:rFonts w:hint="eastAsia"/>
        </w:rPr>
        <w:t>区分长期医嘱与临时医嘱，说出医嘱计费时点的三种行业方案（开立计费</w:t>
      </w:r>
      <w:r>
        <w:rPr>
          <w:rFonts w:hint="eastAsia"/>
        </w:rPr>
        <w:t>/</w:t>
      </w:r>
      <w:r>
        <w:rPr>
          <w:rFonts w:hint="eastAsia"/>
        </w:rPr>
        <w:t>执行计费</w:t>
      </w:r>
      <w:r>
        <w:rPr>
          <w:rFonts w:hint="eastAsia"/>
        </w:rPr>
        <w:t>/</w:t>
      </w:r>
      <w:r>
        <w:rPr>
          <w:rFonts w:hint="eastAsia"/>
        </w:rPr>
        <w:t>发药计费）及各自的差错形态；</w:t>
      </w:r>
    </w:p>
    <w:p w14:paraId="23DB473A" w14:textId="77777777" w:rsidR="00437B69" w:rsidRDefault="002D162C" w:rsidP="002D162C">
      <w:pPr>
        <w:pStyle w:val="Compact"/>
        <w:numPr>
          <w:ilvl w:val="0"/>
          <w:numId w:val="79"/>
        </w:numPr>
      </w:pPr>
      <w:r>
        <w:rPr>
          <w:rFonts w:hint="eastAsia"/>
        </w:rPr>
        <w:t>论证”记账式医嘱行</w:t>
      </w:r>
      <w:r>
        <w:t xml:space="preserve"> = </w:t>
      </w:r>
      <w:r>
        <w:rPr>
          <w:rFonts w:hint="eastAsia"/>
        </w:rPr>
        <w:t>费用行”这一模型选择如何成为医保行级分割（第</w:t>
      </w:r>
      <w:r>
        <w:t xml:space="preserve"> 10 </w:t>
      </w:r>
      <w:r>
        <w:rPr>
          <w:rFonts w:hint="eastAsia"/>
        </w:rPr>
        <w:t>章）的上游前提；</w:t>
      </w:r>
    </w:p>
    <w:p w14:paraId="2E483B50" w14:textId="77777777" w:rsidR="00437B69" w:rsidRDefault="002D162C" w:rsidP="002D162C">
      <w:pPr>
        <w:pStyle w:val="Compact"/>
        <w:numPr>
          <w:ilvl w:val="0"/>
          <w:numId w:val="79"/>
        </w:numPr>
      </w:pPr>
      <w:r>
        <w:rPr>
          <w:rFonts w:hint="eastAsia"/>
        </w:rPr>
        <w:t>描述住院病历的文书体系与时限要求，解释</w:t>
      </w:r>
      <w:r>
        <w:t xml:space="preserve"> CA </w:t>
      </w:r>
      <w:r>
        <w:rPr>
          <w:rFonts w:hint="eastAsia"/>
        </w:rPr>
        <w:t>电子签名的”冻结”语义，说出签名适配器</w:t>
      </w:r>
      <w:r>
        <w:t xml:space="preserve"> SPI </w:t>
      </w:r>
      <w:r>
        <w:rPr>
          <w:rFonts w:hint="eastAsia"/>
        </w:rPr>
        <w:t>的接口契约；</w:t>
      </w:r>
    </w:p>
    <w:p w14:paraId="24182B3B" w14:textId="77777777" w:rsidR="00437B69" w:rsidRDefault="002D162C" w:rsidP="002D162C">
      <w:pPr>
        <w:pStyle w:val="Compact"/>
        <w:numPr>
          <w:ilvl w:val="0"/>
          <w:numId w:val="79"/>
        </w:numPr>
      </w:pPr>
      <w:r>
        <w:rPr>
          <w:rFonts w:hint="eastAsia"/>
        </w:rPr>
        <w:t>画出”开立→执行→出院拦截→结算”的医嘱生命周期状态机，解释未执行医嘱为什么必须拦截出院；</w:t>
      </w:r>
    </w:p>
    <w:p w14:paraId="4E3F2EA1" w14:textId="77777777" w:rsidR="00437B69" w:rsidRDefault="002D162C" w:rsidP="002D162C">
      <w:pPr>
        <w:pStyle w:val="Compact"/>
        <w:numPr>
          <w:ilvl w:val="0"/>
          <w:numId w:val="79"/>
        </w:numPr>
      </w:pPr>
      <w:r>
        <w:rPr>
          <w:rFonts w:hint="eastAsia"/>
        </w:rPr>
        <w:t>说出</w:t>
      </w:r>
      <w:r>
        <w:t xml:space="preserve"> Braden</w:t>
      </w:r>
      <w:r>
        <w:t>、</w:t>
      </w:r>
      <w:r>
        <w:t xml:space="preserve">Morse </w:t>
      </w:r>
      <w:r>
        <w:rPr>
          <w:rFonts w:hint="eastAsia"/>
        </w:rPr>
        <w:t>两个护理风险评估量表的评估对象、分值区间与分级阈值，设计评估趋势与高危预警的数据结构；</w:t>
      </w:r>
    </w:p>
    <w:p w14:paraId="68ECB92B" w14:textId="77777777" w:rsidR="00437B69" w:rsidRDefault="002D162C" w:rsidP="002D162C">
      <w:pPr>
        <w:pStyle w:val="Compact"/>
        <w:numPr>
          <w:ilvl w:val="0"/>
          <w:numId w:val="79"/>
        </w:numPr>
      </w:pPr>
      <w:r>
        <w:rPr>
          <w:rFonts w:hint="eastAsia"/>
        </w:rPr>
        <w:t>比较原生</w:t>
      </w:r>
      <w:r>
        <w:t xml:space="preserve"> App</w:t>
      </w:r>
      <w:r>
        <w:t>、</w:t>
      </w:r>
      <w:r>
        <w:t xml:space="preserve">PDA </w:t>
      </w:r>
      <w:r>
        <w:rPr>
          <w:rFonts w:hint="eastAsia"/>
        </w:rPr>
        <w:t>专用程序与</w:t>
      </w:r>
      <w:r>
        <w:t xml:space="preserve"> H5 </w:t>
      </w:r>
      <w:r>
        <w:rPr>
          <w:rFonts w:hint="eastAsia"/>
        </w:rPr>
        <w:t>三种移动护理形态的取舍，说明”复用同一套</w:t>
      </w:r>
      <w:r>
        <w:t xml:space="preserve"> </w:t>
      </w:r>
      <w:r>
        <w:rPr>
          <w:rFonts w:hint="eastAsia"/>
        </w:rPr>
        <w:t>API</w:t>
      </w:r>
      <w:r>
        <w:rPr>
          <w:rFonts w:hint="eastAsia"/>
        </w:rPr>
        <w:t>”对移动端建设成本的意义。</w:t>
      </w:r>
    </w:p>
    <w:p w14:paraId="5C8888ED" w14:textId="77777777" w:rsidR="00437B69" w:rsidRDefault="002D162C">
      <w:r>
        <w:pict w14:anchorId="31B3680E">
          <v:rect id="_x0000_i1088" style="width:0;height:1.5pt" o:hralign="center" o:hrstd="t" o:hr="t"/>
        </w:pict>
      </w:r>
    </w:p>
    <w:p w14:paraId="7CF9D1EC" w14:textId="77777777" w:rsidR="00437B69" w:rsidRDefault="002D162C">
      <w:pPr>
        <w:pStyle w:val="2"/>
      </w:pPr>
      <w:bookmarkStart w:id="328" w:name="住院登记与床位管理"/>
      <w:bookmarkStart w:id="329" w:name="_Toc236993030"/>
      <w:bookmarkEnd w:id="326"/>
      <w:r>
        <w:t xml:space="preserve">8.1 </w:t>
      </w:r>
      <w:r>
        <w:rPr>
          <w:rFonts w:hint="eastAsia"/>
        </w:rPr>
        <w:t>住院登记与床位管理</w:t>
      </w:r>
      <w:bookmarkEnd w:id="329"/>
    </w:p>
    <w:p w14:paraId="16F7452C" w14:textId="77777777" w:rsidR="00437B69" w:rsidRDefault="002D162C">
      <w:pPr>
        <w:pStyle w:val="3"/>
      </w:pPr>
      <w:bookmarkStart w:id="330" w:name="床位住院业务的第一资源"/>
      <w:r>
        <w:t xml:space="preserve">8.1.1 </w:t>
      </w:r>
      <w:r>
        <w:rPr>
          <w:rFonts w:hint="eastAsia"/>
        </w:rPr>
        <w:t>床位：住院业务的第一资源</w:t>
      </w:r>
    </w:p>
    <w:p w14:paraId="272554F8" w14:textId="77777777" w:rsidR="00437B69" w:rsidRDefault="002D162C">
      <w:pPr>
        <w:pStyle w:val="FirstParagraph"/>
      </w:pPr>
      <w:r>
        <w:rPr>
          <w:rFonts w:hint="eastAsia"/>
        </w:rPr>
        <w:t>门诊的核心资源是号源，住院的核心资源是</w:t>
      </w:r>
      <w:r>
        <w:rPr>
          <w:rFonts w:hint="eastAsia"/>
          <w:b/>
          <w:bCs/>
        </w:rPr>
        <w:t>床位</w:t>
      </w:r>
      <w:r>
        <w:rPr>
          <w:rFonts w:hint="eastAsia"/>
        </w:rPr>
        <w:t>。两者的共性是</w:t>
      </w:r>
      <w:r>
        <w:rPr>
          <w:rFonts w:hint="eastAsia"/>
          <w:b/>
          <w:bCs/>
        </w:rPr>
        <w:t>独占性</w:t>
      </w:r>
      <w:r>
        <w:rPr>
          <w:rFonts w:hint="eastAsia"/>
        </w:rPr>
        <w:t>：一个号只能挂给一个人，一张床同一时刻只能住一个患者。差别在生命周期——号源以”天</w:t>
      </w:r>
      <w:r>
        <w:t xml:space="preserve"> × </w:t>
      </w:r>
      <w:r>
        <w:rPr>
          <w:rFonts w:hint="eastAsia"/>
        </w:rPr>
        <w:t>医生”为单位批量生成、当天作废；床位是长期存在的实体资产，状态随入院、转科、出院反复翻转，还要挂靠病区（护理单元）的组织结构。</w:t>
      </w:r>
    </w:p>
    <w:p w14:paraId="5E397978" w14:textId="77777777" w:rsidR="00437B69" w:rsidRDefault="002D162C">
      <w:pPr>
        <w:pStyle w:val="a0"/>
      </w:pPr>
      <w:r>
        <w:rPr>
          <w:rFonts w:hint="eastAsia"/>
        </w:rPr>
        <w:t>床位建模的通用要点：</w:t>
      </w:r>
    </w:p>
    <w:p w14:paraId="5DF5E674" w14:textId="77777777" w:rsidR="00437B69" w:rsidRDefault="002D162C" w:rsidP="002D162C">
      <w:pPr>
        <w:pStyle w:val="Compact"/>
        <w:numPr>
          <w:ilvl w:val="0"/>
          <w:numId w:val="80"/>
        </w:numPr>
      </w:pPr>
      <w:r>
        <w:rPr>
          <w:rFonts w:hint="eastAsia"/>
          <w:b/>
          <w:bCs/>
        </w:rPr>
        <w:lastRenderedPageBreak/>
        <w:t>床位挂病区，不挂科室</w:t>
      </w:r>
      <w:r>
        <w:rPr>
          <w:rFonts w:hint="eastAsia"/>
        </w:rPr>
        <w:t>。住院患者有两个组织归属：</w:t>
      </w:r>
      <w:r>
        <w:rPr>
          <w:rFonts w:hint="eastAsia"/>
          <w:b/>
          <w:bCs/>
        </w:rPr>
        <w:t>科室</w:t>
      </w:r>
      <w:r>
        <w:rPr>
          <w:rFonts w:hint="eastAsia"/>
        </w:rPr>
        <w:t>（医疗归属，决定主管医生和费用归口）与</w:t>
      </w:r>
      <w:r>
        <w:rPr>
          <w:rFonts w:hint="eastAsia"/>
          <w:b/>
          <w:bCs/>
        </w:rPr>
        <w:t>病区</w:t>
      </w:r>
      <w:r>
        <w:rPr>
          <w:rFonts w:hint="eastAsia"/>
        </w:rPr>
        <w:t>（护理归属，决定哪个护理单元管这张床）。小医院常常一科一区，二者合一；但模型上必须分开——外科病区加床收内科患者（跨科收治）是真实存在的场景，合并建模的系统遇到它只能造假数据。</w:t>
      </w:r>
    </w:p>
    <w:p w14:paraId="3D96E5A1" w14:textId="77777777" w:rsidR="00437B69" w:rsidRDefault="002D162C" w:rsidP="002D162C">
      <w:pPr>
        <w:pStyle w:val="Compact"/>
        <w:numPr>
          <w:ilvl w:val="0"/>
          <w:numId w:val="80"/>
        </w:numPr>
      </w:pPr>
      <w:r>
        <w:rPr>
          <w:rFonts w:hint="eastAsia"/>
          <w:b/>
          <w:bCs/>
        </w:rPr>
        <w:t>床位状态机要小</w:t>
      </w:r>
      <w:r>
        <w:rPr>
          <w:rFonts w:hint="eastAsia"/>
        </w:rPr>
        <w:t>。空闲</w:t>
      </w:r>
      <w:r>
        <w:rPr>
          <w:rFonts w:hint="eastAsia"/>
        </w:rPr>
        <w:t>/</w:t>
      </w:r>
      <w:r>
        <w:rPr>
          <w:rFonts w:hint="eastAsia"/>
        </w:rPr>
        <w:t>占用是必须的，扩展态（预约、消毒、维修）按需加，不要预设一个庞大状态机——每多一个状态，所有读写床位的代码都多一个分支。</w:t>
      </w:r>
    </w:p>
    <w:p w14:paraId="60F42422" w14:textId="77777777" w:rsidR="00437B69" w:rsidRDefault="002D162C" w:rsidP="002D162C">
      <w:pPr>
        <w:pStyle w:val="Compact"/>
        <w:numPr>
          <w:ilvl w:val="0"/>
          <w:numId w:val="80"/>
        </w:numPr>
      </w:pPr>
      <w:r>
        <w:rPr>
          <w:rFonts w:hint="eastAsia"/>
          <w:b/>
          <w:bCs/>
        </w:rPr>
        <w:t>占床必须防并发</w:t>
      </w:r>
      <w:r>
        <w:rPr>
          <w:rFonts w:hint="eastAsia"/>
        </w:rPr>
        <w:t>。两个住院处窗口同时把患者办进同一张空床，是真实会发生的竞态。</w:t>
      </w:r>
    </w:p>
    <w:p w14:paraId="111B139B" w14:textId="77777777" w:rsidR="00437B69" w:rsidRDefault="002D162C">
      <w:pPr>
        <w:pStyle w:val="FirstParagraph"/>
      </w:pPr>
      <w:r>
        <w:rPr>
          <w:rFonts w:hint="eastAsia"/>
        </w:rPr>
        <w:t>第三点是本节的重心。第</w:t>
      </w:r>
      <w:r>
        <w:t xml:space="preserve"> 7 </w:t>
      </w:r>
      <w:r>
        <w:rPr>
          <w:rFonts w:hint="eastAsia"/>
        </w:rPr>
        <w:t>章的号源占用用”条件</w:t>
      </w:r>
      <w:r>
        <w:t xml:space="preserve"> UPDATE + </w:t>
      </w:r>
      <w:r>
        <w:rPr>
          <w:rFonts w:hint="eastAsia"/>
        </w:rPr>
        <w:t>受影响行数判定”解决了防超挂，床位是同一问题的变体：把”还有余号才自增”换成”是空床才占用”。</w:t>
      </w:r>
    </w:p>
    <w:p w14:paraId="56CBE052" w14:textId="77777777" w:rsidR="00437B69" w:rsidRDefault="002D162C">
      <w:pPr>
        <w:pStyle w:val="aa"/>
      </w:pPr>
      <w:r>
        <w:rPr>
          <w:rFonts w:hint="eastAsia"/>
          <w:b/>
          <w:bCs/>
        </w:rPr>
        <w:t>案例框</w:t>
      </w:r>
      <w:r>
        <w:rPr>
          <w:b/>
          <w:bCs/>
        </w:rPr>
        <w:t xml:space="preserve"> </w:t>
      </w:r>
      <w:r>
        <w:rPr>
          <w:rFonts w:hint="eastAsia"/>
          <w:b/>
          <w:bCs/>
        </w:rPr>
        <w:t>8-1</w:t>
      </w:r>
      <w:r>
        <w:rPr>
          <w:rFonts w:hint="eastAsia"/>
          <w:b/>
          <w:bCs/>
        </w:rPr>
        <w:t>：</w:t>
      </w:r>
      <w:r>
        <w:rPr>
          <w:rFonts w:hint="eastAsia"/>
          <w:b/>
          <w:bCs/>
        </w:rPr>
        <w:t>HIP</w:t>
      </w:r>
      <w:r>
        <w:rPr>
          <w:b/>
          <w:bCs/>
        </w:rPr>
        <w:t xml:space="preserve"> </w:t>
      </w:r>
      <w:r>
        <w:rPr>
          <w:rFonts w:hint="eastAsia"/>
          <w:b/>
          <w:bCs/>
        </w:rPr>
        <w:t>的原子占床</w:t>
      </w:r>
    </w:p>
    <w:p w14:paraId="6669A0C6" w14:textId="77777777" w:rsidR="00437B69" w:rsidRDefault="002D162C">
      <w:pPr>
        <w:pStyle w:val="aa"/>
      </w:pPr>
      <w:r>
        <w:t xml:space="preserve">HIP </w:t>
      </w:r>
      <w:r>
        <w:rPr>
          <w:rFonts w:hint="eastAsia"/>
        </w:rPr>
        <w:t>的床位表</w:t>
      </w:r>
      <w:r>
        <w:t xml:space="preserve"> </w:t>
      </w:r>
      <w:r>
        <w:rPr>
          <w:rStyle w:val="VerbatimChar"/>
        </w:rPr>
        <w:t>inp_bed</w:t>
      </w:r>
      <w:r>
        <w:t xml:space="preserve"> </w:t>
      </w:r>
      <w:r>
        <w:rPr>
          <w:rFonts w:hint="eastAsia"/>
        </w:rPr>
        <w:t>只有五个字段：病区、床号、状态、当前住院</w:t>
      </w:r>
      <w:r>
        <w:t xml:space="preserve"> </w:t>
      </w:r>
      <w:r>
        <w:rPr>
          <w:rFonts w:hint="eastAsia"/>
        </w:rPr>
        <w:t>id</w:t>
      </w:r>
      <w:r>
        <w:rPr>
          <w:rFonts w:hint="eastAsia"/>
        </w:rPr>
        <w:t>，加一条</w:t>
      </w:r>
      <w:r>
        <w:t xml:space="preserve"> </w:t>
      </w:r>
      <w:r>
        <w:rPr>
          <w:rStyle w:val="VerbatimChar"/>
        </w:rPr>
        <w:t>unique (ward_id, bed_no)</w:t>
      </w:r>
      <w:r>
        <w:t xml:space="preserve"> </w:t>
      </w:r>
      <w:r>
        <w:rPr>
          <w:rFonts w:hint="eastAsia"/>
        </w:rPr>
        <w:t>约束（</w:t>
      </w:r>
      <w:r>
        <w:rPr>
          <w:rFonts w:hint="eastAsia"/>
        </w:rPr>
        <w:t>V8__inpatient.sql</w:t>
      </w:r>
      <w:r>
        <w:rPr>
          <w:rFonts w:hint="eastAsia"/>
        </w:rPr>
        <w:t>）。占床是仓储层的一条条件</w:t>
      </w:r>
      <w:r>
        <w:t xml:space="preserve"> </w:t>
      </w:r>
      <w:r>
        <w:rPr>
          <w:rFonts w:hint="eastAsia"/>
        </w:rPr>
        <w:t>UPDATE</w:t>
      </w:r>
      <w:r>
        <w:rPr>
          <w:rFonts w:hint="eastAsia"/>
        </w:rPr>
        <w:t>（</w:t>
      </w:r>
      <w:r>
        <w:rPr>
          <w:rFonts w:hint="eastAsia"/>
        </w:rPr>
        <w:t>BedRepo.java</w:t>
      </w:r>
      <w:r>
        <w:rPr>
          <w:rFonts w:hint="eastAsia"/>
        </w:rPr>
        <w:t>）：</w:t>
      </w:r>
    </w:p>
    <w:p w14:paraId="7D49B6D9" w14:textId="77777777" w:rsidR="00437B69" w:rsidRDefault="002D162C">
      <w:pPr>
        <w:pStyle w:val="SourceCode"/>
      </w:pPr>
      <w:r>
        <w:rPr>
          <w:rStyle w:val="CommentTok"/>
        </w:rPr>
        <w:t>/**</w:t>
      </w:r>
      <w:r>
        <w:rPr>
          <w:rStyle w:val="NormalTok"/>
        </w:rPr>
        <w:t xml:space="preserve"> </w:t>
      </w:r>
      <w:r>
        <w:rPr>
          <w:rStyle w:val="CommentTok"/>
        </w:rPr>
        <w:t>原子占床：只有空床才占</w:t>
      </w:r>
      <w:r>
        <w:rPr>
          <w:rStyle w:val="NormalTok"/>
        </w:rPr>
        <w:t xml:space="preserve"> </w:t>
      </w:r>
      <w:r>
        <w:rPr>
          <w:rStyle w:val="CommentTok"/>
        </w:rPr>
        <w:t>*/</w:t>
      </w:r>
      <w:r>
        <w:br/>
      </w:r>
      <w:r>
        <w:rPr>
          <w:rStyle w:val="AttributeTok"/>
        </w:rPr>
        <w:t>@Modifying</w:t>
      </w:r>
      <w:r>
        <w:rPr>
          <w:rStyle w:val="OperatorTok"/>
        </w:rPr>
        <w:t>(</w:t>
      </w:r>
      <w:r>
        <w:rPr>
          <w:rStyle w:val="NormalTok"/>
        </w:rPr>
        <w:t xml:space="preserve">clearAutomatically </w:t>
      </w:r>
      <w:r>
        <w:rPr>
          <w:rStyle w:val="OperatorTok"/>
        </w:rPr>
        <w:t>=</w:t>
      </w:r>
      <w:r>
        <w:rPr>
          <w:rStyle w:val="NormalTok"/>
        </w:rPr>
        <w:t xml:space="preserve"> </w:t>
      </w:r>
      <w:r>
        <w:rPr>
          <w:rStyle w:val="KeywordTok"/>
        </w:rPr>
        <w:t>true</w:t>
      </w:r>
      <w:r>
        <w:rPr>
          <w:rStyle w:val="OperatorTok"/>
        </w:rPr>
        <w:t>,</w:t>
      </w:r>
      <w:r>
        <w:rPr>
          <w:rStyle w:val="NormalTok"/>
        </w:rPr>
        <w:t xml:space="preserve"> flushAutomatically </w:t>
      </w:r>
      <w:r>
        <w:rPr>
          <w:rStyle w:val="OperatorTok"/>
        </w:rPr>
        <w:t>=</w:t>
      </w:r>
      <w:r>
        <w:rPr>
          <w:rStyle w:val="NormalTok"/>
        </w:rPr>
        <w:t xml:space="preserve"> </w:t>
      </w:r>
      <w:r>
        <w:rPr>
          <w:rStyle w:val="KeywordTok"/>
        </w:rPr>
        <w:t>true</w:t>
      </w:r>
      <w:r>
        <w:rPr>
          <w:rStyle w:val="OperatorTok"/>
        </w:rPr>
        <w:t>)</w:t>
      </w:r>
      <w:r>
        <w:br/>
      </w:r>
      <w:r>
        <w:rPr>
          <w:rStyle w:val="AttributeTok"/>
        </w:rPr>
        <w:t>@Query</w:t>
      </w:r>
      <w:r>
        <w:rPr>
          <w:rStyle w:val="OperatorTok"/>
        </w:rPr>
        <w:t>(</w:t>
      </w:r>
      <w:r>
        <w:rPr>
          <w:rStyle w:val="StringTok"/>
        </w:rPr>
        <w:t>"update InpBed b set b.status = 'OCCUPIED', b.admissionId = :admissionId "</w:t>
      </w:r>
      <w:r>
        <w:rPr>
          <w:rStyle w:val="NormalTok"/>
        </w:rPr>
        <w:t xml:space="preserve"> </w:t>
      </w:r>
      <w:r>
        <w:rPr>
          <w:rStyle w:val="OperatorTok"/>
        </w:rPr>
        <w:t>+</w:t>
      </w:r>
      <w:r>
        <w:br/>
      </w:r>
      <w:r>
        <w:rPr>
          <w:rStyle w:val="NormalTok"/>
        </w:rPr>
        <w:t xml:space="preserve">       </w:t>
      </w:r>
      <w:r>
        <w:rPr>
          <w:rStyle w:val="StringTok"/>
        </w:rPr>
        <w:t>"where b.id = :bedId and b.status = 'FREE'"</w:t>
      </w:r>
      <w:r>
        <w:rPr>
          <w:rStyle w:val="OperatorTok"/>
        </w:rPr>
        <w:t>)</w:t>
      </w:r>
      <w:r>
        <w:br/>
      </w:r>
      <w:r>
        <w:rPr>
          <w:rStyle w:val="DataTypeTok"/>
        </w:rPr>
        <w:t>int</w:t>
      </w:r>
      <w:r>
        <w:rPr>
          <w:rStyle w:val="NormalTok"/>
        </w:rPr>
        <w:t xml:space="preserve"> </w:t>
      </w:r>
      <w:r>
        <w:rPr>
          <w:rStyle w:val="FunctionTok"/>
        </w:rPr>
        <w:t>occupy</w:t>
      </w:r>
      <w:r>
        <w:rPr>
          <w:rStyle w:val="OperatorTok"/>
        </w:rPr>
        <w:t>(</w:t>
      </w:r>
      <w:r>
        <w:rPr>
          <w:rStyle w:val="AttributeTok"/>
        </w:rPr>
        <w:t>@Param</w:t>
      </w:r>
      <w:r>
        <w:rPr>
          <w:rStyle w:val="OperatorTok"/>
        </w:rPr>
        <w:t>(</w:t>
      </w:r>
      <w:r>
        <w:rPr>
          <w:rStyle w:val="StringTok"/>
        </w:rPr>
        <w:t>"bedId"</w:t>
      </w:r>
      <w:r>
        <w:rPr>
          <w:rStyle w:val="OperatorTok"/>
        </w:rPr>
        <w:t>)</w:t>
      </w:r>
      <w:r>
        <w:rPr>
          <w:rStyle w:val="NormalTok"/>
        </w:rPr>
        <w:t xml:space="preserve"> </w:t>
      </w:r>
      <w:r>
        <w:rPr>
          <w:rStyle w:val="BuiltInTok"/>
        </w:rPr>
        <w:t>Long</w:t>
      </w:r>
      <w:r>
        <w:rPr>
          <w:rStyle w:val="NormalTok"/>
        </w:rPr>
        <w:t xml:space="preserve"> bedId</w:t>
      </w:r>
      <w:r>
        <w:rPr>
          <w:rStyle w:val="OperatorTok"/>
        </w:rPr>
        <w:t>,</w:t>
      </w:r>
      <w:r>
        <w:rPr>
          <w:rStyle w:val="NormalTok"/>
        </w:rPr>
        <w:t xml:space="preserve"> </w:t>
      </w:r>
      <w:r>
        <w:rPr>
          <w:rStyle w:val="AttributeTok"/>
        </w:rPr>
        <w:t>@Param</w:t>
      </w:r>
      <w:r>
        <w:rPr>
          <w:rStyle w:val="OperatorTok"/>
        </w:rPr>
        <w:t>(</w:t>
      </w:r>
      <w:r>
        <w:rPr>
          <w:rStyle w:val="StringTok"/>
        </w:rPr>
        <w:t>"admissionId"</w:t>
      </w:r>
      <w:r>
        <w:rPr>
          <w:rStyle w:val="OperatorTok"/>
        </w:rPr>
        <w:t>)</w:t>
      </w:r>
      <w:r>
        <w:rPr>
          <w:rStyle w:val="NormalTok"/>
        </w:rPr>
        <w:t xml:space="preserve"> </w:t>
      </w:r>
      <w:r>
        <w:rPr>
          <w:rStyle w:val="BuiltInTok"/>
        </w:rPr>
        <w:t>Long</w:t>
      </w:r>
      <w:r>
        <w:rPr>
          <w:rStyle w:val="NormalTok"/>
        </w:rPr>
        <w:t xml:space="preserve"> admissionId</w:t>
      </w:r>
      <w:r>
        <w:rPr>
          <w:rStyle w:val="OperatorTok"/>
        </w:rPr>
        <w:t>);</w:t>
      </w:r>
    </w:p>
    <w:p w14:paraId="0FF8AAC1" w14:textId="77777777" w:rsidR="00437B69" w:rsidRDefault="002D162C">
      <w:pPr>
        <w:pStyle w:val="aa"/>
      </w:pPr>
      <w:r>
        <w:rPr>
          <w:rFonts w:hint="eastAsia"/>
        </w:rPr>
        <w:t>并发安全完全由数据库保证：两个事务同时执行这条</w:t>
      </w:r>
      <w:r>
        <w:t xml:space="preserve"> </w:t>
      </w:r>
      <w:r>
        <w:rPr>
          <w:rFonts w:hint="eastAsia"/>
        </w:rPr>
        <w:t>UPDATE</w:t>
      </w:r>
      <w:r>
        <w:rPr>
          <w:rFonts w:hint="eastAsia"/>
        </w:rPr>
        <w:t>，行锁使它们串行化，后到者的</w:t>
      </w:r>
      <w:r>
        <w:t xml:space="preserve"> WHERE </w:t>
      </w:r>
      <w:r>
        <w:rPr>
          <w:rFonts w:hint="eastAsia"/>
        </w:rPr>
        <w:t>条件（</w:t>
      </w:r>
      <w:r>
        <w:rPr>
          <w:rStyle w:val="VerbatimChar"/>
        </w:rPr>
        <w:t>status = 'FREE'</w:t>
      </w:r>
      <w:r>
        <w:rPr>
          <w:rFonts w:hint="eastAsia"/>
        </w:rPr>
        <w:t>）不再成立，返回受影响行数</w:t>
      </w:r>
      <w:r>
        <w:t xml:space="preserve"> </w:t>
      </w:r>
      <w:r>
        <w:rPr>
          <w:rFonts w:hint="eastAsia"/>
        </w:rPr>
        <w:t>0</w:t>
      </w:r>
      <w:r>
        <w:rPr>
          <w:rFonts w:hint="eastAsia"/>
        </w:rPr>
        <w:t>。调用方（</w:t>
      </w:r>
      <w:r>
        <w:rPr>
          <w:rStyle w:val="VerbatimChar"/>
        </w:rPr>
        <w:t>InpatientService.admit</w:t>
      </w:r>
      <w:r>
        <w:rPr>
          <w:rFonts w:hint="eastAsia"/>
        </w:rPr>
        <w:t>）据此抛业务异常”床位已被占用”，整个入院事务回滚——先落库的住院档案记录也一起消失。</w:t>
      </w:r>
      <w:r>
        <w:rPr>
          <w:rFonts w:hint="eastAsia"/>
          <w:b/>
          <w:bCs/>
        </w:rPr>
        <w:t>不需要悲观锁、不需要分布式锁、不需要重试</w:t>
      </w:r>
      <w:r>
        <w:rPr>
          <w:rFonts w:hint="eastAsia"/>
        </w:rPr>
        <w:t>，一条</w:t>
      </w:r>
      <w:r>
        <w:t xml:space="preserve"> SQL </w:t>
      </w:r>
      <w:r>
        <w:rPr>
          <w:rFonts w:hint="eastAsia"/>
        </w:rPr>
        <w:t>的语义就是完整的并发控制。</w:t>
      </w:r>
    </w:p>
    <w:p w14:paraId="51BB74C5" w14:textId="77777777" w:rsidR="00437B69" w:rsidRDefault="002D162C">
      <w:pPr>
        <w:pStyle w:val="aa"/>
      </w:pPr>
      <w:r>
        <w:rPr>
          <w:rFonts w:hint="eastAsia"/>
        </w:rPr>
        <w:t>这与第</w:t>
      </w:r>
      <w:r>
        <w:t xml:space="preserve"> 7 </w:t>
      </w:r>
      <w:r>
        <w:rPr>
          <w:rFonts w:hint="eastAsia"/>
        </w:rPr>
        <w:t>章号源占用（</w:t>
      </w:r>
      <w:r>
        <w:rPr>
          <w:rStyle w:val="VerbatimChar"/>
        </w:rPr>
        <w:t>booked &lt; capacity</w:t>
      </w:r>
      <w:r>
        <w:t xml:space="preserve"> </w:t>
      </w:r>
      <w:r>
        <w:rPr>
          <w:rFonts w:hint="eastAsia"/>
        </w:rPr>
        <w:t>才自增）、第</w:t>
      </w:r>
      <w:r>
        <w:t xml:space="preserve"> 7 </w:t>
      </w:r>
      <w:r>
        <w:rPr>
          <w:rFonts w:hint="eastAsia"/>
        </w:rPr>
        <w:t>章药房发药和本章</w:t>
      </w:r>
      <w:r>
        <w:t xml:space="preserve"> 8.4 </w:t>
      </w:r>
      <w:r>
        <w:rPr>
          <w:rFonts w:hint="eastAsia"/>
        </w:rPr>
        <w:t>的库存扣减（</w:t>
      </w:r>
      <w:r>
        <w:rPr>
          <w:rStyle w:val="VerbatimChar"/>
        </w:rPr>
        <w:t>stock &gt;= qty</w:t>
      </w:r>
      <w:r>
        <w:t xml:space="preserve"> </w:t>
      </w:r>
      <w:r>
        <w:rPr>
          <w:rFonts w:hint="eastAsia"/>
        </w:rPr>
        <w:t>才减）是同一个模式的三次实例化。值得把它总结成一条设计定式：</w:t>
      </w:r>
      <w:r>
        <w:rPr>
          <w:rFonts w:hint="eastAsia"/>
          <w:b/>
          <w:bCs/>
        </w:rPr>
        <w:t>独占或限量资源的获取，一律写成”条件更新</w:t>
      </w:r>
      <w:r>
        <w:rPr>
          <w:b/>
          <w:bCs/>
        </w:rPr>
        <w:t xml:space="preserve"> + </w:t>
      </w:r>
      <w:r>
        <w:rPr>
          <w:rFonts w:hint="eastAsia"/>
          <w:b/>
          <w:bCs/>
        </w:rPr>
        <w:t>判定受影响行数”，把竞态裁决权交给数据库行锁</w:t>
      </w:r>
      <w:r>
        <w:rPr>
          <w:rFonts w:hint="eastAsia"/>
        </w:rPr>
        <w:t>。反例是”先</w:t>
      </w:r>
      <w:r>
        <w:t xml:space="preserve"> SELECT </w:t>
      </w:r>
      <w:r>
        <w:rPr>
          <w:rFonts w:hint="eastAsia"/>
        </w:rPr>
        <w:t>检查再</w:t>
      </w:r>
      <w:r>
        <w:t xml:space="preserve"> </w:t>
      </w:r>
      <w:r>
        <w:rPr>
          <w:rFonts w:hint="eastAsia"/>
        </w:rPr>
        <w:t>UPDATE</w:t>
      </w:r>
      <w:r>
        <w:rPr>
          <w:rFonts w:hint="eastAsia"/>
        </w:rPr>
        <w:t>”的两步写法——检查与更新之间的窗口期就是超卖事故的温床。</w:t>
      </w:r>
    </w:p>
    <w:p w14:paraId="1F7B8E6C" w14:textId="77777777" w:rsidR="00437B69" w:rsidRDefault="002D162C">
      <w:pPr>
        <w:pStyle w:val="aa"/>
      </w:pPr>
      <w:r>
        <w:rPr>
          <w:rFonts w:hint="eastAsia"/>
        </w:rPr>
        <w:t>入院登记（</w:t>
      </w:r>
      <w:r>
        <w:rPr>
          <w:rStyle w:val="VerbatimChar"/>
        </w:rPr>
        <w:t>admit</w:t>
      </w:r>
      <w:r>
        <w:rPr>
          <w:rFonts w:hint="eastAsia"/>
        </w:rPr>
        <w:t>）的编排顺序也有讲究：先保存住院档案拿到自增</w:t>
      </w:r>
      <w:r>
        <w:t xml:space="preserve"> </w:t>
      </w:r>
      <w:r>
        <w:rPr>
          <w:rFonts w:hint="eastAsia"/>
        </w:rPr>
        <w:t>id</w:t>
      </w:r>
      <w:r>
        <w:rPr>
          <w:rFonts w:hint="eastAsia"/>
        </w:rPr>
        <w:t>，用</w:t>
      </w:r>
      <w:r>
        <w:t xml:space="preserve"> id </w:t>
      </w:r>
      <w:r>
        <w:rPr>
          <w:rFonts w:hint="eastAsia"/>
        </w:rPr>
        <w:t>生成住院号（</w:t>
      </w:r>
      <w:r>
        <w:rPr>
          <w:rStyle w:val="VerbatimChar"/>
        </w:rPr>
        <w:t xml:space="preserve">ZY + </w:t>
      </w:r>
      <w:r>
        <w:rPr>
          <w:rStyle w:val="VerbatimChar"/>
          <w:rFonts w:hint="eastAsia"/>
        </w:rPr>
        <w:t>日期</w:t>
      </w:r>
      <w:r>
        <w:rPr>
          <w:rStyle w:val="VerbatimChar"/>
        </w:rPr>
        <w:t xml:space="preserve"> + </w:t>
      </w:r>
      <w:r>
        <w:rPr>
          <w:rStyle w:val="VerbatimChar"/>
          <w:rFonts w:hint="eastAsia"/>
        </w:rPr>
        <w:t>序号</w:t>
      </w:r>
      <w:r>
        <w:rPr>
          <w:rFonts w:hint="eastAsia"/>
        </w:rPr>
        <w:t>），</w:t>
      </w:r>
      <w:r>
        <w:rPr>
          <w:rFonts w:hint="eastAsia"/>
          <w:b/>
          <w:bCs/>
        </w:rPr>
        <w:t>再</w:t>
      </w:r>
      <w:r>
        <w:rPr>
          <w:rFonts w:hint="eastAsia"/>
        </w:rPr>
        <w:t>占床——占床失败时档案随事</w:t>
      </w:r>
      <w:r>
        <w:rPr>
          <w:rFonts w:hint="eastAsia"/>
        </w:rPr>
        <w:lastRenderedPageBreak/>
        <w:t>务回滚，不留孤儿记录；反过来先占床再建档，建档失败就需要补偿性放床，多出一条失败路径。</w:t>
      </w:r>
    </w:p>
    <w:p w14:paraId="62138B71" w14:textId="77777777" w:rsidR="00437B69" w:rsidRDefault="002D162C">
      <w:pPr>
        <w:pStyle w:val="3"/>
      </w:pPr>
      <w:bookmarkStart w:id="331" w:name="押金后付制下的信用垫"/>
      <w:bookmarkEnd w:id="330"/>
      <w:r>
        <w:t xml:space="preserve">8.1.2 </w:t>
      </w:r>
      <w:r>
        <w:rPr>
          <w:rFonts w:hint="eastAsia"/>
        </w:rPr>
        <w:t>押金：后付制下的信用垫</w:t>
      </w:r>
    </w:p>
    <w:p w14:paraId="22D94F76" w14:textId="77777777" w:rsidR="00437B69" w:rsidRDefault="002D162C">
      <w:pPr>
        <w:pStyle w:val="FirstParagraph"/>
      </w:pPr>
      <w:r>
        <w:rPr>
          <w:rFonts w:hint="eastAsia"/>
        </w:rPr>
        <w:t>门诊是”先缴费后执行”，住院是</w:t>
      </w:r>
      <w:r>
        <w:rPr>
          <w:rFonts w:hint="eastAsia"/>
          <w:b/>
          <w:bCs/>
        </w:rPr>
        <w:t>后付制</w:t>
      </w:r>
      <w:r>
        <w:rPr>
          <w:rFonts w:hint="eastAsia"/>
        </w:rPr>
        <w:t>——费用在住院期间持续发生，出院时一次结清。后付制的信用风险由</w:t>
      </w:r>
      <w:r>
        <w:rPr>
          <w:rFonts w:hint="eastAsia"/>
          <w:b/>
          <w:bCs/>
        </w:rPr>
        <w:t>预交金（押金）</w:t>
      </w:r>
      <w:r>
        <w:rPr>
          <w:rFonts w:hint="eastAsia"/>
        </w:rPr>
        <w:t>缓冲：入院时收首笔，住院中费用逼近押金余额时催缴续交。押金在会计上是负债（预收款），不是收入，出院结算时冲抵费用、多退少补。</w:t>
      </w:r>
    </w:p>
    <w:p w14:paraId="05CA1A71" w14:textId="77777777" w:rsidR="00437B69" w:rsidRDefault="002D162C">
      <w:pPr>
        <w:pStyle w:val="a0"/>
      </w:pPr>
      <w:r>
        <w:t xml:space="preserve">HIP </w:t>
      </w:r>
      <w:r>
        <w:rPr>
          <w:rFonts w:hint="eastAsia"/>
        </w:rPr>
        <w:t>的</w:t>
      </w:r>
      <w:r>
        <w:t xml:space="preserve"> </w:t>
      </w:r>
      <w:r>
        <w:rPr>
          <w:rStyle w:val="VerbatimChar"/>
        </w:rPr>
        <w:t>inp_deposit</w:t>
      </w:r>
      <w:r>
        <w:t xml:space="preserve"> </w:t>
      </w:r>
      <w:r>
        <w:rPr>
          <w:rFonts w:hint="eastAsia"/>
        </w:rPr>
        <w:t>表按笔记录押金（金额、支付方式、操作员），</w:t>
      </w:r>
      <w:r>
        <w:rPr>
          <w:rFonts w:hint="eastAsia"/>
          <w:b/>
          <w:bCs/>
        </w:rPr>
        <w:t>只增不改</w:t>
      </w:r>
      <w:r>
        <w:rPr>
          <w:rFonts w:hint="eastAsia"/>
        </w:rPr>
        <w:t>——每笔押金是一条独立流水，退补发生在结算环节而不是修改历史记录。这是财务类数据的通用纪律：流水永远只追加，余额永远由汇总计算（与第</w:t>
      </w:r>
      <w:r>
        <w:t xml:space="preserve"> 10 </w:t>
      </w:r>
      <w:r>
        <w:rPr>
          <w:rFonts w:hint="eastAsia"/>
        </w:rPr>
        <w:t>章”留痕只增不减”同源）。</w:t>
      </w:r>
    </w:p>
    <w:p w14:paraId="356519D9" w14:textId="77777777" w:rsidR="00437B69" w:rsidRDefault="002D162C">
      <w:pPr>
        <w:pStyle w:val="3"/>
      </w:pPr>
      <w:bookmarkStart w:id="332" w:name="转科换床先占后放"/>
      <w:bookmarkEnd w:id="331"/>
      <w:r>
        <w:t xml:space="preserve">8.1.3 </w:t>
      </w:r>
      <w:r>
        <w:rPr>
          <w:rFonts w:hint="eastAsia"/>
        </w:rPr>
        <w:t>转科换床：先占后放</w:t>
      </w:r>
    </w:p>
    <w:p w14:paraId="029D6789" w14:textId="77777777" w:rsidR="00437B69" w:rsidRDefault="002D162C">
      <w:pPr>
        <w:pStyle w:val="FirstParagraph"/>
      </w:pPr>
      <w:r>
        <w:rPr>
          <w:rFonts w:hint="eastAsia"/>
        </w:rPr>
        <w:t>转科是住院期间的组织归属变更，涉及床位交换。</w:t>
      </w:r>
      <w:r>
        <w:rPr>
          <w:rFonts w:hint="eastAsia"/>
        </w:rPr>
        <w:t>HIP</w:t>
      </w:r>
      <w:r>
        <w:t xml:space="preserve"> </w:t>
      </w:r>
      <w:r>
        <w:rPr>
          <w:rFonts w:hint="eastAsia"/>
        </w:rPr>
        <w:t>的</w:t>
      </w:r>
      <w:r>
        <w:t xml:space="preserve"> </w:t>
      </w:r>
      <w:r>
        <w:rPr>
          <w:rStyle w:val="VerbatimChar"/>
        </w:rPr>
        <w:t>transfer</w:t>
      </w:r>
      <w:r>
        <w:t xml:space="preserve"> </w:t>
      </w:r>
      <w:r>
        <w:rPr>
          <w:rFonts w:hint="eastAsia"/>
        </w:rPr>
        <w:t>实现顺序值得注意：</w:t>
      </w:r>
      <w:r>
        <w:rPr>
          <w:rFonts w:hint="eastAsia"/>
          <w:b/>
          <w:bCs/>
        </w:rPr>
        <w:t>先原子占新床，成功后才释放旧床</w:t>
      </w:r>
      <w:r>
        <w:rPr>
          <w:rFonts w:hint="eastAsia"/>
        </w:rPr>
        <w:t>，二者在同一事务内。反过来先放旧床再占新床，一旦新床被抢，患者就”悬空”了——没有任何床位归属。“先取得新资源、再释放旧资源”是资源交换的通用顺序（对比：数据库迁移先建新列再删旧列，发布工艺先起新实例再下线旧实例）。</w:t>
      </w:r>
    </w:p>
    <w:p w14:paraId="6B99B41B" w14:textId="77777777" w:rsidR="00437B69" w:rsidRDefault="002D162C">
      <w:pPr>
        <w:pStyle w:val="a0"/>
      </w:pPr>
      <w:r>
        <w:rPr>
          <w:rFonts w:hint="eastAsia"/>
        </w:rPr>
        <w:t>转科全程落</w:t>
      </w:r>
      <w:r>
        <w:t xml:space="preserve"> </w:t>
      </w:r>
      <w:r>
        <w:rPr>
          <w:rStyle w:val="VerbatimChar"/>
        </w:rPr>
        <w:t>inp_transfer_log</w:t>
      </w:r>
      <w:r>
        <w:rPr>
          <w:rFonts w:hint="eastAsia"/>
        </w:rPr>
        <w:t>（从科室</w:t>
      </w:r>
      <w:r>
        <w:rPr>
          <w:rFonts w:hint="eastAsia"/>
        </w:rPr>
        <w:t>/</w:t>
      </w:r>
      <w:r>
        <w:rPr>
          <w:rFonts w:hint="eastAsia"/>
        </w:rPr>
        <w:t>到科室</w:t>
      </w:r>
      <w:r>
        <w:rPr>
          <w:rFonts w:hint="eastAsia"/>
        </w:rPr>
        <w:t>/</w:t>
      </w:r>
      <w:r>
        <w:rPr>
          <w:rFonts w:hint="eastAsia"/>
        </w:rPr>
        <w:t>从床</w:t>
      </w:r>
      <w:r>
        <w:rPr>
          <w:rFonts w:hint="eastAsia"/>
        </w:rPr>
        <w:t>/</w:t>
      </w:r>
      <w:r>
        <w:rPr>
          <w:rFonts w:hint="eastAsia"/>
        </w:rPr>
        <w:t>到床</w:t>
      </w:r>
      <w:r>
        <w:rPr>
          <w:rFonts w:hint="eastAsia"/>
        </w:rPr>
        <w:t>/</w:t>
      </w:r>
      <w:r>
        <w:rPr>
          <w:rFonts w:hint="eastAsia"/>
        </w:rPr>
        <w:t>操作员），这张留痕表既是床日统计的数据源，也是费用归属争议时的仲裁依据。</w:t>
      </w:r>
    </w:p>
    <w:p w14:paraId="029F58A4" w14:textId="77777777" w:rsidR="00437B69" w:rsidRDefault="002D162C">
      <w:r>
        <w:pict w14:anchorId="4AABB53B">
          <v:rect id="_x0000_i1089" style="width:0;height:1.5pt" o:hralign="center" o:hrstd="t" o:hr="t"/>
        </w:pict>
      </w:r>
    </w:p>
    <w:p w14:paraId="3618341E" w14:textId="77777777" w:rsidR="00437B69" w:rsidRDefault="002D162C">
      <w:pPr>
        <w:pStyle w:val="2"/>
      </w:pPr>
      <w:bookmarkStart w:id="333" w:name="记账式医嘱体系"/>
      <w:bookmarkStart w:id="334" w:name="_Toc236993031"/>
      <w:bookmarkEnd w:id="328"/>
      <w:bookmarkEnd w:id="332"/>
      <w:r>
        <w:t xml:space="preserve">8.2 </w:t>
      </w:r>
      <w:r>
        <w:rPr>
          <w:rFonts w:hint="eastAsia"/>
        </w:rPr>
        <w:t>记账式医嘱体系</w:t>
      </w:r>
      <w:bookmarkEnd w:id="334"/>
    </w:p>
    <w:p w14:paraId="599420A4" w14:textId="77777777" w:rsidR="00437B69" w:rsidRDefault="002D162C">
      <w:pPr>
        <w:pStyle w:val="3"/>
      </w:pPr>
      <w:bookmarkStart w:id="335" w:name="长期医嘱与临时医嘱"/>
      <w:r>
        <w:t xml:space="preserve">8.2.1 </w:t>
      </w:r>
      <w:r>
        <w:rPr>
          <w:rFonts w:hint="eastAsia"/>
        </w:rPr>
        <w:t>长期医嘱与临时医嘱</w:t>
      </w:r>
    </w:p>
    <w:p w14:paraId="22B517D6" w14:textId="77777777" w:rsidR="00437B69" w:rsidRDefault="002D162C">
      <w:pPr>
        <w:pStyle w:val="FirstParagraph"/>
      </w:pPr>
      <w:r>
        <w:rPr>
          <w:rFonts w:hint="eastAsia"/>
        </w:rPr>
        <w:t>医嘱（</w:t>
      </w:r>
      <w:r>
        <w:rPr>
          <w:rFonts w:hint="eastAsia"/>
        </w:rPr>
        <w:t>Physician</w:t>
      </w:r>
      <w:r>
        <w:t xml:space="preserve"> </w:t>
      </w:r>
      <w:r>
        <w:rPr>
          <w:rFonts w:hint="eastAsia"/>
        </w:rPr>
        <w:t>Order</w:t>
      </w:r>
      <w:r>
        <w:rPr>
          <w:rFonts w:hint="eastAsia"/>
        </w:rPr>
        <w:t>）是住院诊疗的驱动核心。临床上分两类：</w:t>
      </w:r>
    </w:p>
    <w:p w14:paraId="18602192" w14:textId="77777777" w:rsidR="00437B69" w:rsidRDefault="002D162C" w:rsidP="002D162C">
      <w:pPr>
        <w:pStyle w:val="Compact"/>
        <w:numPr>
          <w:ilvl w:val="0"/>
          <w:numId w:val="81"/>
        </w:numPr>
      </w:pPr>
      <w:r>
        <w:rPr>
          <w:rFonts w:hint="eastAsia"/>
          <w:b/>
          <w:bCs/>
        </w:rPr>
        <w:t>长期医嘱</w:t>
      </w:r>
      <w:r>
        <w:rPr>
          <w:rFonts w:hint="eastAsia"/>
        </w:rPr>
        <w:t>：有效期跨天，按频次反复执行（“头孢呋辛</w:t>
      </w:r>
      <w:r>
        <w:t xml:space="preserve"> 1.5g </w:t>
      </w:r>
      <w:r>
        <w:rPr>
          <w:rFonts w:hint="eastAsia"/>
        </w:rPr>
        <w:t>静滴</w:t>
      </w:r>
      <w:r>
        <w:t xml:space="preserve"> bid”</w:t>
      </w:r>
      <w:r>
        <w:rPr>
          <w:rFonts w:hint="eastAsia"/>
        </w:rPr>
        <w:t>），直到停止医嘱下达；</w:t>
      </w:r>
    </w:p>
    <w:p w14:paraId="3AF493B0" w14:textId="77777777" w:rsidR="00437B69" w:rsidRDefault="002D162C" w:rsidP="002D162C">
      <w:pPr>
        <w:pStyle w:val="Compact"/>
        <w:numPr>
          <w:ilvl w:val="0"/>
          <w:numId w:val="81"/>
        </w:numPr>
      </w:pPr>
      <w:r>
        <w:rPr>
          <w:rFonts w:hint="eastAsia"/>
          <w:b/>
          <w:bCs/>
        </w:rPr>
        <w:t>临时医嘱</w:t>
      </w:r>
      <w:r>
        <w:rPr>
          <w:rFonts w:hint="eastAsia"/>
        </w:rPr>
        <w:t>：一次性执行（</w:t>
      </w:r>
      <w:r>
        <w:rPr>
          <w:rFonts w:hint="eastAsia"/>
        </w:rPr>
        <w:t>“急查血常规”“明晨禁食”），执行完即结束。</w:t>
      </w:r>
    </w:p>
    <w:p w14:paraId="53D2A2E0" w14:textId="77777777" w:rsidR="00437B69" w:rsidRDefault="002D162C">
      <w:pPr>
        <w:pStyle w:val="FirstParagraph"/>
      </w:pPr>
      <w:r>
        <w:rPr>
          <w:rFonts w:hint="eastAsia"/>
        </w:rPr>
        <w:t>两类医嘱的信息化含义完全不同：临时医嘱是”一条医嘱一次执行”，模型简单；长期医嘱是”一条医嘱</w:t>
      </w:r>
      <w:r>
        <w:t xml:space="preserve"> N </w:t>
      </w:r>
      <w:r>
        <w:rPr>
          <w:rFonts w:hint="eastAsia"/>
        </w:rPr>
        <w:t>次执行”，需要</w:t>
      </w:r>
      <w:r>
        <w:rPr>
          <w:rFonts w:hint="eastAsia"/>
          <w:b/>
          <w:bCs/>
        </w:rPr>
        <w:t>医嘱拆分</w:t>
      </w:r>
      <w:r>
        <w:rPr>
          <w:rFonts w:hint="eastAsia"/>
        </w:rPr>
        <w:t>机制——按频次把长期医嘱展开为每日执行条目（业内称”转抄”或”摆药单生成”），执行记录与医嘱是一对多。长期医嘱还有配套的停嘱流程：停止时间之后的未执行条目要作废。</w:t>
      </w:r>
    </w:p>
    <w:p w14:paraId="52BF4058" w14:textId="77777777" w:rsidR="00437B69" w:rsidRDefault="002D162C">
      <w:pPr>
        <w:pStyle w:val="a0"/>
      </w:pPr>
      <w:r>
        <w:rPr>
          <w:rFonts w:hint="eastAsia"/>
        </w:rPr>
        <w:lastRenderedPageBreak/>
        <w:t>医嘱的另一个结构概念是</w:t>
      </w:r>
      <w:r>
        <w:rPr>
          <w:rFonts w:hint="eastAsia"/>
          <w:b/>
          <w:bCs/>
        </w:rPr>
        <w:t>成组</w:t>
      </w:r>
      <w:r>
        <w:rPr>
          <w:rFonts w:hint="eastAsia"/>
        </w:rPr>
        <w:t>：几种药品混在一组液体里静滴，临床是一个动作，医嘱是多行记录，用组号绑定——执行、停嘱、退费都以组为单位。</w:t>
      </w:r>
    </w:p>
    <w:p w14:paraId="0E144910" w14:textId="77777777" w:rsidR="00437B69" w:rsidRDefault="002D162C">
      <w:pPr>
        <w:pStyle w:val="3"/>
      </w:pPr>
      <w:bookmarkStart w:id="336" w:name="医嘱计费时点行业的三种选择"/>
      <w:bookmarkEnd w:id="335"/>
      <w:r>
        <w:t xml:space="preserve">8.2.2 </w:t>
      </w:r>
      <w:r>
        <w:rPr>
          <w:rFonts w:hint="eastAsia"/>
        </w:rPr>
        <w:t>医嘱计费时点：行业的三种选择</w:t>
      </w:r>
    </w:p>
    <w:p w14:paraId="3B439D2A" w14:textId="77777777" w:rsidR="00437B69" w:rsidRDefault="002D162C">
      <w:pPr>
        <w:pStyle w:val="FirstParagraph"/>
      </w:pPr>
      <w:r>
        <w:rPr>
          <w:rFonts w:hint="eastAsia"/>
        </w:rPr>
        <w:t>医嘱行何时变成费用行，行业有三种方案，差错形态各不相同：</w:t>
      </w:r>
    </w:p>
    <w:tbl>
      <w:tblPr>
        <w:tblStyle w:val="Table"/>
        <w:tblW w:w="5000" w:type="pct"/>
        <w:tblLayout w:type="fixed"/>
        <w:tblLook w:val="0020" w:firstRow="1" w:lastRow="0" w:firstColumn="0" w:lastColumn="0" w:noHBand="0" w:noVBand="0"/>
      </w:tblPr>
      <w:tblGrid>
        <w:gridCol w:w="2214"/>
        <w:gridCol w:w="2214"/>
        <w:gridCol w:w="2214"/>
        <w:gridCol w:w="2214"/>
      </w:tblGrid>
      <w:tr w:rsidR="00437B69" w14:paraId="0581EBEB" w14:textId="77777777" w:rsidTr="00437B69">
        <w:trPr>
          <w:cnfStyle w:val="100000000000" w:firstRow="1" w:lastRow="0" w:firstColumn="0" w:lastColumn="0" w:oddVBand="0" w:evenVBand="0" w:oddHBand="0" w:evenHBand="0" w:firstRowFirstColumn="0" w:firstRowLastColumn="0" w:lastRowFirstColumn="0" w:lastRowLastColumn="0"/>
          <w:tblHeader/>
        </w:trPr>
        <w:tc>
          <w:tcPr>
            <w:tcW w:w="1980" w:type="dxa"/>
          </w:tcPr>
          <w:p w14:paraId="2BF1307F" w14:textId="77777777" w:rsidR="00437B69" w:rsidRDefault="002D162C">
            <w:pPr>
              <w:pStyle w:val="Compact"/>
            </w:pPr>
            <w:r>
              <w:rPr>
                <w:rFonts w:hint="eastAsia"/>
              </w:rPr>
              <w:t>方案</w:t>
            </w:r>
          </w:p>
        </w:tc>
        <w:tc>
          <w:tcPr>
            <w:tcW w:w="1980" w:type="dxa"/>
          </w:tcPr>
          <w:p w14:paraId="5EDE429D" w14:textId="77777777" w:rsidR="00437B69" w:rsidRDefault="002D162C">
            <w:pPr>
              <w:pStyle w:val="Compact"/>
            </w:pPr>
            <w:r>
              <w:rPr>
                <w:rFonts w:hint="eastAsia"/>
              </w:rPr>
              <w:t>计费时点</w:t>
            </w:r>
          </w:p>
        </w:tc>
        <w:tc>
          <w:tcPr>
            <w:tcW w:w="1980" w:type="dxa"/>
          </w:tcPr>
          <w:p w14:paraId="0FAE7002" w14:textId="77777777" w:rsidR="00437B69" w:rsidRDefault="002D162C">
            <w:pPr>
              <w:pStyle w:val="Compact"/>
            </w:pPr>
            <w:r>
              <w:rPr>
                <w:rFonts w:hint="eastAsia"/>
              </w:rPr>
              <w:t>优点</w:t>
            </w:r>
          </w:p>
        </w:tc>
        <w:tc>
          <w:tcPr>
            <w:tcW w:w="1980" w:type="dxa"/>
          </w:tcPr>
          <w:p w14:paraId="320BB094" w14:textId="77777777" w:rsidR="00437B69" w:rsidRDefault="002D162C">
            <w:pPr>
              <w:pStyle w:val="Compact"/>
            </w:pPr>
            <w:r>
              <w:rPr>
                <w:rFonts w:hint="eastAsia"/>
              </w:rPr>
              <w:t>风险</w:t>
            </w:r>
          </w:p>
        </w:tc>
      </w:tr>
      <w:tr w:rsidR="00437B69" w14:paraId="708D3E18" w14:textId="77777777">
        <w:tc>
          <w:tcPr>
            <w:tcW w:w="1980" w:type="dxa"/>
          </w:tcPr>
          <w:p w14:paraId="64445B27" w14:textId="77777777" w:rsidR="00437B69" w:rsidRDefault="002D162C">
            <w:pPr>
              <w:pStyle w:val="Compact"/>
            </w:pPr>
            <w:r>
              <w:rPr>
                <w:rFonts w:hint="eastAsia"/>
              </w:rPr>
              <w:t>开立计费（记账式）</w:t>
            </w:r>
          </w:p>
        </w:tc>
        <w:tc>
          <w:tcPr>
            <w:tcW w:w="1980" w:type="dxa"/>
          </w:tcPr>
          <w:p w14:paraId="2D69DDA2" w14:textId="77777777" w:rsidR="00437B69" w:rsidRDefault="002D162C">
            <w:pPr>
              <w:pStyle w:val="Compact"/>
            </w:pPr>
            <w:r>
              <w:rPr>
                <w:rFonts w:hint="eastAsia"/>
              </w:rPr>
              <w:t>医生开立医嘱即产生费用</w:t>
            </w:r>
          </w:p>
        </w:tc>
        <w:tc>
          <w:tcPr>
            <w:tcW w:w="1980" w:type="dxa"/>
          </w:tcPr>
          <w:p w14:paraId="516849FF" w14:textId="77777777" w:rsidR="00437B69" w:rsidRDefault="002D162C">
            <w:pPr>
              <w:pStyle w:val="Compact"/>
            </w:pPr>
            <w:r>
              <w:rPr>
                <w:rFonts w:hint="eastAsia"/>
              </w:rPr>
              <w:t>费用最完整，不漏记</w:t>
            </w:r>
          </w:p>
        </w:tc>
        <w:tc>
          <w:tcPr>
            <w:tcW w:w="1980" w:type="dxa"/>
          </w:tcPr>
          <w:p w14:paraId="28EB93AE" w14:textId="77777777" w:rsidR="00437B69" w:rsidRDefault="002D162C">
            <w:pPr>
              <w:pStyle w:val="Compact"/>
            </w:pPr>
            <w:r>
              <w:rPr>
                <w:rFonts w:hint="eastAsia"/>
              </w:rPr>
              <w:t>开而未执行会多收——须有拦截或冲销机制</w:t>
            </w:r>
          </w:p>
        </w:tc>
      </w:tr>
      <w:tr w:rsidR="00437B69" w14:paraId="5C4A778B" w14:textId="77777777">
        <w:tc>
          <w:tcPr>
            <w:tcW w:w="1980" w:type="dxa"/>
          </w:tcPr>
          <w:p w14:paraId="75940E49" w14:textId="77777777" w:rsidR="00437B69" w:rsidRDefault="002D162C">
            <w:pPr>
              <w:pStyle w:val="Compact"/>
            </w:pPr>
            <w:r>
              <w:rPr>
                <w:rFonts w:hint="eastAsia"/>
              </w:rPr>
              <w:t>执行计费</w:t>
            </w:r>
          </w:p>
        </w:tc>
        <w:tc>
          <w:tcPr>
            <w:tcW w:w="1980" w:type="dxa"/>
          </w:tcPr>
          <w:p w14:paraId="4BF4F231" w14:textId="77777777" w:rsidR="00437B69" w:rsidRDefault="002D162C">
            <w:pPr>
              <w:pStyle w:val="Compact"/>
            </w:pPr>
            <w:r>
              <w:rPr>
                <w:rFonts w:hint="eastAsia"/>
              </w:rPr>
              <w:t>护士执行时产生费用</w:t>
            </w:r>
          </w:p>
        </w:tc>
        <w:tc>
          <w:tcPr>
            <w:tcW w:w="1980" w:type="dxa"/>
          </w:tcPr>
          <w:p w14:paraId="0EFC1C64" w14:textId="77777777" w:rsidR="00437B69" w:rsidRDefault="002D162C">
            <w:pPr>
              <w:pStyle w:val="Compact"/>
            </w:pPr>
            <w:r>
              <w:rPr>
                <w:rFonts w:hint="eastAsia"/>
              </w:rPr>
              <w:t>费用与实际执行一致</w:t>
            </w:r>
          </w:p>
        </w:tc>
        <w:tc>
          <w:tcPr>
            <w:tcW w:w="1980" w:type="dxa"/>
          </w:tcPr>
          <w:p w14:paraId="78D9F2F4" w14:textId="77777777" w:rsidR="00437B69" w:rsidRDefault="002D162C">
            <w:pPr>
              <w:pStyle w:val="Compact"/>
            </w:pPr>
            <w:r>
              <w:rPr>
                <w:rFonts w:hint="eastAsia"/>
              </w:rPr>
              <w:t>执行漏记账即漏费，追补困难</w:t>
            </w:r>
          </w:p>
        </w:tc>
      </w:tr>
      <w:tr w:rsidR="00437B69" w14:paraId="6C63A675" w14:textId="77777777">
        <w:tc>
          <w:tcPr>
            <w:tcW w:w="1980" w:type="dxa"/>
          </w:tcPr>
          <w:p w14:paraId="2FD907E8" w14:textId="77777777" w:rsidR="00437B69" w:rsidRDefault="002D162C">
            <w:pPr>
              <w:pStyle w:val="Compact"/>
            </w:pPr>
            <w:r>
              <w:rPr>
                <w:rFonts w:hint="eastAsia"/>
              </w:rPr>
              <w:t>发药计费</w:t>
            </w:r>
          </w:p>
        </w:tc>
        <w:tc>
          <w:tcPr>
            <w:tcW w:w="1980" w:type="dxa"/>
          </w:tcPr>
          <w:p w14:paraId="34112526" w14:textId="77777777" w:rsidR="00437B69" w:rsidRDefault="002D162C">
            <w:pPr>
              <w:pStyle w:val="Compact"/>
            </w:pPr>
            <w:r>
              <w:rPr>
                <w:rFonts w:hint="eastAsia"/>
              </w:rPr>
              <w:t>药房摆药</w:t>
            </w:r>
            <w:r>
              <w:rPr>
                <w:rFonts w:hint="eastAsia"/>
              </w:rPr>
              <w:t>/</w:t>
            </w:r>
            <w:r>
              <w:rPr>
                <w:rFonts w:hint="eastAsia"/>
              </w:rPr>
              <w:t>发药时计费</w:t>
            </w:r>
          </w:p>
        </w:tc>
        <w:tc>
          <w:tcPr>
            <w:tcW w:w="1980" w:type="dxa"/>
          </w:tcPr>
          <w:p w14:paraId="10CB02CB" w14:textId="77777777" w:rsidR="00437B69" w:rsidRDefault="002D162C">
            <w:pPr>
              <w:pStyle w:val="Compact"/>
            </w:pPr>
            <w:r>
              <w:rPr>
                <w:rFonts w:hint="eastAsia"/>
              </w:rPr>
              <w:t>与药品实物流一致</w:t>
            </w:r>
          </w:p>
        </w:tc>
        <w:tc>
          <w:tcPr>
            <w:tcW w:w="1980" w:type="dxa"/>
          </w:tcPr>
          <w:p w14:paraId="5736CD02" w14:textId="77777777" w:rsidR="00437B69" w:rsidRDefault="002D162C">
            <w:pPr>
              <w:pStyle w:val="Compact"/>
            </w:pPr>
            <w:r>
              <w:rPr>
                <w:rFonts w:hint="eastAsia"/>
              </w:rPr>
              <w:t>只覆盖药品，非药品项目仍需前两者之一</w:t>
            </w:r>
          </w:p>
        </w:tc>
      </w:tr>
    </w:tbl>
    <w:p w14:paraId="45F5C373" w14:textId="77777777" w:rsidR="00437B69" w:rsidRDefault="002D162C">
      <w:pPr>
        <w:pStyle w:val="a0"/>
      </w:pPr>
      <w:r>
        <w:rPr>
          <w:rFonts w:hint="eastAsia"/>
        </w:rPr>
        <w:t>没有无代价的选项，选择的实质是</w:t>
      </w:r>
      <w:r>
        <w:rPr>
          <w:rFonts w:hint="eastAsia"/>
          <w:b/>
          <w:bCs/>
        </w:rPr>
        <w:t>把差错押在哪一侧</w:t>
      </w:r>
      <w:r>
        <w:rPr>
          <w:rFonts w:hint="eastAsia"/>
        </w:rPr>
        <w:t>：开立计费押”多收”（可通过拦截未执行医嘱消除），执行计费押”漏收”（漏掉就很难发现）。多收有患者和医保盯着，漏收只有年底财务对不上账时才浮现——</w:t>
      </w:r>
      <w:r>
        <w:rPr>
          <w:rFonts w:hint="eastAsia"/>
          <w:b/>
          <w:bCs/>
        </w:rPr>
        <w:t>可被外部发现的差错优于静默差错</w:t>
      </w:r>
      <w:r>
        <w:rPr>
          <w:rFonts w:hint="eastAsia"/>
        </w:rPr>
        <w:t>，这是多数</w:t>
      </w:r>
      <w:r>
        <w:t xml:space="preserve"> HIS </w:t>
      </w:r>
      <w:r>
        <w:rPr>
          <w:rFonts w:hint="eastAsia"/>
        </w:rPr>
        <w:t>采用记账式的深层理由。</w:t>
      </w:r>
    </w:p>
    <w:p w14:paraId="0057F0D1" w14:textId="77777777" w:rsidR="00437B69" w:rsidRDefault="002D162C">
      <w:pPr>
        <w:pStyle w:val="3"/>
      </w:pPr>
      <w:bookmarkStart w:id="337" w:name="记账式医嘱行费用的最小粒度"/>
      <w:bookmarkEnd w:id="336"/>
      <w:r>
        <w:t xml:space="preserve">8.2.3 </w:t>
      </w:r>
      <w:r>
        <w:rPr>
          <w:rFonts w:hint="eastAsia"/>
        </w:rPr>
        <w:t>记账式医嘱行：费用的最小粒度</w:t>
      </w:r>
    </w:p>
    <w:p w14:paraId="48BE33D4" w14:textId="77777777" w:rsidR="00437B69" w:rsidRDefault="002D162C">
      <w:pPr>
        <w:pStyle w:val="FirstParagraph"/>
      </w:pPr>
      <w:r>
        <w:rPr>
          <w:rFonts w:hint="eastAsia"/>
        </w:rPr>
        <w:t>记账式的关键设计是让</w:t>
      </w:r>
      <w:r>
        <w:rPr>
          <w:rFonts w:hint="eastAsia"/>
          <w:b/>
          <w:bCs/>
        </w:rPr>
        <w:t>医嘱行本身携带完整的计费信息</w:t>
      </w:r>
      <w:r>
        <w:rPr>
          <w:rFonts w:hint="eastAsia"/>
        </w:rPr>
        <w:t>——项目编码、名称、单价、数量、金额，医嘱行就是费用行，不再另设计费表。这个选择的价值要到下游才充分显现：医保行级分割（第</w:t>
      </w:r>
      <w:r>
        <w:t xml:space="preserve"> 10 </w:t>
      </w:r>
      <w:r>
        <w:rPr>
          <w:rFonts w:hint="eastAsia"/>
        </w:rPr>
        <w:t>章</w:t>
      </w:r>
      <w:r>
        <w:t xml:space="preserve"> </w:t>
      </w:r>
      <w:r>
        <w:rPr>
          <w:rFonts w:hint="eastAsia"/>
        </w:rPr>
        <w:t>10.2.4</w:t>
      </w:r>
      <w:r>
        <w:rPr>
          <w:rFonts w:hint="eastAsia"/>
        </w:rPr>
        <w:t>）要求住院费用逐行归类，记账式医嘱天然满足——出院结算时把已执行医嘱行直接装配成分割入参即可。</w:t>
      </w:r>
      <w:r>
        <w:rPr>
          <w:rFonts w:hint="eastAsia"/>
          <w:b/>
          <w:bCs/>
        </w:rPr>
        <w:t>上游模型多存几个冗余字段，下游整条业务线不用返工</w:t>
      </w:r>
      <w:r>
        <w:rPr>
          <w:rFonts w:hint="eastAsia"/>
        </w:rPr>
        <w:t>；反之，医嘱只存</w:t>
      </w:r>
      <w:r>
        <w:t xml:space="preserve"> </w:t>
      </w:r>
      <w:r>
        <w:rPr>
          <w:rFonts w:hint="eastAsia"/>
        </w:rPr>
        <w:t>item_id</w:t>
      </w:r>
      <w:r>
        <w:rPr>
          <w:rFonts w:hint="eastAsia"/>
        </w:rPr>
        <w:t>、费用另算总额的系统，接</w:t>
      </w:r>
      <w:r>
        <w:t xml:space="preserve"> DRG </w:t>
      </w:r>
      <w:r>
        <w:rPr>
          <w:rFonts w:hint="eastAsia"/>
        </w:rPr>
        <w:t>时要伤筋动骨地补行级数据。</w:t>
      </w:r>
    </w:p>
    <w:p w14:paraId="43D724CF" w14:textId="77777777" w:rsidR="00437B69" w:rsidRDefault="002D162C">
      <w:pPr>
        <w:pStyle w:val="aa"/>
      </w:pPr>
      <w:r>
        <w:rPr>
          <w:rFonts w:hint="eastAsia"/>
          <w:b/>
          <w:bCs/>
        </w:rPr>
        <w:t>案例框</w:t>
      </w:r>
      <w:r>
        <w:rPr>
          <w:b/>
          <w:bCs/>
        </w:rPr>
        <w:t xml:space="preserve"> </w:t>
      </w:r>
      <w:r>
        <w:rPr>
          <w:rFonts w:hint="eastAsia"/>
          <w:b/>
          <w:bCs/>
        </w:rPr>
        <w:t>8-2</w:t>
      </w:r>
      <w:r>
        <w:rPr>
          <w:rFonts w:hint="eastAsia"/>
          <w:b/>
          <w:bCs/>
        </w:rPr>
        <w:t>：</w:t>
      </w:r>
      <w:r>
        <w:rPr>
          <w:rFonts w:hint="eastAsia"/>
          <w:b/>
          <w:bCs/>
        </w:rPr>
        <w:t>HIP</w:t>
      </w:r>
      <w:r>
        <w:rPr>
          <w:b/>
          <w:bCs/>
        </w:rPr>
        <w:t xml:space="preserve"> </w:t>
      </w:r>
      <w:r>
        <w:rPr>
          <w:rFonts w:hint="eastAsia"/>
          <w:b/>
          <w:bCs/>
        </w:rPr>
        <w:t>的医嘱行快照</w:t>
      </w:r>
    </w:p>
    <w:p w14:paraId="2FABE46E" w14:textId="77777777" w:rsidR="00437B69" w:rsidRDefault="002D162C">
      <w:pPr>
        <w:pStyle w:val="aa"/>
      </w:pPr>
      <w:r>
        <w:t xml:space="preserve">HIP </w:t>
      </w:r>
      <w:r>
        <w:rPr>
          <w:rFonts w:hint="eastAsia"/>
        </w:rPr>
        <w:t>的</w:t>
      </w:r>
      <w:r>
        <w:t xml:space="preserve"> </w:t>
      </w:r>
      <w:r>
        <w:rPr>
          <w:rStyle w:val="VerbatimChar"/>
        </w:rPr>
        <w:t>inp_order</w:t>
      </w:r>
      <w:r>
        <w:t xml:space="preserve"> </w:t>
      </w:r>
      <w:r>
        <w:rPr>
          <w:rFonts w:hint="eastAsia"/>
        </w:rPr>
        <w:t>表（</w:t>
      </w:r>
      <w:r>
        <w:rPr>
          <w:rFonts w:hint="eastAsia"/>
        </w:rPr>
        <w:t>V8__inpatient.sql</w:t>
      </w:r>
      <w:r>
        <w:rPr>
          <w:rFonts w:hint="eastAsia"/>
        </w:rPr>
        <w:t>）每行冗余存储</w:t>
      </w:r>
      <w:r>
        <w:t xml:space="preserve"> </w:t>
      </w:r>
      <w:r>
        <w:rPr>
          <w:rStyle w:val="VerbatimChar"/>
        </w:rPr>
        <w:t>item_code / item_name / spec / unit / unit_price / amount</w:t>
      </w:r>
      <w:r>
        <w:rPr>
          <w:rFonts w:hint="eastAsia"/>
        </w:rPr>
        <w:t>，开立时从药品或收费项目字典</w:t>
      </w:r>
      <w:r>
        <w:rPr>
          <w:rFonts w:hint="eastAsia"/>
          <w:b/>
          <w:bCs/>
        </w:rPr>
        <w:t>快照</w:t>
      </w:r>
      <w:r>
        <w:rPr>
          <w:rFonts w:hint="eastAsia"/>
        </w:rPr>
        <w:t>进来（</w:t>
      </w:r>
      <w:r>
        <w:rPr>
          <w:rFonts w:hint="eastAsia"/>
        </w:rPr>
        <w:t>InpatientService.java</w:t>
      </w:r>
      <w:r>
        <w:t xml:space="preserve"> </w:t>
      </w:r>
      <w:r>
        <w:rPr>
          <w:rFonts w:hint="eastAsia"/>
        </w:rPr>
        <w:t>的</w:t>
      </w:r>
      <w:r>
        <w:t xml:space="preserve"> </w:t>
      </w:r>
      <w:r>
        <w:rPr>
          <w:rStyle w:val="VerbatimChar"/>
        </w:rPr>
        <w:t>createOrders</w:t>
      </w:r>
      <w:r>
        <w:rPr>
          <w:rFonts w:hint="eastAsia"/>
        </w:rPr>
        <w:t>）：</w:t>
      </w:r>
    </w:p>
    <w:p w14:paraId="70671185" w14:textId="77777777" w:rsidR="00437B69" w:rsidRDefault="002D162C">
      <w:pPr>
        <w:pStyle w:val="SourceCode"/>
      </w:pPr>
      <w:r>
        <w:rPr>
          <w:rStyle w:val="ControlFlowTok"/>
        </w:rPr>
        <w:t>if</w:t>
      </w:r>
      <w:r>
        <w:rPr>
          <w:rStyle w:val="NormalTok"/>
        </w:rPr>
        <w:t xml:space="preserve"> </w:t>
      </w:r>
      <w:r>
        <w:rPr>
          <w:rStyle w:val="OperatorTok"/>
        </w:rPr>
        <w:t>(</w:t>
      </w:r>
      <w:r>
        <w:rPr>
          <w:rStyle w:val="StringTok"/>
        </w:rPr>
        <w:t>"DRUG"</w:t>
      </w:r>
      <w:r>
        <w:rPr>
          <w:rStyle w:val="OperatorTok"/>
        </w:rPr>
        <w:t>.</w:t>
      </w:r>
      <w:r>
        <w:rPr>
          <w:rStyle w:val="FunctionTok"/>
        </w:rPr>
        <w:t>equals</w:t>
      </w:r>
      <w:r>
        <w:rPr>
          <w:rStyle w:val="OperatorTok"/>
        </w:rPr>
        <w:t>(</w:t>
      </w:r>
      <w:r>
        <w:rPr>
          <w:rStyle w:val="NormalTok"/>
        </w:rPr>
        <w:t>line</w:t>
      </w:r>
      <w:r>
        <w:rPr>
          <w:rStyle w:val="OperatorTok"/>
        </w:rPr>
        <w:t>.</w:t>
      </w:r>
      <w:r>
        <w:rPr>
          <w:rStyle w:val="FunctionTok"/>
        </w:rPr>
        <w:t>orderType</w:t>
      </w:r>
      <w:r>
        <w:rPr>
          <w:rStyle w:val="OperatorTok"/>
        </w:rPr>
        <w:t>()))</w:t>
      </w:r>
      <w:r>
        <w:rPr>
          <w:rStyle w:val="NormalTok"/>
        </w:rPr>
        <w:t xml:space="preserve"> </w:t>
      </w:r>
      <w:r>
        <w:rPr>
          <w:rStyle w:val="OperatorTok"/>
        </w:rPr>
        <w:t>{</w:t>
      </w:r>
      <w:r>
        <w:br/>
      </w:r>
      <w:r>
        <w:rPr>
          <w:rStyle w:val="NormalTok"/>
        </w:rPr>
        <w:t xml:space="preserve">    DrugItem drug </w:t>
      </w:r>
      <w:r>
        <w:rPr>
          <w:rStyle w:val="OperatorTok"/>
        </w:rPr>
        <w:t>=</w:t>
      </w:r>
      <w:r>
        <w:rPr>
          <w:rStyle w:val="NormalTok"/>
        </w:rPr>
        <w:t xml:space="preserve"> drugRepository</w:t>
      </w:r>
      <w:r>
        <w:rPr>
          <w:rStyle w:val="OperatorTok"/>
        </w:rPr>
        <w:t>.</w:t>
      </w:r>
      <w:r>
        <w:rPr>
          <w:rStyle w:val="FunctionTok"/>
        </w:rPr>
        <w:t>findById</w:t>
      </w:r>
      <w:r>
        <w:rPr>
          <w:rStyle w:val="OperatorTok"/>
        </w:rPr>
        <w:t>(</w:t>
      </w:r>
      <w:r>
        <w:rPr>
          <w:rStyle w:val="NormalTok"/>
        </w:rPr>
        <w:t>line</w:t>
      </w:r>
      <w:r>
        <w:rPr>
          <w:rStyle w:val="OperatorTok"/>
        </w:rPr>
        <w:t>.</w:t>
      </w:r>
      <w:r>
        <w:rPr>
          <w:rStyle w:val="FunctionTok"/>
        </w:rPr>
        <w:t>itemId</w:t>
      </w:r>
      <w:r>
        <w:rPr>
          <w:rStyle w:val="OperatorTok"/>
        </w:rPr>
        <w:t>()).</w:t>
      </w:r>
      <w:r>
        <w:rPr>
          <w:rStyle w:val="FunctionTok"/>
        </w:rPr>
        <w:t>orElseThrow</w:t>
      </w:r>
      <w:r>
        <w:rPr>
          <w:rStyle w:val="OperatorTok"/>
        </w:rPr>
        <w:t>(</w:t>
      </w:r>
      <w:r>
        <w:rPr>
          <w:rStyle w:val="KeywordTok"/>
        </w:rPr>
        <w:t>...</w:t>
      </w:r>
      <w:r>
        <w:rPr>
          <w:rStyle w:val="OperatorTok"/>
        </w:rPr>
        <w:t>);</w:t>
      </w:r>
      <w:r>
        <w:br/>
      </w:r>
      <w:r>
        <w:rPr>
          <w:rStyle w:val="NormalTok"/>
        </w:rPr>
        <w:t xml:space="preserve">    o</w:t>
      </w:r>
      <w:r>
        <w:rPr>
          <w:rStyle w:val="OperatorTok"/>
        </w:rPr>
        <w:t>.</w:t>
      </w:r>
      <w:r>
        <w:rPr>
          <w:rStyle w:val="FunctionTok"/>
        </w:rPr>
        <w:t>setItemCode</w:t>
      </w:r>
      <w:r>
        <w:rPr>
          <w:rStyle w:val="OperatorTok"/>
        </w:rPr>
        <w:t>(</w:t>
      </w:r>
      <w:r>
        <w:rPr>
          <w:rStyle w:val="NormalTok"/>
        </w:rPr>
        <w:t>drug</w:t>
      </w:r>
      <w:r>
        <w:rPr>
          <w:rStyle w:val="OperatorTok"/>
        </w:rPr>
        <w:t>.</w:t>
      </w:r>
      <w:r>
        <w:rPr>
          <w:rStyle w:val="FunctionTok"/>
        </w:rPr>
        <w:t>getCode</w:t>
      </w:r>
      <w:r>
        <w:rPr>
          <w:rStyle w:val="OperatorTok"/>
        </w:rPr>
        <w:t>());</w:t>
      </w:r>
      <w:r>
        <w:br/>
      </w:r>
      <w:r>
        <w:rPr>
          <w:rStyle w:val="NormalTok"/>
        </w:rPr>
        <w:t xml:space="preserve">    o</w:t>
      </w:r>
      <w:r>
        <w:rPr>
          <w:rStyle w:val="OperatorTok"/>
        </w:rPr>
        <w:t>.</w:t>
      </w:r>
      <w:r>
        <w:rPr>
          <w:rStyle w:val="FunctionTok"/>
        </w:rPr>
        <w:t>setItemName</w:t>
      </w:r>
      <w:r>
        <w:rPr>
          <w:rStyle w:val="OperatorTok"/>
        </w:rPr>
        <w:t>(</w:t>
      </w:r>
      <w:r>
        <w:rPr>
          <w:rStyle w:val="NormalTok"/>
        </w:rPr>
        <w:t>drug</w:t>
      </w:r>
      <w:r>
        <w:rPr>
          <w:rStyle w:val="OperatorTok"/>
        </w:rPr>
        <w:t>.</w:t>
      </w:r>
      <w:r>
        <w:rPr>
          <w:rStyle w:val="FunctionTok"/>
        </w:rPr>
        <w:t>getName</w:t>
      </w:r>
      <w:r>
        <w:rPr>
          <w:rStyle w:val="OperatorTok"/>
        </w:rPr>
        <w:t>());</w:t>
      </w:r>
      <w:r>
        <w:br/>
      </w:r>
      <w:r>
        <w:rPr>
          <w:rStyle w:val="NormalTok"/>
        </w:rPr>
        <w:t xml:space="preserve">    o</w:t>
      </w:r>
      <w:r>
        <w:rPr>
          <w:rStyle w:val="OperatorTok"/>
        </w:rPr>
        <w:t>.</w:t>
      </w:r>
      <w:r>
        <w:rPr>
          <w:rStyle w:val="FunctionTok"/>
        </w:rPr>
        <w:t>setUnitPrice</w:t>
      </w:r>
      <w:r>
        <w:rPr>
          <w:rStyle w:val="OperatorTok"/>
        </w:rPr>
        <w:t>(</w:t>
      </w:r>
      <w:r>
        <w:rPr>
          <w:rStyle w:val="NormalTok"/>
        </w:rPr>
        <w:t>drug</w:t>
      </w:r>
      <w:r>
        <w:rPr>
          <w:rStyle w:val="OperatorTok"/>
        </w:rPr>
        <w:t>.</w:t>
      </w:r>
      <w:r>
        <w:rPr>
          <w:rStyle w:val="FunctionTok"/>
        </w:rPr>
        <w:t>getPrice</w:t>
      </w:r>
      <w:r>
        <w:rPr>
          <w:rStyle w:val="OperatorTok"/>
        </w:rPr>
        <w:t>());</w:t>
      </w:r>
      <w:r>
        <w:br/>
      </w:r>
      <w:r>
        <w:rPr>
          <w:rStyle w:val="NormalTok"/>
        </w:rPr>
        <w:t xml:space="preserve">    o</w:t>
      </w:r>
      <w:r>
        <w:rPr>
          <w:rStyle w:val="OperatorTok"/>
        </w:rPr>
        <w:t>.</w:t>
      </w:r>
      <w:r>
        <w:rPr>
          <w:rStyle w:val="FunctionTok"/>
        </w:rPr>
        <w:t>setUsageRoute</w:t>
      </w:r>
      <w:r>
        <w:rPr>
          <w:rStyle w:val="OperatorTok"/>
        </w:rPr>
        <w:t>(</w:t>
      </w:r>
      <w:r>
        <w:rPr>
          <w:rStyle w:val="NormalTok"/>
        </w:rPr>
        <w:t>line</w:t>
      </w:r>
      <w:r>
        <w:rPr>
          <w:rStyle w:val="OperatorTok"/>
        </w:rPr>
        <w:t>.</w:t>
      </w:r>
      <w:r>
        <w:rPr>
          <w:rStyle w:val="FunctionTok"/>
        </w:rPr>
        <w:t>usageRoute</w:t>
      </w:r>
      <w:r>
        <w:rPr>
          <w:rStyle w:val="OperatorTok"/>
        </w:rPr>
        <w:t>());</w:t>
      </w:r>
      <w:r>
        <w:rPr>
          <w:rStyle w:val="NormalTok"/>
        </w:rPr>
        <w:t xml:space="preserve">   </w:t>
      </w:r>
      <w:r>
        <w:rPr>
          <w:rStyle w:val="CommentTok"/>
        </w:rPr>
        <w:t xml:space="preserve">// </w:t>
      </w:r>
      <w:r>
        <w:rPr>
          <w:rStyle w:val="CommentTok"/>
        </w:rPr>
        <w:t>药品医嘱特有：途径</w:t>
      </w:r>
      <w:r>
        <w:rPr>
          <w:rStyle w:val="CommentTok"/>
        </w:rPr>
        <w:t>/</w:t>
      </w:r>
      <w:r>
        <w:rPr>
          <w:rStyle w:val="CommentTok"/>
        </w:rPr>
        <w:t>频次</w:t>
      </w:r>
      <w:r>
        <w:rPr>
          <w:rStyle w:val="CommentTok"/>
        </w:rPr>
        <w:t>/</w:t>
      </w:r>
      <w:r>
        <w:rPr>
          <w:rStyle w:val="CommentTok"/>
        </w:rPr>
        <w:t>单次</w:t>
      </w:r>
      <w:r>
        <w:rPr>
          <w:rStyle w:val="CommentTok"/>
        </w:rPr>
        <w:lastRenderedPageBreak/>
        <w:t>剂量</w:t>
      </w:r>
      <w:r>
        <w:br/>
      </w:r>
      <w:r>
        <w:rPr>
          <w:rStyle w:val="NormalTok"/>
        </w:rPr>
        <w:t xml:space="preserve">    o</w:t>
      </w:r>
      <w:r>
        <w:rPr>
          <w:rStyle w:val="OperatorTok"/>
        </w:rPr>
        <w:t>.</w:t>
      </w:r>
      <w:r>
        <w:rPr>
          <w:rStyle w:val="FunctionTok"/>
        </w:rPr>
        <w:t>setFrequency</w:t>
      </w:r>
      <w:r>
        <w:rPr>
          <w:rStyle w:val="OperatorTok"/>
        </w:rPr>
        <w:t>(</w:t>
      </w:r>
      <w:r>
        <w:rPr>
          <w:rStyle w:val="NormalTok"/>
        </w:rPr>
        <w:t>line</w:t>
      </w:r>
      <w:r>
        <w:rPr>
          <w:rStyle w:val="OperatorTok"/>
        </w:rPr>
        <w:t>.</w:t>
      </w:r>
      <w:r>
        <w:rPr>
          <w:rStyle w:val="FunctionTok"/>
        </w:rPr>
        <w:t>frequency</w:t>
      </w:r>
      <w:r>
        <w:rPr>
          <w:rStyle w:val="OperatorTok"/>
        </w:rPr>
        <w:t>());</w:t>
      </w:r>
      <w:r>
        <w:br/>
      </w:r>
      <w:r>
        <w:rPr>
          <w:rStyle w:val="NormalTok"/>
        </w:rPr>
        <w:t xml:space="preserve">    o</w:t>
      </w:r>
      <w:r>
        <w:rPr>
          <w:rStyle w:val="OperatorTok"/>
        </w:rPr>
        <w:t>.</w:t>
      </w:r>
      <w:r>
        <w:rPr>
          <w:rStyle w:val="FunctionTok"/>
        </w:rPr>
        <w:t>setDosePerTime</w:t>
      </w:r>
      <w:r>
        <w:rPr>
          <w:rStyle w:val="OperatorTok"/>
        </w:rPr>
        <w:t>(</w:t>
      </w:r>
      <w:r>
        <w:rPr>
          <w:rStyle w:val="NormalTok"/>
        </w:rPr>
        <w:t>line</w:t>
      </w:r>
      <w:r>
        <w:rPr>
          <w:rStyle w:val="OperatorTok"/>
        </w:rPr>
        <w:t>.</w:t>
      </w:r>
      <w:r>
        <w:rPr>
          <w:rStyle w:val="FunctionTok"/>
        </w:rPr>
        <w:t>dosePerTime</w:t>
      </w:r>
      <w:r>
        <w:rPr>
          <w:rStyle w:val="OperatorTok"/>
        </w:rPr>
        <w:t>());</w:t>
      </w:r>
      <w:r>
        <w:br/>
      </w:r>
      <w:r>
        <w:rPr>
          <w:rStyle w:val="OperatorTok"/>
        </w:rPr>
        <w:t>}</w:t>
      </w:r>
      <w:r>
        <w:rPr>
          <w:rStyle w:val="NormalTok"/>
        </w:rPr>
        <w:t xml:space="preserve"> </w:t>
      </w:r>
      <w:r>
        <w:rPr>
          <w:rStyle w:val="ControlFlowTok"/>
        </w:rPr>
        <w:t>else</w:t>
      </w:r>
      <w:r>
        <w:rPr>
          <w:rStyle w:val="NormalTok"/>
        </w:rPr>
        <w:t xml:space="preserve"> </w:t>
      </w:r>
      <w:r>
        <w:rPr>
          <w:rStyle w:val="OperatorTok"/>
        </w:rPr>
        <w:t>{</w:t>
      </w:r>
      <w:r>
        <w:rPr>
          <w:rStyle w:val="NormalTok"/>
        </w:rPr>
        <w:t xml:space="preserve"> </w:t>
      </w:r>
      <w:r>
        <w:rPr>
          <w:rStyle w:val="KeywordTok"/>
        </w:rPr>
        <w:t>...</w:t>
      </w:r>
      <w:r>
        <w:rPr>
          <w:rStyle w:val="NormalTok"/>
        </w:rPr>
        <w:t xml:space="preserve"> </w:t>
      </w:r>
      <w:r>
        <w:rPr>
          <w:rStyle w:val="CommentTok"/>
        </w:rPr>
        <w:t xml:space="preserve">/* </w:t>
      </w:r>
      <w:r>
        <w:rPr>
          <w:rStyle w:val="CommentTok"/>
        </w:rPr>
        <w:t>收费项目同理</w:t>
      </w:r>
      <w:r>
        <w:rPr>
          <w:rStyle w:val="CommentTok"/>
        </w:rPr>
        <w:t xml:space="preserve"> */</w:t>
      </w:r>
      <w:r>
        <w:rPr>
          <w:rStyle w:val="NormalTok"/>
        </w:rPr>
        <w:t xml:space="preserve"> </w:t>
      </w:r>
      <w:r>
        <w:rPr>
          <w:rStyle w:val="OperatorTok"/>
        </w:rPr>
        <w:t>}</w:t>
      </w:r>
      <w:r>
        <w:br/>
      </w:r>
      <w:r>
        <w:rPr>
          <w:rStyle w:val="NormalTok"/>
        </w:rPr>
        <w:t>o</w:t>
      </w:r>
      <w:r>
        <w:rPr>
          <w:rStyle w:val="OperatorTok"/>
        </w:rPr>
        <w:t>.</w:t>
      </w:r>
      <w:r>
        <w:rPr>
          <w:rStyle w:val="FunctionTok"/>
        </w:rPr>
        <w:t>setAmount</w:t>
      </w:r>
      <w:r>
        <w:rPr>
          <w:rStyle w:val="OperatorTok"/>
        </w:rPr>
        <w:t>(</w:t>
      </w:r>
      <w:r>
        <w:rPr>
          <w:rStyle w:val="NormalTok"/>
        </w:rPr>
        <w:t>o</w:t>
      </w:r>
      <w:r>
        <w:rPr>
          <w:rStyle w:val="OperatorTok"/>
        </w:rPr>
        <w:t>.</w:t>
      </w:r>
      <w:r>
        <w:rPr>
          <w:rStyle w:val="FunctionTok"/>
        </w:rPr>
        <w:t>getUnitPrice</w:t>
      </w:r>
      <w:r>
        <w:rPr>
          <w:rStyle w:val="OperatorTok"/>
        </w:rPr>
        <w:t>().</w:t>
      </w:r>
      <w:r>
        <w:rPr>
          <w:rStyle w:val="FunctionTok"/>
        </w:rPr>
        <w:t>multiply</w:t>
      </w:r>
      <w:r>
        <w:rPr>
          <w:rStyle w:val="OperatorTok"/>
        </w:rPr>
        <w:t>(</w:t>
      </w:r>
      <w:r>
        <w:rPr>
          <w:rStyle w:val="BuiltInTok"/>
        </w:rPr>
        <w:t>BigDecimal</w:t>
      </w:r>
      <w:r>
        <w:rPr>
          <w:rStyle w:val="OperatorTok"/>
        </w:rPr>
        <w:t>.</w:t>
      </w:r>
      <w:r>
        <w:rPr>
          <w:rStyle w:val="FunctionTok"/>
        </w:rPr>
        <w:t>valueOf</w:t>
      </w:r>
      <w:r>
        <w:rPr>
          <w:rStyle w:val="OperatorTok"/>
        </w:rPr>
        <w:t>(</w:t>
      </w:r>
      <w:r>
        <w:rPr>
          <w:rStyle w:val="NormalTok"/>
        </w:rPr>
        <w:t>o</w:t>
      </w:r>
      <w:r>
        <w:rPr>
          <w:rStyle w:val="OperatorTok"/>
        </w:rPr>
        <w:t>.</w:t>
      </w:r>
      <w:r>
        <w:rPr>
          <w:rStyle w:val="FunctionTok"/>
        </w:rPr>
        <w:t>getQty</w:t>
      </w:r>
      <w:r>
        <w:rPr>
          <w:rStyle w:val="OperatorTok"/>
        </w:rPr>
        <w:t>())));</w:t>
      </w:r>
    </w:p>
    <w:p w14:paraId="3D18190C" w14:textId="77777777" w:rsidR="00437B69" w:rsidRDefault="002D162C">
      <w:pPr>
        <w:pStyle w:val="aa"/>
      </w:pPr>
      <w:r>
        <w:rPr>
          <w:rFonts w:hint="eastAsia"/>
        </w:rPr>
        <w:t>快照而非外键引用当前价，理由是</w:t>
      </w:r>
      <w:r>
        <w:rPr>
          <w:rFonts w:hint="eastAsia"/>
          <w:b/>
          <w:bCs/>
        </w:rPr>
        <w:t>历史不随字典漂移</w:t>
      </w:r>
      <w:r>
        <w:rPr>
          <w:rFonts w:hint="eastAsia"/>
        </w:rPr>
        <w:t>：药品明天调价，昨天开的医嘱金额不能变——费用、发票、医保上传都已按旧价发生。字典表存”现在的真相”，业务行存”当时的真相”，这是所有交易类系统的通用纪律。</w:t>
      </w:r>
    </w:p>
    <w:p w14:paraId="6085B367" w14:textId="77777777" w:rsidR="00437B69" w:rsidRDefault="002D162C">
      <w:pPr>
        <w:pStyle w:val="aa"/>
      </w:pPr>
      <w:r>
        <w:rPr>
          <w:rFonts w:hint="eastAsia"/>
        </w:rPr>
        <w:t>每条医嘱带</w:t>
      </w:r>
      <w:r>
        <w:t xml:space="preserve"> </w:t>
      </w:r>
      <w:r>
        <w:rPr>
          <w:rStyle w:val="VerbatimChar"/>
        </w:rPr>
        <w:t>group_no</w:t>
      </w:r>
      <w:r>
        <w:rPr>
          <w:rFonts w:hint="eastAsia"/>
        </w:rPr>
        <w:t>（</w:t>
      </w:r>
      <w:r>
        <w:rPr>
          <w:rStyle w:val="VerbatimChar"/>
        </w:rPr>
        <w:t xml:space="preserve">YZ + </w:t>
      </w:r>
      <w:r>
        <w:rPr>
          <w:rStyle w:val="VerbatimChar"/>
          <w:rFonts w:hint="eastAsia"/>
        </w:rPr>
        <w:t>日期</w:t>
      </w:r>
      <w:r>
        <w:rPr>
          <w:rStyle w:val="VerbatimChar"/>
        </w:rPr>
        <w:t xml:space="preserve"> + </w:t>
      </w:r>
      <w:r>
        <w:rPr>
          <w:rStyle w:val="VerbatimChar"/>
          <w:rFonts w:hint="eastAsia"/>
        </w:rPr>
        <w:t>序号</w:t>
      </w:r>
      <w:r>
        <w:rPr>
          <w:rFonts w:hint="eastAsia"/>
        </w:rPr>
        <w:t>）承载成组语义；库存出库留痕（</w:t>
      </w:r>
      <w:r>
        <w:rPr>
          <w:rFonts w:hint="eastAsia"/>
        </w:rPr>
        <w:t>8.4</w:t>
      </w:r>
      <w:r>
        <w:rPr>
          <w:rFonts w:hint="eastAsia"/>
        </w:rPr>
        <w:t>）也以组号为关联键。需要说明边界：</w:t>
      </w:r>
      <w:r>
        <w:rPr>
          <w:rFonts w:hint="eastAsia"/>
        </w:rPr>
        <w:t>HIP</w:t>
      </w:r>
      <w:r>
        <w:t xml:space="preserve"> </w:t>
      </w:r>
      <w:r>
        <w:rPr>
          <w:rFonts w:hint="eastAsia"/>
        </w:rPr>
        <w:t>当前的医嘱模型是</w:t>
      </w:r>
      <w:r>
        <w:rPr>
          <w:rFonts w:hint="eastAsia"/>
          <w:b/>
          <w:bCs/>
        </w:rPr>
        <w:t>临时医嘱形态</w:t>
      </w:r>
      <w:r>
        <w:rPr>
          <w:rFonts w:hint="eastAsia"/>
        </w:rPr>
        <w:t>（一条医嘱一次执行），长期医嘱的按频次拆分尚未实现——对以静滴为主的县级医院演示场景够用，但实施于真实病房前，长期医嘱拆分是必须补齐的能力，这也是本书刻意保留的”模型如何生长”的观察点。</w:t>
      </w:r>
    </w:p>
    <w:p w14:paraId="044072A7" w14:textId="77777777" w:rsidR="00437B69" w:rsidRDefault="002D162C">
      <w:pPr>
        <w:pStyle w:val="FirstParagraph"/>
      </w:pPr>
      <w:r>
        <w:rPr>
          <w:rFonts w:hint="eastAsia"/>
        </w:rPr>
        <w:t>医嘱的生命周期状态机如图</w:t>
      </w:r>
      <w:r>
        <w:t xml:space="preserve"> </w:t>
      </w:r>
      <w:r>
        <w:rPr>
          <w:rFonts w:hint="eastAsia"/>
        </w:rPr>
        <w:t>8-1</w:t>
      </w:r>
      <w:r>
        <w:rPr>
          <w:rFonts w:hint="eastAsia"/>
        </w:rPr>
        <w:t>。注意它比门诊订单（第</w:t>
      </w:r>
      <w:r>
        <w:t xml:space="preserve"> 7 </w:t>
      </w:r>
      <w:r>
        <w:rPr>
          <w:rFonts w:hint="eastAsia"/>
        </w:rPr>
        <w:t>章：开立→收费→执行）少一个收费态——记账式下开立即记账，不存在”待收费”中间态；执行的把关移到了出院结算的拦截（</w:t>
      </w:r>
      <w:r>
        <w:rPr>
          <w:rFonts w:hint="eastAsia"/>
        </w:rPr>
        <w:t>8.7</w:t>
      </w:r>
      <w:r>
        <w:rPr>
          <w:rFonts w:hint="eastAsia"/>
        </w:rPr>
        <w:t>）。</w:t>
      </w:r>
    </w:p>
    <w:p w14:paraId="377B2A4A" w14:textId="77777777" w:rsidR="00437B69" w:rsidRDefault="002D162C">
      <w:pPr>
        <w:pStyle w:val="a0"/>
      </w:pPr>
      <w:r>
        <w:rPr>
          <w:noProof/>
        </w:rPr>
        <w:drawing>
          <wp:inline distT="0" distB="0" distL="0" distR="0" wp14:anchorId="38547199" wp14:editId="1A96DA45">
            <wp:extent cx="5334000" cy="2021368"/>
            <wp:effectExtent l="0" t="0" r="0" b="0"/>
            <wp:docPr id="316" name="Picture"/>
            <wp:cNvGraphicFramePr/>
            <a:graphic xmlns:a="http://schemas.openxmlformats.org/drawingml/2006/main">
              <a:graphicData uri="http://schemas.openxmlformats.org/drawingml/2006/picture">
                <pic:pic xmlns:pic="http://schemas.openxmlformats.org/drawingml/2006/picture">
                  <pic:nvPicPr>
                    <pic:cNvPr id="317" name="Picture" descr="C:/Users/drxuj/AppData/Local/Temp/claude/C--Users-drxuj------/12a0b3d5-6b70-4532-a295-975d45c38f3b/scratchpad/book/mmd/fig023.png"/>
                    <pic:cNvPicPr>
                      <a:picLocks noChangeAspect="1" noChangeArrowheads="1"/>
                    </pic:cNvPicPr>
                  </pic:nvPicPr>
                  <pic:blipFill>
                    <a:blip r:embed="rId29"/>
                    <a:stretch>
                      <a:fillRect/>
                    </a:stretch>
                  </pic:blipFill>
                  <pic:spPr bwMode="auto">
                    <a:xfrm>
                      <a:off x="0" y="0"/>
                      <a:ext cx="5334000" cy="2021368"/>
                    </a:xfrm>
                    <a:prstGeom prst="rect">
                      <a:avLst/>
                    </a:prstGeom>
                    <a:noFill/>
                    <a:ln w="9525">
                      <a:noFill/>
                      <a:headEnd/>
                      <a:tailEnd/>
                    </a:ln>
                  </pic:spPr>
                </pic:pic>
              </a:graphicData>
            </a:graphic>
          </wp:inline>
        </w:drawing>
      </w:r>
    </w:p>
    <w:p w14:paraId="0B122683" w14:textId="77777777" w:rsidR="00437B69" w:rsidRDefault="002D162C">
      <w:pPr>
        <w:pStyle w:val="a0"/>
      </w:pPr>
      <w:r>
        <w:rPr>
          <w:rFonts w:hint="eastAsia"/>
          <w:b/>
          <w:bCs/>
        </w:rPr>
        <w:t>图</w:t>
      </w:r>
      <w:r>
        <w:rPr>
          <w:b/>
          <w:bCs/>
        </w:rPr>
        <w:t xml:space="preserve"> 8-1 </w:t>
      </w:r>
      <w:r>
        <w:rPr>
          <w:rFonts w:hint="eastAsia"/>
          <w:b/>
          <w:bCs/>
        </w:rPr>
        <w:t>住院医嘱生命周期状态机</w:t>
      </w:r>
    </w:p>
    <w:p w14:paraId="525C29F5" w14:textId="77777777" w:rsidR="00437B69" w:rsidRDefault="002D162C">
      <w:r>
        <w:pict w14:anchorId="28403AD2">
          <v:rect id="_x0000_i1090" style="width:0;height:1.5pt" o:hralign="center" o:hrstd="t" o:hr="t"/>
        </w:pict>
      </w:r>
    </w:p>
    <w:p w14:paraId="34C288F3" w14:textId="77777777" w:rsidR="00437B69" w:rsidRDefault="002D162C">
      <w:pPr>
        <w:pStyle w:val="2"/>
      </w:pPr>
      <w:bookmarkStart w:id="338" w:name="住院电子病历与-ca-签名冻结"/>
      <w:bookmarkStart w:id="339" w:name="_Toc236993032"/>
      <w:bookmarkEnd w:id="333"/>
      <w:bookmarkEnd w:id="337"/>
      <w:r>
        <w:t xml:space="preserve">8.3 </w:t>
      </w:r>
      <w:r>
        <w:rPr>
          <w:rFonts w:hint="eastAsia"/>
        </w:rPr>
        <w:t>住院电子病历与</w:t>
      </w:r>
      <w:r>
        <w:t xml:space="preserve"> CA </w:t>
      </w:r>
      <w:r>
        <w:rPr>
          <w:rFonts w:hint="eastAsia"/>
        </w:rPr>
        <w:t>签名冻结</w:t>
      </w:r>
      <w:bookmarkEnd w:id="339"/>
    </w:p>
    <w:p w14:paraId="260CB02A" w14:textId="77777777" w:rsidR="00437B69" w:rsidRDefault="002D162C">
      <w:pPr>
        <w:pStyle w:val="3"/>
      </w:pPr>
      <w:bookmarkStart w:id="340" w:name="病历文书体系与时限"/>
      <w:r>
        <w:t xml:space="preserve">8.3.1 </w:t>
      </w:r>
      <w:r>
        <w:rPr>
          <w:rFonts w:hint="eastAsia"/>
        </w:rPr>
        <w:t>病历文书体系与时限</w:t>
      </w:r>
    </w:p>
    <w:p w14:paraId="4FCF0596" w14:textId="77777777" w:rsidR="00437B69" w:rsidRDefault="002D162C">
      <w:pPr>
        <w:pStyle w:val="FirstParagraph"/>
      </w:pPr>
      <w:r>
        <w:rPr>
          <w:rFonts w:hint="eastAsia"/>
        </w:rPr>
        <w:t>住院病历不是一份文档，而是一个</w:t>
      </w:r>
      <w:r>
        <w:rPr>
          <w:rFonts w:hint="eastAsia"/>
          <w:b/>
          <w:bCs/>
        </w:rPr>
        <w:t>文书家族</w:t>
      </w:r>
      <w:r>
        <w:rPr>
          <w:rFonts w:hint="eastAsia"/>
        </w:rPr>
        <w:t>：入院记录、首次病程记录、日常病程、上级医师查房记录、出院小结（死亡记录）等，各有法定书写时限——按《病历书写基本规范》，入院记录须于入院后</w:t>
      </w:r>
      <w:r>
        <w:t xml:space="preserve"> 24 </w:t>
      </w:r>
      <w:r>
        <w:rPr>
          <w:rFonts w:hint="eastAsia"/>
        </w:rPr>
        <w:t>小时内完成，首次病程记录须于入院后</w:t>
      </w:r>
      <w:r>
        <w:t xml:space="preserve"> 8 </w:t>
      </w:r>
      <w:r>
        <w:rPr>
          <w:rFonts w:hint="eastAsia"/>
        </w:rPr>
        <w:lastRenderedPageBreak/>
        <w:t>小时内完成【成稿核对：卫医政发〔</w:t>
      </w:r>
      <w:r>
        <w:rPr>
          <w:rFonts w:hint="eastAsia"/>
        </w:rPr>
        <w:t>2010</w:t>
      </w:r>
      <w:r>
        <w:rPr>
          <w:rFonts w:hint="eastAsia"/>
        </w:rPr>
        <w:t>〕</w:t>
      </w:r>
      <w:r>
        <w:rPr>
          <w:rFonts w:hint="eastAsia"/>
        </w:rPr>
        <w:t>11</w:t>
      </w:r>
      <w:r>
        <w:t xml:space="preserve"> </w:t>
      </w:r>
      <w:r>
        <w:rPr>
          <w:rFonts w:hint="eastAsia"/>
        </w:rPr>
        <w:t>号具体时限条款】。时限不是建议而是质控红线，电子病历系统应把它做成</w:t>
      </w:r>
      <w:r>
        <w:rPr>
          <w:rFonts w:hint="eastAsia"/>
          <w:b/>
          <w:bCs/>
        </w:rPr>
        <w:t>可自动核查的规则</w:t>
      </w:r>
      <w:r>
        <w:rPr>
          <w:rFonts w:hint="eastAsia"/>
        </w:rPr>
        <w:t>而非依赖人工抽查。</w:t>
      </w:r>
    </w:p>
    <w:p w14:paraId="54162C86" w14:textId="77777777" w:rsidR="00437B69" w:rsidRDefault="002D162C">
      <w:pPr>
        <w:pStyle w:val="a0"/>
      </w:pPr>
      <w:r>
        <w:t xml:space="preserve">HIP </w:t>
      </w:r>
      <w:r>
        <w:rPr>
          <w:rFonts w:hint="eastAsia"/>
        </w:rPr>
        <w:t>的</w:t>
      </w:r>
      <w:r>
        <w:t xml:space="preserve"> </w:t>
      </w:r>
      <w:r>
        <w:rPr>
          <w:rStyle w:val="VerbatimChar"/>
        </w:rPr>
        <w:t>inp_medical_record</w:t>
      </w:r>
      <w:r>
        <w:t xml:space="preserve"> </w:t>
      </w:r>
      <w:r>
        <w:rPr>
          <w:rFonts w:hint="eastAsia"/>
        </w:rPr>
        <w:t>用</w:t>
      </w:r>
      <w:r>
        <w:t xml:space="preserve"> </w:t>
      </w:r>
      <w:r>
        <w:rPr>
          <w:rStyle w:val="VerbatimChar"/>
        </w:rPr>
        <w:t>record_type</w:t>
      </w:r>
      <w:r>
        <w:rPr>
          <w:rFonts w:hint="eastAsia"/>
        </w:rPr>
        <w:t>（</w:t>
      </w:r>
      <w:r>
        <w:rPr>
          <w:rFonts w:hint="eastAsia"/>
        </w:rPr>
        <w:t>ADMISSION/PROGRESS/DISCHARGE</w:t>
      </w:r>
      <w:r>
        <w:rPr>
          <w:rFonts w:hint="eastAsia"/>
        </w:rPr>
        <w:t>）区分文书类型（</w:t>
      </w:r>
      <w:r>
        <w:rPr>
          <w:rFonts w:hint="eastAsia"/>
        </w:rPr>
        <w:t>InpEmrController.java</w:t>
      </w:r>
      <w:r>
        <w:rPr>
          <w:rFonts w:hint="eastAsia"/>
        </w:rPr>
        <w:t>）；时限质控接口据此自动清点”入院超</w:t>
      </w:r>
      <w:r>
        <w:t xml:space="preserve"> 24 </w:t>
      </w:r>
      <w:r>
        <w:rPr>
          <w:rFonts w:hint="eastAsia"/>
        </w:rPr>
        <w:t>小时无入院记录”“已出院无出院小结”的缺陷清单（第</w:t>
      </w:r>
      <w:r>
        <w:t xml:space="preserve"> 12 </w:t>
      </w:r>
      <w:r>
        <w:rPr>
          <w:rFonts w:hint="eastAsia"/>
        </w:rPr>
        <w:t>章将展开质控体系）。文书类型字段的价值正在于此：</w:t>
      </w:r>
      <w:r>
        <w:rPr>
          <w:rFonts w:hint="eastAsia"/>
          <w:b/>
          <w:bCs/>
        </w:rPr>
        <w:t>病历若只是一堆无类型的文本，时限质控就无从下手</w:t>
      </w:r>
      <w:r>
        <w:rPr>
          <w:rFonts w:hint="eastAsia"/>
        </w:rPr>
        <w:t>——结构化的第一步不是把内容拆成字段，而是把文书本身分类。</w:t>
      </w:r>
    </w:p>
    <w:p w14:paraId="71B6F322" w14:textId="77777777" w:rsidR="00437B69" w:rsidRDefault="002D162C">
      <w:pPr>
        <w:pStyle w:val="3"/>
      </w:pPr>
      <w:bookmarkStart w:id="341" w:name="电子签名从能改到冻结"/>
      <w:bookmarkEnd w:id="340"/>
      <w:r>
        <w:t xml:space="preserve">8.3.2 </w:t>
      </w:r>
      <w:r>
        <w:rPr>
          <w:rFonts w:hint="eastAsia"/>
        </w:rPr>
        <w:t>电子签名：从”能改”到”冻结”</w:t>
      </w:r>
    </w:p>
    <w:p w14:paraId="129A531E" w14:textId="77777777" w:rsidR="00437B69" w:rsidRDefault="002D162C">
      <w:pPr>
        <w:pStyle w:val="FirstParagraph"/>
      </w:pPr>
      <w:r>
        <w:rPr>
          <w:rFonts w:hint="eastAsia"/>
        </w:rPr>
        <w:t>纸质病历靠手写签名固定责任，电子病历的对应物是</w:t>
      </w:r>
      <w:r>
        <w:rPr>
          <w:rFonts w:hint="eastAsia"/>
          <w:b/>
          <w:bCs/>
        </w:rPr>
        <w:t>电子签名</w:t>
      </w:r>
      <w:r>
        <w:rPr>
          <w:rFonts w:hint="eastAsia"/>
        </w:rPr>
        <w:t>。《中华人民共和国电子签名法》确立了基本框架：可靠的电子签名与手写签名或盖章具有同等的法律效力，“可靠”的要件包括签名制作数据由签名人专有控制、签署后对签名及数据电文的任何改动能够被发现【成稿核对：电子签名法第十三、十四条表述】。落到医院场景，行业通行做法是接入</w:t>
      </w:r>
      <w:r>
        <w:t xml:space="preserve"> </w:t>
      </w:r>
      <w:r>
        <w:rPr>
          <w:b/>
          <w:bCs/>
        </w:rPr>
        <w:t>CA</w:t>
      </w:r>
      <w:r>
        <w:rPr>
          <w:rFonts w:hint="eastAsia"/>
        </w:rPr>
        <w:t>（</w:t>
      </w:r>
      <w:r>
        <w:rPr>
          <w:rFonts w:hint="eastAsia"/>
        </w:rPr>
        <w:t>Certificate</w:t>
      </w:r>
      <w:r>
        <w:t xml:space="preserve"> </w:t>
      </w:r>
      <w:r>
        <w:rPr>
          <w:rFonts w:hint="eastAsia"/>
        </w:rPr>
        <w:t>Authority</w:t>
      </w:r>
      <w:r>
        <w:rPr>
          <w:rFonts w:hint="eastAsia"/>
        </w:rPr>
        <w:t>，数字证书认证机构）：医生持数字证书（</w:t>
      </w:r>
      <w:r>
        <w:rPr>
          <w:rFonts w:hint="eastAsia"/>
        </w:rPr>
        <w:t>USB</w:t>
      </w:r>
      <w:r>
        <w:t xml:space="preserve"> Key </w:t>
      </w:r>
      <w:r>
        <w:rPr>
          <w:rFonts w:hint="eastAsia"/>
        </w:rPr>
        <w:t>或手机协同证书），对病历内容摘要做非对称加密签名，第三方可用公钥验签。</w:t>
      </w:r>
    </w:p>
    <w:p w14:paraId="457371CD" w14:textId="77777777" w:rsidR="00437B69" w:rsidRDefault="002D162C">
      <w:pPr>
        <w:pStyle w:val="a0"/>
      </w:pPr>
      <w:r>
        <w:rPr>
          <w:rFonts w:hint="eastAsia"/>
        </w:rPr>
        <w:t>对系统设计者，电子签名的核心不是密码学，而是</w:t>
      </w:r>
      <w:r>
        <w:rPr>
          <w:rFonts w:hint="eastAsia"/>
          <w:b/>
          <w:bCs/>
        </w:rPr>
        <w:t>冻结语义</w:t>
      </w:r>
      <w:r>
        <w:rPr>
          <w:rFonts w:hint="eastAsia"/>
        </w:rPr>
        <w:t>：</w:t>
      </w:r>
    </w:p>
    <w:p w14:paraId="78E19F62" w14:textId="77777777" w:rsidR="00437B69" w:rsidRDefault="002D162C" w:rsidP="002D162C">
      <w:pPr>
        <w:pStyle w:val="Compact"/>
        <w:numPr>
          <w:ilvl w:val="0"/>
          <w:numId w:val="82"/>
        </w:numPr>
      </w:pPr>
      <w:r>
        <w:rPr>
          <w:rFonts w:hint="eastAsia"/>
          <w:b/>
          <w:bCs/>
        </w:rPr>
        <w:t>签名对象是内容快照</w:t>
      </w:r>
      <w:r>
        <w:rPr>
          <w:rFonts w:hint="eastAsia"/>
        </w:rPr>
        <w:t>——对参与签名的字段拼接摘要，签的是”此刻的这份内容”；</w:t>
      </w:r>
    </w:p>
    <w:p w14:paraId="02AC719C" w14:textId="77777777" w:rsidR="00437B69" w:rsidRDefault="002D162C" w:rsidP="002D162C">
      <w:pPr>
        <w:pStyle w:val="Compact"/>
        <w:numPr>
          <w:ilvl w:val="0"/>
          <w:numId w:val="82"/>
        </w:numPr>
      </w:pPr>
      <w:r>
        <w:rPr>
          <w:rFonts w:hint="eastAsia"/>
          <w:b/>
          <w:bCs/>
        </w:rPr>
        <w:t>签名后禁止修改</w:t>
      </w:r>
      <w:r>
        <w:rPr>
          <w:rFonts w:hint="eastAsia"/>
        </w:rPr>
        <w:t>——已签名病历的任何编辑请求都必须拒绝，修改须走”废弃重签”或版本化的修订流程（保留原版本与修订痕迹）；</w:t>
      </w:r>
    </w:p>
    <w:p w14:paraId="2C8F1CA7" w14:textId="77777777" w:rsidR="00437B69" w:rsidRDefault="002D162C" w:rsidP="002D162C">
      <w:pPr>
        <w:pStyle w:val="Compact"/>
        <w:numPr>
          <w:ilvl w:val="0"/>
          <w:numId w:val="82"/>
        </w:numPr>
      </w:pPr>
      <w:r>
        <w:rPr>
          <w:rFonts w:hint="eastAsia"/>
          <w:b/>
          <w:bCs/>
        </w:rPr>
        <w:t>验签可追溯</w:t>
      </w:r>
      <w:r>
        <w:rPr>
          <w:rFonts w:hint="eastAsia"/>
        </w:rPr>
        <w:t>——存签名值与签名时间，事后可证明”内容未被篡改”。</w:t>
      </w:r>
    </w:p>
    <w:p w14:paraId="094B083E" w14:textId="77777777" w:rsidR="00437B69" w:rsidRDefault="002D162C">
      <w:pPr>
        <w:pStyle w:val="FirstParagraph"/>
      </w:pPr>
      <w:r>
        <w:rPr>
          <w:rFonts w:hint="eastAsia"/>
        </w:rPr>
        <w:t>没有冻结的签名是自欺：签完还能改内容，签名值与内容脱钩，法律效力无从谈起。</w:t>
      </w:r>
    </w:p>
    <w:p w14:paraId="1E87E746" w14:textId="77777777" w:rsidR="00437B69" w:rsidRDefault="002D162C">
      <w:pPr>
        <w:pStyle w:val="aa"/>
      </w:pPr>
      <w:r>
        <w:rPr>
          <w:rFonts w:hint="eastAsia"/>
          <w:b/>
          <w:bCs/>
        </w:rPr>
        <w:t>案例框</w:t>
      </w:r>
      <w:r>
        <w:rPr>
          <w:b/>
          <w:bCs/>
        </w:rPr>
        <w:t xml:space="preserve"> </w:t>
      </w:r>
      <w:r>
        <w:rPr>
          <w:rFonts w:hint="eastAsia"/>
          <w:b/>
          <w:bCs/>
        </w:rPr>
        <w:t>8-3</w:t>
      </w:r>
      <w:r>
        <w:rPr>
          <w:rFonts w:hint="eastAsia"/>
          <w:b/>
          <w:bCs/>
        </w:rPr>
        <w:t>：</w:t>
      </w:r>
      <w:r>
        <w:rPr>
          <w:rFonts w:hint="eastAsia"/>
          <w:b/>
          <w:bCs/>
        </w:rPr>
        <w:t>SignatureAdapter</w:t>
      </w:r>
      <w:r>
        <w:rPr>
          <w:b/>
          <w:bCs/>
        </w:rPr>
        <w:t xml:space="preserve"> SPI </w:t>
      </w:r>
      <w:r>
        <w:rPr>
          <w:rFonts w:hint="eastAsia"/>
          <w:b/>
          <w:bCs/>
        </w:rPr>
        <w:t>与</w:t>
      </w:r>
      <w:r>
        <w:rPr>
          <w:b/>
          <w:bCs/>
        </w:rPr>
        <w:t xml:space="preserve"> Mock </w:t>
      </w:r>
      <w:r>
        <w:rPr>
          <w:rFonts w:hint="eastAsia"/>
          <w:b/>
          <w:bCs/>
        </w:rPr>
        <w:t>的诚实边界</w:t>
      </w:r>
    </w:p>
    <w:p w14:paraId="5EC03D79" w14:textId="77777777" w:rsidR="00437B69" w:rsidRDefault="002D162C">
      <w:pPr>
        <w:pStyle w:val="aa"/>
      </w:pPr>
      <w:r>
        <w:t xml:space="preserve">CA </w:t>
      </w:r>
      <w:r>
        <w:rPr>
          <w:rFonts w:hint="eastAsia"/>
        </w:rPr>
        <w:t>产品是外部条件（须采购厂商服务，如</w:t>
      </w:r>
      <w:r>
        <w:t xml:space="preserve"> </w:t>
      </w:r>
      <w:r>
        <w:rPr>
          <w:rFonts w:hint="eastAsia"/>
        </w:rPr>
        <w:t>CFCA/BJCA</w:t>
      </w:r>
      <w:r>
        <w:rPr>
          <w:rFonts w:hint="eastAsia"/>
        </w:rPr>
        <w:t>），</w:t>
      </w:r>
      <w:r>
        <w:rPr>
          <w:rFonts w:hint="eastAsia"/>
        </w:rPr>
        <w:t>HIP</w:t>
      </w:r>
      <w:r>
        <w:t xml:space="preserve"> </w:t>
      </w:r>
      <w:r>
        <w:rPr>
          <w:rFonts w:hint="eastAsia"/>
        </w:rPr>
        <w:t>按第</w:t>
      </w:r>
      <w:r>
        <w:t xml:space="preserve"> 6 </w:t>
      </w:r>
      <w:r>
        <w:rPr>
          <w:rFonts w:hint="eastAsia"/>
        </w:rPr>
        <w:t>章的适配器模式将其收敛为两个方法的</w:t>
      </w:r>
      <w:r>
        <w:t xml:space="preserve"> </w:t>
      </w:r>
      <w:r>
        <w:rPr>
          <w:rFonts w:hint="eastAsia"/>
        </w:rPr>
        <w:t>SPI</w:t>
      </w:r>
      <w:r>
        <w:rPr>
          <w:rFonts w:hint="eastAsia"/>
        </w:rPr>
        <w:t>（</w:t>
      </w:r>
      <w:r>
        <w:rPr>
          <w:rFonts w:hint="eastAsia"/>
        </w:rPr>
        <w:t>SignatureAdapter.java</w:t>
      </w:r>
      <w:r>
        <w:rPr>
          <w:rFonts w:hint="eastAsia"/>
        </w:rPr>
        <w:t>）：</w:t>
      </w:r>
    </w:p>
    <w:p w14:paraId="10032B05" w14:textId="77777777" w:rsidR="00437B69" w:rsidRDefault="002D162C">
      <w:pPr>
        <w:pStyle w:val="SourceCode"/>
      </w:pPr>
      <w:r>
        <w:rPr>
          <w:rStyle w:val="KeywordTok"/>
        </w:rPr>
        <w:t>public</w:t>
      </w:r>
      <w:r>
        <w:rPr>
          <w:rStyle w:val="NormalTok"/>
        </w:rPr>
        <w:t xml:space="preserve"> </w:t>
      </w:r>
      <w:r>
        <w:rPr>
          <w:rStyle w:val="KeywordTok"/>
        </w:rPr>
        <w:t>interface</w:t>
      </w:r>
      <w:r>
        <w:rPr>
          <w:rStyle w:val="NormalTok"/>
        </w:rPr>
        <w:t xml:space="preserve"> SignatureAdapter </w:t>
      </w:r>
      <w:r>
        <w:rPr>
          <w:rStyle w:val="OperatorTok"/>
        </w:rPr>
        <w:t>{</w:t>
      </w:r>
      <w:r>
        <w:br/>
      </w:r>
      <w:r>
        <w:rPr>
          <w:rStyle w:val="NormalTok"/>
        </w:rPr>
        <w:t xml:space="preserve">    </w:t>
      </w:r>
      <w:r>
        <w:rPr>
          <w:rStyle w:val="KeywordTok"/>
        </w:rPr>
        <w:t>record</w:t>
      </w:r>
      <w:r>
        <w:rPr>
          <w:rStyle w:val="NormalTok"/>
        </w:rPr>
        <w:t xml:space="preserve"> </w:t>
      </w:r>
      <w:r>
        <w:rPr>
          <w:rStyle w:val="FunctionTok"/>
        </w:rPr>
        <w:t>SignResult</w:t>
      </w:r>
      <w:r>
        <w:rPr>
          <w:rStyle w:val="OperatorTok"/>
        </w:rPr>
        <w:t>(</w:t>
      </w:r>
      <w:r>
        <w:rPr>
          <w:rStyle w:val="DataTypeTok"/>
        </w:rPr>
        <w:t>boolean</w:t>
      </w:r>
      <w:r>
        <w:rPr>
          <w:rStyle w:val="NormalTok"/>
        </w:rPr>
        <w:t xml:space="preserve"> ok</w:t>
      </w:r>
      <w:r>
        <w:rPr>
          <w:rStyle w:val="OperatorTok"/>
        </w:rPr>
        <w:t>,</w:t>
      </w:r>
      <w:r>
        <w:rPr>
          <w:rStyle w:val="NormalTok"/>
        </w:rPr>
        <w:t xml:space="preserve"> </w:t>
      </w:r>
      <w:r>
        <w:rPr>
          <w:rStyle w:val="BuiltInTok"/>
        </w:rPr>
        <w:t>String</w:t>
      </w:r>
      <w:r>
        <w:rPr>
          <w:rStyle w:val="NormalTok"/>
        </w:rPr>
        <w:t xml:space="preserve"> signature</w:t>
      </w:r>
      <w:r>
        <w:rPr>
          <w:rStyle w:val="OperatorTok"/>
        </w:rPr>
        <w:t>,</w:t>
      </w:r>
      <w:r>
        <w:rPr>
          <w:rStyle w:val="NormalTok"/>
        </w:rPr>
        <w:t xml:space="preserve"> </w:t>
      </w:r>
      <w:r>
        <w:rPr>
          <w:rStyle w:val="BuiltInTok"/>
        </w:rPr>
        <w:t>String</w:t>
      </w:r>
      <w:r>
        <w:rPr>
          <w:rStyle w:val="NormalTok"/>
        </w:rPr>
        <w:t xml:space="preserve"> message</w:t>
      </w:r>
      <w:r>
        <w:rPr>
          <w:rStyle w:val="OperatorTok"/>
        </w:rPr>
        <w:t>)</w:t>
      </w:r>
      <w:r>
        <w:rPr>
          <w:rStyle w:val="NormalTok"/>
        </w:rPr>
        <w:t xml:space="preserve"> </w:t>
      </w:r>
      <w:r>
        <w:rPr>
          <w:rStyle w:val="OperatorTok"/>
        </w:rPr>
        <w:t>{}</w:t>
      </w:r>
      <w:r>
        <w:br/>
      </w:r>
      <w:r>
        <w:rPr>
          <w:rStyle w:val="NormalTok"/>
        </w:rPr>
        <w:t xml:space="preserve">    SignResult </w:t>
      </w:r>
      <w:r>
        <w:rPr>
          <w:rStyle w:val="FunctionTok"/>
        </w:rPr>
        <w:t>sign</w:t>
      </w:r>
      <w:r>
        <w:rPr>
          <w:rStyle w:val="OperatorTok"/>
        </w:rPr>
        <w:t>(</w:t>
      </w:r>
      <w:r>
        <w:rPr>
          <w:rStyle w:val="BuiltInTok"/>
        </w:rPr>
        <w:t>String</w:t>
      </w:r>
      <w:r>
        <w:rPr>
          <w:rStyle w:val="NormalTok"/>
        </w:rPr>
        <w:t xml:space="preserve"> content</w:t>
      </w:r>
      <w:r>
        <w:rPr>
          <w:rStyle w:val="OperatorTok"/>
        </w:rPr>
        <w:t>,</w:t>
      </w:r>
      <w:r>
        <w:rPr>
          <w:rStyle w:val="NormalTok"/>
        </w:rPr>
        <w:t xml:space="preserve"> </w:t>
      </w:r>
      <w:r>
        <w:rPr>
          <w:rStyle w:val="BuiltInTok"/>
        </w:rPr>
        <w:t>Long</w:t>
      </w:r>
      <w:r>
        <w:rPr>
          <w:rStyle w:val="NormalTok"/>
        </w:rPr>
        <w:t xml:space="preserve"> signerId</w:t>
      </w:r>
      <w:r>
        <w:rPr>
          <w:rStyle w:val="OperatorTok"/>
        </w:rPr>
        <w:t>);</w:t>
      </w:r>
      <w:r>
        <w:rPr>
          <w:rStyle w:val="NormalTok"/>
        </w:rPr>
        <w:t xml:space="preserve">   </w:t>
      </w:r>
      <w:r>
        <w:rPr>
          <w:rStyle w:val="CommentTok"/>
        </w:rPr>
        <w:t xml:space="preserve">// </w:t>
      </w:r>
      <w:r>
        <w:rPr>
          <w:rStyle w:val="CommentTok"/>
        </w:rPr>
        <w:t>对内容摘要签名，返回</w:t>
      </w:r>
      <w:r>
        <w:rPr>
          <w:rStyle w:val="CommentTok"/>
        </w:rPr>
        <w:t xml:space="preserve"> Base64 </w:t>
      </w:r>
      <w:r>
        <w:rPr>
          <w:rStyle w:val="CommentTok"/>
        </w:rPr>
        <w:t>签名值</w:t>
      </w:r>
      <w:r>
        <w:br/>
      </w:r>
      <w:r>
        <w:rPr>
          <w:rStyle w:val="NormalTok"/>
        </w:rPr>
        <w:t xml:space="preserve">    </w:t>
      </w:r>
      <w:r>
        <w:rPr>
          <w:rStyle w:val="DataTypeTok"/>
        </w:rPr>
        <w:t>boolean</w:t>
      </w:r>
      <w:r>
        <w:rPr>
          <w:rStyle w:val="NormalTok"/>
        </w:rPr>
        <w:t xml:space="preserve"> </w:t>
      </w:r>
      <w:r>
        <w:rPr>
          <w:rStyle w:val="FunctionTok"/>
        </w:rPr>
        <w:t>verify</w:t>
      </w:r>
      <w:r>
        <w:rPr>
          <w:rStyle w:val="OperatorTok"/>
        </w:rPr>
        <w:t>(</w:t>
      </w:r>
      <w:r>
        <w:rPr>
          <w:rStyle w:val="BuiltInTok"/>
        </w:rPr>
        <w:t>String</w:t>
      </w:r>
      <w:r>
        <w:rPr>
          <w:rStyle w:val="NormalTok"/>
        </w:rPr>
        <w:t xml:space="preserve"> content</w:t>
      </w:r>
      <w:r>
        <w:rPr>
          <w:rStyle w:val="OperatorTok"/>
        </w:rPr>
        <w:t>,</w:t>
      </w:r>
      <w:r>
        <w:rPr>
          <w:rStyle w:val="NormalTok"/>
        </w:rPr>
        <w:t xml:space="preserve"> </w:t>
      </w:r>
      <w:r>
        <w:rPr>
          <w:rStyle w:val="BuiltInTok"/>
        </w:rPr>
        <w:t>String</w:t>
      </w:r>
      <w:r>
        <w:rPr>
          <w:rStyle w:val="NormalTok"/>
        </w:rPr>
        <w:t xml:space="preserve"> signature</w:t>
      </w:r>
      <w:r>
        <w:rPr>
          <w:rStyle w:val="OperatorTok"/>
        </w:rPr>
        <w:t>);</w:t>
      </w:r>
      <w:r>
        <w:rPr>
          <w:rStyle w:val="NormalTok"/>
        </w:rPr>
        <w:t xml:space="preserve"> </w:t>
      </w:r>
      <w:r>
        <w:rPr>
          <w:rStyle w:val="CommentTok"/>
        </w:rPr>
        <w:t xml:space="preserve">// </w:t>
      </w:r>
      <w:r>
        <w:rPr>
          <w:rStyle w:val="CommentTok"/>
        </w:rPr>
        <w:t>验签</w:t>
      </w:r>
      <w:r>
        <w:br/>
      </w:r>
      <w:r>
        <w:rPr>
          <w:rStyle w:val="OperatorTok"/>
        </w:rPr>
        <w:t>}</w:t>
      </w:r>
    </w:p>
    <w:p w14:paraId="64960D0C" w14:textId="77777777" w:rsidR="00437B69" w:rsidRDefault="002D162C">
      <w:pPr>
        <w:pStyle w:val="aa"/>
      </w:pPr>
      <w:r>
        <w:rPr>
          <w:rFonts w:hint="eastAsia"/>
        </w:rPr>
        <w:t>签名动作的业务侧编排（</w:t>
      </w:r>
      <w:r>
        <w:rPr>
          <w:rStyle w:val="VerbatimChar"/>
        </w:rPr>
        <w:t>DoctorStationService.signEmr</w:t>
      </w:r>
      <w:r>
        <w:rPr>
          <w:rFonts w:hint="eastAsia"/>
        </w:rPr>
        <w:t>，</w:t>
      </w:r>
      <w:r>
        <w:rPr>
          <w:rFonts w:hint="eastAsia"/>
        </w:rPr>
        <w:t>DoctorStationService.java</w:t>
      </w:r>
      <w:r>
        <w:rPr>
          <w:rFonts w:hint="eastAsia"/>
        </w:rPr>
        <w:t>）完整体现冻结语义：已签名者拒绝重签（“病历已签名”）；把主诉、现病史、既往史、查体、处置意见按固定顺序拼</w:t>
      </w:r>
      <w:r>
        <w:rPr>
          <w:rFonts w:hint="eastAsia"/>
        </w:rPr>
        <w:lastRenderedPageBreak/>
        <w:t>接为签名内容；签名成功才写入</w:t>
      </w:r>
      <w:r>
        <w:t xml:space="preserve"> </w:t>
      </w:r>
      <w:r>
        <w:rPr>
          <w:rStyle w:val="VerbatimChar"/>
        </w:rPr>
        <w:t>signature</w:t>
      </w:r>
      <w:r>
        <w:t xml:space="preserve"> </w:t>
      </w:r>
      <w:r>
        <w:rPr>
          <w:rFonts w:hint="eastAsia"/>
        </w:rPr>
        <w:t>与</w:t>
      </w:r>
      <w:r>
        <w:t xml:space="preserve"> </w:t>
      </w:r>
      <w:r>
        <w:rPr>
          <w:rStyle w:val="VerbatimChar"/>
        </w:rPr>
        <w:t>signed_at</w:t>
      </w:r>
      <w:r>
        <w:rPr>
          <w:rFonts w:hint="eastAsia"/>
        </w:rPr>
        <w:t>；此后一切编辑入口检查签名列非空即拒绝。</w:t>
      </w:r>
    </w:p>
    <w:p w14:paraId="6B7F61F8" w14:textId="77777777" w:rsidR="00437B69" w:rsidRDefault="002D162C">
      <w:pPr>
        <w:pStyle w:val="aa"/>
      </w:pPr>
      <w:r>
        <w:t xml:space="preserve">Mock </w:t>
      </w:r>
      <w:r>
        <w:rPr>
          <w:rFonts w:hint="eastAsia"/>
        </w:rPr>
        <w:t>实现（</w:t>
      </w:r>
      <w:r>
        <w:rPr>
          <w:rFonts w:hint="eastAsia"/>
        </w:rPr>
        <w:t>MockSignatureAdapter.java</w:t>
      </w:r>
      <w:r>
        <w:rPr>
          <w:rFonts w:hint="eastAsia"/>
        </w:rPr>
        <w:t>）用</w:t>
      </w:r>
      <w:r>
        <w:t xml:space="preserve"> SHA-256 </w:t>
      </w:r>
      <w:r>
        <w:rPr>
          <w:rFonts w:hint="eastAsia"/>
        </w:rPr>
        <w:t>摘要模拟签名值，其类注释值得抄录：</w:t>
      </w:r>
      <w:r>
        <w:t>“</w:t>
      </w:r>
      <w:r>
        <w:rPr>
          <w:rFonts w:hint="eastAsia"/>
          <w:b/>
          <w:bCs/>
        </w:rPr>
        <w:t>内容防篡改可验，无法证明签名人身份——生产须换</w:t>
      </w:r>
      <w:r>
        <w:rPr>
          <w:b/>
          <w:bCs/>
        </w:rPr>
        <w:t xml:space="preserve"> CA SDK</w:t>
      </w:r>
      <w:r>
        <w:t>”</w:t>
      </w:r>
      <w:r>
        <w:rPr>
          <w:rFonts w:hint="eastAsia"/>
        </w:rPr>
        <w:t>。这句话是</w:t>
      </w:r>
      <w:r>
        <w:t xml:space="preserve"> Mock </w:t>
      </w:r>
      <w:r>
        <w:rPr>
          <w:rFonts w:hint="eastAsia"/>
        </w:rPr>
        <w:t>工程的样板：摘要能提供完整性（内容改动可被发现），但人人都能算摘要，不具备”签名人专有控制”要件，因此不构成法律意义的电子签名。把</w:t>
      </w:r>
      <w:r>
        <w:t xml:space="preserve"> Mock </w:t>
      </w:r>
      <w:r>
        <w:rPr>
          <w:rFonts w:hint="eastAsia"/>
        </w:rPr>
        <w:t>能做到什么、做不到什么写进代码注释，实施时才不会把演示能力当成合规能力交付。</w:t>
      </w:r>
    </w:p>
    <w:p w14:paraId="10DE546B" w14:textId="77777777" w:rsidR="00437B69" w:rsidRDefault="002D162C">
      <w:pPr>
        <w:pStyle w:val="aa"/>
      </w:pPr>
      <w:r>
        <w:rPr>
          <w:rFonts w:hint="eastAsia"/>
        </w:rPr>
        <w:t>一个对读者有教学价值的诚实披露：</w:t>
      </w:r>
      <w:r>
        <w:rPr>
          <w:rFonts w:hint="eastAsia"/>
        </w:rPr>
        <w:t>HIP</w:t>
      </w:r>
      <w:r>
        <w:t xml:space="preserve"> </w:t>
      </w:r>
      <w:r>
        <w:rPr>
          <w:rFonts w:hint="eastAsia"/>
        </w:rPr>
        <w:t>当前的签名冻结闭环落在</w:t>
      </w:r>
      <w:r>
        <w:rPr>
          <w:rFonts w:hint="eastAsia"/>
          <w:b/>
          <w:bCs/>
        </w:rPr>
        <w:t>门诊病历</w:t>
      </w:r>
      <w:r>
        <w:rPr>
          <w:rFonts w:hint="eastAsia"/>
        </w:rPr>
        <w:t>（</w:t>
      </w:r>
      <w:r>
        <w:rPr>
          <w:rStyle w:val="VerbatimChar"/>
        </w:rPr>
        <w:t>outp_emr</w:t>
      </w:r>
      <w:r>
        <w:t xml:space="preserve"> </w:t>
      </w:r>
      <w:r>
        <w:rPr>
          <w:rFonts w:hint="eastAsia"/>
        </w:rPr>
        <w:t>的</w:t>
      </w:r>
      <w:r>
        <w:t xml:space="preserve"> signature/signed_at </w:t>
      </w:r>
      <w:r>
        <w:rPr>
          <w:rFonts w:hint="eastAsia"/>
        </w:rPr>
        <w:t>列，</w:t>
      </w:r>
      <w:r>
        <w:rPr>
          <w:rFonts w:hint="eastAsia"/>
        </w:rPr>
        <w:t>V12</w:t>
      </w:r>
      <w:r>
        <w:t xml:space="preserve"> </w:t>
      </w:r>
      <w:r>
        <w:rPr>
          <w:rFonts w:hint="eastAsia"/>
        </w:rPr>
        <w:t>迁移）；住院病历表</w:t>
      </w:r>
      <w:r>
        <w:t xml:space="preserve"> </w:t>
      </w:r>
      <w:r>
        <w:rPr>
          <w:rStyle w:val="VerbatimChar"/>
        </w:rPr>
        <w:t>inp_medical_record</w:t>
      </w:r>
      <w:r>
        <w:t xml:space="preserve"> </w:t>
      </w:r>
      <w:r>
        <w:rPr>
          <w:rFonts w:hint="eastAsia"/>
        </w:rPr>
        <w:t>尚未挂签名列，属同一</w:t>
      </w:r>
      <w:r>
        <w:t xml:space="preserve"> SPI </w:t>
      </w:r>
      <w:r>
        <w:rPr>
          <w:rFonts w:hint="eastAsia"/>
        </w:rPr>
        <w:t>下的待接扩展点——住院文书是多类型、多份记录，逐份签名的交互与”归档时批量补签”的流程设计比门诊单份病历复杂，这正是它排在后面的原因。功能规划与代码现状的这类差距，在真实项目中普遍存在，管理它的方法（功能清单标注外部条件、验收时逐条核对）见第</w:t>
      </w:r>
      <w:r>
        <w:t xml:space="preserve"> 14 </w:t>
      </w:r>
      <w:r>
        <w:rPr>
          <w:rFonts w:hint="eastAsia"/>
        </w:rPr>
        <w:t>章。</w:t>
      </w:r>
    </w:p>
    <w:p w14:paraId="3C5940F2" w14:textId="77777777" w:rsidR="00437B69" w:rsidRDefault="002D162C">
      <w:r>
        <w:pict w14:anchorId="431D5524">
          <v:rect id="_x0000_i1091" style="width:0;height:1.5pt" o:hralign="center" o:hrstd="t" o:hr="t"/>
        </w:pict>
      </w:r>
    </w:p>
    <w:p w14:paraId="471D66F8" w14:textId="77777777" w:rsidR="00437B69" w:rsidRDefault="002D162C">
      <w:pPr>
        <w:pStyle w:val="2"/>
      </w:pPr>
      <w:bookmarkStart w:id="342" w:name="护理执行闭环"/>
      <w:bookmarkStart w:id="343" w:name="_Toc236993033"/>
      <w:bookmarkEnd w:id="338"/>
      <w:bookmarkEnd w:id="341"/>
      <w:r>
        <w:t xml:space="preserve">8.4 </w:t>
      </w:r>
      <w:r>
        <w:rPr>
          <w:rFonts w:hint="eastAsia"/>
        </w:rPr>
        <w:t>护理执行闭环</w:t>
      </w:r>
      <w:bookmarkEnd w:id="343"/>
    </w:p>
    <w:p w14:paraId="4E0416E1" w14:textId="77777777" w:rsidR="00437B69" w:rsidRDefault="002D162C">
      <w:pPr>
        <w:pStyle w:val="3"/>
      </w:pPr>
      <w:bookmarkStart w:id="344" w:name="从医嘱到床旁闭环管理"/>
      <w:r>
        <w:t xml:space="preserve">8.4.1 </w:t>
      </w:r>
      <w:r>
        <w:rPr>
          <w:rFonts w:hint="eastAsia"/>
        </w:rPr>
        <w:t>从医嘱到床旁：闭环管理</w:t>
      </w:r>
    </w:p>
    <w:p w14:paraId="0DEE86F7" w14:textId="77777777" w:rsidR="00437B69" w:rsidRDefault="002D162C">
      <w:pPr>
        <w:pStyle w:val="FirstParagraph"/>
      </w:pPr>
      <w:r>
        <w:rPr>
          <w:rFonts w:hint="eastAsia"/>
        </w:rPr>
        <w:t>“医嘱闭环管理”是电子病历评级（第</w:t>
      </w:r>
      <w:r>
        <w:t xml:space="preserve"> 1 </w:t>
      </w:r>
      <w:r>
        <w:rPr>
          <w:rFonts w:hint="eastAsia"/>
        </w:rPr>
        <w:t>章）的高频考点，含义是医嘱从开立到执行的每个环节都有记录、可追溯：开立→审核→（转抄</w:t>
      </w:r>
      <w:r>
        <w:rPr>
          <w:rFonts w:hint="eastAsia"/>
        </w:rPr>
        <w:t>/</w:t>
      </w:r>
      <w:r>
        <w:rPr>
          <w:rFonts w:hint="eastAsia"/>
        </w:rPr>
        <w:t>摆药）→执行→复核。给药场景还叠加”三查七对”与给药安全的</w:t>
      </w:r>
      <w:r>
        <w:t xml:space="preserve"> 5R </w:t>
      </w:r>
      <w:r>
        <w:rPr>
          <w:rFonts w:hint="eastAsia"/>
        </w:rPr>
        <w:t>原则（正确的患者、药品、剂量、途径、时间）。信息系统对闭环的贡献在两点：</w:t>
      </w:r>
      <w:r>
        <w:rPr>
          <w:rFonts w:hint="eastAsia"/>
          <w:b/>
          <w:bCs/>
        </w:rPr>
        <w:t>每个环节留下执行人与时间戳</w:t>
      </w:r>
      <w:r>
        <w:rPr>
          <w:rFonts w:hint="eastAsia"/>
        </w:rPr>
        <w:t>；</w:t>
      </w:r>
      <w:r>
        <w:rPr>
          <w:rFonts w:hint="eastAsia"/>
          <w:b/>
          <w:bCs/>
        </w:rPr>
        <w:t>用系统校验替代部分人工核对</w:t>
      </w:r>
      <w:r>
        <w:rPr>
          <w:rFonts w:hint="eastAsia"/>
        </w:rPr>
        <w:t>（如扫码核对腕带与药袋）。</w:t>
      </w:r>
    </w:p>
    <w:p w14:paraId="12BC6150" w14:textId="77777777" w:rsidR="00437B69" w:rsidRDefault="002D162C">
      <w:pPr>
        <w:pStyle w:val="3"/>
      </w:pPr>
      <w:bookmarkStart w:id="345" w:name="执行动作的三重联动"/>
      <w:bookmarkEnd w:id="344"/>
      <w:r>
        <w:t xml:space="preserve">8.4.2 </w:t>
      </w:r>
      <w:r>
        <w:rPr>
          <w:rFonts w:hint="eastAsia"/>
        </w:rPr>
        <w:t>执行动作的三重联动</w:t>
      </w:r>
    </w:p>
    <w:p w14:paraId="5FEDFAA6" w14:textId="77777777" w:rsidR="00437B69" w:rsidRDefault="002D162C">
      <w:pPr>
        <w:pStyle w:val="FirstParagraph"/>
      </w:pPr>
      <w:r>
        <w:rPr>
          <w:rFonts w:hint="eastAsia"/>
        </w:rPr>
        <w:t>护士点击”执行”的瞬间，系统要同时完成三件事：医嘱状态翻转、库存扣减、出库留痕——三者必须在同一事务内，任何一个失败全部回滚。</w:t>
      </w:r>
    </w:p>
    <w:p w14:paraId="47B5A22C" w14:textId="77777777" w:rsidR="00437B69" w:rsidRDefault="002D162C">
      <w:pPr>
        <w:pStyle w:val="aa"/>
      </w:pPr>
      <w:r>
        <w:rPr>
          <w:rFonts w:hint="eastAsia"/>
          <w:b/>
          <w:bCs/>
        </w:rPr>
        <w:t>案例框</w:t>
      </w:r>
      <w:r>
        <w:rPr>
          <w:b/>
          <w:bCs/>
        </w:rPr>
        <w:t xml:space="preserve"> </w:t>
      </w:r>
      <w:r>
        <w:rPr>
          <w:rFonts w:hint="eastAsia"/>
          <w:b/>
          <w:bCs/>
        </w:rPr>
        <w:t>8-4</w:t>
      </w:r>
      <w:r>
        <w:rPr>
          <w:rFonts w:hint="eastAsia"/>
          <w:b/>
          <w:bCs/>
        </w:rPr>
        <w:t>：执行即扣库存</w:t>
      </w:r>
    </w:p>
    <w:p w14:paraId="1E1B5318" w14:textId="77777777" w:rsidR="00437B69" w:rsidRDefault="002D162C">
      <w:pPr>
        <w:pStyle w:val="aa"/>
      </w:pPr>
      <w:r>
        <w:t xml:space="preserve">HIP </w:t>
      </w:r>
      <w:r>
        <w:rPr>
          <w:rFonts w:hint="eastAsia"/>
        </w:rPr>
        <w:t>的执行实现（</w:t>
      </w:r>
      <w:r>
        <w:rPr>
          <w:rFonts w:hint="eastAsia"/>
        </w:rPr>
        <w:t>InpatientService.java</w:t>
      </w:r>
      <w:r>
        <w:t xml:space="preserve"> </w:t>
      </w:r>
      <w:r>
        <w:rPr>
          <w:rFonts w:hint="eastAsia"/>
        </w:rPr>
        <w:t>的</w:t>
      </w:r>
      <w:r>
        <w:t xml:space="preserve"> </w:t>
      </w:r>
      <w:r>
        <w:rPr>
          <w:rStyle w:val="VerbatimChar"/>
        </w:rPr>
        <w:t>execute</w:t>
      </w:r>
      <w:r>
        <w:rPr>
          <w:rFonts w:hint="eastAsia"/>
        </w:rPr>
        <w:t>）：</w:t>
      </w:r>
    </w:p>
    <w:p w14:paraId="194F82C8" w14:textId="77777777" w:rsidR="00437B69" w:rsidRDefault="002D162C">
      <w:pPr>
        <w:pStyle w:val="SourceCode"/>
      </w:pPr>
      <w:r>
        <w:rPr>
          <w:rStyle w:val="AttributeTok"/>
        </w:rPr>
        <w:t>@Transactional</w:t>
      </w:r>
      <w:r>
        <w:br/>
      </w:r>
      <w:r>
        <w:rPr>
          <w:rStyle w:val="KeywordTok"/>
        </w:rPr>
        <w:t>public</w:t>
      </w:r>
      <w:r>
        <w:rPr>
          <w:rStyle w:val="NormalTok"/>
        </w:rPr>
        <w:t xml:space="preserve"> InpOrder </w:t>
      </w:r>
      <w:r>
        <w:rPr>
          <w:rStyle w:val="FunctionTok"/>
        </w:rPr>
        <w:t>execute</w:t>
      </w:r>
      <w:r>
        <w:rPr>
          <w:rStyle w:val="OperatorTok"/>
        </w:rPr>
        <w:t>(</w:t>
      </w:r>
      <w:r>
        <w:rPr>
          <w:rStyle w:val="BuiltInTok"/>
        </w:rPr>
        <w:t>Long</w:t>
      </w:r>
      <w:r>
        <w:rPr>
          <w:rStyle w:val="NormalTok"/>
        </w:rPr>
        <w:t xml:space="preserve"> orderId</w:t>
      </w:r>
      <w:r>
        <w:rPr>
          <w:rStyle w:val="OperatorTok"/>
        </w:rPr>
        <w:t>,</w:t>
      </w:r>
      <w:r>
        <w:rPr>
          <w:rStyle w:val="NormalTok"/>
        </w:rPr>
        <w:t xml:space="preserve"> </w:t>
      </w:r>
      <w:r>
        <w:rPr>
          <w:rStyle w:val="BuiltInTok"/>
        </w:rPr>
        <w:t>Long</w:t>
      </w:r>
      <w:r>
        <w:rPr>
          <w:rStyle w:val="NormalTok"/>
        </w:rPr>
        <w:t xml:space="preserve"> executorId</w:t>
      </w:r>
      <w:r>
        <w:rPr>
          <w:rStyle w:val="OperatorTok"/>
        </w:rPr>
        <w:t>)</w:t>
      </w:r>
      <w:r>
        <w:rPr>
          <w:rStyle w:val="NormalTok"/>
        </w:rPr>
        <w:t xml:space="preserve"> </w:t>
      </w:r>
      <w:r>
        <w:rPr>
          <w:rStyle w:val="OperatorTok"/>
        </w:rPr>
        <w:t>{</w:t>
      </w:r>
      <w:r>
        <w:br/>
      </w:r>
      <w:r>
        <w:rPr>
          <w:rStyle w:val="NormalTok"/>
        </w:rPr>
        <w:t xml:space="preserve">    InpOrder o </w:t>
      </w:r>
      <w:r>
        <w:rPr>
          <w:rStyle w:val="OperatorTok"/>
        </w:rPr>
        <w:t>=</w:t>
      </w:r>
      <w:r>
        <w:rPr>
          <w:rStyle w:val="NormalTok"/>
        </w:rPr>
        <w:t xml:space="preserve"> orderRepo</w:t>
      </w:r>
      <w:r>
        <w:rPr>
          <w:rStyle w:val="OperatorTok"/>
        </w:rPr>
        <w:t>.</w:t>
      </w:r>
      <w:r>
        <w:rPr>
          <w:rStyle w:val="FunctionTok"/>
        </w:rPr>
        <w:t>findById</w:t>
      </w:r>
      <w:r>
        <w:rPr>
          <w:rStyle w:val="OperatorTok"/>
        </w:rPr>
        <w:t>(</w:t>
      </w:r>
      <w:r>
        <w:rPr>
          <w:rStyle w:val="NormalTok"/>
        </w:rPr>
        <w:t>orderId</w:t>
      </w:r>
      <w:r>
        <w:rPr>
          <w:rStyle w:val="OperatorTok"/>
        </w:rPr>
        <w:t>).</w:t>
      </w:r>
      <w:r>
        <w:rPr>
          <w:rStyle w:val="FunctionTok"/>
        </w:rPr>
        <w:t>orElseThrow</w:t>
      </w:r>
      <w:r>
        <w:rPr>
          <w:rStyle w:val="OperatorTok"/>
        </w:rPr>
        <w:t>(</w:t>
      </w:r>
      <w:r>
        <w:rPr>
          <w:rStyle w:val="KeywordTok"/>
        </w:rPr>
        <w:t>...</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StringTok"/>
        </w:rPr>
        <w:t>"CREATED"</w:t>
      </w:r>
      <w:r>
        <w:rPr>
          <w:rStyle w:val="OperatorTok"/>
        </w:rPr>
        <w:t>.</w:t>
      </w:r>
      <w:r>
        <w:rPr>
          <w:rStyle w:val="FunctionTok"/>
        </w:rPr>
        <w:t>equals</w:t>
      </w:r>
      <w:r>
        <w:rPr>
          <w:rStyle w:val="OperatorTok"/>
        </w:rPr>
        <w:t>(</w:t>
      </w:r>
      <w:r>
        <w:rPr>
          <w:rStyle w:val="NormalTok"/>
        </w:rPr>
        <w:t>o</w:t>
      </w:r>
      <w:r>
        <w:rPr>
          <w:rStyle w:val="OperatorTok"/>
        </w:rPr>
        <w:t>.</w:t>
      </w:r>
      <w:r>
        <w:rPr>
          <w:rStyle w:val="FunctionTok"/>
        </w:rPr>
        <w:t>getStatus</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FunctionTok"/>
        </w:rPr>
        <w:t>InpException</w:t>
      </w:r>
      <w:r>
        <w:rPr>
          <w:rStyle w:val="OperatorTok"/>
        </w:rPr>
        <w:t>(</w:t>
      </w:r>
      <w:r>
        <w:rPr>
          <w:rStyle w:val="DecValTok"/>
        </w:rPr>
        <w:t>9009</w:t>
      </w:r>
      <w:r>
        <w:rPr>
          <w:rStyle w:val="OperatorTok"/>
        </w:rPr>
        <w:t>,</w:t>
      </w:r>
      <w:r>
        <w:rPr>
          <w:rStyle w:val="NormalTok"/>
        </w:rPr>
        <w:t xml:space="preserve"> </w:t>
      </w:r>
      <w:r>
        <w:rPr>
          <w:rStyle w:val="StringTok"/>
        </w:rPr>
        <w:t>"</w:t>
      </w:r>
      <w:r>
        <w:rPr>
          <w:rStyle w:val="StringTok"/>
        </w:rPr>
        <w:t>仅未执行医嘱可执行</w:t>
      </w:r>
      <w:r>
        <w:rPr>
          <w:rStyle w:val="StringTok"/>
        </w:rPr>
        <w:t>"</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StringTok"/>
        </w:rPr>
        <w:t>"DRUG"</w:t>
      </w:r>
      <w:r>
        <w:rPr>
          <w:rStyle w:val="OperatorTok"/>
        </w:rPr>
        <w:t>.</w:t>
      </w:r>
      <w:r>
        <w:rPr>
          <w:rStyle w:val="FunctionTok"/>
        </w:rPr>
        <w:t>equals</w:t>
      </w:r>
      <w:r>
        <w:rPr>
          <w:rStyle w:val="OperatorTok"/>
        </w:rPr>
        <w:t>(</w:t>
      </w:r>
      <w:r>
        <w:rPr>
          <w:rStyle w:val="NormalTok"/>
        </w:rPr>
        <w:t>o</w:t>
      </w:r>
      <w:r>
        <w:rPr>
          <w:rStyle w:val="OperatorTok"/>
        </w:rPr>
        <w:t>.</w:t>
      </w:r>
      <w:r>
        <w:rPr>
          <w:rStyle w:val="FunctionTok"/>
        </w:rPr>
        <w:t>getOrderType</w:t>
      </w:r>
      <w:r>
        <w:rPr>
          <w:rStyle w:val="OperatorTok"/>
        </w:rPr>
        <w:t>()))</w:t>
      </w:r>
      <w:r>
        <w:rPr>
          <w:rStyle w:val="NormalTok"/>
        </w:rPr>
        <w:t xml:space="preserve"> </w:t>
      </w:r>
      <w:r>
        <w:rPr>
          <w:rStyle w:val="OperatorTok"/>
        </w:rPr>
        <w:t>{</w:t>
      </w:r>
      <w:r>
        <w:br/>
      </w:r>
      <w:r>
        <w:rPr>
          <w:rStyle w:val="NormalTok"/>
        </w:rPr>
        <w:lastRenderedPageBreak/>
        <w:t xml:space="preserve">        </w:t>
      </w:r>
      <w:r>
        <w:rPr>
          <w:rStyle w:val="ControlFlowTok"/>
        </w:rPr>
        <w:t>if</w:t>
      </w:r>
      <w:r>
        <w:rPr>
          <w:rStyle w:val="NormalTok"/>
        </w:rPr>
        <w:t xml:space="preserve"> </w:t>
      </w:r>
      <w:r>
        <w:rPr>
          <w:rStyle w:val="OperatorTok"/>
        </w:rPr>
        <w:t>(</w:t>
      </w:r>
      <w:r>
        <w:rPr>
          <w:rStyle w:val="NormalTok"/>
        </w:rPr>
        <w:t>drugRepository</w:t>
      </w:r>
      <w:r>
        <w:rPr>
          <w:rStyle w:val="OperatorTok"/>
        </w:rPr>
        <w:t>.</w:t>
      </w:r>
      <w:r>
        <w:rPr>
          <w:rStyle w:val="FunctionTok"/>
        </w:rPr>
        <w:t>deductStock</w:t>
      </w:r>
      <w:r>
        <w:rPr>
          <w:rStyle w:val="OperatorTok"/>
        </w:rPr>
        <w:t>(</w:t>
      </w:r>
      <w:r>
        <w:rPr>
          <w:rStyle w:val="NormalTok"/>
        </w:rPr>
        <w:t>o</w:t>
      </w:r>
      <w:r>
        <w:rPr>
          <w:rStyle w:val="OperatorTok"/>
        </w:rPr>
        <w:t>.</w:t>
      </w:r>
      <w:r>
        <w:rPr>
          <w:rStyle w:val="FunctionTok"/>
        </w:rPr>
        <w:t>getItemId</w:t>
      </w:r>
      <w:r>
        <w:rPr>
          <w:rStyle w:val="OperatorTok"/>
        </w:rPr>
        <w:t>(),</w:t>
      </w:r>
      <w:r>
        <w:rPr>
          <w:rStyle w:val="NormalTok"/>
        </w:rPr>
        <w:t xml:space="preserve"> o</w:t>
      </w:r>
      <w:r>
        <w:rPr>
          <w:rStyle w:val="OperatorTok"/>
        </w:rPr>
        <w:t>.</w:t>
      </w:r>
      <w:r>
        <w:rPr>
          <w:rStyle w:val="FunctionTok"/>
        </w:rPr>
        <w:t>getQty</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FunctionTok"/>
        </w:rPr>
        <w:t>InpException</w:t>
      </w:r>
      <w:r>
        <w:rPr>
          <w:rStyle w:val="OperatorTok"/>
        </w:rPr>
        <w:t>(</w:t>
      </w:r>
      <w:r>
        <w:rPr>
          <w:rStyle w:val="DecValTok"/>
        </w:rPr>
        <w:t>9010</w:t>
      </w:r>
      <w:r>
        <w:rPr>
          <w:rStyle w:val="OperatorTok"/>
        </w:rPr>
        <w:t>,</w:t>
      </w:r>
      <w:r>
        <w:rPr>
          <w:rStyle w:val="NormalTok"/>
        </w:rPr>
        <w:t xml:space="preserve"> </w:t>
      </w:r>
      <w:r>
        <w:rPr>
          <w:rStyle w:val="StringTok"/>
        </w:rPr>
        <w:t>"</w:t>
      </w:r>
      <w:r>
        <w:rPr>
          <w:rStyle w:val="StringTok"/>
        </w:rPr>
        <w:t>库存不足</w:t>
      </w:r>
      <w:r>
        <w:rPr>
          <w:rStyle w:val="StringTok"/>
        </w:rPr>
        <w:t>: "</w:t>
      </w:r>
      <w:r>
        <w:rPr>
          <w:rStyle w:val="NormalTok"/>
        </w:rPr>
        <w:t xml:space="preserve"> </w:t>
      </w:r>
      <w:r>
        <w:rPr>
          <w:rStyle w:val="OperatorTok"/>
        </w:rPr>
        <w:t>+</w:t>
      </w:r>
      <w:r>
        <w:rPr>
          <w:rStyle w:val="NormalTok"/>
        </w:rPr>
        <w:t xml:space="preserve"> o</w:t>
      </w:r>
      <w:r>
        <w:rPr>
          <w:rStyle w:val="OperatorTok"/>
        </w:rPr>
        <w:t>.</w:t>
      </w:r>
      <w:r>
        <w:rPr>
          <w:rStyle w:val="FunctionTok"/>
        </w:rPr>
        <w:t>getItemName</w:t>
      </w:r>
      <w:r>
        <w:rPr>
          <w:rStyle w:val="OperatorTok"/>
        </w:rPr>
        <w:t>());</w:t>
      </w:r>
      <w:r>
        <w:br/>
      </w:r>
      <w:r>
        <w:rPr>
          <w:rStyle w:val="NormalTok"/>
        </w:rPr>
        <w:t xml:space="preserve">        </w:t>
      </w:r>
      <w:r>
        <w:rPr>
          <w:rStyle w:val="OperatorTok"/>
        </w:rPr>
        <w:t>}</w:t>
      </w:r>
      <w:r>
        <w:br/>
      </w:r>
      <w:r>
        <w:rPr>
          <w:rStyle w:val="NormalTok"/>
        </w:rPr>
        <w:t xml:space="preserve">        inventoryService</w:t>
      </w:r>
      <w:r>
        <w:rPr>
          <w:rStyle w:val="OperatorTok"/>
        </w:rPr>
        <w:t>.</w:t>
      </w:r>
      <w:r>
        <w:rPr>
          <w:rStyle w:val="FunctionTok"/>
        </w:rPr>
        <w:t>logOut</w:t>
      </w:r>
      <w:r>
        <w:rPr>
          <w:rStyle w:val="OperatorTok"/>
        </w:rPr>
        <w:t>(</w:t>
      </w:r>
      <w:r>
        <w:rPr>
          <w:rStyle w:val="NormalTok"/>
        </w:rPr>
        <w:t>o</w:t>
      </w:r>
      <w:r>
        <w:rPr>
          <w:rStyle w:val="OperatorTok"/>
        </w:rPr>
        <w:t>.</w:t>
      </w:r>
      <w:r>
        <w:rPr>
          <w:rStyle w:val="FunctionTok"/>
        </w:rPr>
        <w:t>getItemId</w:t>
      </w:r>
      <w:r>
        <w:rPr>
          <w:rStyle w:val="OperatorTok"/>
        </w:rPr>
        <w:t>(),</w:t>
      </w:r>
      <w:r>
        <w:rPr>
          <w:rStyle w:val="NormalTok"/>
        </w:rPr>
        <w:t xml:space="preserve"> o</w:t>
      </w:r>
      <w:r>
        <w:rPr>
          <w:rStyle w:val="OperatorTok"/>
        </w:rPr>
        <w:t>.</w:t>
      </w:r>
      <w:r>
        <w:rPr>
          <w:rStyle w:val="FunctionTok"/>
        </w:rPr>
        <w:t>getQty</w:t>
      </w:r>
      <w:r>
        <w:rPr>
          <w:rStyle w:val="OperatorTok"/>
        </w:rPr>
        <w:t>(),</w:t>
      </w:r>
      <w:r>
        <w:rPr>
          <w:rStyle w:val="NormalTok"/>
        </w:rPr>
        <w:t xml:space="preserve"> o</w:t>
      </w:r>
      <w:r>
        <w:rPr>
          <w:rStyle w:val="OperatorTok"/>
        </w:rPr>
        <w:t>.</w:t>
      </w:r>
      <w:r>
        <w:rPr>
          <w:rStyle w:val="FunctionTok"/>
        </w:rPr>
        <w:t>getGroupNo</w:t>
      </w:r>
      <w:r>
        <w:rPr>
          <w:rStyle w:val="OperatorTok"/>
        </w:rPr>
        <w:t>(),</w:t>
      </w:r>
      <w:r>
        <w:rPr>
          <w:rStyle w:val="NormalTok"/>
        </w:rPr>
        <w:t xml:space="preserve"> executorId</w:t>
      </w:r>
      <w:r>
        <w:rPr>
          <w:rStyle w:val="OperatorTok"/>
        </w:rPr>
        <w:t>);</w:t>
      </w:r>
      <w:r>
        <w:br/>
      </w:r>
      <w:r>
        <w:rPr>
          <w:rStyle w:val="NormalTok"/>
        </w:rPr>
        <w:t xml:space="preserve">    </w:t>
      </w:r>
      <w:r>
        <w:rPr>
          <w:rStyle w:val="OperatorTok"/>
        </w:rPr>
        <w:t>}</w:t>
      </w:r>
      <w:r>
        <w:br/>
      </w:r>
      <w:r>
        <w:rPr>
          <w:rStyle w:val="NormalTok"/>
        </w:rPr>
        <w:t xml:space="preserve">    o</w:t>
      </w:r>
      <w:r>
        <w:rPr>
          <w:rStyle w:val="OperatorTok"/>
        </w:rPr>
        <w:t>.</w:t>
      </w:r>
      <w:r>
        <w:rPr>
          <w:rStyle w:val="FunctionTok"/>
        </w:rPr>
        <w:t>setStatus</w:t>
      </w:r>
      <w:r>
        <w:rPr>
          <w:rStyle w:val="OperatorTok"/>
        </w:rPr>
        <w:t>(</w:t>
      </w:r>
      <w:r>
        <w:rPr>
          <w:rStyle w:val="StringTok"/>
        </w:rPr>
        <w:t>"EXECUTED"</w:t>
      </w:r>
      <w:r>
        <w:rPr>
          <w:rStyle w:val="OperatorTok"/>
        </w:rPr>
        <w:t>);</w:t>
      </w:r>
      <w:r>
        <w:br/>
      </w:r>
      <w:r>
        <w:rPr>
          <w:rStyle w:val="NormalTok"/>
        </w:rPr>
        <w:t xml:space="preserve">    o</w:t>
      </w:r>
      <w:r>
        <w:rPr>
          <w:rStyle w:val="OperatorTok"/>
        </w:rPr>
        <w:t>.</w:t>
      </w:r>
      <w:r>
        <w:rPr>
          <w:rStyle w:val="FunctionTok"/>
        </w:rPr>
        <w:t>setExecutorId</w:t>
      </w:r>
      <w:r>
        <w:rPr>
          <w:rStyle w:val="OperatorTok"/>
        </w:rPr>
        <w:t>(</w:t>
      </w:r>
      <w:r>
        <w:rPr>
          <w:rStyle w:val="NormalTok"/>
        </w:rPr>
        <w:t>executorId</w:t>
      </w:r>
      <w:r>
        <w:rPr>
          <w:rStyle w:val="OperatorTok"/>
        </w:rPr>
        <w:t>);</w:t>
      </w:r>
      <w:r>
        <w:br/>
      </w:r>
      <w:r>
        <w:rPr>
          <w:rStyle w:val="NormalTok"/>
        </w:rPr>
        <w:t xml:space="preserve">    o</w:t>
      </w:r>
      <w:r>
        <w:rPr>
          <w:rStyle w:val="OperatorTok"/>
        </w:rPr>
        <w:t>.</w:t>
      </w:r>
      <w:r>
        <w:rPr>
          <w:rStyle w:val="FunctionTok"/>
        </w:rPr>
        <w:t>setExecutedAt</w:t>
      </w:r>
      <w:r>
        <w:rPr>
          <w:rStyle w:val="OperatorTok"/>
        </w:rPr>
        <w:t>(</w:t>
      </w:r>
      <w:r>
        <w:rPr>
          <w:rStyle w:val="NormalTok"/>
        </w:rPr>
        <w:t>Instant</w:t>
      </w:r>
      <w:r>
        <w:rPr>
          <w:rStyle w:val="OperatorTok"/>
        </w:rPr>
        <w:t>.</w:t>
      </w:r>
      <w:r>
        <w:rPr>
          <w:rStyle w:val="FunctionTok"/>
        </w:rPr>
        <w:t>now</w:t>
      </w:r>
      <w:r>
        <w:rPr>
          <w:rStyle w:val="OperatorTok"/>
        </w:rPr>
        <w:t>());</w:t>
      </w:r>
      <w:r>
        <w:br/>
      </w:r>
      <w:r>
        <w:rPr>
          <w:rStyle w:val="NormalTok"/>
        </w:rPr>
        <w:t xml:space="preserve">    </w:t>
      </w:r>
      <w:r>
        <w:rPr>
          <w:rStyle w:val="ControlFlowTok"/>
        </w:rPr>
        <w:t>return</w:t>
      </w:r>
      <w:r>
        <w:rPr>
          <w:rStyle w:val="NormalTok"/>
        </w:rPr>
        <w:t xml:space="preserve"> orderRepo</w:t>
      </w:r>
      <w:r>
        <w:rPr>
          <w:rStyle w:val="OperatorTok"/>
        </w:rPr>
        <w:t>.</w:t>
      </w:r>
      <w:r>
        <w:rPr>
          <w:rStyle w:val="FunctionTok"/>
        </w:rPr>
        <w:t>save</w:t>
      </w:r>
      <w:r>
        <w:rPr>
          <w:rStyle w:val="OperatorTok"/>
        </w:rPr>
        <w:t>(</w:t>
      </w:r>
      <w:r>
        <w:rPr>
          <w:rStyle w:val="NormalTok"/>
        </w:rPr>
        <w:t>o</w:t>
      </w:r>
      <w:r>
        <w:rPr>
          <w:rStyle w:val="OperatorTok"/>
        </w:rPr>
        <w:t>);</w:t>
      </w:r>
      <w:r>
        <w:br/>
      </w:r>
      <w:r>
        <w:rPr>
          <w:rStyle w:val="OperatorTok"/>
        </w:rPr>
        <w:t>}</w:t>
      </w:r>
    </w:p>
    <w:p w14:paraId="1A58FBF0" w14:textId="77777777" w:rsidR="00437B69" w:rsidRDefault="002D162C">
      <w:pPr>
        <w:pStyle w:val="aa"/>
      </w:pPr>
      <w:r>
        <w:rPr>
          <w:rStyle w:val="VerbatimChar"/>
        </w:rPr>
        <w:t>deductStock</w:t>
      </w:r>
      <w:r>
        <w:t xml:space="preserve"> </w:t>
      </w:r>
      <w:r>
        <w:rPr>
          <w:rFonts w:hint="eastAsia"/>
        </w:rPr>
        <w:t>是又一条”条件更新</w:t>
      </w:r>
      <w:r>
        <w:t xml:space="preserve"> + </w:t>
      </w:r>
      <w:r>
        <w:rPr>
          <w:rFonts w:hint="eastAsia"/>
        </w:rPr>
        <w:t>判定行数”（</w:t>
      </w:r>
      <w:r>
        <w:rPr>
          <w:rStyle w:val="VerbatimChar"/>
        </w:rPr>
        <w:t>stock &gt;= qty</w:t>
      </w:r>
      <w:r>
        <w:t xml:space="preserve"> </w:t>
      </w:r>
      <w:r>
        <w:rPr>
          <w:rFonts w:hint="eastAsia"/>
        </w:rPr>
        <w:t>才减，见</w:t>
      </w:r>
      <w:r>
        <w:t xml:space="preserve"> </w:t>
      </w:r>
      <w:r>
        <w:rPr>
          <w:rFonts w:hint="eastAsia"/>
        </w:rPr>
        <w:t>DrugItemRepository.java</w:t>
      </w:r>
      <w:r>
        <w:rPr>
          <w:rFonts w:hint="eastAsia"/>
        </w:rPr>
        <w:t>），与</w:t>
      </w:r>
      <w:r>
        <w:t xml:space="preserve"> 8.1 </w:t>
      </w:r>
      <w:r>
        <w:rPr>
          <w:rFonts w:hint="eastAsia"/>
        </w:rPr>
        <w:t>的占床共用同一并发定式——两个护士同时执行最后一支药，只有一人成功。出库留痕以医嘱组号为业务关联键，进销存对账（第</w:t>
      </w:r>
      <w:r>
        <w:t xml:space="preserve"> 2 </w:t>
      </w:r>
      <w:r>
        <w:rPr>
          <w:rFonts w:hint="eastAsia"/>
        </w:rPr>
        <w:t>章药事流程）由此可回溯到”哪条医嘱消耗了这支药”。</w:t>
      </w:r>
    </w:p>
    <w:p w14:paraId="62C5F263" w14:textId="77777777" w:rsidR="00437B69" w:rsidRDefault="002D162C">
      <w:pPr>
        <w:pStyle w:val="aa"/>
      </w:pPr>
      <w:r>
        <w:rPr>
          <w:rFonts w:hint="eastAsia"/>
        </w:rPr>
        <w:t>两处状态防线也值得注意：入口的</w:t>
      </w:r>
      <w:r>
        <w:t xml:space="preserve"> </w:t>
      </w:r>
      <w:r>
        <w:rPr>
          <w:rStyle w:val="VerbatimChar"/>
        </w:rPr>
        <w:t>CREATED</w:t>
      </w:r>
      <w:r>
        <w:t xml:space="preserve"> </w:t>
      </w:r>
      <w:r>
        <w:rPr>
          <w:rFonts w:hint="eastAsia"/>
        </w:rPr>
        <w:t>校验防</w:t>
      </w:r>
      <w:r>
        <w:rPr>
          <w:rFonts w:hint="eastAsia"/>
          <w:b/>
          <w:bCs/>
        </w:rPr>
        <w:t>重复执行</w:t>
      </w:r>
      <w:r>
        <w:rPr>
          <w:rFonts w:hint="eastAsia"/>
        </w:rPr>
        <w:t>（重复扣库存、重复计费）；</w:t>
      </w:r>
      <w:r>
        <w:rPr>
          <w:rStyle w:val="VerbatimChar"/>
        </w:rPr>
        <w:t>executorId</w:t>
      </w:r>
      <w:r>
        <w:t xml:space="preserve"> </w:t>
      </w:r>
      <w:r>
        <w:rPr>
          <w:rFonts w:hint="eastAsia"/>
        </w:rPr>
        <w:t>与</w:t>
      </w:r>
      <w:r>
        <w:t xml:space="preserve"> </w:t>
      </w:r>
      <w:r>
        <w:rPr>
          <w:rStyle w:val="VerbatimChar"/>
        </w:rPr>
        <w:t>executedAt</w:t>
      </w:r>
      <w:r>
        <w:t xml:space="preserve"> </w:t>
      </w:r>
      <w:r>
        <w:rPr>
          <w:rFonts w:hint="eastAsia"/>
        </w:rPr>
        <w:t>使每次执行可追责——闭环管理的”环”就是由这些执行人</w:t>
      </w:r>
      <w:r>
        <w:rPr>
          <w:rFonts w:hint="eastAsia"/>
        </w:rPr>
        <w:t>+</w:t>
      </w:r>
      <w:r>
        <w:rPr>
          <w:rFonts w:hint="eastAsia"/>
        </w:rPr>
        <w:t>时间戳串起来的。</w:t>
      </w:r>
    </w:p>
    <w:p w14:paraId="5EF0B5C0" w14:textId="77777777" w:rsidR="00437B69" w:rsidRDefault="002D162C">
      <w:pPr>
        <w:pStyle w:val="FirstParagraph"/>
      </w:pPr>
      <w:r>
        <w:rPr>
          <w:rFonts w:hint="eastAsia"/>
        </w:rPr>
        <w:t>执行闭环全景如图</w:t>
      </w:r>
      <w:r>
        <w:t xml:space="preserve"> </w:t>
      </w:r>
      <w:r>
        <w:rPr>
          <w:rFonts w:hint="eastAsia"/>
        </w:rPr>
        <w:t>8-2</w:t>
      </w:r>
      <w:r>
        <w:rPr>
          <w:rFonts w:hint="eastAsia"/>
        </w:rPr>
        <w:t>：</w:t>
      </w:r>
    </w:p>
    <w:p w14:paraId="53797545" w14:textId="77777777" w:rsidR="00437B69" w:rsidRDefault="002D162C">
      <w:pPr>
        <w:pStyle w:val="a0"/>
      </w:pPr>
      <w:r>
        <w:rPr>
          <w:noProof/>
        </w:rPr>
        <w:drawing>
          <wp:inline distT="0" distB="0" distL="0" distR="0" wp14:anchorId="57583186" wp14:editId="6D70CDA6">
            <wp:extent cx="5334000" cy="1339533"/>
            <wp:effectExtent l="0" t="0" r="0" b="0"/>
            <wp:docPr id="325" name="Picture"/>
            <wp:cNvGraphicFramePr/>
            <a:graphic xmlns:a="http://schemas.openxmlformats.org/drawingml/2006/main">
              <a:graphicData uri="http://schemas.openxmlformats.org/drawingml/2006/picture">
                <pic:pic xmlns:pic="http://schemas.openxmlformats.org/drawingml/2006/picture">
                  <pic:nvPicPr>
                    <pic:cNvPr id="326" name="Picture" descr="C:/Users/drxuj/AppData/Local/Temp/claude/C--Users-drxuj------/12a0b3d5-6b70-4532-a295-975d45c38f3b/scratchpad/book/mmd/fig024.png"/>
                    <pic:cNvPicPr>
                      <a:picLocks noChangeAspect="1" noChangeArrowheads="1"/>
                    </pic:cNvPicPr>
                  </pic:nvPicPr>
                  <pic:blipFill>
                    <a:blip r:embed="rId30"/>
                    <a:stretch>
                      <a:fillRect/>
                    </a:stretch>
                  </pic:blipFill>
                  <pic:spPr bwMode="auto">
                    <a:xfrm>
                      <a:off x="0" y="0"/>
                      <a:ext cx="5334000" cy="1339533"/>
                    </a:xfrm>
                    <a:prstGeom prst="rect">
                      <a:avLst/>
                    </a:prstGeom>
                    <a:noFill/>
                    <a:ln w="9525">
                      <a:noFill/>
                      <a:headEnd/>
                      <a:tailEnd/>
                    </a:ln>
                  </pic:spPr>
                </pic:pic>
              </a:graphicData>
            </a:graphic>
          </wp:inline>
        </w:drawing>
      </w:r>
    </w:p>
    <w:p w14:paraId="7594AED5" w14:textId="77777777" w:rsidR="00437B69" w:rsidRDefault="002D162C">
      <w:pPr>
        <w:pStyle w:val="a0"/>
      </w:pPr>
      <w:r>
        <w:rPr>
          <w:rFonts w:hint="eastAsia"/>
          <w:b/>
          <w:bCs/>
        </w:rPr>
        <w:t>图</w:t>
      </w:r>
      <w:r>
        <w:rPr>
          <w:b/>
          <w:bCs/>
        </w:rPr>
        <w:t xml:space="preserve"> 8-2 </w:t>
      </w:r>
      <w:r>
        <w:rPr>
          <w:rFonts w:hint="eastAsia"/>
          <w:b/>
          <w:bCs/>
        </w:rPr>
        <w:t>护理执行闭环：一次执行动作的三重联动</w:t>
      </w:r>
    </w:p>
    <w:p w14:paraId="64040841" w14:textId="77777777" w:rsidR="00437B69" w:rsidRDefault="002D162C">
      <w:pPr>
        <w:pStyle w:val="3"/>
      </w:pPr>
      <w:bookmarkStart w:id="346" w:name="生命体征与体温单"/>
      <w:bookmarkEnd w:id="345"/>
      <w:r>
        <w:t xml:space="preserve">8.4.3 </w:t>
      </w:r>
      <w:r>
        <w:rPr>
          <w:rFonts w:hint="eastAsia"/>
        </w:rPr>
        <w:t>生命体征与体温单</w:t>
      </w:r>
    </w:p>
    <w:p w14:paraId="09BD8E97" w14:textId="77777777" w:rsidR="00437B69" w:rsidRDefault="002D162C">
      <w:pPr>
        <w:pStyle w:val="FirstParagraph"/>
      </w:pPr>
      <w:r>
        <w:rPr>
          <w:rFonts w:hint="eastAsia"/>
        </w:rPr>
        <w:t>生命体征（体温、脉搏、呼吸、血压、血氧）是护理数据中最规整的时间序列。纸质时代的载体是</w:t>
      </w:r>
      <w:r>
        <w:rPr>
          <w:rFonts w:hint="eastAsia"/>
          <w:b/>
          <w:bCs/>
        </w:rPr>
        <w:t>三测单（体温单）</w:t>
      </w:r>
      <w:r>
        <w:rPr>
          <w:rFonts w:hint="eastAsia"/>
        </w:rPr>
        <w:t>——以折线呈现体温脉搏走势的经典图表，任何护士看一眼就能读出趋势。电子化的正确做法不是发明新展现，而是</w:t>
      </w:r>
      <w:r>
        <w:rPr>
          <w:rFonts w:hint="eastAsia"/>
          <w:b/>
          <w:bCs/>
        </w:rPr>
        <w:t>复刻这张临床人人会读的图</w:t>
      </w:r>
      <w:r>
        <w:rPr>
          <w:rFonts w:hint="eastAsia"/>
        </w:rPr>
        <w:t>：</w:t>
      </w:r>
      <w:r>
        <w:rPr>
          <w:rFonts w:hint="eastAsia"/>
        </w:rPr>
        <w:t>HIP</w:t>
      </w:r>
      <w:r>
        <w:t xml:space="preserve"> </w:t>
      </w:r>
      <w:r>
        <w:rPr>
          <w:rFonts w:hint="eastAsia"/>
        </w:rPr>
        <w:t>的</w:t>
      </w:r>
      <w:r>
        <w:t xml:space="preserve"> </w:t>
      </w:r>
      <w:r>
        <w:rPr>
          <w:rStyle w:val="VerbatimChar"/>
        </w:rPr>
        <w:t>inp_vital_sign</w:t>
      </w:r>
      <w:r>
        <w:t xml:space="preserve"> </w:t>
      </w:r>
      <w:r>
        <w:rPr>
          <w:rFonts w:hint="eastAsia"/>
        </w:rPr>
        <w:t>表按次存储六项体征（</w:t>
      </w:r>
      <w:r>
        <w:rPr>
          <w:rFonts w:hint="eastAsia"/>
        </w:rPr>
        <w:t>V9__inp_emr_vitals.sql</w:t>
      </w:r>
      <w:r>
        <w:rPr>
          <w:rFonts w:hint="eastAsia"/>
        </w:rPr>
        <w:t>），前端按测量时间正序取数画体温单折线。模型上的要点只有一个：</w:t>
      </w:r>
      <w:r>
        <w:rPr>
          <w:rFonts w:hint="eastAsia"/>
          <w:b/>
          <w:bCs/>
        </w:rPr>
        <w:t>测量时间（</w:t>
      </w:r>
      <w:r>
        <w:rPr>
          <w:rFonts w:hint="eastAsia"/>
          <w:b/>
          <w:bCs/>
        </w:rPr>
        <w:t>measured_at</w:t>
      </w:r>
      <w:r>
        <w:rPr>
          <w:rFonts w:hint="eastAsia"/>
          <w:b/>
          <w:bCs/>
        </w:rPr>
        <w:t>）与录入时间分离</w:t>
      </w:r>
      <w:r>
        <w:rPr>
          <w:rFonts w:hint="eastAsia"/>
        </w:rPr>
        <w:t>——补录昨晚的体温，曲线上的点必须落在昨晚。</w:t>
      </w:r>
    </w:p>
    <w:p w14:paraId="4813FCB0" w14:textId="77777777" w:rsidR="00437B69" w:rsidRDefault="002D162C">
      <w:r>
        <w:pict w14:anchorId="1B8E4FB2">
          <v:rect id="_x0000_i1092" style="width:0;height:1.5pt" o:hralign="center" o:hrstd="t" o:hr="t"/>
        </w:pict>
      </w:r>
    </w:p>
    <w:p w14:paraId="41D1D0DE" w14:textId="77777777" w:rsidR="00437B69" w:rsidRDefault="002D162C">
      <w:pPr>
        <w:pStyle w:val="2"/>
      </w:pPr>
      <w:bookmarkStart w:id="347" w:name="护理风险评估"/>
      <w:bookmarkStart w:id="348" w:name="_Toc236993034"/>
      <w:bookmarkEnd w:id="342"/>
      <w:bookmarkEnd w:id="346"/>
      <w:r>
        <w:lastRenderedPageBreak/>
        <w:t xml:space="preserve">8.5 </w:t>
      </w:r>
      <w:r>
        <w:rPr>
          <w:rFonts w:hint="eastAsia"/>
        </w:rPr>
        <w:t>护理风险评估</w:t>
      </w:r>
      <w:bookmarkEnd w:id="348"/>
    </w:p>
    <w:p w14:paraId="2946A1D4" w14:textId="77777777" w:rsidR="00437B69" w:rsidRDefault="002D162C">
      <w:pPr>
        <w:pStyle w:val="3"/>
      </w:pPr>
      <w:bookmarkStart w:id="349" w:name="量表把临床判断变成可比的数字"/>
      <w:r>
        <w:t xml:space="preserve">8.5.1 </w:t>
      </w:r>
      <w:r>
        <w:rPr>
          <w:rFonts w:hint="eastAsia"/>
        </w:rPr>
        <w:t>量表：把临床判断变成可比的数字</w:t>
      </w:r>
    </w:p>
    <w:p w14:paraId="15BAF8F1" w14:textId="77777777" w:rsidR="00437B69" w:rsidRDefault="002D162C">
      <w:pPr>
        <w:pStyle w:val="FirstParagraph"/>
      </w:pPr>
      <w:r>
        <w:rPr>
          <w:rFonts w:hint="eastAsia"/>
        </w:rPr>
        <w:t>护理风险评估用标准化量表把”这个患者危不危险”变成分数，两个最常用的：</w:t>
      </w:r>
    </w:p>
    <w:p w14:paraId="40ECEE7F" w14:textId="77777777" w:rsidR="00437B69" w:rsidRDefault="002D162C" w:rsidP="002D162C">
      <w:pPr>
        <w:pStyle w:val="Compact"/>
        <w:numPr>
          <w:ilvl w:val="0"/>
          <w:numId w:val="83"/>
        </w:numPr>
      </w:pPr>
      <w:r>
        <w:rPr>
          <w:b/>
          <w:bCs/>
        </w:rPr>
        <w:t xml:space="preserve">Braden </w:t>
      </w:r>
      <w:r>
        <w:rPr>
          <w:rFonts w:hint="eastAsia"/>
          <w:b/>
          <w:bCs/>
        </w:rPr>
        <w:t>量表</w:t>
      </w:r>
      <w:r>
        <w:rPr>
          <w:rFonts w:hint="eastAsia"/>
        </w:rPr>
        <w:t>评估</w:t>
      </w:r>
      <w:r>
        <w:rPr>
          <w:rFonts w:hint="eastAsia"/>
          <w:b/>
          <w:bCs/>
        </w:rPr>
        <w:t>压力性损伤</w:t>
      </w:r>
      <w:r>
        <w:rPr>
          <w:rFonts w:hint="eastAsia"/>
        </w:rPr>
        <w:t>（压疮）风险：从感知能力、潮湿、活动能力、移动能力、营养、摩擦与剪切力六个维度打分，总分</w:t>
      </w:r>
      <w:r>
        <w:t xml:space="preserve"> </w:t>
      </w:r>
      <w:r>
        <w:rPr>
          <w:rFonts w:hint="eastAsia"/>
        </w:rPr>
        <w:t>6</w:t>
      </w:r>
      <w:r>
        <w:rPr>
          <w:rFonts w:hint="eastAsia"/>
        </w:rPr>
        <w:t>–</w:t>
      </w:r>
      <w:r>
        <w:rPr>
          <w:rFonts w:hint="eastAsia"/>
        </w:rPr>
        <w:t>23</w:t>
      </w:r>
      <w:r>
        <w:rPr>
          <w:rFonts w:hint="eastAsia"/>
        </w:rPr>
        <w:t>，</w:t>
      </w:r>
      <w:r>
        <w:rPr>
          <w:rFonts w:hint="eastAsia"/>
          <w:b/>
          <w:bCs/>
        </w:rPr>
        <w:t>分数越低风险越高</w:t>
      </w:r>
      <w:r>
        <w:rPr>
          <w:rFonts w:hint="eastAsia"/>
        </w:rPr>
        <w:t>；</w:t>
      </w:r>
    </w:p>
    <w:p w14:paraId="5C8659C6" w14:textId="77777777" w:rsidR="00437B69" w:rsidRDefault="002D162C" w:rsidP="002D162C">
      <w:pPr>
        <w:pStyle w:val="Compact"/>
        <w:numPr>
          <w:ilvl w:val="0"/>
          <w:numId w:val="83"/>
        </w:numPr>
      </w:pPr>
      <w:r>
        <w:rPr>
          <w:b/>
          <w:bCs/>
        </w:rPr>
        <w:t xml:space="preserve">Morse </w:t>
      </w:r>
      <w:r>
        <w:rPr>
          <w:rFonts w:hint="eastAsia"/>
          <w:b/>
          <w:bCs/>
        </w:rPr>
        <w:t>量表</w:t>
      </w:r>
      <w:r>
        <w:rPr>
          <w:rFonts w:hint="eastAsia"/>
        </w:rPr>
        <w:t>评估</w:t>
      </w:r>
      <w:r>
        <w:rPr>
          <w:rFonts w:hint="eastAsia"/>
          <w:b/>
          <w:bCs/>
        </w:rPr>
        <w:t>跌倒</w:t>
      </w:r>
      <w:r>
        <w:rPr>
          <w:rFonts w:hint="eastAsia"/>
        </w:rPr>
        <w:t>风险：跌倒史、多重诊断、行走辅助、静脉输液、步态、认知六项，总分</w:t>
      </w:r>
      <w:r>
        <w:t xml:space="preserve"> </w:t>
      </w:r>
      <w:r>
        <w:rPr>
          <w:rFonts w:hint="eastAsia"/>
        </w:rPr>
        <w:t>0</w:t>
      </w:r>
      <w:r>
        <w:rPr>
          <w:rFonts w:hint="eastAsia"/>
        </w:rPr>
        <w:t>–</w:t>
      </w:r>
      <w:r>
        <w:rPr>
          <w:rFonts w:hint="eastAsia"/>
        </w:rPr>
        <w:t>125</w:t>
      </w:r>
      <w:r>
        <w:rPr>
          <w:rFonts w:hint="eastAsia"/>
        </w:rPr>
        <w:t>，</w:t>
      </w:r>
      <w:r>
        <w:rPr>
          <w:rFonts w:hint="eastAsia"/>
          <w:b/>
          <w:bCs/>
        </w:rPr>
        <w:t>分数越高风险越高</w:t>
      </w:r>
      <w:r>
        <w:t>。</w:t>
      </w:r>
    </w:p>
    <w:p w14:paraId="292EE064" w14:textId="77777777" w:rsidR="00437B69" w:rsidRDefault="002D162C">
      <w:pPr>
        <w:pStyle w:val="FirstParagraph"/>
      </w:pPr>
      <w:r>
        <w:rPr>
          <w:rFonts w:hint="eastAsia"/>
        </w:rPr>
        <w:t>两个量表方向相反（一个低分危险、一个高分危险），是系统实现时最容易写反的地方。评估不是一次性动作：入院、转科、手术后、病情变化都应重评，因此数据结构必须支持</w:t>
      </w:r>
      <w:r>
        <w:rPr>
          <w:rFonts w:hint="eastAsia"/>
          <w:b/>
          <w:bCs/>
        </w:rPr>
        <w:t>同一患者多次评估构成趋势</w:t>
      </w:r>
      <w:r>
        <w:rPr>
          <w:rFonts w:hint="eastAsia"/>
        </w:rPr>
        <w:t>；高危患者要触发护理干预（防压疮气垫、防跌倒标识），系统侧的对应物是</w:t>
      </w:r>
      <w:r>
        <w:rPr>
          <w:rFonts w:hint="eastAsia"/>
          <w:b/>
          <w:bCs/>
        </w:rPr>
        <w:t>高危预警清单</w:t>
      </w:r>
      <w:r>
        <w:t>。</w:t>
      </w:r>
    </w:p>
    <w:p w14:paraId="06631F8B" w14:textId="77777777" w:rsidR="00437B69" w:rsidRDefault="002D162C">
      <w:pPr>
        <w:pStyle w:val="3"/>
      </w:pPr>
      <w:bookmarkStart w:id="350" w:name="阈值分级与预警清单"/>
      <w:bookmarkEnd w:id="349"/>
      <w:r>
        <w:t xml:space="preserve">8.5.2 </w:t>
      </w:r>
      <w:r>
        <w:rPr>
          <w:rFonts w:hint="eastAsia"/>
        </w:rPr>
        <w:t>阈值分级与预警清单</w:t>
      </w:r>
    </w:p>
    <w:p w14:paraId="23BDC85A" w14:textId="77777777" w:rsidR="00437B69" w:rsidRDefault="002D162C">
      <w:pPr>
        <w:pStyle w:val="aa"/>
      </w:pPr>
      <w:r>
        <w:rPr>
          <w:rFonts w:hint="eastAsia"/>
          <w:b/>
          <w:bCs/>
        </w:rPr>
        <w:t>案例框</w:t>
      </w:r>
      <w:r>
        <w:rPr>
          <w:b/>
          <w:bCs/>
        </w:rPr>
        <w:t xml:space="preserve"> </w:t>
      </w:r>
      <w:r>
        <w:rPr>
          <w:rFonts w:hint="eastAsia"/>
          <w:b/>
          <w:bCs/>
        </w:rPr>
        <w:t>8-5</w:t>
      </w:r>
      <w:r>
        <w:rPr>
          <w:rFonts w:hint="eastAsia"/>
          <w:b/>
          <w:bCs/>
        </w:rPr>
        <w:t>：</w:t>
      </w:r>
      <w:r>
        <w:rPr>
          <w:rFonts w:hint="eastAsia"/>
          <w:b/>
          <w:bCs/>
        </w:rPr>
        <w:t>HIP</w:t>
      </w:r>
      <w:r>
        <w:rPr>
          <w:b/>
          <w:bCs/>
        </w:rPr>
        <w:t xml:space="preserve"> </w:t>
      </w:r>
      <w:r>
        <w:rPr>
          <w:rFonts w:hint="eastAsia"/>
          <w:b/>
          <w:bCs/>
        </w:rPr>
        <w:t>的风险评估实现</w:t>
      </w:r>
    </w:p>
    <w:p w14:paraId="42BBE8A8" w14:textId="77777777" w:rsidR="00437B69" w:rsidRDefault="002D162C">
      <w:pPr>
        <w:pStyle w:val="aa"/>
      </w:pPr>
      <w:r>
        <w:t xml:space="preserve">HIP </w:t>
      </w:r>
      <w:r>
        <w:rPr>
          <w:rFonts w:hint="eastAsia"/>
        </w:rPr>
        <w:t>的实现（</w:t>
      </w:r>
      <w:r>
        <w:rPr>
          <w:rFonts w:hint="eastAsia"/>
        </w:rPr>
        <w:t>RiskAssessController.java</w:t>
      </w:r>
      <w:r>
        <w:rPr>
          <w:rFonts w:hint="eastAsia"/>
        </w:rPr>
        <w:t>）把分级阈值写在服务端：</w:t>
      </w:r>
      <w:r>
        <w:rPr>
          <w:rFonts w:hint="eastAsia"/>
        </w:rPr>
        <w:t>Braden</w:t>
      </w:r>
      <w:r>
        <w:t xml:space="preserve"> ≤12 </w:t>
      </w:r>
      <w:r>
        <w:rPr>
          <w:rFonts w:hint="eastAsia"/>
        </w:rPr>
        <w:t>高危、</w:t>
      </w:r>
      <w:r>
        <w:rPr>
          <w:rFonts w:hint="eastAsia"/>
        </w:rPr>
        <w:t>13</w:t>
      </w:r>
      <w:r>
        <w:rPr>
          <w:rFonts w:hint="eastAsia"/>
        </w:rPr>
        <w:t>–</w:t>
      </w:r>
      <w:r>
        <w:rPr>
          <w:rFonts w:hint="eastAsia"/>
        </w:rPr>
        <w:t>14</w:t>
      </w:r>
      <w:r>
        <w:t xml:space="preserve"> </w:t>
      </w:r>
      <w:r>
        <w:rPr>
          <w:rFonts w:hint="eastAsia"/>
        </w:rPr>
        <w:t>中危、≥</w:t>
      </w:r>
      <w:r>
        <w:rPr>
          <w:rFonts w:hint="eastAsia"/>
        </w:rPr>
        <w:t>15</w:t>
      </w:r>
      <w:r>
        <w:t xml:space="preserve"> </w:t>
      </w:r>
      <w:r>
        <w:rPr>
          <w:rFonts w:hint="eastAsia"/>
        </w:rPr>
        <w:t>低危；</w:t>
      </w:r>
      <w:r>
        <w:rPr>
          <w:rFonts w:hint="eastAsia"/>
        </w:rPr>
        <w:t>Morse</w:t>
      </w:r>
      <w:r>
        <w:t xml:space="preserve"> ≥45 </w:t>
      </w:r>
      <w:r>
        <w:rPr>
          <w:rFonts w:hint="eastAsia"/>
        </w:rPr>
        <w:t>高危、</w:t>
      </w:r>
      <w:r>
        <w:rPr>
          <w:rFonts w:hint="eastAsia"/>
        </w:rPr>
        <w:t>25</w:t>
      </w:r>
      <w:r>
        <w:rPr>
          <w:rFonts w:hint="eastAsia"/>
        </w:rPr>
        <w:t>–</w:t>
      </w:r>
      <w:r>
        <w:rPr>
          <w:rFonts w:hint="eastAsia"/>
        </w:rPr>
        <w:t>44</w:t>
      </w:r>
      <w:r>
        <w:t xml:space="preserve"> </w:t>
      </w:r>
      <w:r>
        <w:rPr>
          <w:rFonts w:hint="eastAsia"/>
        </w:rPr>
        <w:t>中危、</w:t>
      </w:r>
      <w:r>
        <w:rPr>
          <w:rFonts w:hint="eastAsia"/>
        </w:rPr>
        <w:t>&lt;25</w:t>
      </w:r>
      <w:r>
        <w:t xml:space="preserve"> </w:t>
      </w:r>
      <w:r>
        <w:rPr>
          <w:rFonts w:hint="eastAsia"/>
        </w:rPr>
        <w:t>低危【成稿核对：阈值与文献通行分档的一致性】。三个工程细节：</w:t>
      </w:r>
    </w:p>
    <w:p w14:paraId="3DD94534" w14:textId="77777777" w:rsidR="00437B69" w:rsidRDefault="002D162C" w:rsidP="002D162C">
      <w:pPr>
        <w:pStyle w:val="Compact"/>
        <w:numPr>
          <w:ilvl w:val="0"/>
          <w:numId w:val="84"/>
        </w:numPr>
      </w:pPr>
      <w:r>
        <w:rPr>
          <w:rFonts w:hint="eastAsia"/>
          <w:b/>
          <w:bCs/>
        </w:rPr>
        <w:t>范围校验在服务端</w:t>
      </w:r>
      <w:r>
        <w:rPr>
          <w:rFonts w:hint="eastAsia"/>
        </w:rPr>
        <w:t>（</w:t>
      </w:r>
      <w:r>
        <w:rPr>
          <w:rFonts w:hint="eastAsia"/>
        </w:rPr>
        <w:t>Braden</w:t>
      </w:r>
      <w:r>
        <w:t xml:space="preserve"> 6–23</w:t>
      </w:r>
      <w:r>
        <w:t>、</w:t>
      </w:r>
      <w:r>
        <w:t xml:space="preserve">Morse 0–125 </w:t>
      </w:r>
      <w:r>
        <w:rPr>
          <w:rFonts w:hint="eastAsia"/>
        </w:rPr>
        <w:t>之外直接拒绝）——前端校验挡不住接口直调与集成调用，凡是有临床含义的取值范围，服务端必须复核；</w:t>
      </w:r>
    </w:p>
    <w:p w14:paraId="5340C35E" w14:textId="77777777" w:rsidR="00437B69" w:rsidRDefault="002D162C" w:rsidP="002D162C">
      <w:pPr>
        <w:pStyle w:val="Compact"/>
        <w:numPr>
          <w:ilvl w:val="0"/>
          <w:numId w:val="84"/>
        </w:numPr>
      </w:pPr>
      <w:r>
        <w:rPr>
          <w:rFonts w:hint="eastAsia"/>
          <w:b/>
          <w:bCs/>
        </w:rPr>
        <w:t>只收总分不收分项</w:t>
      </w:r>
      <w:r>
        <w:rPr>
          <w:rFonts w:hint="eastAsia"/>
        </w:rPr>
        <w:t>是一个明确的取舍：分项得分对护理质控有价值（哪个维度拉低了分数），但录入负担翻倍。</w:t>
      </w:r>
      <w:r>
        <w:rPr>
          <w:rFonts w:hint="eastAsia"/>
        </w:rPr>
        <w:t>HIP</w:t>
      </w:r>
      <w:r>
        <w:t xml:space="preserve"> </w:t>
      </w:r>
      <w:r>
        <w:rPr>
          <w:rFonts w:hint="eastAsia"/>
        </w:rPr>
        <w:t>选择先落总分把闭环跑通，分项留给量表结构化的后续迭代——量表种类繁多（还有</w:t>
      </w:r>
      <w:r>
        <w:t xml:space="preserve"> </w:t>
      </w:r>
      <w:r>
        <w:rPr>
          <w:rFonts w:hint="eastAsia"/>
        </w:rPr>
        <w:t>GCS</w:t>
      </w:r>
      <w:r>
        <w:rPr>
          <w:rFonts w:hint="eastAsia"/>
        </w:rPr>
        <w:t>、疼痛评分、</w:t>
      </w:r>
      <w:r>
        <w:rPr>
          <w:rFonts w:hint="eastAsia"/>
        </w:rPr>
        <w:t>VTE</w:t>
      </w:r>
      <w:r>
        <w:t xml:space="preserve"> </w:t>
      </w:r>
      <w:r>
        <w:rPr>
          <w:rFonts w:hint="eastAsia"/>
        </w:rPr>
        <w:t>评估等），逐一结构化应由实施需求驱动而非预先大而全；</w:t>
      </w:r>
    </w:p>
    <w:p w14:paraId="7693C111" w14:textId="77777777" w:rsidR="00437B69" w:rsidRDefault="002D162C" w:rsidP="002D162C">
      <w:pPr>
        <w:pStyle w:val="Compact"/>
        <w:numPr>
          <w:ilvl w:val="0"/>
          <w:numId w:val="84"/>
        </w:numPr>
      </w:pPr>
      <w:r>
        <w:rPr>
          <w:rFonts w:hint="eastAsia"/>
          <w:b/>
          <w:bCs/>
        </w:rPr>
        <w:t>高危预警清单</w:t>
      </w:r>
      <w:r>
        <w:rPr>
          <w:rFonts w:hint="eastAsia"/>
        </w:rPr>
        <w:t>用</w:t>
      </w:r>
      <w:r>
        <w:t xml:space="preserve"> PostgreSQL </w:t>
      </w:r>
      <w:r>
        <w:rPr>
          <w:rFonts w:hint="eastAsia"/>
        </w:rPr>
        <w:t>的</w:t>
      </w:r>
      <w:r>
        <w:t xml:space="preserve"> </w:t>
      </w:r>
      <w:r>
        <w:rPr>
          <w:rStyle w:val="VerbatimChar"/>
        </w:rPr>
        <w:t>distinct on</w:t>
      </w:r>
      <w:r>
        <w:t xml:space="preserve"> </w:t>
      </w:r>
      <w:r>
        <w:rPr>
          <w:rFonts w:hint="eastAsia"/>
        </w:rPr>
        <w:t>取每个在院患者每类量表的</w:t>
      </w:r>
      <w:r>
        <w:rPr>
          <w:rFonts w:hint="eastAsia"/>
          <w:b/>
          <w:bCs/>
        </w:rPr>
        <w:t>最近一次</w:t>
      </w:r>
      <w:r>
        <w:rPr>
          <w:rFonts w:hint="eastAsia"/>
        </w:rPr>
        <w:t>评估，过滤出高危者，联出床位与科室——“最近一次”是语义要点：患者三天前高危、昨天复评已降级，就不该再出现在预警清单上。评估历史全量保留（趋势接口按时间正序输出，供前端画风险变化曲线），清单只看最新，这又是”留痕全量、口径过滤”原则的一次出场。</w:t>
      </w:r>
    </w:p>
    <w:p w14:paraId="1D6293CD" w14:textId="77777777" w:rsidR="00437B69" w:rsidRDefault="002D162C">
      <w:r>
        <w:pict w14:anchorId="3D9412D7">
          <v:rect id="_x0000_i1093" style="width:0;height:1.5pt" o:hralign="center" o:hrstd="t" o:hr="t"/>
        </w:pict>
      </w:r>
    </w:p>
    <w:p w14:paraId="69CCE53B" w14:textId="77777777" w:rsidR="00437B69" w:rsidRDefault="002D162C">
      <w:pPr>
        <w:pStyle w:val="2"/>
      </w:pPr>
      <w:bookmarkStart w:id="351" w:name="护理白板与交接班"/>
      <w:bookmarkStart w:id="352" w:name="_Toc236993035"/>
      <w:bookmarkEnd w:id="347"/>
      <w:bookmarkEnd w:id="350"/>
      <w:r>
        <w:t xml:space="preserve">8.6 </w:t>
      </w:r>
      <w:r>
        <w:rPr>
          <w:rFonts w:hint="eastAsia"/>
        </w:rPr>
        <w:t>护理白板与交接班</w:t>
      </w:r>
      <w:bookmarkEnd w:id="352"/>
    </w:p>
    <w:p w14:paraId="7482E664" w14:textId="77777777" w:rsidR="00437B69" w:rsidRDefault="002D162C">
      <w:pPr>
        <w:pStyle w:val="FirstParagraph"/>
      </w:pPr>
      <w:r>
        <w:rPr>
          <w:rFonts w:hint="eastAsia"/>
        </w:rPr>
        <w:t>护理白板的原型是病区走廊里那块真实的白板：床号、姓名、护理级别、过敏、注意事项。它的信息化价值不在存储而在</w:t>
      </w:r>
      <w:r>
        <w:rPr>
          <w:rFonts w:hint="eastAsia"/>
          <w:b/>
          <w:bCs/>
        </w:rPr>
        <w:t>聚合</w:t>
      </w:r>
      <w:r>
        <w:rPr>
          <w:rFonts w:hint="eastAsia"/>
        </w:rPr>
        <w:t>——把散在各表的在院信息拼成护士站</w:t>
      </w:r>
      <w:r>
        <w:rPr>
          <w:rFonts w:hint="eastAsia"/>
        </w:rPr>
        <w:lastRenderedPageBreak/>
        <w:t>一眼可扫的总览。</w:t>
      </w:r>
      <w:r>
        <w:rPr>
          <w:rFonts w:hint="eastAsia"/>
        </w:rPr>
        <w:t>HIP</w:t>
      </w:r>
      <w:r>
        <w:t xml:space="preserve"> </w:t>
      </w:r>
      <w:r>
        <w:rPr>
          <w:rFonts w:hint="eastAsia"/>
        </w:rPr>
        <w:t>的白板接口（</w:t>
      </w:r>
      <w:r>
        <w:rPr>
          <w:rFonts w:hint="eastAsia"/>
        </w:rPr>
        <w:t>NursingQualityController.java</w:t>
      </w:r>
      <w:r>
        <w:rPr>
          <w:rFonts w:hint="eastAsia"/>
        </w:rPr>
        <w:t>）用一条</w:t>
      </w:r>
      <w:r>
        <w:t xml:space="preserve"> SQL </w:t>
      </w:r>
      <w:r>
        <w:rPr>
          <w:rFonts w:hint="eastAsia"/>
        </w:rPr>
        <w:t>联五张表：住院档案、床位、病区、科室、患者，每行附带一个关键的子查询——</w:t>
      </w:r>
      <w:r>
        <w:rPr>
          <w:rFonts w:hint="eastAsia"/>
          <w:b/>
          <w:bCs/>
        </w:rPr>
        <w:t>该患者未执行医嘱数</w:t>
      </w:r>
      <w:r>
        <w:rPr>
          <w:rFonts w:hint="eastAsia"/>
        </w:rPr>
        <w:t>。这个数字让白板从”静态名单”变成”工作驱动器”：哪张床还有活没干，一眼可见。</w:t>
      </w:r>
    </w:p>
    <w:p w14:paraId="5CCD81FD" w14:textId="77777777" w:rsidR="00437B69" w:rsidRDefault="002D162C">
      <w:pPr>
        <w:pStyle w:val="a0"/>
      </w:pPr>
      <w:r>
        <w:rPr>
          <w:rFonts w:hint="eastAsia"/>
          <w:b/>
          <w:bCs/>
        </w:rPr>
        <w:t>护理级别</w:t>
      </w:r>
      <w:r>
        <w:rPr>
          <w:rFonts w:hint="eastAsia"/>
        </w:rPr>
        <w:t>（特级、一级、二级、三级）由医嘱确定，决定巡视频次与护理投入【成稿核对：《综合医院分级护理指导原则》及</w:t>
      </w:r>
      <w:r>
        <w:t xml:space="preserve"> WS/T 431 </w:t>
      </w:r>
      <w:r>
        <w:rPr>
          <w:rFonts w:hint="eastAsia"/>
        </w:rPr>
        <w:t>现行版本】。</w:t>
      </w:r>
      <w:r>
        <w:rPr>
          <w:rFonts w:hint="eastAsia"/>
        </w:rPr>
        <w:t>HIP</w:t>
      </w:r>
      <w:r>
        <w:t xml:space="preserve"> </w:t>
      </w:r>
      <w:r>
        <w:rPr>
          <w:rFonts w:hint="eastAsia"/>
        </w:rPr>
        <w:t>把它存为</w:t>
      </w:r>
      <w:r>
        <w:t xml:space="preserve"> </w:t>
      </w:r>
      <w:r>
        <w:rPr>
          <w:rStyle w:val="VerbatimChar"/>
        </w:rPr>
        <w:t>inp_admission.care_level</w:t>
      </w:r>
      <w:r>
        <w:rPr>
          <w:rFonts w:hint="eastAsia"/>
        </w:rPr>
        <w:t>，修改接口做白名单校验（只接受四个合法值）——枚举类临床属性宁可硬校验，也不要留自由文本，否则统计时会收获”Ⅰ级</w:t>
      </w:r>
      <w:r>
        <w:rPr>
          <w:rFonts w:hint="eastAsia"/>
        </w:rPr>
        <w:t>/</w:t>
      </w:r>
      <w:r>
        <w:rPr>
          <w:rFonts w:hint="eastAsia"/>
        </w:rPr>
        <w:t>一级</w:t>
      </w:r>
      <w:r>
        <w:rPr>
          <w:rFonts w:hint="eastAsia"/>
        </w:rPr>
        <w:t>/1</w:t>
      </w:r>
      <w:r>
        <w:rPr>
          <w:rFonts w:hint="eastAsia"/>
        </w:rPr>
        <w:t>级”三种写法。</w:t>
      </w:r>
    </w:p>
    <w:p w14:paraId="5300A3E5" w14:textId="77777777" w:rsidR="00437B69" w:rsidRDefault="002D162C">
      <w:pPr>
        <w:pStyle w:val="a0"/>
      </w:pPr>
      <w:r>
        <w:rPr>
          <w:rFonts w:hint="eastAsia"/>
          <w:b/>
          <w:bCs/>
        </w:rPr>
        <w:t>交接班</w:t>
      </w:r>
      <w:r>
        <w:rPr>
          <w:rFonts w:hint="eastAsia"/>
        </w:rPr>
        <w:t>是护理连续性的制度保障，行业推荐</w:t>
      </w:r>
      <w:r>
        <w:t xml:space="preserve"> SBAR </w:t>
      </w:r>
      <w:r>
        <w:rPr>
          <w:rFonts w:hint="eastAsia"/>
        </w:rPr>
        <w:t>结构（现状</w:t>
      </w:r>
      <w:r>
        <w:t xml:space="preserve"> </w:t>
      </w:r>
      <w:r>
        <w:rPr>
          <w:rFonts w:hint="eastAsia"/>
        </w:rPr>
        <w:t>Situation</w:t>
      </w:r>
      <w:r>
        <w:rPr>
          <w:rFonts w:hint="eastAsia"/>
        </w:rPr>
        <w:t>、背景</w:t>
      </w:r>
      <w:r>
        <w:t xml:space="preserve"> </w:t>
      </w:r>
      <w:r>
        <w:rPr>
          <w:rFonts w:hint="eastAsia"/>
        </w:rPr>
        <w:t>Background</w:t>
      </w:r>
      <w:r>
        <w:rPr>
          <w:rFonts w:hint="eastAsia"/>
        </w:rPr>
        <w:t>、评估</w:t>
      </w:r>
      <w:r>
        <w:t xml:space="preserve"> </w:t>
      </w:r>
      <w:r>
        <w:rPr>
          <w:rFonts w:hint="eastAsia"/>
        </w:rPr>
        <w:t>Assessment</w:t>
      </w:r>
      <w:r>
        <w:rPr>
          <w:rFonts w:hint="eastAsia"/>
        </w:rPr>
        <w:t>、建议</w:t>
      </w:r>
      <w:r>
        <w:t xml:space="preserve"> </w:t>
      </w:r>
      <w:r>
        <w:rPr>
          <w:rFonts w:hint="eastAsia"/>
        </w:rPr>
        <w:t>Recommendation</w:t>
      </w:r>
      <w:r>
        <w:rPr>
          <w:rFonts w:hint="eastAsia"/>
        </w:rPr>
        <w:t>）。</w:t>
      </w:r>
      <w:r>
        <w:rPr>
          <w:rFonts w:hint="eastAsia"/>
        </w:rPr>
        <w:t>HIP</w:t>
      </w:r>
      <w:r>
        <w:t xml:space="preserve"> </w:t>
      </w:r>
      <w:r>
        <w:rPr>
          <w:rFonts w:hint="eastAsia"/>
        </w:rPr>
        <w:t>的</w:t>
      </w:r>
      <w:r>
        <w:t xml:space="preserve"> </w:t>
      </w:r>
      <w:r>
        <w:rPr>
          <w:rStyle w:val="VerbatimChar"/>
        </w:rPr>
        <w:t>shift_handover</w:t>
      </w:r>
      <w:r>
        <w:t xml:space="preserve"> </w:t>
      </w:r>
      <w:r>
        <w:rPr>
          <w:rFonts w:hint="eastAsia"/>
        </w:rPr>
        <w:t>表做了最小建模：科室、班次类型、交班摘要、待办事项、记录人——把”待办”从摘要中单列出来，是让接班者第一眼看到”我要做什么”，这一列的存在比任何格式规范都更接近</w:t>
      </w:r>
      <w:r>
        <w:t xml:space="preserve"> SBAR </w:t>
      </w:r>
      <w:r>
        <w:rPr>
          <w:rFonts w:hint="eastAsia"/>
        </w:rPr>
        <w:t>的本意。</w:t>
      </w:r>
    </w:p>
    <w:p w14:paraId="5A9C71FD" w14:textId="77777777" w:rsidR="00437B69" w:rsidRDefault="002D162C">
      <w:r>
        <w:pict w14:anchorId="74A39E44">
          <v:rect id="_x0000_i1094" style="width:0;height:1.5pt" o:hralign="center" o:hrstd="t" o:hr="t"/>
        </w:pict>
      </w:r>
    </w:p>
    <w:p w14:paraId="3ECDE308" w14:textId="77777777" w:rsidR="00437B69" w:rsidRDefault="002D162C">
      <w:pPr>
        <w:pStyle w:val="2"/>
      </w:pPr>
      <w:bookmarkStart w:id="353" w:name="出院结算"/>
      <w:bookmarkStart w:id="354" w:name="_Toc236993036"/>
      <w:bookmarkEnd w:id="351"/>
      <w:r>
        <w:t xml:space="preserve">8.7 </w:t>
      </w:r>
      <w:r>
        <w:rPr>
          <w:rFonts w:hint="eastAsia"/>
        </w:rPr>
        <w:t>出院结算</w:t>
      </w:r>
      <w:bookmarkEnd w:id="354"/>
    </w:p>
    <w:p w14:paraId="7B8B87DD" w14:textId="77777777" w:rsidR="00437B69" w:rsidRDefault="002D162C">
      <w:pPr>
        <w:pStyle w:val="3"/>
      </w:pPr>
      <w:bookmarkStart w:id="355" w:name="结算的完整性问题"/>
      <w:r>
        <w:t xml:space="preserve">8.7.1 </w:t>
      </w:r>
      <w:r>
        <w:rPr>
          <w:rFonts w:hint="eastAsia"/>
        </w:rPr>
        <w:t>结算的完整性问题</w:t>
      </w:r>
    </w:p>
    <w:p w14:paraId="32E820F2" w14:textId="77777777" w:rsidR="00437B69" w:rsidRDefault="002D162C">
      <w:pPr>
        <w:pStyle w:val="FirstParagraph"/>
      </w:pPr>
      <w:r>
        <w:rPr>
          <w:rFonts w:hint="eastAsia"/>
        </w:rPr>
        <w:t>出院结算是住院费用的总闸门：汇总全程费用、冲抵押金、多退少补。它比门诊收费多一个独有的难题——</w:t>
      </w:r>
      <w:r>
        <w:rPr>
          <w:rFonts w:hint="eastAsia"/>
          <w:b/>
          <w:bCs/>
        </w:rPr>
        <w:t>完整性</w:t>
      </w:r>
      <w:r>
        <w:rPr>
          <w:rFonts w:hint="eastAsia"/>
        </w:rPr>
        <w:t>。门诊是先缴费后执行，收费那一刻费用天然完整；住院费用持续发生，结算时刻系统里可能还躺着开立未执行的医嘱。这时结算面临两难：把未执行医嘱计入费用，是收了没提供的服务（违规）；不计入，若护士随后补执行，费用就漏掉了（漏收），且医保分割已按旧口径上传，无法追补。</w:t>
      </w:r>
    </w:p>
    <w:p w14:paraId="0E44C0E7" w14:textId="77777777" w:rsidR="00437B69" w:rsidRDefault="002D162C">
      <w:pPr>
        <w:pStyle w:val="a0"/>
      </w:pPr>
      <w:r>
        <w:rPr>
          <w:rFonts w:hint="eastAsia"/>
          <w:b/>
          <w:bCs/>
        </w:rPr>
        <w:t>正确答案是两者都不选：拦截。</w:t>
      </w:r>
      <w:r>
        <w:rPr>
          <w:rFonts w:hint="eastAsia"/>
        </w:rPr>
        <w:t>存在未执行医嘱就不允许结算，强制临床先把医嘱处理干净——该执行的执行、不做了的作废。拦截把”结算时刻费用集合已封闭”变成一个系统保证的</w:t>
      </w:r>
      <w:r>
        <w:rPr>
          <w:rFonts w:hint="eastAsia"/>
          <w:b/>
          <w:bCs/>
        </w:rPr>
        <w:t>不变式</w:t>
      </w:r>
      <w:r>
        <w:rPr>
          <w:rFonts w:hint="eastAsia"/>
        </w:rPr>
        <w:t>，后续一切计算（费用汇总、押金冲抵、医保分割）都站在这个不变式上。</w:t>
      </w:r>
    </w:p>
    <w:p w14:paraId="7EA9215A" w14:textId="77777777" w:rsidR="00437B69" w:rsidRDefault="002D162C">
      <w:pPr>
        <w:pStyle w:val="aa"/>
      </w:pPr>
      <w:r>
        <w:rPr>
          <w:rFonts w:hint="eastAsia"/>
          <w:b/>
          <w:bCs/>
        </w:rPr>
        <w:t>案例框</w:t>
      </w:r>
      <w:r>
        <w:rPr>
          <w:b/>
          <w:bCs/>
        </w:rPr>
        <w:t xml:space="preserve"> </w:t>
      </w:r>
      <w:r>
        <w:rPr>
          <w:rFonts w:hint="eastAsia"/>
          <w:b/>
          <w:bCs/>
        </w:rPr>
        <w:t>8-6</w:t>
      </w:r>
      <w:r>
        <w:rPr>
          <w:rFonts w:hint="eastAsia"/>
          <w:b/>
          <w:bCs/>
        </w:rPr>
        <w:t>：</w:t>
      </w:r>
      <w:r>
        <w:rPr>
          <w:rFonts w:hint="eastAsia"/>
          <w:b/>
          <w:bCs/>
        </w:rPr>
        <w:t>HIP</w:t>
      </w:r>
      <w:r>
        <w:rPr>
          <w:b/>
          <w:bCs/>
        </w:rPr>
        <w:t xml:space="preserve"> </w:t>
      </w:r>
      <w:r>
        <w:rPr>
          <w:rFonts w:hint="eastAsia"/>
          <w:b/>
          <w:bCs/>
        </w:rPr>
        <w:t>的出院结算编排</w:t>
      </w:r>
    </w:p>
    <w:p w14:paraId="397165D1" w14:textId="77777777" w:rsidR="00437B69" w:rsidRDefault="002D162C">
      <w:pPr>
        <w:pStyle w:val="aa"/>
      </w:pPr>
      <w:r>
        <w:rPr>
          <w:rStyle w:val="VerbatimChar"/>
        </w:rPr>
        <w:t>discharge</w:t>
      </w:r>
      <w:r>
        <w:t xml:space="preserve"> </w:t>
      </w:r>
      <w:r>
        <w:rPr>
          <w:rFonts w:hint="eastAsia"/>
        </w:rPr>
        <w:t>方法（</w:t>
      </w:r>
      <w:r>
        <w:rPr>
          <w:rFonts w:hint="eastAsia"/>
        </w:rPr>
        <w:t>InpatientService.java</w:t>
      </w:r>
      <w:r>
        <w:rPr>
          <w:rFonts w:hint="eastAsia"/>
        </w:rPr>
        <w:t>）的关键序列：</w:t>
      </w:r>
    </w:p>
    <w:p w14:paraId="4E5BE0F6" w14:textId="77777777" w:rsidR="00437B69" w:rsidRDefault="002D162C">
      <w:pPr>
        <w:pStyle w:val="SourceCode"/>
      </w:pPr>
      <w:r>
        <w:rPr>
          <w:rStyle w:val="BuiltInTok"/>
        </w:rPr>
        <w:t>List</w:t>
      </w:r>
      <w:r>
        <w:rPr>
          <w:rStyle w:val="OperatorTok"/>
        </w:rPr>
        <w:t>&lt;</w:t>
      </w:r>
      <w:r>
        <w:rPr>
          <w:rStyle w:val="NormalTok"/>
        </w:rPr>
        <w:t>InpOrder</w:t>
      </w:r>
      <w:r>
        <w:rPr>
          <w:rStyle w:val="OperatorTok"/>
        </w:rPr>
        <w:t>&gt;</w:t>
      </w:r>
      <w:r>
        <w:rPr>
          <w:rStyle w:val="NormalTok"/>
        </w:rPr>
        <w:t xml:space="preserve"> orders </w:t>
      </w:r>
      <w:r>
        <w:rPr>
          <w:rStyle w:val="OperatorTok"/>
        </w:rPr>
        <w:t>=</w:t>
      </w:r>
      <w:r>
        <w:rPr>
          <w:rStyle w:val="NormalTok"/>
        </w:rPr>
        <w:t xml:space="preserve"> orderRepo</w:t>
      </w:r>
      <w:r>
        <w:rPr>
          <w:rStyle w:val="OperatorTok"/>
        </w:rPr>
        <w:t>.</w:t>
      </w:r>
      <w:r>
        <w:rPr>
          <w:rStyle w:val="FunctionTok"/>
        </w:rPr>
        <w:t>findByAdmissionIdOrderByIdAsc</w:t>
      </w:r>
      <w:r>
        <w:rPr>
          <w:rStyle w:val="OperatorTok"/>
        </w:rPr>
        <w:t>(</w:t>
      </w:r>
      <w:r>
        <w:rPr>
          <w:rStyle w:val="NormalTok"/>
        </w:rPr>
        <w:t>admissionId</w:t>
      </w:r>
      <w:r>
        <w:rPr>
          <w:rStyle w:val="OperatorTok"/>
        </w:rPr>
        <w:t>);</w:t>
      </w:r>
      <w:r>
        <w:br/>
      </w:r>
      <w:r>
        <w:rPr>
          <w:rStyle w:val="DataTypeTok"/>
        </w:rPr>
        <w:t>boolean</w:t>
      </w:r>
      <w:r>
        <w:rPr>
          <w:rStyle w:val="NormalTok"/>
        </w:rPr>
        <w:t xml:space="preserve"> hasPending </w:t>
      </w:r>
      <w:r>
        <w:rPr>
          <w:rStyle w:val="OperatorTok"/>
        </w:rPr>
        <w:t>=</w:t>
      </w:r>
      <w:r>
        <w:rPr>
          <w:rStyle w:val="NormalTok"/>
        </w:rPr>
        <w:t xml:space="preserve"> orders</w:t>
      </w:r>
      <w:r>
        <w:rPr>
          <w:rStyle w:val="OperatorTok"/>
        </w:rPr>
        <w:t>.</w:t>
      </w:r>
      <w:r>
        <w:rPr>
          <w:rStyle w:val="FunctionTok"/>
        </w:rPr>
        <w:t>stream</w:t>
      </w:r>
      <w:r>
        <w:rPr>
          <w:rStyle w:val="OperatorTok"/>
        </w:rPr>
        <w:t>().</w:t>
      </w:r>
      <w:r>
        <w:rPr>
          <w:rStyle w:val="FunctionTok"/>
        </w:rPr>
        <w:t>anyMatch</w:t>
      </w:r>
      <w:r>
        <w:rPr>
          <w:rStyle w:val="OperatorTok"/>
        </w:rPr>
        <w:t>(</w:t>
      </w:r>
      <w:r>
        <w:rPr>
          <w:rStyle w:val="NormalTok"/>
        </w:rPr>
        <w:t xml:space="preserve">o </w:t>
      </w:r>
      <w:r>
        <w:rPr>
          <w:rStyle w:val="OperatorTok"/>
        </w:rPr>
        <w:t>-&gt;</w:t>
      </w:r>
      <w:r>
        <w:rPr>
          <w:rStyle w:val="NormalTok"/>
        </w:rPr>
        <w:t xml:space="preserve"> </w:t>
      </w:r>
      <w:r>
        <w:rPr>
          <w:rStyle w:val="StringTok"/>
        </w:rPr>
        <w:t>"CREATED"</w:t>
      </w:r>
      <w:r>
        <w:rPr>
          <w:rStyle w:val="OperatorTok"/>
        </w:rPr>
        <w:t>.</w:t>
      </w:r>
      <w:r>
        <w:rPr>
          <w:rStyle w:val="FunctionTok"/>
        </w:rPr>
        <w:t>equals</w:t>
      </w:r>
      <w:r>
        <w:rPr>
          <w:rStyle w:val="OperatorTok"/>
        </w:rPr>
        <w:t>(</w:t>
      </w:r>
      <w:r>
        <w:rPr>
          <w:rStyle w:val="NormalTok"/>
        </w:rPr>
        <w:t>o</w:t>
      </w:r>
      <w:r>
        <w:rPr>
          <w:rStyle w:val="OperatorTok"/>
        </w:rPr>
        <w:t>.</w:t>
      </w:r>
      <w:r>
        <w:rPr>
          <w:rStyle w:val="FunctionTok"/>
        </w:rPr>
        <w:t>getStatus</w:t>
      </w:r>
      <w:r>
        <w:rPr>
          <w:rStyle w:val="OperatorTok"/>
        </w:rPr>
        <w:t>()));</w:t>
      </w:r>
      <w:r>
        <w:br/>
      </w:r>
      <w:r>
        <w:rPr>
          <w:rStyle w:val="ControlFlowTok"/>
        </w:rPr>
        <w:t>if</w:t>
      </w:r>
      <w:r>
        <w:rPr>
          <w:rStyle w:val="NormalTok"/>
        </w:rPr>
        <w:t xml:space="preserve"> </w:t>
      </w:r>
      <w:r>
        <w:rPr>
          <w:rStyle w:val="OperatorTok"/>
        </w:rPr>
        <w:t>(</w:t>
      </w:r>
      <w:r>
        <w:rPr>
          <w:rStyle w:val="NormalTok"/>
        </w:rPr>
        <w:t>hasPending</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FunctionTok"/>
        </w:rPr>
        <w:t>InpException</w:t>
      </w:r>
      <w:r>
        <w:rPr>
          <w:rStyle w:val="OperatorTok"/>
        </w:rPr>
        <w:t>(</w:t>
      </w:r>
      <w:r>
        <w:rPr>
          <w:rStyle w:val="DecValTok"/>
        </w:rPr>
        <w:t>9012</w:t>
      </w:r>
      <w:r>
        <w:rPr>
          <w:rStyle w:val="OperatorTok"/>
        </w:rPr>
        <w:t>,</w:t>
      </w:r>
      <w:r>
        <w:rPr>
          <w:rStyle w:val="NormalTok"/>
        </w:rPr>
        <w:t xml:space="preserve"> </w:t>
      </w:r>
      <w:r>
        <w:rPr>
          <w:rStyle w:val="StringTok"/>
        </w:rPr>
        <w:t>"</w:t>
      </w:r>
      <w:r>
        <w:rPr>
          <w:rStyle w:val="StringTok"/>
        </w:rPr>
        <w:t>存在未执行医嘱，请先执行或作废</w:t>
      </w:r>
      <w:r>
        <w:rPr>
          <w:rStyle w:val="StringTok"/>
        </w:rPr>
        <w:t>"</w:t>
      </w:r>
      <w:r>
        <w:rPr>
          <w:rStyle w:val="OperatorTok"/>
        </w:rPr>
        <w:t>);</w:t>
      </w:r>
      <w:r>
        <w:br/>
      </w:r>
      <w:r>
        <w:rPr>
          <w:rStyle w:val="OperatorTok"/>
        </w:rPr>
        <w:t>}</w:t>
      </w:r>
      <w:r>
        <w:br/>
      </w:r>
      <w:r>
        <w:rPr>
          <w:rStyle w:val="BuiltInTok"/>
        </w:rPr>
        <w:lastRenderedPageBreak/>
        <w:t>BigDecimal</w:t>
      </w:r>
      <w:r>
        <w:rPr>
          <w:rStyle w:val="NormalTok"/>
        </w:rPr>
        <w:t xml:space="preserve"> total </w:t>
      </w:r>
      <w:r>
        <w:rPr>
          <w:rStyle w:val="OperatorTok"/>
        </w:rPr>
        <w:t>=</w:t>
      </w:r>
      <w:r>
        <w:rPr>
          <w:rStyle w:val="NormalTok"/>
        </w:rPr>
        <w:t xml:space="preserve"> orders</w:t>
      </w:r>
      <w:r>
        <w:rPr>
          <w:rStyle w:val="OperatorTok"/>
        </w:rPr>
        <w:t>.</w:t>
      </w:r>
      <w:r>
        <w:rPr>
          <w:rStyle w:val="FunctionTok"/>
        </w:rPr>
        <w:t>stream</w:t>
      </w:r>
      <w:r>
        <w:rPr>
          <w:rStyle w:val="OperatorTok"/>
        </w:rPr>
        <w:t>()</w:t>
      </w:r>
      <w:r>
        <w:br/>
      </w:r>
      <w:r>
        <w:rPr>
          <w:rStyle w:val="NormalTok"/>
        </w:rPr>
        <w:t xml:space="preserve">        </w:t>
      </w:r>
      <w:r>
        <w:rPr>
          <w:rStyle w:val="OperatorTok"/>
        </w:rPr>
        <w:t>.</w:t>
      </w:r>
      <w:r>
        <w:rPr>
          <w:rStyle w:val="FunctionTok"/>
        </w:rPr>
        <w:t>filter</w:t>
      </w:r>
      <w:r>
        <w:rPr>
          <w:rStyle w:val="OperatorTok"/>
        </w:rPr>
        <w:t>(</w:t>
      </w:r>
      <w:r>
        <w:rPr>
          <w:rStyle w:val="NormalTok"/>
        </w:rPr>
        <w:t xml:space="preserve">o </w:t>
      </w:r>
      <w:r>
        <w:rPr>
          <w:rStyle w:val="OperatorTok"/>
        </w:rPr>
        <w:t>-&gt;</w:t>
      </w:r>
      <w:r>
        <w:rPr>
          <w:rStyle w:val="NormalTok"/>
        </w:rPr>
        <w:t xml:space="preserve"> </w:t>
      </w:r>
      <w:r>
        <w:rPr>
          <w:rStyle w:val="StringTok"/>
        </w:rPr>
        <w:t>"EXECUTED"</w:t>
      </w:r>
      <w:r>
        <w:rPr>
          <w:rStyle w:val="OperatorTok"/>
        </w:rPr>
        <w:t>.</w:t>
      </w:r>
      <w:r>
        <w:rPr>
          <w:rStyle w:val="FunctionTok"/>
        </w:rPr>
        <w:t>equals</w:t>
      </w:r>
      <w:r>
        <w:rPr>
          <w:rStyle w:val="OperatorTok"/>
        </w:rPr>
        <w:t>(</w:t>
      </w:r>
      <w:r>
        <w:rPr>
          <w:rStyle w:val="NormalTok"/>
        </w:rPr>
        <w:t>o</w:t>
      </w:r>
      <w:r>
        <w:rPr>
          <w:rStyle w:val="OperatorTok"/>
        </w:rPr>
        <w:t>.</w:t>
      </w:r>
      <w:r>
        <w:rPr>
          <w:rStyle w:val="FunctionTok"/>
        </w:rPr>
        <w:t>getStatus</w:t>
      </w:r>
      <w:r>
        <w:rPr>
          <w:rStyle w:val="OperatorTok"/>
        </w:rPr>
        <w:t>()))</w:t>
      </w:r>
      <w:r>
        <w:br/>
      </w:r>
      <w:r>
        <w:rPr>
          <w:rStyle w:val="NormalTok"/>
        </w:rPr>
        <w:t xml:space="preserve">        </w:t>
      </w:r>
      <w:r>
        <w:rPr>
          <w:rStyle w:val="OperatorTok"/>
        </w:rPr>
        <w:t>.</w:t>
      </w:r>
      <w:r>
        <w:rPr>
          <w:rStyle w:val="FunctionTok"/>
        </w:rPr>
        <w:t>map</w:t>
      </w:r>
      <w:r>
        <w:rPr>
          <w:rStyle w:val="OperatorTok"/>
        </w:rPr>
        <w:t>(</w:t>
      </w:r>
      <w:r>
        <w:rPr>
          <w:rStyle w:val="NormalTok"/>
        </w:rPr>
        <w:t>InpOrder</w:t>
      </w:r>
      <w:r>
        <w:rPr>
          <w:rStyle w:val="OperatorTok"/>
        </w:rPr>
        <w:t>::</w:t>
      </w:r>
      <w:r>
        <w:rPr>
          <w:rStyle w:val="NormalTok"/>
        </w:rPr>
        <w:t>getAmount</w:t>
      </w:r>
      <w:r>
        <w:rPr>
          <w:rStyle w:val="OperatorTok"/>
        </w:rPr>
        <w:t>)</w:t>
      </w:r>
      <w:r>
        <w:br/>
      </w:r>
      <w:r>
        <w:rPr>
          <w:rStyle w:val="NormalTok"/>
        </w:rPr>
        <w:t xml:space="preserve">        </w:t>
      </w:r>
      <w:r>
        <w:rPr>
          <w:rStyle w:val="OperatorTok"/>
        </w:rPr>
        <w:t>.</w:t>
      </w:r>
      <w:r>
        <w:rPr>
          <w:rStyle w:val="FunctionTok"/>
        </w:rPr>
        <w:t>reduce</w:t>
      </w:r>
      <w:r>
        <w:rPr>
          <w:rStyle w:val="OperatorTok"/>
        </w:rPr>
        <w:t>(</w:t>
      </w:r>
      <w:r>
        <w:rPr>
          <w:rStyle w:val="BuiltInTok"/>
        </w:rPr>
        <w:t>BigDecimal</w:t>
      </w:r>
      <w:r>
        <w:rPr>
          <w:rStyle w:val="OperatorTok"/>
        </w:rPr>
        <w:t>.</w:t>
      </w:r>
      <w:r>
        <w:rPr>
          <w:rStyle w:val="FunctionTok"/>
        </w:rPr>
        <w:t>ZERO</w:t>
      </w:r>
      <w:r>
        <w:rPr>
          <w:rStyle w:val="OperatorTok"/>
        </w:rPr>
        <w:t>,</w:t>
      </w:r>
      <w:r>
        <w:rPr>
          <w:rStyle w:val="NormalTok"/>
        </w:rPr>
        <w:t xml:space="preserve"> </w:t>
      </w:r>
      <w:r>
        <w:rPr>
          <w:rStyle w:val="BuiltInTok"/>
        </w:rPr>
        <w:t>BigDecimal</w:t>
      </w:r>
      <w:r>
        <w:rPr>
          <w:rStyle w:val="OperatorTok"/>
        </w:rPr>
        <w:t>::</w:t>
      </w:r>
      <w:r>
        <w:rPr>
          <w:rStyle w:val="NormalTok"/>
        </w:rPr>
        <w:t>add</w:t>
      </w:r>
      <w:r>
        <w:rPr>
          <w:rStyle w:val="OperatorTok"/>
        </w:rPr>
        <w:t>);</w:t>
      </w:r>
    </w:p>
    <w:p w14:paraId="35D215A2" w14:textId="77777777" w:rsidR="00437B69" w:rsidRDefault="002D162C">
      <w:pPr>
        <w:pStyle w:val="aa"/>
      </w:pPr>
      <w:r>
        <w:rPr>
          <w:rFonts w:hint="eastAsia"/>
        </w:rPr>
        <w:t>拦截之后，汇总仍显式只取</w:t>
      </w:r>
      <w:r>
        <w:t xml:space="preserve"> </w:t>
      </w:r>
      <w:r>
        <w:rPr>
          <w:rStyle w:val="VerbatimChar"/>
        </w:rPr>
        <w:t>EXECUTED</w:t>
      </w:r>
      <w:r>
        <w:rPr>
          <w:rFonts w:hint="eastAsia"/>
        </w:rPr>
        <w:t>（作废医嘱不计费），押金按</w:t>
      </w:r>
      <w:r>
        <w:t xml:space="preserve"> </w:t>
      </w:r>
      <w:r>
        <w:rPr>
          <w:rStyle w:val="VerbatimChar"/>
        </w:rPr>
        <w:t>inp_deposit</w:t>
      </w:r>
      <w:r>
        <w:t xml:space="preserve"> </w:t>
      </w:r>
      <w:r>
        <w:rPr>
          <w:rFonts w:hint="eastAsia"/>
        </w:rPr>
        <w:t>流水求和，</w:t>
      </w:r>
      <w:r>
        <w:rPr>
          <w:rStyle w:val="VerbatimChar"/>
        </w:rPr>
        <w:t xml:space="preserve">balance = </w:t>
      </w:r>
      <w:r>
        <w:rPr>
          <w:rStyle w:val="VerbatimChar"/>
          <w:rFonts w:hint="eastAsia"/>
        </w:rPr>
        <w:t>押金</w:t>
      </w:r>
      <w:r>
        <w:rPr>
          <w:rStyle w:val="VerbatimChar"/>
        </w:rPr>
        <w:t xml:space="preserve"> − </w:t>
      </w:r>
      <w:r>
        <w:rPr>
          <w:rStyle w:val="VerbatimChar"/>
          <w:rFonts w:hint="eastAsia"/>
        </w:rPr>
        <w:t>总费用</w:t>
      </w:r>
      <w:r>
        <w:rPr>
          <w:rFonts w:hint="eastAsia"/>
        </w:rPr>
        <w:t>（正数退、负数补）。医保患者（</w:t>
      </w:r>
      <w:r>
        <w:rPr>
          <w:rFonts w:hint="eastAsia"/>
        </w:rPr>
        <w:t>payMethod=YB</w:t>
      </w:r>
      <w:r>
        <w:rPr>
          <w:rFonts w:hint="eastAsia"/>
        </w:rPr>
        <w:t>）在同一事务内追加两步：把已执行医嘱行装配为</w:t>
      </w:r>
      <w:r>
        <w:t xml:space="preserve"> </w:t>
      </w:r>
      <w:r>
        <w:rPr>
          <w:rStyle w:val="VerbatimChar"/>
        </w:rPr>
        <w:t>YbLine</w:t>
      </w:r>
      <w:r>
        <w:t xml:space="preserve"> </w:t>
      </w:r>
      <w:r>
        <w:rPr>
          <w:rFonts w:hint="eastAsia"/>
        </w:rPr>
        <w:t>调用统一分割引擎（</w:t>
      </w:r>
      <w:r>
        <w:rPr>
          <w:rStyle w:val="VerbatimChar"/>
        </w:rPr>
        <w:t>splitAndAudit("INP", ...)</w:t>
      </w:r>
      <w:r>
        <w:t xml:space="preserve">——8.2.3 </w:t>
      </w:r>
      <w:r>
        <w:rPr>
          <w:rFonts w:hint="eastAsia"/>
        </w:rPr>
        <w:t>铺垫的行级前提在此兑现），再经</w:t>
      </w:r>
      <w:r>
        <w:t xml:space="preserve"> </w:t>
      </w:r>
      <w:r>
        <w:rPr>
          <w:rStyle w:val="VerbatimChar"/>
        </w:rPr>
        <w:t>InsuranceAdapter</w:t>
      </w:r>
      <w:r>
        <w:t xml:space="preserve"> </w:t>
      </w:r>
      <w:r>
        <w:rPr>
          <w:rFonts w:hint="eastAsia"/>
        </w:rPr>
        <w:t>上传结算，失败即抛错、整个出院回滚；成功则回填</w:t>
      </w:r>
      <w:r>
        <w:t xml:space="preserve"> </w:t>
      </w:r>
      <w:r>
        <w:rPr>
          <w:rStyle w:val="VerbatimChar"/>
        </w:rPr>
        <w:t>yb_settle_no</w:t>
      </w:r>
      <w:r>
        <w:rPr>
          <w:rFonts w:hint="eastAsia"/>
        </w:rPr>
        <w:t>（第</w:t>
      </w:r>
      <w:r>
        <w:t xml:space="preserve"> 10 </w:t>
      </w:r>
      <w:r>
        <w:rPr>
          <w:rFonts w:hint="eastAsia"/>
        </w:rPr>
        <w:t>章那个”教训案例”的修复成果，此处是它的住院侧落点）。最后才翻转住院状态为</w:t>
      </w:r>
      <w:r>
        <w:t xml:space="preserve"> DISCHARGED </w:t>
      </w:r>
      <w:r>
        <w:rPr>
          <w:rFonts w:hint="eastAsia"/>
        </w:rPr>
        <w:t>并释放床位。</w:t>
      </w:r>
    </w:p>
    <w:p w14:paraId="5794C0A4" w14:textId="77777777" w:rsidR="00437B69" w:rsidRDefault="002D162C">
      <w:pPr>
        <w:pStyle w:val="aa"/>
      </w:pPr>
      <w:r>
        <w:rPr>
          <w:rFonts w:hint="eastAsia"/>
        </w:rPr>
        <w:t>两道容易被忽略的防线：</w:t>
      </w:r>
      <w:r>
        <w:rPr>
          <w:rStyle w:val="VerbatimChar"/>
        </w:rPr>
        <w:t>inp_settlement</w:t>
      </w:r>
      <w:r>
        <w:t xml:space="preserve"> </w:t>
      </w:r>
      <w:r>
        <w:rPr>
          <w:rFonts w:hint="eastAsia"/>
        </w:rPr>
        <w:t>表对</w:t>
      </w:r>
      <w:r>
        <w:t xml:space="preserve"> </w:t>
      </w:r>
      <w:r>
        <w:rPr>
          <w:rStyle w:val="VerbatimChar"/>
        </w:rPr>
        <w:t>admission_id</w:t>
      </w:r>
      <w:r>
        <w:t xml:space="preserve"> </w:t>
      </w:r>
      <w:r>
        <w:rPr>
          <w:rFonts w:hint="eastAsia"/>
        </w:rPr>
        <w:t>建了</w:t>
      </w:r>
      <w:r>
        <w:t xml:space="preserve"> </w:t>
      </w:r>
      <w:r>
        <w:rPr>
          <w:b/>
          <w:bCs/>
        </w:rPr>
        <w:t xml:space="preserve">unique </w:t>
      </w:r>
      <w:r>
        <w:rPr>
          <w:rFonts w:hint="eastAsia"/>
          <w:b/>
          <w:bCs/>
        </w:rPr>
        <w:t>约束</w:t>
      </w:r>
      <w:r>
        <w:rPr>
          <w:rFonts w:hint="eastAsia"/>
        </w:rPr>
        <w:t>——重复结算在数据库层面被封死，即使代码防线失守（并发双击、重放请求），第二条结算单也插不进去；结算单号</w:t>
      </w:r>
      <w:r>
        <w:t xml:space="preserve"> </w:t>
      </w:r>
      <w:r>
        <w:rPr>
          <w:rStyle w:val="VerbatimChar"/>
        </w:rPr>
        <w:t xml:space="preserve">CY + </w:t>
      </w:r>
      <w:r>
        <w:rPr>
          <w:rStyle w:val="VerbatimChar"/>
          <w:rFonts w:hint="eastAsia"/>
        </w:rPr>
        <w:t>日期</w:t>
      </w:r>
      <w:r>
        <w:rPr>
          <w:rStyle w:val="VerbatimChar"/>
        </w:rPr>
        <w:t xml:space="preserve"> + </w:t>
      </w:r>
      <w:r>
        <w:rPr>
          <w:rStyle w:val="VerbatimChar"/>
          <w:rFonts w:hint="eastAsia"/>
        </w:rPr>
        <w:t>住院</w:t>
      </w:r>
      <w:r>
        <w:rPr>
          <w:rStyle w:val="VerbatimChar"/>
        </w:rPr>
        <w:t xml:space="preserve"> id</w:t>
      </w:r>
      <w:r>
        <w:t xml:space="preserve"> </w:t>
      </w:r>
      <w:r>
        <w:rPr>
          <w:rFonts w:hint="eastAsia"/>
        </w:rPr>
        <w:t>具备幂等友好性。</w:t>
      </w:r>
      <w:r>
        <w:rPr>
          <w:rFonts w:hint="eastAsia"/>
          <w:b/>
          <w:bCs/>
        </w:rPr>
        <w:t>校验在代码、约束在数据库，双层防线缺一不可</w:t>
      </w:r>
      <w:r>
        <w:rPr>
          <w:rFonts w:hint="eastAsia"/>
        </w:rPr>
        <w:t>：代码防线给出友好报错，数据库约束保证最坏情况下数据不烂。</w:t>
      </w:r>
    </w:p>
    <w:p w14:paraId="00AF36CA" w14:textId="77777777" w:rsidR="00437B69" w:rsidRDefault="002D162C">
      <w:pPr>
        <w:pStyle w:val="FirstParagraph"/>
      </w:pPr>
      <w:r>
        <w:rPr>
          <w:rFonts w:hint="eastAsia"/>
        </w:rPr>
        <w:t>结算流程全景如图</w:t>
      </w:r>
      <w:r>
        <w:t xml:space="preserve"> </w:t>
      </w:r>
      <w:r>
        <w:rPr>
          <w:rFonts w:hint="eastAsia"/>
        </w:rPr>
        <w:t>8-3</w:t>
      </w:r>
      <w:r>
        <w:rPr>
          <w:rFonts w:hint="eastAsia"/>
        </w:rPr>
        <w:t>：</w:t>
      </w:r>
    </w:p>
    <w:p w14:paraId="5CD58360" w14:textId="77777777" w:rsidR="00437B69" w:rsidRDefault="002D162C">
      <w:pPr>
        <w:pStyle w:val="a0"/>
      </w:pPr>
      <w:r>
        <w:rPr>
          <w:noProof/>
        </w:rPr>
        <w:lastRenderedPageBreak/>
        <w:drawing>
          <wp:inline distT="0" distB="0" distL="0" distR="0" wp14:anchorId="43FB8094" wp14:editId="22807A92">
            <wp:extent cx="5334000" cy="10799812"/>
            <wp:effectExtent l="0" t="0" r="0" b="0"/>
            <wp:docPr id="335" name="Picture"/>
            <wp:cNvGraphicFramePr/>
            <a:graphic xmlns:a="http://schemas.openxmlformats.org/drawingml/2006/main">
              <a:graphicData uri="http://schemas.openxmlformats.org/drawingml/2006/picture">
                <pic:pic xmlns:pic="http://schemas.openxmlformats.org/drawingml/2006/picture">
                  <pic:nvPicPr>
                    <pic:cNvPr id="336" name="Picture" descr="C:/Users/drxuj/AppData/Local/Temp/claude/C--Users-drxuj------/12a0b3d5-6b70-4532-a295-975d45c38f3b/scratchpad/book/mmd/fig025.png"/>
                    <pic:cNvPicPr>
                      <a:picLocks noChangeAspect="1" noChangeArrowheads="1"/>
                    </pic:cNvPicPr>
                  </pic:nvPicPr>
                  <pic:blipFill>
                    <a:blip r:embed="rId31"/>
                    <a:stretch>
                      <a:fillRect/>
                    </a:stretch>
                  </pic:blipFill>
                  <pic:spPr bwMode="auto">
                    <a:xfrm>
                      <a:off x="0" y="0"/>
                      <a:ext cx="5334000" cy="10799812"/>
                    </a:xfrm>
                    <a:prstGeom prst="rect">
                      <a:avLst/>
                    </a:prstGeom>
                    <a:noFill/>
                    <a:ln w="9525">
                      <a:noFill/>
                      <a:headEnd/>
                      <a:tailEnd/>
                    </a:ln>
                  </pic:spPr>
                </pic:pic>
              </a:graphicData>
            </a:graphic>
          </wp:inline>
        </w:drawing>
      </w:r>
    </w:p>
    <w:p w14:paraId="061DE939" w14:textId="77777777" w:rsidR="00437B69" w:rsidRDefault="002D162C">
      <w:pPr>
        <w:pStyle w:val="a0"/>
      </w:pPr>
      <w:r>
        <w:rPr>
          <w:rFonts w:hint="eastAsia"/>
          <w:b/>
          <w:bCs/>
        </w:rPr>
        <w:lastRenderedPageBreak/>
        <w:t>图</w:t>
      </w:r>
      <w:r>
        <w:rPr>
          <w:b/>
          <w:bCs/>
        </w:rPr>
        <w:t xml:space="preserve"> 8-3 </w:t>
      </w:r>
      <w:r>
        <w:rPr>
          <w:rFonts w:hint="eastAsia"/>
          <w:b/>
          <w:bCs/>
        </w:rPr>
        <w:t>出院结算流程：拦截、汇总、医保联动与资源释放</w:t>
      </w:r>
    </w:p>
    <w:p w14:paraId="4488EB80" w14:textId="77777777" w:rsidR="00437B69" w:rsidRDefault="002D162C">
      <w:pPr>
        <w:pStyle w:val="3"/>
      </w:pPr>
      <w:bookmarkStart w:id="356" w:name="与医保的接缝"/>
      <w:bookmarkEnd w:id="355"/>
      <w:r>
        <w:t xml:space="preserve">8.7.2 </w:t>
      </w:r>
      <w:r>
        <w:rPr>
          <w:rFonts w:hint="eastAsia"/>
        </w:rPr>
        <w:t>与医保的接缝</w:t>
      </w:r>
    </w:p>
    <w:p w14:paraId="53BF6564" w14:textId="77777777" w:rsidR="00437B69" w:rsidRDefault="002D162C">
      <w:pPr>
        <w:pStyle w:val="FirstParagraph"/>
      </w:pPr>
      <w:r>
        <w:rPr>
          <w:rFonts w:hint="eastAsia"/>
        </w:rPr>
        <w:t>出院结算是第</w:t>
      </w:r>
      <w:r>
        <w:t xml:space="preserve"> 8 </w:t>
      </w:r>
      <w:r>
        <w:rPr>
          <w:rFonts w:hint="eastAsia"/>
        </w:rPr>
        <w:t>章与第</w:t>
      </w:r>
      <w:r>
        <w:t xml:space="preserve"> 10 </w:t>
      </w:r>
      <w:r>
        <w:rPr>
          <w:rFonts w:hint="eastAsia"/>
        </w:rPr>
        <w:t>章的交汇点，三条依赖在此闭合：</w:t>
      </w:r>
      <w:r>
        <w:rPr>
          <w:rFonts w:hint="eastAsia"/>
          <w:b/>
          <w:bCs/>
        </w:rPr>
        <w:t>行级医嘱</w:t>
      </w:r>
      <w:r>
        <w:rPr>
          <w:rFonts w:hint="eastAsia"/>
        </w:rPr>
        <w:t>（</w:t>
      </w:r>
      <w:r>
        <w:rPr>
          <w:rFonts w:hint="eastAsia"/>
        </w:rPr>
        <w:t>8.2</w:t>
      </w:r>
      <w:r>
        <w:rPr>
          <w:rFonts w:hint="eastAsia"/>
        </w:rPr>
        <w:t>）供给行级分割（</w:t>
      </w:r>
      <w:r>
        <w:rPr>
          <w:rFonts w:hint="eastAsia"/>
        </w:rPr>
        <w:t>10.2.4</w:t>
      </w:r>
      <w:r>
        <w:rPr>
          <w:rFonts w:hint="eastAsia"/>
        </w:rPr>
        <w:t>）；</w:t>
      </w:r>
      <w:r>
        <w:rPr>
          <w:rFonts w:hint="eastAsia"/>
          <w:b/>
          <w:bCs/>
        </w:rPr>
        <w:t>执行拦截</w:t>
      </w:r>
      <w:r>
        <w:rPr>
          <w:rFonts w:hint="eastAsia"/>
        </w:rPr>
        <w:t>（</w:t>
      </w:r>
      <w:r>
        <w:rPr>
          <w:rFonts w:hint="eastAsia"/>
        </w:rPr>
        <w:t>8.7.1</w:t>
      </w:r>
      <w:r>
        <w:rPr>
          <w:rFonts w:hint="eastAsia"/>
        </w:rPr>
        <w:t>）保证分割输入的费用集合封闭；</w:t>
      </w:r>
      <w:r>
        <w:rPr>
          <w:rFonts w:hint="eastAsia"/>
          <w:b/>
          <w:bCs/>
        </w:rPr>
        <w:t>同事务上传</w:t>
      </w:r>
      <w:r>
        <w:rPr>
          <w:b/>
          <w:bCs/>
        </w:rPr>
        <w:t xml:space="preserve"> + </w:t>
      </w:r>
      <w:r>
        <w:rPr>
          <w:rFonts w:hint="eastAsia"/>
          <w:b/>
          <w:bCs/>
        </w:rPr>
        <w:t>结算号回填</w:t>
      </w:r>
      <w:r>
        <w:rPr>
          <w:rFonts w:hint="eastAsia"/>
        </w:rPr>
        <w:t>沿用门诊结算的强一致语义（</w:t>
      </w:r>
      <w:r>
        <w:rPr>
          <w:rFonts w:hint="eastAsia"/>
        </w:rPr>
        <w:t>10.3</w:t>
      </w:r>
      <w:r>
        <w:rPr>
          <w:rFonts w:hint="eastAsia"/>
        </w:rPr>
        <w:t>）。读者可以体会”模块边界”与”业务链条”的关系：模块按领域切分（住院</w:t>
      </w:r>
      <w:r>
        <w:rPr>
          <w:rFonts w:hint="eastAsia"/>
        </w:rPr>
        <w:t>/</w:t>
      </w:r>
      <w:r>
        <w:rPr>
          <w:rFonts w:hint="eastAsia"/>
        </w:rPr>
        <w:t>医保），但正确性是沿链条整体成立的——上游少一个字段，下游多一次返工。</w:t>
      </w:r>
    </w:p>
    <w:p w14:paraId="70A189A3" w14:textId="77777777" w:rsidR="00437B69" w:rsidRDefault="002D162C">
      <w:r>
        <w:pict w14:anchorId="35EAED7C">
          <v:rect id="_x0000_i1095" style="width:0;height:1.5pt" o:hralign="center" o:hrstd="t" o:hr="t"/>
        </w:pict>
      </w:r>
    </w:p>
    <w:p w14:paraId="002A2A08" w14:textId="77777777" w:rsidR="00437B69" w:rsidRDefault="002D162C">
      <w:pPr>
        <w:pStyle w:val="2"/>
      </w:pPr>
      <w:bookmarkStart w:id="357" w:name="移动护理与移动查房"/>
      <w:bookmarkStart w:id="358" w:name="_Toc236993037"/>
      <w:bookmarkEnd w:id="353"/>
      <w:bookmarkEnd w:id="356"/>
      <w:r>
        <w:t xml:space="preserve">8.8 </w:t>
      </w:r>
      <w:r>
        <w:rPr>
          <w:rFonts w:hint="eastAsia"/>
        </w:rPr>
        <w:t>移动护理与移动查房</w:t>
      </w:r>
      <w:bookmarkEnd w:id="358"/>
    </w:p>
    <w:p w14:paraId="6C9B131A" w14:textId="77777777" w:rsidR="00437B69" w:rsidRDefault="002D162C">
      <w:pPr>
        <w:pStyle w:val="FirstParagraph"/>
      </w:pPr>
      <w:r>
        <w:rPr>
          <w:rFonts w:hint="eastAsia"/>
        </w:rPr>
        <w:t>移动护理的经典形态是</w:t>
      </w:r>
      <w:r>
        <w:t xml:space="preserve"> </w:t>
      </w:r>
      <w:r>
        <w:rPr>
          <w:b/>
          <w:bCs/>
        </w:rPr>
        <w:t xml:space="preserve">PDA + </w:t>
      </w:r>
      <w:r>
        <w:rPr>
          <w:rFonts w:hint="eastAsia"/>
          <w:b/>
          <w:bCs/>
        </w:rPr>
        <w:t>扫码</w:t>
      </w:r>
      <w:r>
        <w:rPr>
          <w:rFonts w:hint="eastAsia"/>
        </w:rPr>
        <w:t>：护士持专用手持机，扫患者腕带与药袋条码完成身份核对、床旁执行、体征录入。它是给药安全闭环的完全体，但成本不菲：专用硬件采购与维护、原生应用的开发与升级分发、病房无线网络的全覆盖改造。</w:t>
      </w:r>
    </w:p>
    <w:p w14:paraId="1438AE02" w14:textId="77777777" w:rsidR="00437B69" w:rsidRDefault="002D162C">
      <w:pPr>
        <w:pStyle w:val="a0"/>
      </w:pPr>
      <w:r>
        <w:rPr>
          <w:rFonts w:hint="eastAsia"/>
        </w:rPr>
        <w:t>县级医院起步阶段的务实替代是</w:t>
      </w:r>
      <w:r>
        <w:t xml:space="preserve"> </w:t>
      </w:r>
      <w:r>
        <w:rPr>
          <w:b/>
          <w:bCs/>
        </w:rPr>
        <w:t xml:space="preserve">H5 </w:t>
      </w:r>
      <w:r>
        <w:rPr>
          <w:rFonts w:hint="eastAsia"/>
          <w:b/>
          <w:bCs/>
        </w:rPr>
        <w:t>移动页</w:t>
      </w:r>
      <w:r>
        <w:rPr>
          <w:rFonts w:hint="eastAsia"/>
        </w:rPr>
        <w:t>：手机浏览器直接访问，零安装、零分发、随系统同步升级。代价是拿不到扫码硬件能力（浏览器调用摄像头识码的体验与可靠性远逊于专业扫码头），身份核对退回人工。</w:t>
      </w:r>
    </w:p>
    <w:p w14:paraId="5D783141" w14:textId="77777777" w:rsidR="00437B69" w:rsidRDefault="002D162C">
      <w:pPr>
        <w:pStyle w:val="a0"/>
      </w:pPr>
      <w:r>
        <w:t xml:space="preserve">HIP </w:t>
      </w:r>
      <w:r>
        <w:rPr>
          <w:rFonts w:hint="eastAsia"/>
        </w:rPr>
        <w:t>选择了</w:t>
      </w:r>
      <w:r>
        <w:t xml:space="preserve"> H5 </w:t>
      </w:r>
      <w:r>
        <w:rPr>
          <w:rFonts w:hint="eastAsia"/>
        </w:rPr>
        <w:t>形态（</w:t>
      </w:r>
      <w:r>
        <w:rPr>
          <w:rFonts w:hint="eastAsia"/>
        </w:rPr>
        <w:t>MobileWorkView.vue</w:t>
      </w:r>
      <w:r>
        <w:rPr>
          <w:rFonts w:hint="eastAsia"/>
        </w:rPr>
        <w:t>），其实现方式比形态本身更值得记录：</w:t>
      </w:r>
      <w:r>
        <w:rPr>
          <w:rFonts w:hint="eastAsia"/>
          <w:b/>
          <w:bCs/>
        </w:rPr>
        <w:t>移动工作台没有一个专属后端接口</w:t>
      </w:r>
      <w:r>
        <w:rPr>
          <w:rFonts w:hint="eastAsia"/>
        </w:rPr>
        <w:t>。移动护理的体征录入调用的是</w:t>
      </w:r>
      <w:r>
        <w:t xml:space="preserve"> 8.4 </w:t>
      </w:r>
      <w:r>
        <w:rPr>
          <w:rFonts w:hint="eastAsia"/>
        </w:rPr>
        <w:t>的</w:t>
      </w:r>
      <w:r>
        <w:t xml:space="preserve"> </w:t>
      </w:r>
      <w:r>
        <w:rPr>
          <w:rStyle w:val="VerbatimChar"/>
        </w:rPr>
        <w:t>/vitals</w:t>
      </w:r>
      <w:r>
        <w:t xml:space="preserve"> </w:t>
      </w:r>
      <w:r>
        <w:rPr>
          <w:rFonts w:hint="eastAsia"/>
        </w:rPr>
        <w:t>接口，移动查房写病程调用的是</w:t>
      </w:r>
      <w:r>
        <w:t xml:space="preserve"> 8.3 </w:t>
      </w:r>
      <w:r>
        <w:rPr>
          <w:rFonts w:hint="eastAsia"/>
        </w:rPr>
        <w:t>的</w:t>
      </w:r>
      <w:r>
        <w:t xml:space="preserve"> </w:t>
      </w:r>
      <w:r>
        <w:rPr>
          <w:rStyle w:val="VerbatimChar"/>
        </w:rPr>
        <w:t>/records</w:t>
      </w:r>
      <w:r>
        <w:t xml:space="preserve"> </w:t>
      </w:r>
      <w:r>
        <w:rPr>
          <w:rFonts w:hint="eastAsia"/>
        </w:rPr>
        <w:t>接口（</w:t>
      </w:r>
      <w:r>
        <w:rPr>
          <w:rFonts w:hint="eastAsia"/>
        </w:rPr>
        <w:t>recordType=PROGRESS</w:t>
      </w:r>
      <w:r>
        <w:rPr>
          <w:rFonts w:hint="eastAsia"/>
        </w:rPr>
        <w:t>），在院列表复用住院列表接口——移动端只是同一套</w:t>
      </w:r>
      <w:r>
        <w:t xml:space="preserve"> API </w:t>
      </w:r>
      <w:r>
        <w:rPr>
          <w:rFonts w:hint="eastAsia"/>
        </w:rPr>
        <w:t>的另一个视图（单列卡片、抽屉式详情、</w:t>
      </w:r>
      <w:r>
        <w:rPr>
          <w:rFonts w:hint="eastAsia"/>
        </w:rPr>
        <w:t>480px</w:t>
      </w:r>
      <w:r>
        <w:t xml:space="preserve"> </w:t>
      </w:r>
      <w:r>
        <w:rPr>
          <w:rFonts w:hint="eastAsia"/>
        </w:rPr>
        <w:t>宽度约束）。这带来两个直接收益：移动端永远不会与桌面端数据不一致（同一接口无所谓一致性问题）；后端零增量，移动端的全部成本就是一个</w:t>
      </w:r>
      <w:r>
        <w:t xml:space="preserve"> Vue </w:t>
      </w:r>
      <w:r>
        <w:rPr>
          <w:rFonts w:hint="eastAsia"/>
        </w:rPr>
        <w:t>页面。</w:t>
      </w:r>
      <w:r>
        <w:rPr>
          <w:rFonts w:hint="eastAsia"/>
          <w:b/>
          <w:bCs/>
        </w:rPr>
        <w:t>“移动优先”对中小医院的正确解读不是另建一套移动系统，而是让既有</w:t>
      </w:r>
      <w:r>
        <w:rPr>
          <w:b/>
          <w:bCs/>
        </w:rPr>
        <w:t xml:space="preserve"> API </w:t>
      </w:r>
      <w:r>
        <w:rPr>
          <w:rFonts w:hint="eastAsia"/>
          <w:b/>
          <w:bCs/>
        </w:rPr>
        <w:t>天然可被移动端消费。</w:t>
      </w:r>
      <w:r>
        <w:rPr>
          <w:rFonts w:hint="eastAsia"/>
        </w:rPr>
        <w:t>当然也要诚实标注边界：无扫码核对的</w:t>
      </w:r>
      <w:r>
        <w:t xml:space="preserve"> H5 </w:t>
      </w:r>
      <w:r>
        <w:rPr>
          <w:rFonts w:hint="eastAsia"/>
        </w:rPr>
        <w:t>移动护理，承载的是”录入便利”而非”给药安全闭环”，二者不可混称——向院方汇报能力清单时，这类措辞的分寸就是信任的分寸。</w:t>
      </w:r>
    </w:p>
    <w:p w14:paraId="67068319" w14:textId="77777777" w:rsidR="00437B69" w:rsidRDefault="002D162C">
      <w:r>
        <w:pict w14:anchorId="10A57B9A">
          <v:rect id="_x0000_i1096" style="width:0;height:1.5pt" o:hralign="center" o:hrstd="t" o:hr="t"/>
        </w:pict>
      </w:r>
    </w:p>
    <w:p w14:paraId="7FE032EA" w14:textId="77777777" w:rsidR="00437B69" w:rsidRDefault="002D162C">
      <w:pPr>
        <w:pStyle w:val="2"/>
      </w:pPr>
      <w:bookmarkStart w:id="359" w:name="专科场景icu-与临床路径"/>
      <w:bookmarkStart w:id="360" w:name="_Toc236993038"/>
      <w:bookmarkEnd w:id="357"/>
      <w:r>
        <w:t xml:space="preserve">8.9 </w:t>
      </w:r>
      <w:r>
        <w:rPr>
          <w:rFonts w:hint="eastAsia"/>
        </w:rPr>
        <w:t>专科场景：</w:t>
      </w:r>
      <w:r>
        <w:rPr>
          <w:rFonts w:hint="eastAsia"/>
        </w:rPr>
        <w:t>ICU</w:t>
      </w:r>
      <w:r>
        <w:t xml:space="preserve"> </w:t>
      </w:r>
      <w:r>
        <w:rPr>
          <w:rFonts w:hint="eastAsia"/>
        </w:rPr>
        <w:t>与临床路径</w:t>
      </w:r>
      <w:bookmarkEnd w:id="360"/>
    </w:p>
    <w:p w14:paraId="570E3D3B" w14:textId="77777777" w:rsidR="00437B69" w:rsidRDefault="002D162C">
      <w:pPr>
        <w:pStyle w:val="3"/>
      </w:pPr>
      <w:bookmarkStart w:id="361" w:name="icu同一类数据的另一种密度"/>
      <w:r>
        <w:t xml:space="preserve">8.9.1 </w:t>
      </w:r>
      <w:r>
        <w:rPr>
          <w:rFonts w:hint="eastAsia"/>
        </w:rPr>
        <w:t>ICU</w:t>
      </w:r>
      <w:r>
        <w:rPr>
          <w:rFonts w:hint="eastAsia"/>
        </w:rPr>
        <w:t>：同一类数据的另一种密度</w:t>
      </w:r>
    </w:p>
    <w:p w14:paraId="584FF4F2" w14:textId="77777777" w:rsidR="00437B69" w:rsidRDefault="002D162C">
      <w:pPr>
        <w:pStyle w:val="FirstParagraph"/>
      </w:pPr>
      <w:r>
        <w:t xml:space="preserve">ICU </w:t>
      </w:r>
      <w:r>
        <w:rPr>
          <w:rFonts w:hint="eastAsia"/>
        </w:rPr>
        <w:t>的护理记录与普通病房在</w:t>
      </w:r>
      <w:r>
        <w:rPr>
          <w:rFonts w:hint="eastAsia"/>
          <w:b/>
          <w:bCs/>
        </w:rPr>
        <w:t>数据模型上同构、在密度与维度上不同</w:t>
      </w:r>
      <w:r>
        <w:rPr>
          <w:rFonts w:hint="eastAsia"/>
        </w:rPr>
        <w:t>：体征从每日两三测变成每小时甚至每</w:t>
      </w:r>
      <w:r>
        <w:t xml:space="preserve"> 15 </w:t>
      </w:r>
      <w:r>
        <w:rPr>
          <w:rFonts w:hint="eastAsia"/>
        </w:rPr>
        <w:t>分钟一记；在常规六项之上增加</w:t>
      </w:r>
      <w:r>
        <w:t xml:space="preserve"> </w:t>
      </w:r>
      <w:r>
        <w:rPr>
          <w:b/>
          <w:bCs/>
        </w:rPr>
        <w:t>GCS</w:t>
      </w:r>
      <w:r>
        <w:rPr>
          <w:rFonts w:hint="eastAsia"/>
        </w:rPr>
        <w:t>（</w:t>
      </w:r>
      <w:r>
        <w:rPr>
          <w:rFonts w:hint="eastAsia"/>
        </w:rPr>
        <w:t>Glasgow</w:t>
      </w:r>
      <w:r>
        <w:t xml:space="preserve"> Coma </w:t>
      </w:r>
      <w:r>
        <w:rPr>
          <w:rFonts w:hint="eastAsia"/>
        </w:rPr>
        <w:t>Scale</w:t>
      </w:r>
      <w:r>
        <w:rPr>
          <w:rFonts w:hint="eastAsia"/>
        </w:rPr>
        <w:t>，格拉斯哥昏迷评分，睁眼</w:t>
      </w:r>
      <w:r>
        <w:rPr>
          <w:rFonts w:hint="eastAsia"/>
        </w:rPr>
        <w:t>+</w:t>
      </w:r>
      <w:r>
        <w:rPr>
          <w:rFonts w:hint="eastAsia"/>
        </w:rPr>
        <w:t>语言</w:t>
      </w:r>
      <w:r>
        <w:rPr>
          <w:rFonts w:hint="eastAsia"/>
        </w:rPr>
        <w:t>+</w:t>
      </w:r>
      <w:r>
        <w:rPr>
          <w:rFonts w:hint="eastAsia"/>
        </w:rPr>
        <w:t>运动三项合计</w:t>
      </w:r>
      <w:r>
        <w:t xml:space="preserve"> 3–15 </w:t>
      </w:r>
      <w:r>
        <w:rPr>
          <w:rFonts w:hint="eastAsia"/>
        </w:rPr>
        <w:t>分，越低越危</w:t>
      </w:r>
      <w:r>
        <w:rPr>
          <w:rFonts w:hint="eastAsia"/>
        </w:rPr>
        <w:lastRenderedPageBreak/>
        <w:t>重）、</w:t>
      </w:r>
      <w:r>
        <w:rPr>
          <w:b/>
          <w:bCs/>
        </w:rPr>
        <w:t xml:space="preserve">24 </w:t>
      </w:r>
      <w:r>
        <w:rPr>
          <w:rFonts w:hint="eastAsia"/>
          <w:b/>
          <w:bCs/>
        </w:rPr>
        <w:t>小时出入量</w:t>
      </w:r>
      <w:r>
        <w:rPr>
          <w:rFonts w:hint="eastAsia"/>
        </w:rPr>
        <w:t>（入量：输液</w:t>
      </w:r>
      <w:r>
        <w:rPr>
          <w:rFonts w:hint="eastAsia"/>
        </w:rPr>
        <w:t>/</w:t>
      </w:r>
      <w:r>
        <w:rPr>
          <w:rFonts w:hint="eastAsia"/>
        </w:rPr>
        <w:t>饮水；出量：尿量</w:t>
      </w:r>
      <w:r>
        <w:rPr>
          <w:rFonts w:hint="eastAsia"/>
        </w:rPr>
        <w:t>/</w:t>
      </w:r>
      <w:r>
        <w:rPr>
          <w:rFonts w:hint="eastAsia"/>
        </w:rPr>
        <w:t>引流，出入平衡是循环与肾功能管理的核心指标）与呼吸机标记。</w:t>
      </w:r>
    </w:p>
    <w:p w14:paraId="0E74D311" w14:textId="77777777" w:rsidR="00437B69" w:rsidRDefault="002D162C">
      <w:pPr>
        <w:pStyle w:val="a0"/>
      </w:pPr>
      <w:r>
        <w:t xml:space="preserve">HIP </w:t>
      </w:r>
      <w:r>
        <w:rPr>
          <w:rFonts w:hint="eastAsia"/>
        </w:rPr>
        <w:t>为此单建</w:t>
      </w:r>
      <w:r>
        <w:t xml:space="preserve"> </w:t>
      </w:r>
      <w:r>
        <w:rPr>
          <w:rStyle w:val="VerbatimChar"/>
        </w:rPr>
        <w:t>inp_icu_record</w:t>
      </w:r>
      <w:r>
        <w:t xml:space="preserve"> </w:t>
      </w:r>
      <w:r>
        <w:rPr>
          <w:rFonts w:hint="eastAsia"/>
        </w:rPr>
        <w:t>表（</w:t>
      </w:r>
      <w:r>
        <w:rPr>
          <w:rFonts w:hint="eastAsia"/>
        </w:rPr>
        <w:t>V21__phase24_specialty.sql</w:t>
      </w:r>
      <w:r>
        <w:rPr>
          <w:rFonts w:hint="eastAsia"/>
        </w:rPr>
        <w:t>、</w:t>
      </w:r>
      <w:r>
        <w:rPr>
          <w:rFonts w:hint="eastAsia"/>
        </w:rPr>
        <w:t>IcuRecordController.java</w:t>
      </w:r>
      <w:r>
        <w:rPr>
          <w:rFonts w:hint="eastAsia"/>
        </w:rPr>
        <w:t>）而不是往</w:t>
      </w:r>
      <w:r>
        <w:t xml:space="preserve"> </w:t>
      </w:r>
      <w:r>
        <w:rPr>
          <w:rStyle w:val="VerbatimChar"/>
        </w:rPr>
        <w:t>inp_vital_sign</w:t>
      </w:r>
      <w:r>
        <w:t xml:space="preserve"> </w:t>
      </w:r>
      <w:r>
        <w:rPr>
          <w:rFonts w:hint="eastAsia"/>
        </w:rPr>
        <w:t>上加列——普通病房的体征录入界面不该被</w:t>
      </w:r>
      <w:r>
        <w:t xml:space="preserve"> </w:t>
      </w:r>
      <w:r>
        <w:rPr>
          <w:rFonts w:hint="eastAsia"/>
        </w:rPr>
        <w:t>GCS</w:t>
      </w:r>
      <w:r>
        <w:rPr>
          <w:rFonts w:hint="eastAsia"/>
        </w:rPr>
        <w:t>、出入量这些用不到的字段拖累，</w:t>
      </w:r>
      <w:r>
        <w:rPr>
          <w:rFonts w:hint="eastAsia"/>
          <w:b/>
          <w:bCs/>
        </w:rPr>
        <w:t>按使用场景分表比按数据相似性合表更利于两边各自演进</w:t>
      </w:r>
      <w:r>
        <w:rPr>
          <w:rFonts w:hint="eastAsia"/>
        </w:rPr>
        <w:t>。表上有两个可抄的细节：</w:t>
      </w:r>
      <w:r>
        <w:rPr>
          <w:rFonts w:hint="eastAsia"/>
        </w:rPr>
        <w:t>GCS</w:t>
      </w:r>
      <w:r>
        <w:t xml:space="preserve"> </w:t>
      </w:r>
      <w:r>
        <w:rPr>
          <w:rFonts w:hint="eastAsia"/>
        </w:rPr>
        <w:t>的取值范围同时做了服务端校验与数据库</w:t>
      </w:r>
      <w:r>
        <w:t xml:space="preserve"> CHECK </w:t>
      </w:r>
      <w:r>
        <w:rPr>
          <w:rFonts w:hint="eastAsia"/>
        </w:rPr>
        <w:t>约束（</w:t>
      </w:r>
      <w:r>
        <w:rPr>
          <w:rStyle w:val="VerbatimChar"/>
        </w:rPr>
        <w:t>chk_icu_gcs</w:t>
      </w:r>
      <w:r>
        <w:rPr>
          <w:rFonts w:hint="eastAsia"/>
        </w:rPr>
        <w:t>，</w:t>
      </w:r>
      <w:r>
        <w:rPr>
          <w:rFonts w:hint="eastAsia"/>
        </w:rPr>
        <w:t>3</w:t>
      </w:r>
      <w:r>
        <w:rPr>
          <w:rFonts w:hint="eastAsia"/>
        </w:rPr>
        <w:t>–</w:t>
      </w:r>
      <w:r>
        <w:rPr>
          <w:rFonts w:hint="eastAsia"/>
        </w:rPr>
        <w:t>15</w:t>
      </w:r>
      <w:r>
        <w:rPr>
          <w:rFonts w:hint="eastAsia"/>
        </w:rPr>
        <w:t>），又一次双层防线；</w:t>
      </w:r>
      <w:r>
        <w:rPr>
          <w:rFonts w:hint="eastAsia"/>
        </w:rPr>
        <w:t>24</w:t>
      </w:r>
      <w:r>
        <w:t xml:space="preserve"> </w:t>
      </w:r>
      <w:r>
        <w:rPr>
          <w:rFonts w:hint="eastAsia"/>
        </w:rPr>
        <w:t>小时出入量汇总用</w:t>
      </w:r>
      <w:r>
        <w:t xml:space="preserve"> </w:t>
      </w:r>
      <w:r>
        <w:rPr>
          <w:rStyle w:val="VerbatimChar"/>
        </w:rPr>
        <w:t>recorded_at &gt; now() - interval '24 hours'</w:t>
      </w:r>
      <w:r>
        <w:t xml:space="preserve"> </w:t>
      </w:r>
      <w:r>
        <w:rPr>
          <w:rFonts w:hint="eastAsia"/>
        </w:rPr>
        <w:t>的</w:t>
      </w:r>
      <w:r>
        <w:rPr>
          <w:rFonts w:hint="eastAsia"/>
          <w:b/>
          <w:bCs/>
        </w:rPr>
        <w:t>滚动窗口</w:t>
      </w:r>
      <w:r>
        <w:rPr>
          <w:rFonts w:hint="eastAsia"/>
        </w:rPr>
        <w:t>而非自然日——凌晨</w:t>
      </w:r>
      <w:r>
        <w:t xml:space="preserve"> 3 </w:t>
      </w:r>
      <w:r>
        <w:rPr>
          <w:rFonts w:hint="eastAsia"/>
        </w:rPr>
        <w:t>点查房问的是”过去</w:t>
      </w:r>
      <w:r>
        <w:t xml:space="preserve"> 24 </w:t>
      </w:r>
      <w:r>
        <w:rPr>
          <w:rFonts w:hint="eastAsia"/>
        </w:rPr>
        <w:t>小时”，不是”今天零点以来”。</w:t>
      </w:r>
    </w:p>
    <w:p w14:paraId="32D1DCE9" w14:textId="77777777" w:rsidR="00437B69" w:rsidRDefault="002D162C">
      <w:pPr>
        <w:pStyle w:val="3"/>
      </w:pPr>
      <w:bookmarkStart w:id="362" w:name="临床路径把诊疗过程模板化"/>
      <w:bookmarkEnd w:id="361"/>
      <w:r>
        <w:t xml:space="preserve">8.9.2 </w:t>
      </w:r>
      <w:r>
        <w:rPr>
          <w:rFonts w:hint="eastAsia"/>
        </w:rPr>
        <w:t>临床路径：把诊疗过程模板化</w:t>
      </w:r>
    </w:p>
    <w:p w14:paraId="3814B727" w14:textId="77777777" w:rsidR="00437B69" w:rsidRDefault="002D162C">
      <w:pPr>
        <w:pStyle w:val="FirstParagraph"/>
      </w:pPr>
      <w:r>
        <w:rPr>
          <w:rFonts w:hint="eastAsia"/>
        </w:rPr>
        <w:t>临床路径（</w:t>
      </w:r>
      <w:r>
        <w:rPr>
          <w:rFonts w:hint="eastAsia"/>
        </w:rPr>
        <w:t>Clinical</w:t>
      </w:r>
      <w:r>
        <w:t xml:space="preserve"> </w:t>
      </w:r>
      <w:r>
        <w:rPr>
          <w:rFonts w:hint="eastAsia"/>
        </w:rPr>
        <w:t>Pathway</w:t>
      </w:r>
      <w:r>
        <w:rPr>
          <w:rFonts w:hint="eastAsia"/>
        </w:rPr>
        <w:t>）是对特定病种制定的标准化诊疗流程：第几天做什么检查、用什么药、达到什么标准出院。它的管理价值在</w:t>
      </w:r>
      <w:r>
        <w:rPr>
          <w:rFonts w:hint="eastAsia"/>
          <w:b/>
          <w:bCs/>
        </w:rPr>
        <w:t>变异分析</w:t>
      </w:r>
      <w:r>
        <w:rPr>
          <w:rFonts w:hint="eastAsia"/>
        </w:rPr>
        <w:t>——实际诊疗偏离路径（超期、退出）的记录与统计，既是医疗质量指标，也是</w:t>
      </w:r>
      <w:r>
        <w:t xml:space="preserve"> DRG </w:t>
      </w:r>
      <w:r>
        <w:rPr>
          <w:rFonts w:hint="eastAsia"/>
        </w:rPr>
        <w:t>时代成本管控的抓手（路径内的病例费用可预期）。</w:t>
      </w:r>
    </w:p>
    <w:p w14:paraId="0DC32B36" w14:textId="77777777" w:rsidR="00437B69" w:rsidRDefault="002D162C">
      <w:pPr>
        <w:pStyle w:val="aa"/>
      </w:pPr>
      <w:r>
        <w:rPr>
          <w:rFonts w:hint="eastAsia"/>
          <w:b/>
          <w:bCs/>
        </w:rPr>
        <w:t>案例框</w:t>
      </w:r>
      <w:r>
        <w:rPr>
          <w:b/>
          <w:bCs/>
        </w:rPr>
        <w:t xml:space="preserve"> </w:t>
      </w:r>
      <w:r>
        <w:rPr>
          <w:rFonts w:hint="eastAsia"/>
          <w:b/>
          <w:bCs/>
        </w:rPr>
        <w:t>8-7</w:t>
      </w:r>
      <w:r>
        <w:rPr>
          <w:rFonts w:hint="eastAsia"/>
          <w:b/>
          <w:bCs/>
        </w:rPr>
        <w:t>：入径即开单，变异即留痕</w:t>
      </w:r>
    </w:p>
    <w:p w14:paraId="135D7A81" w14:textId="77777777" w:rsidR="00437B69" w:rsidRDefault="002D162C">
      <w:pPr>
        <w:pStyle w:val="aa"/>
      </w:pPr>
      <w:r>
        <w:t xml:space="preserve">HIP </w:t>
      </w:r>
      <w:r>
        <w:rPr>
          <w:rFonts w:hint="eastAsia"/>
        </w:rPr>
        <w:t>的路径实现（</w:t>
      </w:r>
      <w:r>
        <w:rPr>
          <w:rFonts w:hint="eastAsia"/>
        </w:rPr>
        <w:t>PatientCareController.java</w:t>
      </w:r>
      <w:r>
        <w:rPr>
          <w:rFonts w:hint="eastAsia"/>
        </w:rPr>
        <w:t>）由三张表支撑：模板</w:t>
      </w:r>
      <w:r>
        <w:t xml:space="preserve"> </w:t>
      </w:r>
      <w:r>
        <w:rPr>
          <w:rStyle w:val="VerbatimChar"/>
        </w:rPr>
        <w:t>cp_pathway_template</w:t>
      </w:r>
      <w:r>
        <w:rPr>
          <w:rFonts w:hint="eastAsia"/>
        </w:rPr>
        <w:t>（病种名、</w:t>
      </w:r>
      <w:r>
        <w:rPr>
          <w:rFonts w:hint="eastAsia"/>
        </w:rPr>
        <w:t>ICD</w:t>
      </w:r>
      <w:r>
        <w:t xml:space="preserve"> </w:t>
      </w:r>
      <w:r>
        <w:rPr>
          <w:rFonts w:hint="eastAsia"/>
        </w:rPr>
        <w:t>前缀、</w:t>
      </w:r>
      <w:r>
        <w:rPr>
          <w:rFonts w:hint="eastAsia"/>
          <w:b/>
          <w:bCs/>
        </w:rPr>
        <w:t>医嘱项列表存为</w:t>
      </w:r>
      <w:r>
        <w:rPr>
          <w:b/>
          <w:bCs/>
        </w:rPr>
        <w:t xml:space="preserve"> JSON</w:t>
      </w:r>
      <w:r>
        <w:rPr>
          <w:rFonts w:hint="eastAsia"/>
        </w:rPr>
        <w:t>——复用</w:t>
      </w:r>
      <w:r>
        <w:t xml:space="preserve"> 8.2 </w:t>
      </w:r>
      <w:r>
        <w:rPr>
          <w:rFonts w:hint="eastAsia"/>
        </w:rPr>
        <w:t>的</w:t>
      </w:r>
      <w:r>
        <w:t xml:space="preserve"> </w:t>
      </w:r>
      <w:r>
        <w:rPr>
          <w:rStyle w:val="VerbatimChar"/>
        </w:rPr>
        <w:t>OrderLine</w:t>
      </w:r>
      <w:r>
        <w:t xml:space="preserve"> </w:t>
      </w:r>
      <w:r>
        <w:rPr>
          <w:rFonts w:hint="eastAsia"/>
        </w:rPr>
        <w:t>结构）、入径</w:t>
      </w:r>
      <w:r>
        <w:t xml:space="preserve"> </w:t>
      </w:r>
      <w:r>
        <w:rPr>
          <w:rStyle w:val="VerbatimChar"/>
        </w:rPr>
        <w:t>cp_enrollment</w:t>
      </w:r>
      <w:r>
        <w:rPr>
          <w:rFonts w:hint="eastAsia"/>
        </w:rPr>
        <w:t>、变异</w:t>
      </w:r>
      <w:r>
        <w:t xml:space="preserve"> </w:t>
      </w:r>
      <w:r>
        <w:rPr>
          <w:rStyle w:val="VerbatimChar"/>
        </w:rPr>
        <w:t>cp_variance</w:t>
      </w:r>
      <w:r>
        <w:rPr>
          <w:rFonts w:hint="eastAsia"/>
        </w:rPr>
        <w:t>（</w:t>
      </w:r>
      <w:r>
        <w:rPr>
          <w:rFonts w:hint="eastAsia"/>
        </w:rPr>
        <w:t>V28__phase30_medrecord_clinical.sql</w:t>
      </w:r>
      <w:r>
        <w:rPr>
          <w:rFonts w:hint="eastAsia"/>
        </w:rPr>
        <w:t>）。</w:t>
      </w:r>
    </w:p>
    <w:p w14:paraId="04317012" w14:textId="77777777" w:rsidR="00437B69" w:rsidRDefault="002D162C">
      <w:pPr>
        <w:pStyle w:val="aa"/>
      </w:pPr>
      <w:r>
        <w:rPr>
          <w:rFonts w:hint="eastAsia"/>
        </w:rPr>
        <w:t>入径动作（</w:t>
      </w:r>
      <w:r>
        <w:rPr>
          <w:rStyle w:val="VerbatimChar"/>
        </w:rPr>
        <w:t>applyPathway</w:t>
      </w:r>
      <w:r>
        <w:rPr>
          <w:rFonts w:hint="eastAsia"/>
        </w:rPr>
        <w:t>）的实质是</w:t>
      </w:r>
      <w:r>
        <w:rPr>
          <w:rFonts w:hint="eastAsia"/>
          <w:b/>
          <w:bCs/>
        </w:rPr>
        <w:t>按模板批量调用</w:t>
      </w:r>
      <w:r>
        <w:rPr>
          <w:b/>
          <w:bCs/>
        </w:rPr>
        <w:t xml:space="preserve"> </w:t>
      </w:r>
      <w:r>
        <w:rPr>
          <w:rStyle w:val="VerbatimChar"/>
          <w:b/>
          <w:bCs/>
        </w:rPr>
        <w:t>createOrders</w:t>
      </w:r>
      <w:r>
        <w:rPr>
          <w:rFonts w:hint="eastAsia"/>
        </w:rPr>
        <w:t>——路径不是独立于医嘱的另一套体系，而是医嘱的”预制菜”：模板里存的就是医嘱行参数，入径展开成真实医嘱后，执行、计费、拦截全部走既有闭环，路径模块自身不需要任何执行逻辑。</w:t>
      </w:r>
      <w:r>
        <w:rPr>
          <w:rStyle w:val="VerbatimChar"/>
        </w:rPr>
        <w:t>cp_enrollment</w:t>
      </w:r>
      <w:r>
        <w:t xml:space="preserve"> </w:t>
      </w:r>
      <w:r>
        <w:rPr>
          <w:rFonts w:hint="eastAsia"/>
        </w:rPr>
        <w:t>的</w:t>
      </w:r>
      <w:r>
        <w:t xml:space="preserve"> </w:t>
      </w:r>
      <w:r>
        <w:rPr>
          <w:rStyle w:val="VerbatimChar"/>
        </w:rPr>
        <w:t>unique (admission_id, template_id)</w:t>
      </w:r>
      <w:r>
        <w:t xml:space="preserve"> </w:t>
      </w:r>
      <w:r>
        <w:rPr>
          <w:rFonts w:hint="eastAsia"/>
        </w:rPr>
        <w:t>防重复入径。</w:t>
      </w:r>
    </w:p>
    <w:p w14:paraId="77A527C5" w14:textId="77777777" w:rsidR="00437B69" w:rsidRDefault="002D162C">
      <w:pPr>
        <w:pStyle w:val="aa"/>
      </w:pPr>
      <w:r>
        <w:rPr>
          <w:rFonts w:hint="eastAsia"/>
        </w:rPr>
        <w:t>变异登记分三型（</w:t>
      </w:r>
      <w:r>
        <w:rPr>
          <w:rFonts w:hint="eastAsia"/>
        </w:rPr>
        <w:t>DELAY</w:t>
      </w:r>
      <w:r>
        <w:t xml:space="preserve"> </w:t>
      </w:r>
      <w:r>
        <w:rPr>
          <w:rFonts w:hint="eastAsia"/>
        </w:rPr>
        <w:t>超期</w:t>
      </w:r>
      <w:r>
        <w:t xml:space="preserve"> / EXIT </w:t>
      </w:r>
      <w:r>
        <w:rPr>
          <w:rFonts w:hint="eastAsia"/>
        </w:rPr>
        <w:t>退出</w:t>
      </w:r>
      <w:r>
        <w:t xml:space="preserve"> / </w:t>
      </w:r>
      <w:r>
        <w:rPr>
          <w:rFonts w:hint="eastAsia"/>
        </w:rPr>
        <w:t>OTHER</w:t>
      </w:r>
      <w:r>
        <w:rPr>
          <w:rFonts w:hint="eastAsia"/>
        </w:rPr>
        <w:t>），其中</w:t>
      </w:r>
      <w:r>
        <w:t xml:space="preserve"> </w:t>
      </w:r>
      <w:r>
        <w:rPr>
          <w:b/>
          <w:bCs/>
        </w:rPr>
        <w:t xml:space="preserve">EXIT </w:t>
      </w:r>
      <w:r>
        <w:rPr>
          <w:rFonts w:hint="eastAsia"/>
          <w:b/>
          <w:bCs/>
        </w:rPr>
        <w:t>型变异同步把入径状态翻转为</w:t>
      </w:r>
      <w:r>
        <w:rPr>
          <w:b/>
          <w:bCs/>
        </w:rPr>
        <w:t xml:space="preserve"> EXITED</w:t>
      </w:r>
      <w:r>
        <w:rPr>
          <w:rFonts w:hint="eastAsia"/>
        </w:rPr>
        <w:t>——退出路径必有原因，所以”退出”不做成独立操作，而是变异登记的副作用，保证退出必留因。统计接口输出各路径的完成率、退出率、变异率（有变异记录的入径占比），这三个比率就是路径管理向医务科汇报的核心口径。</w:t>
      </w:r>
    </w:p>
    <w:p w14:paraId="15F3AA7A" w14:textId="77777777" w:rsidR="00437B69" w:rsidRDefault="002D162C">
      <w:pPr>
        <w:pStyle w:val="aa"/>
      </w:pPr>
      <w:r>
        <w:rPr>
          <w:rFonts w:hint="eastAsia"/>
        </w:rPr>
        <w:t>模板</w:t>
      </w:r>
      <w:r>
        <w:t xml:space="preserve"> JSON </w:t>
      </w:r>
      <w:r>
        <w:rPr>
          <w:rFonts w:hint="eastAsia"/>
        </w:rPr>
        <w:t>化是又一处”简化结构而不简化语义”：正式的路径定义有按天分阶段、可选项、评估节点，</w:t>
      </w:r>
      <w:r>
        <w:rPr>
          <w:rFonts w:hint="eastAsia"/>
        </w:rPr>
        <w:t>HIP</w:t>
      </w:r>
      <w:r>
        <w:t xml:space="preserve"> </w:t>
      </w:r>
      <w:r>
        <w:rPr>
          <w:rFonts w:hint="eastAsia"/>
        </w:rPr>
        <w:t>的平铺医嘱列表是它的最小可用子集——模板结构可以后续升级，而入径留痕、变异分析这些管理闭环从第一天就是完整的。</w:t>
      </w:r>
    </w:p>
    <w:p w14:paraId="3FDFD22D" w14:textId="77777777" w:rsidR="00437B69" w:rsidRDefault="002D162C">
      <w:pPr>
        <w:pStyle w:val="FirstParagraph"/>
      </w:pPr>
      <w:r>
        <w:rPr>
          <w:rFonts w:hint="eastAsia"/>
        </w:rPr>
        <w:lastRenderedPageBreak/>
        <w:t>住院域还有两个专科流程——手术麻醉（申请</w:t>
      </w:r>
      <w:r>
        <w:rPr>
          <w:rFonts w:hint="eastAsia"/>
        </w:rPr>
        <w:t>/</w:t>
      </w:r>
      <w:r>
        <w:rPr>
          <w:rFonts w:hint="eastAsia"/>
        </w:rPr>
        <w:t>麻醉记录单</w:t>
      </w:r>
      <w:r>
        <w:rPr>
          <w:rFonts w:hint="eastAsia"/>
        </w:rPr>
        <w:t>/PACU</w:t>
      </w:r>
      <w:r>
        <w:t xml:space="preserve"> </w:t>
      </w:r>
      <w:r>
        <w:rPr>
          <w:rFonts w:hint="eastAsia"/>
        </w:rPr>
        <w:t>苏醒评分）与用血管理（申请→审批→发血→输血的全状态机，</w:t>
      </w:r>
      <w:r>
        <w:rPr>
          <w:rStyle w:val="VerbatimChar"/>
        </w:rPr>
        <w:t>blood_apply</w:t>
      </w:r>
      <w:r>
        <w:t xml:space="preserve"> </w:t>
      </w:r>
      <w:r>
        <w:rPr>
          <w:rFonts w:hint="eastAsia"/>
        </w:rPr>
        <w:t>表）——从科室视角归入医技篇，见第</w:t>
      </w:r>
      <w:r>
        <w:t xml:space="preserve"> 9 </w:t>
      </w:r>
      <w:r>
        <w:rPr>
          <w:rFonts w:hint="eastAsia"/>
        </w:rPr>
        <w:t>章。</w:t>
      </w:r>
    </w:p>
    <w:p w14:paraId="088EE99C" w14:textId="77777777" w:rsidR="00437B69" w:rsidRDefault="002D162C">
      <w:r>
        <w:pict w14:anchorId="37837659">
          <v:rect id="_x0000_i1097" style="width:0;height:1.5pt" o:hralign="center" o:hrstd="t" o:hr="t"/>
        </w:pict>
      </w:r>
    </w:p>
    <w:p w14:paraId="6DA4B04E" w14:textId="77777777" w:rsidR="00437B69" w:rsidRDefault="002D162C">
      <w:pPr>
        <w:pStyle w:val="2"/>
      </w:pPr>
      <w:bookmarkStart w:id="363" w:name="本章小结-7"/>
      <w:bookmarkStart w:id="364" w:name="_Toc236993039"/>
      <w:bookmarkEnd w:id="359"/>
      <w:bookmarkEnd w:id="362"/>
      <w:r>
        <w:rPr>
          <w:rFonts w:hint="eastAsia"/>
        </w:rPr>
        <w:t>本章小结</w:t>
      </w:r>
      <w:bookmarkEnd w:id="364"/>
    </w:p>
    <w:p w14:paraId="620C87BC" w14:textId="77777777" w:rsidR="00437B69" w:rsidRDefault="002D162C" w:rsidP="002D162C">
      <w:pPr>
        <w:pStyle w:val="Compact"/>
        <w:numPr>
          <w:ilvl w:val="0"/>
          <w:numId w:val="85"/>
        </w:numPr>
      </w:pPr>
      <w:r>
        <w:rPr>
          <w:rFonts w:hint="eastAsia"/>
        </w:rPr>
        <w:t>床位是独占资源，</w:t>
      </w:r>
      <w:r>
        <w:rPr>
          <w:rFonts w:hint="eastAsia"/>
          <w:b/>
          <w:bCs/>
        </w:rPr>
        <w:t>原子占床</w:t>
      </w:r>
      <w:r>
        <w:rPr>
          <w:rFonts w:hint="eastAsia"/>
        </w:rPr>
        <w:t>用”条件</w:t>
      </w:r>
      <w:r>
        <w:t xml:space="preserve"> UPDATE + </w:t>
      </w:r>
      <w:r>
        <w:rPr>
          <w:rFonts w:hint="eastAsia"/>
        </w:rPr>
        <w:t>判定受影响行数”实现，与号源占用、库存扣减同属一个并发定式：把竞态裁决权交给数据库行锁。入院编排先建档后占床，转科先占新床再放旧床，押金流水只增不改。</w:t>
      </w:r>
    </w:p>
    <w:p w14:paraId="15C02A9D" w14:textId="77777777" w:rsidR="00437B69" w:rsidRDefault="002D162C" w:rsidP="002D162C">
      <w:pPr>
        <w:pStyle w:val="Compact"/>
        <w:numPr>
          <w:ilvl w:val="0"/>
          <w:numId w:val="85"/>
        </w:numPr>
      </w:pPr>
      <w:r>
        <w:rPr>
          <w:rFonts w:hint="eastAsia"/>
        </w:rPr>
        <w:t>医嘱计费时点三方案（开立</w:t>
      </w:r>
      <w:r>
        <w:rPr>
          <w:rFonts w:hint="eastAsia"/>
        </w:rPr>
        <w:t>/</w:t>
      </w:r>
      <w:r>
        <w:rPr>
          <w:rFonts w:hint="eastAsia"/>
        </w:rPr>
        <w:t>执行</w:t>
      </w:r>
      <w:r>
        <w:rPr>
          <w:rFonts w:hint="eastAsia"/>
        </w:rPr>
        <w:t>/</w:t>
      </w:r>
      <w:r>
        <w:rPr>
          <w:rFonts w:hint="eastAsia"/>
        </w:rPr>
        <w:t>发药计费）押的是不同差错：记账式押”多收”但可被拦截消除，执行计费押”漏收”且静默。</w:t>
      </w:r>
      <w:r>
        <w:rPr>
          <w:rFonts w:hint="eastAsia"/>
          <w:b/>
          <w:bCs/>
        </w:rPr>
        <w:t>记账式医嘱行自带编码与金额快照，医嘱行即费用行</w:t>
      </w:r>
      <w:r>
        <w:rPr>
          <w:rFonts w:hint="eastAsia"/>
        </w:rPr>
        <w:t>——这是医保行级分割（第</w:t>
      </w:r>
      <w:r>
        <w:t xml:space="preserve"> 10 </w:t>
      </w:r>
      <w:r>
        <w:rPr>
          <w:rFonts w:hint="eastAsia"/>
        </w:rPr>
        <w:t>章）的上游前提；快照而非引用，让历史不随字典调价漂移。</w:t>
      </w:r>
    </w:p>
    <w:p w14:paraId="082F916B" w14:textId="77777777" w:rsidR="00437B69" w:rsidRDefault="002D162C" w:rsidP="002D162C">
      <w:pPr>
        <w:pStyle w:val="Compact"/>
        <w:numPr>
          <w:ilvl w:val="0"/>
          <w:numId w:val="85"/>
        </w:numPr>
      </w:pPr>
      <w:r>
        <w:rPr>
          <w:rFonts w:hint="eastAsia"/>
        </w:rPr>
        <w:t>电子签名的核心是</w:t>
      </w:r>
      <w:r>
        <w:rPr>
          <w:rFonts w:hint="eastAsia"/>
          <w:b/>
          <w:bCs/>
        </w:rPr>
        <w:t>冻结语义</w:t>
      </w:r>
      <w:r>
        <w:rPr>
          <w:rFonts w:hint="eastAsia"/>
        </w:rPr>
        <w:t>：签内容快照、签后拒改、验签可追溯。</w:t>
      </w:r>
      <w:r>
        <w:rPr>
          <w:rFonts w:hint="eastAsia"/>
        </w:rPr>
        <w:t>CA</w:t>
      </w:r>
      <w:r>
        <w:t xml:space="preserve"> </w:t>
      </w:r>
      <w:r>
        <w:rPr>
          <w:rFonts w:hint="eastAsia"/>
        </w:rPr>
        <w:t>能力收敛为两方法的</w:t>
      </w:r>
      <w:r>
        <w:t xml:space="preserve"> SignatureAdapter </w:t>
      </w:r>
      <w:r>
        <w:rPr>
          <w:rFonts w:hint="eastAsia"/>
        </w:rPr>
        <w:t>SPI</w:t>
      </w:r>
      <w:r>
        <w:rPr>
          <w:rFonts w:hint="eastAsia"/>
        </w:rPr>
        <w:t>；</w:t>
      </w:r>
      <w:r>
        <w:rPr>
          <w:rFonts w:hint="eastAsia"/>
        </w:rPr>
        <w:t>Mock</w:t>
      </w:r>
      <w:r>
        <w:t xml:space="preserve"> </w:t>
      </w:r>
      <w:r>
        <w:rPr>
          <w:rFonts w:hint="eastAsia"/>
        </w:rPr>
        <w:t>用摘要模拟须诚实标注”可验完整性、不能证明身份”。文书按类型建模是时限质控自动化的前提。</w:t>
      </w:r>
    </w:p>
    <w:p w14:paraId="23EA7B2F" w14:textId="77777777" w:rsidR="00437B69" w:rsidRDefault="002D162C" w:rsidP="002D162C">
      <w:pPr>
        <w:pStyle w:val="Compact"/>
        <w:numPr>
          <w:ilvl w:val="0"/>
          <w:numId w:val="85"/>
        </w:numPr>
      </w:pPr>
      <w:r>
        <w:rPr>
          <w:rFonts w:hint="eastAsia"/>
        </w:rPr>
        <w:t>护理执行是</w:t>
      </w:r>
      <w:r>
        <w:rPr>
          <w:rFonts w:hint="eastAsia"/>
          <w:b/>
          <w:bCs/>
        </w:rPr>
        <w:t>一个事务三重联动</w:t>
      </w:r>
      <w:r>
        <w:rPr>
          <w:rFonts w:hint="eastAsia"/>
        </w:rPr>
        <w:t>：状态翻转、原子扣库存、出库留痕；入口状态校验防重复执行，执行人</w:t>
      </w:r>
      <w:r>
        <w:rPr>
          <w:rFonts w:hint="eastAsia"/>
        </w:rPr>
        <w:t>+</w:t>
      </w:r>
      <w:r>
        <w:rPr>
          <w:rFonts w:hint="eastAsia"/>
        </w:rPr>
        <w:t>时间戳构成闭环追溯。生命体征按测量时间建模，电子体温单复刻临床熟悉的三测单。</w:t>
      </w:r>
    </w:p>
    <w:p w14:paraId="75846E39" w14:textId="77777777" w:rsidR="00437B69" w:rsidRDefault="002D162C" w:rsidP="002D162C">
      <w:pPr>
        <w:pStyle w:val="Compact"/>
        <w:numPr>
          <w:ilvl w:val="0"/>
          <w:numId w:val="85"/>
        </w:numPr>
      </w:pPr>
      <w:r>
        <w:rPr>
          <w:rFonts w:hint="eastAsia"/>
        </w:rPr>
        <w:t>Braden</w:t>
      </w:r>
      <w:r>
        <w:rPr>
          <w:rFonts w:hint="eastAsia"/>
        </w:rPr>
        <w:t>（</w:t>
      </w:r>
      <w:r>
        <w:rPr>
          <w:rFonts w:hint="eastAsia"/>
        </w:rPr>
        <w:t>6</w:t>
      </w:r>
      <w:r>
        <w:rPr>
          <w:rFonts w:hint="eastAsia"/>
        </w:rPr>
        <w:t>–</w:t>
      </w:r>
      <w:r>
        <w:rPr>
          <w:rFonts w:hint="eastAsia"/>
        </w:rPr>
        <w:t>23</w:t>
      </w:r>
      <w:r>
        <w:rPr>
          <w:rFonts w:hint="eastAsia"/>
        </w:rPr>
        <w:t>，低分危险）与</w:t>
      </w:r>
      <w:r>
        <w:t xml:space="preserve"> </w:t>
      </w:r>
      <w:r>
        <w:rPr>
          <w:rFonts w:hint="eastAsia"/>
        </w:rPr>
        <w:t>Morse</w:t>
      </w:r>
      <w:r>
        <w:rPr>
          <w:rFonts w:hint="eastAsia"/>
        </w:rPr>
        <w:t>（</w:t>
      </w:r>
      <w:r>
        <w:rPr>
          <w:rFonts w:hint="eastAsia"/>
        </w:rPr>
        <w:t>0</w:t>
      </w:r>
      <w:r>
        <w:rPr>
          <w:rFonts w:hint="eastAsia"/>
        </w:rPr>
        <w:t>–</w:t>
      </w:r>
      <w:r>
        <w:rPr>
          <w:rFonts w:hint="eastAsia"/>
        </w:rPr>
        <w:t>125</w:t>
      </w:r>
      <w:r>
        <w:rPr>
          <w:rFonts w:hint="eastAsia"/>
        </w:rPr>
        <w:t>，高分危险）方向相反；范围校验放服务端，评估留全量趋势，预警清单只看</w:t>
      </w:r>
      <w:r>
        <w:rPr>
          <w:rFonts w:hint="eastAsia"/>
          <w:b/>
          <w:bCs/>
        </w:rPr>
        <w:t>最近一次</w:t>
      </w:r>
      <w:r>
        <w:rPr>
          <w:rFonts w:hint="eastAsia"/>
        </w:rPr>
        <w:t>高危。护理白板的价值在聚合，“未执行医嘱数”让它成为工作驱动器。</w:t>
      </w:r>
    </w:p>
    <w:p w14:paraId="74856ABA" w14:textId="77777777" w:rsidR="00437B69" w:rsidRDefault="002D162C" w:rsidP="002D162C">
      <w:pPr>
        <w:pStyle w:val="Compact"/>
        <w:numPr>
          <w:ilvl w:val="0"/>
          <w:numId w:val="85"/>
        </w:numPr>
      </w:pPr>
      <w:r>
        <w:rPr>
          <w:rFonts w:hint="eastAsia"/>
        </w:rPr>
        <w:t>出院结算的独有难题是</w:t>
      </w:r>
      <w:r>
        <w:rPr>
          <w:rFonts w:hint="eastAsia"/>
          <w:b/>
          <w:bCs/>
        </w:rPr>
        <w:t>完整性</w:t>
      </w:r>
      <w:r>
        <w:rPr>
          <w:rFonts w:hint="eastAsia"/>
        </w:rPr>
        <w:t>：未执行医嘱既不能计费也不能放过，唯一正解是拦截，使”结算时费用集合封闭”成为系统不变式。医保分割与上传在同一事务，结算号回填；</w:t>
      </w:r>
      <w:r>
        <w:rPr>
          <w:rFonts w:hint="eastAsia"/>
        </w:rPr>
        <w:t>unique</w:t>
      </w:r>
      <w:r>
        <w:t xml:space="preserve"> </w:t>
      </w:r>
      <w:r>
        <w:rPr>
          <w:rFonts w:hint="eastAsia"/>
        </w:rPr>
        <w:t>约束封死重复结算——校验在代码、约束在数据库。</w:t>
      </w:r>
    </w:p>
    <w:p w14:paraId="3D5C62AC" w14:textId="77777777" w:rsidR="00437B69" w:rsidRDefault="002D162C" w:rsidP="002D162C">
      <w:pPr>
        <w:pStyle w:val="Compact"/>
        <w:numPr>
          <w:ilvl w:val="0"/>
          <w:numId w:val="85"/>
        </w:numPr>
      </w:pPr>
      <w:r>
        <w:t xml:space="preserve">H5 </w:t>
      </w:r>
      <w:r>
        <w:rPr>
          <w:rFonts w:hint="eastAsia"/>
        </w:rPr>
        <w:t>移动工作台复用同一套</w:t>
      </w:r>
      <w:r>
        <w:t xml:space="preserve"> </w:t>
      </w:r>
      <w:r>
        <w:rPr>
          <w:rFonts w:hint="eastAsia"/>
        </w:rPr>
        <w:t>API</w:t>
      </w:r>
      <w:r>
        <w:rPr>
          <w:rFonts w:hint="eastAsia"/>
        </w:rPr>
        <w:t>，零后端增量、天然数据一致；但无扫码核对的</w:t>
      </w:r>
      <w:r>
        <w:t xml:space="preserve"> H5 </w:t>
      </w:r>
      <w:r>
        <w:rPr>
          <w:rFonts w:hint="eastAsia"/>
        </w:rPr>
        <w:t>承载的是录入便利而非给药安全闭环，能力表述要有分寸。</w:t>
      </w:r>
    </w:p>
    <w:p w14:paraId="1C423921" w14:textId="77777777" w:rsidR="00437B69" w:rsidRDefault="002D162C" w:rsidP="002D162C">
      <w:pPr>
        <w:pStyle w:val="Compact"/>
        <w:numPr>
          <w:ilvl w:val="0"/>
          <w:numId w:val="85"/>
        </w:numPr>
      </w:pPr>
      <w:r>
        <w:t xml:space="preserve">ICU </w:t>
      </w:r>
      <w:r>
        <w:rPr>
          <w:rFonts w:hint="eastAsia"/>
        </w:rPr>
        <w:t>按场景单建密集记录表（</w:t>
      </w:r>
      <w:r>
        <w:rPr>
          <w:rFonts w:hint="eastAsia"/>
        </w:rPr>
        <w:t>GCS</w:t>
      </w:r>
      <w:r>
        <w:t xml:space="preserve"> </w:t>
      </w:r>
      <w:r>
        <w:rPr>
          <w:rFonts w:hint="eastAsia"/>
        </w:rPr>
        <w:t>双层校验、</w:t>
      </w:r>
      <w:r>
        <w:rPr>
          <w:rFonts w:hint="eastAsia"/>
        </w:rPr>
        <w:t>24</w:t>
      </w:r>
      <w:r>
        <w:t xml:space="preserve"> </w:t>
      </w:r>
      <w:r>
        <w:rPr>
          <w:rFonts w:hint="eastAsia"/>
        </w:rPr>
        <w:t>小时滚动窗口出入量）；临床路径是医嘱的模板化——入径即批量开单，复用全部执行闭环，</w:t>
      </w:r>
      <w:r>
        <w:rPr>
          <w:rFonts w:hint="eastAsia"/>
        </w:rPr>
        <w:t>EXIT</w:t>
      </w:r>
      <w:r>
        <w:t xml:space="preserve"> </w:t>
      </w:r>
      <w:r>
        <w:rPr>
          <w:rFonts w:hint="eastAsia"/>
        </w:rPr>
        <w:t>变异同步退出保证”退出必留因”。</w:t>
      </w:r>
    </w:p>
    <w:p w14:paraId="339655E5" w14:textId="77777777" w:rsidR="00437B69" w:rsidRDefault="002D162C">
      <w:pPr>
        <w:pStyle w:val="2"/>
      </w:pPr>
      <w:bookmarkStart w:id="365" w:name="思考与练习-7"/>
      <w:bookmarkStart w:id="366" w:name="_Toc236993040"/>
      <w:bookmarkEnd w:id="363"/>
      <w:r>
        <w:rPr>
          <w:rFonts w:hint="eastAsia"/>
        </w:rPr>
        <w:t>思考与练习</w:t>
      </w:r>
      <w:bookmarkEnd w:id="366"/>
    </w:p>
    <w:p w14:paraId="296A00CB" w14:textId="77777777" w:rsidR="00437B69" w:rsidRDefault="002D162C" w:rsidP="002D162C">
      <w:pPr>
        <w:pStyle w:val="Compact"/>
        <w:numPr>
          <w:ilvl w:val="0"/>
          <w:numId w:val="86"/>
        </w:numPr>
      </w:pPr>
      <w:r>
        <w:rPr>
          <w:rFonts w:hint="eastAsia"/>
          <w:b/>
          <w:bCs/>
        </w:rPr>
        <w:t>概念</w:t>
      </w:r>
      <w:r>
        <w:rPr>
          <w:rFonts w:hint="eastAsia"/>
        </w:rPr>
        <w:t>：解释”记账式医嘱”与”执行计费”两种方案各自把差错押在哪一侧，并论述”可被外部发现的差错优于静默差错”这一判断在两个方案对比中的含义。</w:t>
      </w:r>
    </w:p>
    <w:p w14:paraId="62AD33FA" w14:textId="77777777" w:rsidR="00437B69" w:rsidRDefault="002D162C" w:rsidP="002D162C">
      <w:pPr>
        <w:pStyle w:val="Compact"/>
        <w:numPr>
          <w:ilvl w:val="0"/>
          <w:numId w:val="86"/>
        </w:numPr>
      </w:pPr>
      <w:r>
        <w:rPr>
          <w:rFonts w:hint="eastAsia"/>
          <w:b/>
          <w:bCs/>
        </w:rPr>
        <w:t>设计</w:t>
      </w:r>
      <w:r>
        <w:rPr>
          <w:rFonts w:hint="eastAsia"/>
        </w:rPr>
        <w:t>：</w:t>
      </w:r>
      <w:r>
        <w:rPr>
          <w:rFonts w:hint="eastAsia"/>
        </w:rPr>
        <w:t>HIP</w:t>
      </w:r>
      <w:r>
        <w:t xml:space="preserve"> </w:t>
      </w:r>
      <w:r>
        <w:rPr>
          <w:rFonts w:hint="eastAsia"/>
        </w:rPr>
        <w:t>当前的医嘱模型是临时医嘱形态。为其增加长期医嘱支持：给出</w:t>
      </w:r>
      <w:r>
        <w:t xml:space="preserve"> </w:t>
      </w:r>
      <w:r>
        <w:rPr>
          <w:rStyle w:val="VerbatimChar"/>
        </w:rPr>
        <w:t>inp_order</w:t>
      </w:r>
      <w:r>
        <w:t xml:space="preserve"> </w:t>
      </w:r>
      <w:r>
        <w:rPr>
          <w:rFonts w:hint="eastAsia"/>
        </w:rPr>
        <w:t>需要的字段改动（或新增拆分表）、按频次（</w:t>
      </w:r>
      <w:r>
        <w:rPr>
          <w:rFonts w:hint="eastAsia"/>
        </w:rPr>
        <w:t>bid/tid/qd</w:t>
      </w:r>
      <w:r>
        <w:rPr>
          <w:rFonts w:hint="eastAsia"/>
        </w:rPr>
        <w:t>）生成</w:t>
      </w:r>
      <w:r>
        <w:rPr>
          <w:rFonts w:hint="eastAsia"/>
        </w:rPr>
        <w:lastRenderedPageBreak/>
        <w:t>每日执行条目的规则、停嘱时对未来条目的处理，并说明拆分后</w:t>
      </w:r>
      <w:r>
        <w:t xml:space="preserve"> 8.7 </w:t>
      </w:r>
      <w:r>
        <w:rPr>
          <w:rFonts w:hint="eastAsia"/>
        </w:rPr>
        <w:t>的出院拦截条件要如何改写。</w:t>
      </w:r>
    </w:p>
    <w:p w14:paraId="29AFDB8F" w14:textId="77777777" w:rsidR="00437B69" w:rsidRDefault="002D162C" w:rsidP="002D162C">
      <w:pPr>
        <w:pStyle w:val="Compact"/>
        <w:numPr>
          <w:ilvl w:val="0"/>
          <w:numId w:val="86"/>
        </w:numPr>
      </w:pPr>
      <w:r>
        <w:rPr>
          <w:rFonts w:hint="eastAsia"/>
          <w:b/>
          <w:bCs/>
        </w:rPr>
        <w:t>并发</w:t>
      </w:r>
      <w:r>
        <w:rPr>
          <w:rFonts w:hint="eastAsia"/>
        </w:rPr>
        <w:t>：</w:t>
      </w:r>
      <w:r>
        <w:rPr>
          <w:rFonts w:hint="eastAsia"/>
        </w:rPr>
        <w:t>8.1</w:t>
      </w:r>
      <w:r>
        <w:t xml:space="preserve"> </w:t>
      </w:r>
      <w:r>
        <w:rPr>
          <w:rFonts w:hint="eastAsia"/>
        </w:rPr>
        <w:t>的原子占床与第</w:t>
      </w:r>
      <w:r>
        <w:t xml:space="preserve"> 10 </w:t>
      </w:r>
      <w:r>
        <w:rPr>
          <w:rFonts w:hint="eastAsia"/>
        </w:rPr>
        <w:t>章</w:t>
      </w:r>
      <w:r>
        <w:t xml:space="preserve"> 10.2.3 </w:t>
      </w:r>
      <w:r>
        <w:rPr>
          <w:rFonts w:hint="eastAsia"/>
        </w:rPr>
        <w:t>的年度累计行锁（</w:t>
      </w:r>
      <w:r>
        <w:rPr>
          <w:rFonts w:hint="eastAsia"/>
        </w:rPr>
        <w:t>SELECT</w:t>
      </w:r>
      <w:r>
        <w:t xml:space="preserve"> FOR </w:t>
      </w:r>
      <w:r>
        <w:rPr>
          <w:rFonts w:hint="eastAsia"/>
        </w:rPr>
        <w:t>UPDATE</w:t>
      </w:r>
      <w:r>
        <w:rPr>
          <w:rFonts w:hint="eastAsia"/>
        </w:rPr>
        <w:t>）都是并发控制，但用了不同手段。分析两个场景的差别（一次性判定</w:t>
      </w:r>
      <w:r>
        <w:t xml:space="preserve"> vs </w:t>
      </w:r>
      <w:r>
        <w:rPr>
          <w:rFonts w:hint="eastAsia"/>
        </w:rPr>
        <w:t>读改写累计），说明为什么占床不需要</w:t>
      </w:r>
      <w:r>
        <w:t xml:space="preserve"> FOR </w:t>
      </w:r>
      <w:r>
        <w:rPr>
          <w:rFonts w:hint="eastAsia"/>
        </w:rPr>
        <w:t>UPDATE</w:t>
      </w:r>
      <w:r>
        <w:rPr>
          <w:rFonts w:hint="eastAsia"/>
        </w:rPr>
        <w:t>，而累计更新需要。</w:t>
      </w:r>
    </w:p>
    <w:p w14:paraId="5A86B957" w14:textId="77777777" w:rsidR="00437B69" w:rsidRDefault="002D162C" w:rsidP="002D162C">
      <w:pPr>
        <w:pStyle w:val="Compact"/>
        <w:numPr>
          <w:ilvl w:val="0"/>
          <w:numId w:val="86"/>
        </w:numPr>
      </w:pPr>
      <w:r>
        <w:rPr>
          <w:rFonts w:hint="eastAsia"/>
          <w:b/>
          <w:bCs/>
        </w:rPr>
        <w:t>排障</w:t>
      </w:r>
      <w:r>
        <w:rPr>
          <w:rFonts w:hint="eastAsia"/>
        </w:rPr>
        <w:t>：某病房反馈”患者明明已办出院，床位仍显示占用”。结合</w:t>
      </w:r>
      <w:r>
        <w:t xml:space="preserve"> </w:t>
      </w:r>
      <w:r>
        <w:rPr>
          <w:rStyle w:val="VerbatimChar"/>
        </w:rPr>
        <w:t>discharge</w:t>
      </w:r>
      <w:r>
        <w:t xml:space="preserve"> </w:t>
      </w:r>
      <w:r>
        <w:rPr>
          <w:rFonts w:hint="eastAsia"/>
        </w:rPr>
        <w:t>的事务编排（图</w:t>
      </w:r>
      <w:r>
        <w:t xml:space="preserve"> </w:t>
      </w:r>
      <w:r>
        <w:rPr>
          <w:rFonts w:hint="eastAsia"/>
        </w:rPr>
        <w:t>8-3</w:t>
      </w:r>
      <w:r>
        <w:rPr>
          <w:rFonts w:hint="eastAsia"/>
        </w:rPr>
        <w:t>），列出可能的原因与排查顺序（提示：医保上传失败回滚时前端如何提示、</w:t>
      </w:r>
      <w:r>
        <w:rPr>
          <w:rFonts w:hint="eastAsia"/>
        </w:rPr>
        <w:t>release</w:t>
      </w:r>
      <w:r>
        <w:t xml:space="preserve"> </w:t>
      </w:r>
      <w:r>
        <w:rPr>
          <w:rFonts w:hint="eastAsia"/>
        </w:rPr>
        <w:t>是否与状态翻转同事务、是否有人绕过接口改库）。</w:t>
      </w:r>
    </w:p>
    <w:p w14:paraId="7D8127E0" w14:textId="77777777" w:rsidR="00437B69" w:rsidRDefault="002D162C" w:rsidP="002D162C">
      <w:pPr>
        <w:pStyle w:val="Compact"/>
        <w:numPr>
          <w:ilvl w:val="0"/>
          <w:numId w:val="86"/>
        </w:numPr>
      </w:pPr>
      <w:r>
        <w:rPr>
          <w:rFonts w:hint="eastAsia"/>
          <w:b/>
          <w:bCs/>
        </w:rPr>
        <w:t>计算与判断</w:t>
      </w:r>
      <w:r>
        <w:rPr>
          <w:rFonts w:hint="eastAsia"/>
        </w:rPr>
        <w:t>：患者</w:t>
      </w:r>
      <w:r>
        <w:t xml:space="preserve"> Braden </w:t>
      </w:r>
      <w:r>
        <w:rPr>
          <w:rFonts w:hint="eastAsia"/>
        </w:rPr>
        <w:t>评分</w:t>
      </w:r>
      <w:r>
        <w:t xml:space="preserve"> 13 </w:t>
      </w:r>
      <w:r>
        <w:rPr>
          <w:rFonts w:hint="eastAsia"/>
        </w:rPr>
        <w:t>分、</w:t>
      </w:r>
      <w:r>
        <w:rPr>
          <w:rFonts w:hint="eastAsia"/>
        </w:rPr>
        <w:t>Morse</w:t>
      </w:r>
      <w:r>
        <w:t xml:space="preserve"> </w:t>
      </w:r>
      <w:r>
        <w:rPr>
          <w:rFonts w:hint="eastAsia"/>
        </w:rPr>
        <w:t>评分</w:t>
      </w:r>
      <w:r>
        <w:t xml:space="preserve"> 50 </w:t>
      </w:r>
      <w:r>
        <w:rPr>
          <w:rFonts w:hint="eastAsia"/>
        </w:rPr>
        <w:t>分，三天后复评</w:t>
      </w:r>
      <w:r>
        <w:t xml:space="preserve"> Braden 16 </w:t>
      </w:r>
      <w:r>
        <w:rPr>
          <w:rFonts w:hint="eastAsia"/>
        </w:rPr>
        <w:t>分、</w:t>
      </w:r>
      <w:r>
        <w:rPr>
          <w:rFonts w:hint="eastAsia"/>
        </w:rPr>
        <w:t>Morse</w:t>
      </w:r>
      <w:r>
        <w:t xml:space="preserve"> 40 </w:t>
      </w:r>
      <w:r>
        <w:rPr>
          <w:rFonts w:hint="eastAsia"/>
        </w:rPr>
        <w:t>分。给出两次评估的风险分级；说明此时该患者是否应出现在高危预警清单，为什么”清单看最新、趋势看全量”必须并存。</w:t>
      </w:r>
    </w:p>
    <w:p w14:paraId="5EE3C471" w14:textId="77777777" w:rsidR="00437B69" w:rsidRDefault="002D162C" w:rsidP="002D162C">
      <w:pPr>
        <w:pStyle w:val="Compact"/>
        <w:numPr>
          <w:ilvl w:val="0"/>
          <w:numId w:val="86"/>
        </w:numPr>
      </w:pPr>
      <w:r>
        <w:rPr>
          <w:rFonts w:hint="eastAsia"/>
          <w:b/>
          <w:bCs/>
        </w:rPr>
        <w:t>论述</w:t>
      </w:r>
      <w:r>
        <w:rPr>
          <w:rFonts w:hint="eastAsia"/>
        </w:rPr>
        <w:t>：</w:t>
      </w:r>
      <w:r>
        <w:rPr>
          <w:rFonts w:hint="eastAsia"/>
        </w:rPr>
        <w:t>8.3</w:t>
      </w:r>
      <w:r>
        <w:t xml:space="preserve"> </w:t>
      </w:r>
      <w:r>
        <w:rPr>
          <w:rFonts w:hint="eastAsia"/>
        </w:rPr>
        <w:t>披露了”功能清单标注</w:t>
      </w:r>
      <w:r>
        <w:t xml:space="preserve"> CA </w:t>
      </w:r>
      <w:r>
        <w:rPr>
          <w:rFonts w:hint="eastAsia"/>
        </w:rPr>
        <w:t>签名，住院病历实际未挂签名列”的差距。从产品管理与验收的角度，论述这类差距应如何呈现给院方（隐瞒、模糊、还是标注外部条件与计划），并结合电子签名法的”可靠电子签名”要件，说明用</w:t>
      </w:r>
      <w:r>
        <w:t xml:space="preserve"> Mock </w:t>
      </w:r>
      <w:r>
        <w:rPr>
          <w:rFonts w:hint="eastAsia"/>
        </w:rPr>
        <w:t>摘要冒充</w:t>
      </w:r>
      <w:r>
        <w:t xml:space="preserve"> CA </w:t>
      </w:r>
      <w:r>
        <w:rPr>
          <w:rFonts w:hint="eastAsia"/>
        </w:rPr>
        <w:t>签名上线的法律与合规风险。</w:t>
      </w:r>
    </w:p>
    <w:p w14:paraId="62F41DDB" w14:textId="77777777" w:rsidR="00437B69" w:rsidRDefault="002D162C" w:rsidP="002D162C">
      <w:pPr>
        <w:pStyle w:val="Compact"/>
        <w:numPr>
          <w:ilvl w:val="0"/>
          <w:numId w:val="86"/>
        </w:numPr>
      </w:pPr>
      <w:r>
        <w:rPr>
          <w:rFonts w:hint="eastAsia"/>
          <w:b/>
          <w:bCs/>
        </w:rPr>
        <w:t>实践</w:t>
      </w:r>
      <w:r>
        <w:rPr>
          <w:rFonts w:hint="eastAsia"/>
        </w:rPr>
        <w:t>（配套实训环境）：为移动工作台补一个”待执行医嘱”页签：复用</w:t>
      </w:r>
      <w:r>
        <w:t xml:space="preserve"> </w:t>
      </w:r>
      <w:r>
        <w:rPr>
          <w:rStyle w:val="VerbatimChar"/>
        </w:rPr>
        <w:t>/api/inpatient/orders/pending</w:t>
      </w:r>
      <w:r>
        <w:t xml:space="preserve"> </w:t>
      </w:r>
      <w:r>
        <w:rPr>
          <w:rFonts w:hint="eastAsia"/>
        </w:rPr>
        <w:t>接口按当前病区过滤，执行按钮调用既有</w:t>
      </w:r>
      <w:r>
        <w:t xml:space="preserve"> execute </w:t>
      </w:r>
      <w:r>
        <w:rPr>
          <w:rFonts w:hint="eastAsia"/>
        </w:rPr>
        <w:t>接口。写出前端改动要点，并设计一个</w:t>
      </w:r>
      <w:r>
        <w:t xml:space="preserve"> E2E </w:t>
      </w:r>
      <w:r>
        <w:rPr>
          <w:rFonts w:hint="eastAsia"/>
        </w:rPr>
        <w:t>用例验证”移动端执行后，桌面端护士执行队列同步减少”。</w:t>
      </w:r>
    </w:p>
    <w:p w14:paraId="4A2A4F99" w14:textId="77777777" w:rsidR="00437B69" w:rsidRDefault="002D162C">
      <w:r>
        <w:br w:type="page"/>
      </w:r>
    </w:p>
    <w:p w14:paraId="543C6FC8" w14:textId="77777777" w:rsidR="00437B69" w:rsidRDefault="002D162C">
      <w:pPr>
        <w:pStyle w:val="1"/>
      </w:pPr>
      <w:bookmarkStart w:id="367" w:name="第-9-章-医技系统"/>
      <w:bookmarkStart w:id="368" w:name="_Toc236993041"/>
      <w:bookmarkEnd w:id="324"/>
      <w:bookmarkEnd w:id="365"/>
      <w:r>
        <w:rPr>
          <w:rFonts w:hint="eastAsia"/>
        </w:rPr>
        <w:lastRenderedPageBreak/>
        <w:t>第</w:t>
      </w:r>
      <w:r>
        <w:t xml:space="preserve"> 9 </w:t>
      </w:r>
      <w:r>
        <w:rPr>
          <w:rFonts w:hint="eastAsia"/>
        </w:rPr>
        <w:t>章</w:t>
      </w:r>
      <w:r>
        <w:t xml:space="preserve"> </w:t>
      </w:r>
      <w:r>
        <w:rPr>
          <w:rFonts w:hint="eastAsia"/>
        </w:rPr>
        <w:t>医技系统</w:t>
      </w:r>
      <w:bookmarkEnd w:id="368"/>
    </w:p>
    <w:p w14:paraId="2D992546" w14:textId="77777777" w:rsidR="00437B69" w:rsidRDefault="002D162C">
      <w:pPr>
        <w:pStyle w:val="aa"/>
      </w:pPr>
      <w:r>
        <w:rPr>
          <w:rFonts w:hint="eastAsia"/>
        </w:rPr>
        <w:t>本章属第三篇「业务篇」。医技科室——检验、影像、病理、手术麻醉、输血——是医院的「服务生产车间」：临床开出申请，医技交付结果。这些系统看似彼此无关（</w:t>
      </w:r>
      <w:r>
        <w:rPr>
          <w:rFonts w:hint="eastAsia"/>
        </w:rPr>
        <w:t>LIS</w:t>
      </w:r>
      <w:r>
        <w:t xml:space="preserve"> </w:t>
      </w:r>
      <w:r>
        <w:rPr>
          <w:rFonts w:hint="eastAsia"/>
        </w:rPr>
        <w:t>管试管、</w:t>
      </w:r>
      <w:r>
        <w:rPr>
          <w:rFonts w:hint="eastAsia"/>
        </w:rPr>
        <w:t>PACS</w:t>
      </w:r>
      <w:r>
        <w:t xml:space="preserve"> </w:t>
      </w:r>
      <w:r>
        <w:rPr>
          <w:rFonts w:hint="eastAsia"/>
        </w:rPr>
        <w:t>管影像、血库管血袋），本质上却在解同一道题：</w:t>
      </w:r>
      <w:r>
        <w:rPr>
          <w:rFonts w:hint="eastAsia"/>
          <w:b/>
          <w:bCs/>
        </w:rPr>
        <w:t>一件实物（标本</w:t>
      </w:r>
      <w:r>
        <w:rPr>
          <w:rFonts w:hint="eastAsia"/>
          <w:b/>
          <w:bCs/>
        </w:rPr>
        <w:t>/</w:t>
      </w:r>
      <w:r>
        <w:rPr>
          <w:rFonts w:hint="eastAsia"/>
          <w:b/>
          <w:bCs/>
        </w:rPr>
        <w:t>胶片</w:t>
      </w:r>
      <w:r>
        <w:rPr>
          <w:rFonts w:hint="eastAsia"/>
          <w:b/>
          <w:bCs/>
        </w:rPr>
        <w:t>/</w:t>
      </w:r>
      <w:r>
        <w:rPr>
          <w:rFonts w:hint="eastAsia"/>
          <w:b/>
          <w:bCs/>
        </w:rPr>
        <w:t>血袋）与一条信息（申请</w:t>
      </w:r>
      <w:r>
        <w:rPr>
          <w:rFonts w:hint="eastAsia"/>
          <w:b/>
          <w:bCs/>
        </w:rPr>
        <w:t>/</w:t>
      </w:r>
      <w:r>
        <w:rPr>
          <w:rFonts w:hint="eastAsia"/>
          <w:b/>
          <w:bCs/>
        </w:rPr>
        <w:t>报告</w:t>
      </w:r>
      <w:r>
        <w:rPr>
          <w:rFonts w:hint="eastAsia"/>
          <w:b/>
          <w:bCs/>
        </w:rPr>
        <w:t>/</w:t>
      </w:r>
      <w:r>
        <w:rPr>
          <w:rFonts w:hint="eastAsia"/>
          <w:b/>
          <w:bCs/>
        </w:rPr>
        <w:t>记录）如何始终对齐</w:t>
      </w:r>
      <w:r>
        <w:rPr>
          <w:rFonts w:hint="eastAsia"/>
        </w:rPr>
        <w:t>。本章的贯穿视角是：医技各系统都是「状态机</w:t>
      </w:r>
      <w:r>
        <w:t xml:space="preserve"> + </w:t>
      </w:r>
      <w:r>
        <w:rPr>
          <w:rFonts w:hint="eastAsia"/>
        </w:rPr>
        <w:t>闭环」——实物每移动一步，信息状态推进一格，任何一侧单独前进都是事故的开端。全章依次展开</w:t>
      </w:r>
      <w:r>
        <w:t xml:space="preserve"> LIS </w:t>
      </w:r>
      <w:r>
        <w:rPr>
          <w:rFonts w:hint="eastAsia"/>
        </w:rPr>
        <w:t>标本流转、设备直连与危急值、</w:t>
      </w:r>
      <w:r>
        <w:rPr>
          <w:rFonts w:hint="eastAsia"/>
        </w:rPr>
        <w:t>RIS</w:t>
      </w:r>
      <w:r>
        <w:t xml:space="preserve"> </w:t>
      </w:r>
      <w:r>
        <w:rPr>
          <w:rFonts w:hint="eastAsia"/>
        </w:rPr>
        <w:t>报告、</w:t>
      </w:r>
      <w:r>
        <w:rPr>
          <w:rFonts w:hint="eastAsia"/>
        </w:rPr>
        <w:t>PACS</w:t>
      </w:r>
      <w:r>
        <w:t xml:space="preserve"> </w:t>
      </w:r>
      <w:r>
        <w:rPr>
          <w:rFonts w:hint="eastAsia"/>
        </w:rPr>
        <w:t>与</w:t>
      </w:r>
      <w:r>
        <w:t xml:space="preserve"> </w:t>
      </w:r>
      <w:r>
        <w:rPr>
          <w:rFonts w:hint="eastAsia"/>
        </w:rPr>
        <w:t>DICOM</w:t>
      </w:r>
      <w:r>
        <w:rPr>
          <w:rFonts w:hint="eastAsia"/>
        </w:rPr>
        <w:t>、病理、手术麻醉、用血管理与时段预约，以</w:t>
      </w:r>
      <w:r>
        <w:t xml:space="preserve"> HIP </w:t>
      </w:r>
      <w:r>
        <w:rPr>
          <w:rFonts w:hint="eastAsia"/>
        </w:rPr>
        <w:t>平台的医技模块为贯穿案例。</w:t>
      </w:r>
    </w:p>
    <w:p w14:paraId="6737AB32" w14:textId="77777777" w:rsidR="00437B69" w:rsidRDefault="002D162C">
      <w:pPr>
        <w:pStyle w:val="2"/>
      </w:pPr>
      <w:bookmarkStart w:id="369" w:name="学习目标-8"/>
      <w:bookmarkStart w:id="370" w:name="_Toc236993042"/>
      <w:r>
        <w:rPr>
          <w:rFonts w:hint="eastAsia"/>
        </w:rPr>
        <w:t>学习目标</w:t>
      </w:r>
      <w:bookmarkEnd w:id="370"/>
    </w:p>
    <w:p w14:paraId="5DAF82EA" w14:textId="77777777" w:rsidR="00437B69" w:rsidRDefault="002D162C">
      <w:pPr>
        <w:pStyle w:val="FirstParagraph"/>
      </w:pPr>
      <w:r>
        <w:rPr>
          <w:rFonts w:hint="eastAsia"/>
        </w:rPr>
        <w:t>学完本章，你应当能够：</w:t>
      </w:r>
    </w:p>
    <w:p w14:paraId="313E3E79" w14:textId="77777777" w:rsidR="00437B69" w:rsidRDefault="002D162C" w:rsidP="002D162C">
      <w:pPr>
        <w:pStyle w:val="Compact"/>
        <w:numPr>
          <w:ilvl w:val="0"/>
          <w:numId w:val="87"/>
        </w:numPr>
      </w:pPr>
      <w:r>
        <w:rPr>
          <w:rFonts w:hint="eastAsia"/>
        </w:rPr>
        <w:t>说出检验前、中、后三个阶段各自的质量风险，解释</w:t>
      </w:r>
      <w:r>
        <w:t xml:space="preserve"> TAT </w:t>
      </w:r>
      <w:r>
        <w:rPr>
          <w:rFonts w:hint="eastAsia"/>
        </w:rPr>
        <w:t>指标的定义与分段测量方法；</w:t>
      </w:r>
    </w:p>
    <w:p w14:paraId="3BEF7E46" w14:textId="77777777" w:rsidR="00437B69" w:rsidRDefault="002D162C" w:rsidP="002D162C">
      <w:pPr>
        <w:pStyle w:val="Compact"/>
        <w:numPr>
          <w:ilvl w:val="0"/>
          <w:numId w:val="87"/>
        </w:numPr>
      </w:pPr>
      <w:r>
        <w:rPr>
          <w:rFonts w:hint="eastAsia"/>
        </w:rPr>
        <w:t>画出</w:t>
      </w:r>
      <w:r>
        <w:t xml:space="preserve"> LIS </w:t>
      </w:r>
      <w:r>
        <w:rPr>
          <w:rFonts w:hint="eastAsia"/>
        </w:rPr>
        <w:t>标本从采集到发布的完整状态机，解释「条码</w:t>
      </w:r>
      <w:r>
        <w:t xml:space="preserve"> + </w:t>
      </w:r>
      <w:r>
        <w:rPr>
          <w:rFonts w:hint="eastAsia"/>
        </w:rPr>
        <w:t>唯一约束」如何保证标本与申请一一对应；</w:t>
      </w:r>
    </w:p>
    <w:p w14:paraId="6DCC26DB" w14:textId="77777777" w:rsidR="00437B69" w:rsidRDefault="002D162C" w:rsidP="002D162C">
      <w:pPr>
        <w:pStyle w:val="Compact"/>
        <w:numPr>
          <w:ilvl w:val="0"/>
          <w:numId w:val="87"/>
        </w:numPr>
      </w:pPr>
      <w:r>
        <w:rPr>
          <w:rFonts w:hint="eastAsia"/>
        </w:rPr>
        <w:t>描述检验结果从仪器回传到临床告警的完整链路，说明设备直连与手工录入为什么应当汇聚到同一处理路径；</w:t>
      </w:r>
    </w:p>
    <w:p w14:paraId="4BFBA12F" w14:textId="77777777" w:rsidR="00437B69" w:rsidRDefault="002D162C" w:rsidP="002D162C">
      <w:pPr>
        <w:pStyle w:val="Compact"/>
        <w:numPr>
          <w:ilvl w:val="0"/>
          <w:numId w:val="87"/>
        </w:numPr>
      </w:pPr>
      <w:r>
        <w:rPr>
          <w:rFonts w:hint="eastAsia"/>
        </w:rPr>
        <w:t>解释</w:t>
      </w:r>
      <w:r>
        <w:t xml:space="preserve"> RIS </w:t>
      </w:r>
      <w:r>
        <w:rPr>
          <w:rFonts w:hint="eastAsia"/>
        </w:rPr>
        <w:t>报告「书写—审核」双签流程的质量含义，说出</w:t>
      </w:r>
      <w:r>
        <w:t xml:space="preserve"> DICOM </w:t>
      </w:r>
      <w:r>
        <w:rPr>
          <w:rFonts w:hint="eastAsia"/>
        </w:rPr>
        <w:t>的</w:t>
      </w:r>
      <w:r>
        <w:t xml:space="preserve"> Study/Series/Instance </w:t>
      </w:r>
      <w:r>
        <w:rPr>
          <w:rFonts w:hint="eastAsia"/>
        </w:rPr>
        <w:t>三层模型与</w:t>
      </w:r>
      <w:r>
        <w:t xml:space="preserve"> PACS </w:t>
      </w:r>
      <w:r>
        <w:rPr>
          <w:rFonts w:hint="eastAsia"/>
        </w:rPr>
        <w:t>的基本部署形态；</w:t>
      </w:r>
    </w:p>
    <w:p w14:paraId="0F636B35" w14:textId="77777777" w:rsidR="00437B69" w:rsidRDefault="002D162C" w:rsidP="002D162C">
      <w:pPr>
        <w:pStyle w:val="Compact"/>
        <w:numPr>
          <w:ilvl w:val="0"/>
          <w:numId w:val="87"/>
        </w:numPr>
      </w:pPr>
      <w:r>
        <w:rPr>
          <w:rFonts w:hint="eastAsia"/>
        </w:rPr>
        <w:t>说明病理标本流转与检验标本流转的异同，理解「复用状态机模式」的工程价值；</w:t>
      </w:r>
    </w:p>
    <w:p w14:paraId="74148FA4" w14:textId="77777777" w:rsidR="00437B69" w:rsidRDefault="002D162C" w:rsidP="002D162C">
      <w:pPr>
        <w:pStyle w:val="Compact"/>
        <w:numPr>
          <w:ilvl w:val="0"/>
          <w:numId w:val="87"/>
        </w:numPr>
      </w:pPr>
      <w:r>
        <w:rPr>
          <w:rFonts w:hint="eastAsia"/>
        </w:rPr>
        <w:t>描述</w:t>
      </w:r>
      <w:r>
        <w:t xml:space="preserve"> PACU Steward </w:t>
      </w:r>
      <w:r>
        <w:rPr>
          <w:rFonts w:hint="eastAsia"/>
        </w:rPr>
        <w:t>苏醒评分的构成与出室判定逻辑，画出用血申请到输血记录的全状态机，说出临床用血分级审批的法规背景；</w:t>
      </w:r>
    </w:p>
    <w:p w14:paraId="53D77A0B" w14:textId="77777777" w:rsidR="00437B69" w:rsidRDefault="002D162C" w:rsidP="002D162C">
      <w:pPr>
        <w:pStyle w:val="Compact"/>
        <w:numPr>
          <w:ilvl w:val="0"/>
          <w:numId w:val="87"/>
        </w:numPr>
      </w:pPr>
      <w:r>
        <w:rPr>
          <w:rFonts w:hint="eastAsia"/>
        </w:rPr>
        <w:t>用「实物流与信息流对齐」的统一视角，分析一个新医技场景（如消毒供应追溯）应当如何建模。</w:t>
      </w:r>
    </w:p>
    <w:p w14:paraId="0C71CE64" w14:textId="77777777" w:rsidR="00437B69" w:rsidRDefault="002D162C">
      <w:r>
        <w:pict w14:anchorId="495FFF09">
          <v:rect id="_x0000_i1098" style="width:0;height:1.5pt" o:hralign="center" o:hrstd="t" o:hr="t"/>
        </w:pict>
      </w:r>
    </w:p>
    <w:p w14:paraId="0507965E" w14:textId="77777777" w:rsidR="00437B69" w:rsidRDefault="002D162C">
      <w:pPr>
        <w:pStyle w:val="2"/>
      </w:pPr>
      <w:bookmarkStart w:id="371" w:name="lis-检验流程标本流转状态机"/>
      <w:bookmarkStart w:id="372" w:name="_Toc236993043"/>
      <w:bookmarkEnd w:id="369"/>
      <w:r>
        <w:t xml:space="preserve">9.1 LIS </w:t>
      </w:r>
      <w:r>
        <w:rPr>
          <w:rFonts w:hint="eastAsia"/>
        </w:rPr>
        <w:t>检验流程：标本流转状态机</w:t>
      </w:r>
      <w:bookmarkEnd w:id="372"/>
    </w:p>
    <w:p w14:paraId="0F2044EE" w14:textId="77777777" w:rsidR="00437B69" w:rsidRDefault="002D162C">
      <w:pPr>
        <w:pStyle w:val="3"/>
      </w:pPr>
      <w:bookmarkStart w:id="373" w:name="检验前中后质量问题大多不在实验室里"/>
      <w:r>
        <w:t xml:space="preserve">9.1.1 </w:t>
      </w:r>
      <w:r>
        <w:rPr>
          <w:rFonts w:hint="eastAsia"/>
        </w:rPr>
        <w:t>检验前、中、后：质量问题大多不在实验室里</w:t>
      </w:r>
    </w:p>
    <w:p w14:paraId="64011B73" w14:textId="77777777" w:rsidR="00437B69" w:rsidRDefault="002D162C">
      <w:pPr>
        <w:pStyle w:val="FirstParagraph"/>
      </w:pPr>
      <w:r>
        <w:rPr>
          <w:rFonts w:hint="eastAsia"/>
        </w:rPr>
        <w:t>LIS</w:t>
      </w:r>
      <w:r>
        <w:rPr>
          <w:rFonts w:hint="eastAsia"/>
        </w:rPr>
        <w:t>（</w:t>
      </w:r>
      <w:r>
        <w:rPr>
          <w:rFonts w:hint="eastAsia"/>
        </w:rPr>
        <w:t>Laboratory</w:t>
      </w:r>
      <w:r>
        <w:t xml:space="preserve"> Information </w:t>
      </w:r>
      <w:r>
        <w:rPr>
          <w:rFonts w:hint="eastAsia"/>
        </w:rPr>
        <w:t>System</w:t>
      </w:r>
      <w:r>
        <w:rPr>
          <w:rFonts w:hint="eastAsia"/>
        </w:rPr>
        <w:t>，实验室信息系统）管理的对象是</w:t>
      </w:r>
      <w:r>
        <w:rPr>
          <w:rFonts w:hint="eastAsia"/>
          <w:b/>
          <w:bCs/>
        </w:rPr>
        <w:t>检验全过程</w:t>
      </w:r>
      <w:r>
        <w:rPr>
          <w:rFonts w:hint="eastAsia"/>
        </w:rPr>
        <w:t>，业界按</w:t>
      </w:r>
      <w:r>
        <w:t xml:space="preserve"> ISO 15189 </w:t>
      </w:r>
      <w:r>
        <w:rPr>
          <w:rFonts w:hint="eastAsia"/>
        </w:rPr>
        <w:t>医学实验室质量管理体系的习惯把它分为三段：</w:t>
      </w:r>
    </w:p>
    <w:tbl>
      <w:tblPr>
        <w:tblStyle w:val="Table"/>
        <w:tblW w:w="5000" w:type="pct"/>
        <w:tblLayout w:type="fixed"/>
        <w:tblLook w:val="0020" w:firstRow="1" w:lastRow="0" w:firstColumn="0" w:lastColumn="0" w:noHBand="0" w:noVBand="0"/>
      </w:tblPr>
      <w:tblGrid>
        <w:gridCol w:w="2952"/>
        <w:gridCol w:w="2952"/>
        <w:gridCol w:w="2952"/>
      </w:tblGrid>
      <w:tr w:rsidR="00437B69" w14:paraId="33365B93" w14:textId="77777777" w:rsidTr="00437B69">
        <w:trPr>
          <w:cnfStyle w:val="100000000000" w:firstRow="1" w:lastRow="0" w:firstColumn="0" w:lastColumn="0" w:oddVBand="0" w:evenVBand="0" w:oddHBand="0" w:evenHBand="0" w:firstRowFirstColumn="0" w:firstRowLastColumn="0" w:lastRowFirstColumn="0" w:lastRowLastColumn="0"/>
          <w:tblHeader/>
        </w:trPr>
        <w:tc>
          <w:tcPr>
            <w:tcW w:w="2640" w:type="dxa"/>
          </w:tcPr>
          <w:p w14:paraId="19870570" w14:textId="77777777" w:rsidR="00437B69" w:rsidRDefault="002D162C">
            <w:pPr>
              <w:pStyle w:val="Compact"/>
            </w:pPr>
            <w:r>
              <w:rPr>
                <w:rFonts w:hint="eastAsia"/>
              </w:rPr>
              <w:t>阶段</w:t>
            </w:r>
          </w:p>
        </w:tc>
        <w:tc>
          <w:tcPr>
            <w:tcW w:w="2640" w:type="dxa"/>
          </w:tcPr>
          <w:p w14:paraId="6BE85A6C" w14:textId="77777777" w:rsidR="00437B69" w:rsidRDefault="002D162C">
            <w:pPr>
              <w:pStyle w:val="Compact"/>
            </w:pPr>
            <w:r>
              <w:rPr>
                <w:rFonts w:hint="eastAsia"/>
              </w:rPr>
              <w:t>环节</w:t>
            </w:r>
          </w:p>
        </w:tc>
        <w:tc>
          <w:tcPr>
            <w:tcW w:w="2640" w:type="dxa"/>
          </w:tcPr>
          <w:p w14:paraId="4BE1DF0A" w14:textId="77777777" w:rsidR="00437B69" w:rsidRDefault="002D162C">
            <w:pPr>
              <w:pStyle w:val="Compact"/>
            </w:pPr>
            <w:r>
              <w:rPr>
                <w:rFonts w:hint="eastAsia"/>
              </w:rPr>
              <w:t>典型质量风险</w:t>
            </w:r>
          </w:p>
        </w:tc>
      </w:tr>
      <w:tr w:rsidR="00437B69" w14:paraId="2300640F" w14:textId="77777777">
        <w:tc>
          <w:tcPr>
            <w:tcW w:w="2640" w:type="dxa"/>
          </w:tcPr>
          <w:p w14:paraId="4763E12E" w14:textId="77777777" w:rsidR="00437B69" w:rsidRDefault="002D162C">
            <w:pPr>
              <w:pStyle w:val="Compact"/>
            </w:pPr>
            <w:r>
              <w:rPr>
                <w:rFonts w:hint="eastAsia"/>
              </w:rPr>
              <w:t>检验前（</w:t>
            </w:r>
            <w:r>
              <w:rPr>
                <w:rFonts w:hint="eastAsia"/>
              </w:rPr>
              <w:t>pre-analytical</w:t>
            </w:r>
            <w:r>
              <w:rPr>
                <w:rFonts w:hint="eastAsia"/>
              </w:rPr>
              <w:t>）</w:t>
            </w:r>
          </w:p>
        </w:tc>
        <w:tc>
          <w:tcPr>
            <w:tcW w:w="2640" w:type="dxa"/>
          </w:tcPr>
          <w:p w14:paraId="5DC28630" w14:textId="77777777" w:rsidR="00437B69" w:rsidRDefault="002D162C">
            <w:pPr>
              <w:pStyle w:val="Compact"/>
            </w:pPr>
            <w:r>
              <w:rPr>
                <w:rFonts w:hint="eastAsia"/>
              </w:rPr>
              <w:t>开单→采样→运送→核收</w:t>
            </w:r>
          </w:p>
        </w:tc>
        <w:tc>
          <w:tcPr>
            <w:tcW w:w="2640" w:type="dxa"/>
          </w:tcPr>
          <w:p w14:paraId="0AA2CF89" w14:textId="77777777" w:rsidR="00437B69" w:rsidRDefault="002D162C">
            <w:pPr>
              <w:pStyle w:val="Compact"/>
            </w:pPr>
            <w:r>
              <w:rPr>
                <w:rFonts w:hint="eastAsia"/>
              </w:rPr>
              <w:t>贴错条码（张冠李戴）、</w:t>
            </w:r>
            <w:r>
              <w:rPr>
                <w:rFonts w:hint="eastAsia"/>
              </w:rPr>
              <w:lastRenderedPageBreak/>
              <w:t>采错管、溶血、送检超时</w:t>
            </w:r>
          </w:p>
        </w:tc>
      </w:tr>
      <w:tr w:rsidR="00437B69" w14:paraId="29F73EF3" w14:textId="77777777">
        <w:tc>
          <w:tcPr>
            <w:tcW w:w="2640" w:type="dxa"/>
          </w:tcPr>
          <w:p w14:paraId="610B4A25" w14:textId="77777777" w:rsidR="00437B69" w:rsidRDefault="002D162C">
            <w:pPr>
              <w:pStyle w:val="Compact"/>
            </w:pPr>
            <w:r>
              <w:rPr>
                <w:rFonts w:hint="eastAsia"/>
              </w:rPr>
              <w:lastRenderedPageBreak/>
              <w:t>检验中（</w:t>
            </w:r>
            <w:r>
              <w:rPr>
                <w:rFonts w:hint="eastAsia"/>
              </w:rPr>
              <w:t>analytical</w:t>
            </w:r>
            <w:r>
              <w:rPr>
                <w:rFonts w:hint="eastAsia"/>
              </w:rPr>
              <w:t>）</w:t>
            </w:r>
          </w:p>
        </w:tc>
        <w:tc>
          <w:tcPr>
            <w:tcW w:w="2640" w:type="dxa"/>
          </w:tcPr>
          <w:p w14:paraId="09285E36" w14:textId="77777777" w:rsidR="00437B69" w:rsidRDefault="002D162C">
            <w:pPr>
              <w:pStyle w:val="Compact"/>
            </w:pPr>
            <w:r>
              <w:rPr>
                <w:rFonts w:hint="eastAsia"/>
              </w:rPr>
              <w:t>上机→检测→室内质控</w:t>
            </w:r>
          </w:p>
        </w:tc>
        <w:tc>
          <w:tcPr>
            <w:tcW w:w="2640" w:type="dxa"/>
          </w:tcPr>
          <w:p w14:paraId="6CB2FF41" w14:textId="77777777" w:rsidR="00437B69" w:rsidRDefault="002D162C">
            <w:pPr>
              <w:pStyle w:val="Compact"/>
            </w:pPr>
            <w:r>
              <w:rPr>
                <w:rFonts w:hint="eastAsia"/>
              </w:rPr>
              <w:t>仪器漂移、试剂批号、质控失控</w:t>
            </w:r>
          </w:p>
        </w:tc>
      </w:tr>
      <w:tr w:rsidR="00437B69" w14:paraId="552E7DBE" w14:textId="77777777">
        <w:tc>
          <w:tcPr>
            <w:tcW w:w="2640" w:type="dxa"/>
          </w:tcPr>
          <w:p w14:paraId="0D36BE22" w14:textId="77777777" w:rsidR="00437B69" w:rsidRDefault="002D162C">
            <w:pPr>
              <w:pStyle w:val="Compact"/>
            </w:pPr>
            <w:r>
              <w:rPr>
                <w:rFonts w:hint="eastAsia"/>
              </w:rPr>
              <w:t>检验后（</w:t>
            </w:r>
            <w:r>
              <w:rPr>
                <w:rFonts w:hint="eastAsia"/>
              </w:rPr>
              <w:t>post-analytical</w:t>
            </w:r>
            <w:r>
              <w:rPr>
                <w:rFonts w:hint="eastAsia"/>
              </w:rPr>
              <w:t>）</w:t>
            </w:r>
          </w:p>
        </w:tc>
        <w:tc>
          <w:tcPr>
            <w:tcW w:w="2640" w:type="dxa"/>
          </w:tcPr>
          <w:p w14:paraId="0828C744" w14:textId="77777777" w:rsidR="00437B69" w:rsidRDefault="002D162C">
            <w:pPr>
              <w:pStyle w:val="Compact"/>
            </w:pPr>
            <w:r>
              <w:rPr>
                <w:rFonts w:hint="eastAsia"/>
              </w:rPr>
              <w:t>审核→发布→临床解读</w:t>
            </w:r>
          </w:p>
        </w:tc>
        <w:tc>
          <w:tcPr>
            <w:tcW w:w="2640" w:type="dxa"/>
          </w:tcPr>
          <w:p w14:paraId="1F7135ED" w14:textId="77777777" w:rsidR="00437B69" w:rsidRDefault="002D162C">
            <w:pPr>
              <w:pStyle w:val="Compact"/>
            </w:pPr>
            <w:r>
              <w:rPr>
                <w:rFonts w:hint="eastAsia"/>
              </w:rPr>
              <w:t>漏审、危急值未通知、报告发错人</w:t>
            </w:r>
          </w:p>
        </w:tc>
      </w:tr>
    </w:tbl>
    <w:p w14:paraId="739AC826" w14:textId="77777777" w:rsidR="00437B69" w:rsidRDefault="002D162C">
      <w:pPr>
        <w:pStyle w:val="a0"/>
      </w:pPr>
      <w:r>
        <w:rPr>
          <w:rFonts w:hint="eastAsia"/>
        </w:rPr>
        <w:t>多项研究表明，检验差错的大头发生在</w:t>
      </w:r>
      <w:r>
        <w:rPr>
          <w:rFonts w:hint="eastAsia"/>
          <w:b/>
          <w:bCs/>
        </w:rPr>
        <w:t>检验前阶段</w:t>
      </w:r>
      <w:r>
        <w:rPr>
          <w:rFonts w:hint="eastAsia"/>
        </w:rPr>
        <w:t>——也就是实验室墙外、信息系统最能发力的那一段。标本流转信息化的核心价值不是「让技师少敲键盘」，而是把检验前的每一次实物交接都变成可校验、可追溯的状态跳转：护士扫申请条码采样，标本上就多了一个与申请一一对应的身份；实验室扫码核收，「标本确实到了」才成为系统事实。</w:t>
      </w:r>
    </w:p>
    <w:p w14:paraId="13FD49C0" w14:textId="77777777" w:rsidR="00437B69" w:rsidRDefault="002D162C">
      <w:pPr>
        <w:pStyle w:val="a0"/>
      </w:pPr>
      <w:r>
        <w:rPr>
          <w:rFonts w:hint="eastAsia"/>
        </w:rPr>
        <w:t>衡量这条链路效率的通用指标是</w:t>
      </w:r>
      <w:r>
        <w:t xml:space="preserve"> </w:t>
      </w:r>
      <w:r>
        <w:rPr>
          <w:b/>
          <w:bCs/>
        </w:rPr>
        <w:t>TAT</w:t>
      </w:r>
      <w:r>
        <w:rPr>
          <w:rFonts w:hint="eastAsia"/>
        </w:rPr>
        <w:t>（</w:t>
      </w:r>
      <w:r>
        <w:rPr>
          <w:rFonts w:hint="eastAsia"/>
        </w:rPr>
        <w:t>Turnaround</w:t>
      </w:r>
      <w:r>
        <w:t xml:space="preserve"> </w:t>
      </w:r>
      <w:r>
        <w:rPr>
          <w:rFonts w:hint="eastAsia"/>
        </w:rPr>
        <w:t>Time</w:t>
      </w:r>
      <w:r>
        <w:rPr>
          <w:rFonts w:hint="eastAsia"/>
        </w:rPr>
        <w:t>，周转时间）。</w:t>
      </w:r>
      <w:r>
        <w:rPr>
          <w:rFonts w:hint="eastAsia"/>
        </w:rPr>
        <w:t>TAT</w:t>
      </w:r>
      <w:r>
        <w:t xml:space="preserve"> </w:t>
      </w:r>
      <w:r>
        <w:rPr>
          <w:rFonts w:hint="eastAsia"/>
        </w:rPr>
        <w:t>的口径必须分段定义——「开单到发布」「采样到发布」「核收到发布」是三个不同的数字，分别考核不同环节的责任人。分段测量的前提是每个状态跳转都带时间戳——这就是状态机表设计里那一串</w:t>
      </w:r>
      <w:r>
        <w:t xml:space="preserve"> </w:t>
      </w:r>
      <w:r>
        <w:rPr>
          <w:rStyle w:val="VerbatimChar"/>
        </w:rPr>
        <w:t>collected_at / received_at / published_at</w:t>
      </w:r>
      <w:r>
        <w:t xml:space="preserve"> </w:t>
      </w:r>
      <w:r>
        <w:rPr>
          <w:rFonts w:hint="eastAsia"/>
        </w:rPr>
        <w:t>列的用途：</w:t>
      </w:r>
      <w:r>
        <w:rPr>
          <w:rFonts w:hint="eastAsia"/>
          <w:b/>
          <w:bCs/>
        </w:rPr>
        <w:t>状态机的时间戳列，天然就是</w:t>
      </w:r>
      <w:r>
        <w:rPr>
          <w:b/>
          <w:bCs/>
        </w:rPr>
        <w:t xml:space="preserve"> TAT </w:t>
      </w:r>
      <w:r>
        <w:rPr>
          <w:rFonts w:hint="eastAsia"/>
          <w:b/>
          <w:bCs/>
        </w:rPr>
        <w:t>的原始数据</w:t>
      </w:r>
      <w:r>
        <w:t>。</w:t>
      </w:r>
    </w:p>
    <w:p w14:paraId="77030C9C" w14:textId="77777777" w:rsidR="00437B69" w:rsidRDefault="002D162C">
      <w:pPr>
        <w:pStyle w:val="a0"/>
      </w:pPr>
      <w:r>
        <w:t xml:space="preserve">TAT </w:t>
      </w:r>
      <w:r>
        <w:rPr>
          <w:rFonts w:hint="eastAsia"/>
        </w:rPr>
        <w:t>的管理用法有两层。日常层面看</w:t>
      </w:r>
      <w:r>
        <w:rPr>
          <w:rFonts w:hint="eastAsia"/>
          <w:b/>
          <w:bCs/>
        </w:rPr>
        <w:t>分位数而非平均数</w:t>
      </w:r>
      <w:r>
        <w:rPr>
          <w:rFonts w:hint="eastAsia"/>
        </w:rPr>
        <w:t>：平均</w:t>
      </w:r>
      <w:r>
        <w:t xml:space="preserve"> TAT </w:t>
      </w:r>
      <w:r>
        <w:rPr>
          <w:rFonts w:hint="eastAsia"/>
        </w:rPr>
        <w:t>被大量常规标本稀释，管理者真正要盯的是</w:t>
      </w:r>
      <w:r>
        <w:t xml:space="preserve"> </w:t>
      </w:r>
      <w:r>
        <w:rPr>
          <w:rFonts w:hint="eastAsia"/>
        </w:rPr>
        <w:t>P90</w:t>
      </w:r>
      <w:r>
        <w:rPr>
          <w:rFonts w:hint="eastAsia"/>
        </w:rPr>
        <w:t>——最慢的那一成标本卡在哪一段；急诊检验通常单列口径并设定时限承诺（如急诊生化</w:t>
      </w:r>
      <w:r>
        <w:t xml:space="preserve"> 1 </w:t>
      </w:r>
      <w:r>
        <w:rPr>
          <w:rFonts w:hint="eastAsia"/>
        </w:rPr>
        <w:t>小时）。评审层面，检验报告时限是医疗质量控制指标与等级评审的常规核查项（第</w:t>
      </w:r>
      <w:r>
        <w:t xml:space="preserve"> 12 </w:t>
      </w:r>
      <w:r>
        <w:rPr>
          <w:rFonts w:hint="eastAsia"/>
        </w:rPr>
        <w:t>章时限质控的一个数据源就是本章的时间戳列）。一个设计推论值得记住：</w:t>
      </w:r>
      <w:r>
        <w:rPr>
          <w:rFonts w:hint="eastAsia"/>
          <w:b/>
          <w:bCs/>
        </w:rPr>
        <w:t>如果某个环节没有对应的状态跳转，它的耗时就永远测不出来</w:t>
      </w:r>
      <w:r>
        <w:rPr>
          <w:rFonts w:hint="eastAsia"/>
        </w:rPr>
        <w:t>——比如标本运送时长，在「采集→核收」两态模型里与病区滞留时长混在一起，要单独考核运送，就得加一个「已送出」状态。状态机的粒度，本质上是管理粒度的选择。</w:t>
      </w:r>
    </w:p>
    <w:p w14:paraId="4B07AFE9" w14:textId="77777777" w:rsidR="00437B69" w:rsidRDefault="002D162C">
      <w:pPr>
        <w:pStyle w:val="3"/>
      </w:pPr>
      <w:bookmarkStart w:id="374" w:name="状态机建模实物流与信息流对齐"/>
      <w:bookmarkEnd w:id="373"/>
      <w:r>
        <w:t xml:space="preserve">9.1.2 </w:t>
      </w:r>
      <w:r>
        <w:rPr>
          <w:rFonts w:hint="eastAsia"/>
        </w:rPr>
        <w:t>状态机建模：实物流与信息流对齐</w:t>
      </w:r>
    </w:p>
    <w:p w14:paraId="00F46593" w14:textId="77777777" w:rsidR="00437B69" w:rsidRDefault="002D162C">
      <w:pPr>
        <w:pStyle w:val="FirstParagraph"/>
      </w:pPr>
      <w:r>
        <w:rPr>
          <w:rFonts w:hint="eastAsia"/>
        </w:rPr>
        <w:t>把标本流转画成状态机（图</w:t>
      </w:r>
      <w:r>
        <w:t xml:space="preserve"> </w:t>
      </w:r>
      <w:r>
        <w:rPr>
          <w:rFonts w:hint="eastAsia"/>
        </w:rPr>
        <w:t>9-1</w:t>
      </w:r>
      <w:r>
        <w:rPr>
          <w:rFonts w:hint="eastAsia"/>
        </w:rPr>
        <w:t>）：</w:t>
      </w:r>
    </w:p>
    <w:p w14:paraId="3AE96968" w14:textId="77777777" w:rsidR="00437B69" w:rsidRDefault="002D162C">
      <w:pPr>
        <w:pStyle w:val="a0"/>
      </w:pPr>
      <w:r>
        <w:rPr>
          <w:noProof/>
        </w:rPr>
        <w:drawing>
          <wp:inline distT="0" distB="0" distL="0" distR="0" wp14:anchorId="02C7D9C9" wp14:editId="47FA9B82">
            <wp:extent cx="5334000" cy="983531"/>
            <wp:effectExtent l="0" t="0" r="0" b="0"/>
            <wp:docPr id="350" name="Picture"/>
            <wp:cNvGraphicFramePr/>
            <a:graphic xmlns:a="http://schemas.openxmlformats.org/drawingml/2006/main">
              <a:graphicData uri="http://schemas.openxmlformats.org/drawingml/2006/picture">
                <pic:pic xmlns:pic="http://schemas.openxmlformats.org/drawingml/2006/picture">
                  <pic:nvPicPr>
                    <pic:cNvPr id="351" name="Picture" descr="C:/Users/drxuj/AppData/Local/Temp/claude/C--Users-drxuj------/12a0b3d5-6b70-4532-a295-975d45c38f3b/scratchpad/book/mmd/fig026.png"/>
                    <pic:cNvPicPr>
                      <a:picLocks noChangeAspect="1" noChangeArrowheads="1"/>
                    </pic:cNvPicPr>
                  </pic:nvPicPr>
                  <pic:blipFill>
                    <a:blip r:embed="rId32"/>
                    <a:stretch>
                      <a:fillRect/>
                    </a:stretch>
                  </pic:blipFill>
                  <pic:spPr bwMode="auto">
                    <a:xfrm>
                      <a:off x="0" y="0"/>
                      <a:ext cx="5334000" cy="983531"/>
                    </a:xfrm>
                    <a:prstGeom prst="rect">
                      <a:avLst/>
                    </a:prstGeom>
                    <a:noFill/>
                    <a:ln w="9525">
                      <a:noFill/>
                      <a:headEnd/>
                      <a:tailEnd/>
                    </a:ln>
                  </pic:spPr>
                </pic:pic>
              </a:graphicData>
            </a:graphic>
          </wp:inline>
        </w:drawing>
      </w:r>
    </w:p>
    <w:p w14:paraId="277D8CAE" w14:textId="77777777" w:rsidR="00437B69" w:rsidRDefault="002D162C">
      <w:pPr>
        <w:pStyle w:val="a0"/>
      </w:pPr>
      <w:r>
        <w:rPr>
          <w:rFonts w:hint="eastAsia"/>
          <w:i/>
          <w:iCs/>
        </w:rPr>
        <w:t>图</w:t>
      </w:r>
      <w:r>
        <w:rPr>
          <w:i/>
          <w:iCs/>
        </w:rPr>
        <w:t xml:space="preserve"> 9-1 LIS </w:t>
      </w:r>
      <w:r>
        <w:rPr>
          <w:rFonts w:hint="eastAsia"/>
          <w:i/>
          <w:iCs/>
        </w:rPr>
        <w:t>标本流转状态机：每个状态跳转对应一次实物交接</w:t>
      </w:r>
    </w:p>
    <w:p w14:paraId="168AC29C" w14:textId="77777777" w:rsidR="00437B69" w:rsidRDefault="002D162C">
      <w:pPr>
        <w:pStyle w:val="a0"/>
      </w:pPr>
      <w:r>
        <w:rPr>
          <w:rFonts w:hint="eastAsia"/>
        </w:rPr>
        <w:lastRenderedPageBreak/>
        <w:t>注意「待采样」不是标本表里的状态——标本尚不存在，它是</w:t>
      </w:r>
      <w:r>
        <w:rPr>
          <w:rFonts w:hint="eastAsia"/>
          <w:b/>
          <w:bCs/>
        </w:rPr>
        <w:t>申请单已收费而标本表无记录</w:t>
      </w:r>
      <w:r>
        <w:rPr>
          <w:rFonts w:hint="eastAsia"/>
        </w:rPr>
        <w:t>这个查询条件推导出的虚拟状态。这与第</w:t>
      </w:r>
      <w:r>
        <w:t xml:space="preserve"> 7 </w:t>
      </w:r>
      <w:r>
        <w:rPr>
          <w:rFonts w:hint="eastAsia"/>
        </w:rPr>
        <w:t>章「队列即视图」是同一个思想：能从业务数据推导的状态不要冗余存储。</w:t>
      </w:r>
    </w:p>
    <w:p w14:paraId="64589484" w14:textId="77777777" w:rsidR="00437B69" w:rsidRDefault="002D162C">
      <w:pPr>
        <w:pStyle w:val="aa"/>
      </w:pPr>
      <w:r>
        <w:rPr>
          <w:rFonts w:hint="eastAsia"/>
          <w:b/>
          <w:bCs/>
        </w:rPr>
        <w:t>案例框</w:t>
      </w:r>
      <w:r>
        <w:rPr>
          <w:b/>
          <w:bCs/>
        </w:rPr>
        <w:t xml:space="preserve"> </w:t>
      </w:r>
      <w:r>
        <w:rPr>
          <w:rFonts w:hint="eastAsia"/>
          <w:b/>
          <w:bCs/>
        </w:rPr>
        <w:t>9-1</w:t>
      </w:r>
      <w:r>
        <w:rPr>
          <w:rFonts w:hint="eastAsia"/>
          <w:b/>
          <w:bCs/>
        </w:rPr>
        <w:t>：</w:t>
      </w:r>
      <w:r>
        <w:rPr>
          <w:rFonts w:hint="eastAsia"/>
          <w:b/>
          <w:bCs/>
        </w:rPr>
        <w:t>HIP</w:t>
      </w:r>
      <w:r>
        <w:rPr>
          <w:b/>
          <w:bCs/>
        </w:rPr>
        <w:t xml:space="preserve"> </w:t>
      </w:r>
      <w:r>
        <w:rPr>
          <w:rFonts w:hint="eastAsia"/>
          <w:b/>
          <w:bCs/>
        </w:rPr>
        <w:t>的标本表与幂等采样</w:t>
      </w:r>
    </w:p>
    <w:p w14:paraId="35466E7C" w14:textId="77777777" w:rsidR="00437B69" w:rsidRDefault="002D162C">
      <w:pPr>
        <w:pStyle w:val="aa"/>
      </w:pPr>
      <w:r>
        <w:t xml:space="preserve">HIP </w:t>
      </w:r>
      <w:r>
        <w:rPr>
          <w:rFonts w:hint="eastAsia"/>
        </w:rPr>
        <w:t>的标本表</w:t>
      </w:r>
      <w:r>
        <w:t xml:space="preserve"> </w:t>
      </w:r>
      <w:r>
        <w:rPr>
          <w:rStyle w:val="VerbatimChar"/>
        </w:rPr>
        <w:t>lis_sample</w:t>
      </w:r>
      <w:r>
        <w:rPr>
          <w:rFonts w:hint="eastAsia"/>
        </w:rPr>
        <w:t>（</w:t>
      </w:r>
      <w:r>
        <w:rPr>
          <w:rFonts w:hint="eastAsia"/>
        </w:rPr>
        <w:t>V17__phase13_16.sql</w:t>
      </w:r>
      <w:r>
        <w:rPr>
          <w:rFonts w:hint="eastAsia"/>
        </w:rPr>
        <w:t>）核心列：</w:t>
      </w:r>
      <w:r>
        <w:rPr>
          <w:rStyle w:val="VerbatimChar"/>
        </w:rPr>
        <w:t>order_id</w:t>
      </w:r>
      <w:r>
        <w:rPr>
          <w:rFonts w:hint="eastAsia"/>
        </w:rPr>
        <w:t>（</w:t>
      </w:r>
      <w:r>
        <w:rPr>
          <w:b/>
          <w:bCs/>
        </w:rPr>
        <w:t xml:space="preserve">unique </w:t>
      </w:r>
      <w:r>
        <w:rPr>
          <w:rFonts w:hint="eastAsia"/>
          <w:b/>
          <w:bCs/>
        </w:rPr>
        <w:t>外键</w:t>
      </w:r>
      <w:r>
        <w:rPr>
          <w:rFonts w:hint="eastAsia"/>
        </w:rPr>
        <w:t>指向订单行）、</w:t>
      </w:r>
      <w:r>
        <w:rPr>
          <w:rStyle w:val="VerbatimChar"/>
        </w:rPr>
        <w:t>barcode</w:t>
      </w:r>
      <w:r>
        <w:rPr>
          <w:rFonts w:hint="eastAsia"/>
        </w:rPr>
        <w:t>（</w:t>
      </w:r>
      <w:r>
        <w:rPr>
          <w:rFonts w:hint="eastAsia"/>
        </w:rPr>
        <w:t>unique</w:t>
      </w:r>
      <w:r>
        <w:rPr>
          <w:rFonts w:hint="eastAsia"/>
        </w:rPr>
        <w:t>，条码号）、</w:t>
      </w:r>
      <w:r>
        <w:rPr>
          <w:rStyle w:val="VerbatimChar"/>
        </w:rPr>
        <w:t>status</w:t>
      </w:r>
      <w:r>
        <w:rPr>
          <w:rFonts w:hint="eastAsia"/>
        </w:rPr>
        <w:t>（</w:t>
      </w:r>
      <w:r>
        <w:rPr>
          <w:rFonts w:hint="eastAsia"/>
        </w:rPr>
        <w:t>COLLECTED/RECEIVED/PUBLISHED</w:t>
      </w:r>
      <w:r>
        <w:rPr>
          <w:rFonts w:hint="eastAsia"/>
        </w:rPr>
        <w:t>）、三个时间戳与审核人</w:t>
      </w:r>
      <w:r>
        <w:t xml:space="preserve"> </w:t>
      </w:r>
      <w:r>
        <w:rPr>
          <w:rStyle w:val="VerbatimChar"/>
        </w:rPr>
        <w:t>verifier_id</w:t>
      </w:r>
      <w:r>
        <w:rPr>
          <w:rFonts w:hint="eastAsia"/>
        </w:rPr>
        <w:t>。两个</w:t>
      </w:r>
      <w:r>
        <w:t xml:space="preserve"> unique </w:t>
      </w:r>
      <w:r>
        <w:rPr>
          <w:rFonts w:hint="eastAsia"/>
        </w:rPr>
        <w:t>约束是对齐关系的数据库表达：一份申请至多一管标本，一个条码至多贴一管。</w:t>
      </w:r>
    </w:p>
    <w:p w14:paraId="6A095F6A" w14:textId="77777777" w:rsidR="00437B69" w:rsidRDefault="002D162C">
      <w:pPr>
        <w:pStyle w:val="aa"/>
      </w:pPr>
      <w:r>
        <w:rPr>
          <w:rFonts w:hint="eastAsia"/>
        </w:rPr>
        <w:t>采样接口（</w:t>
      </w:r>
      <w:r>
        <w:rPr>
          <w:rFonts w:hint="eastAsia"/>
        </w:rPr>
        <w:t>MedTechController.java</w:t>
      </w:r>
      <w:r>
        <w:t xml:space="preserve"> </w:t>
      </w:r>
      <w:r>
        <w:rPr>
          <w:rStyle w:val="VerbatimChar"/>
        </w:rPr>
        <w:t>collect</w:t>
      </w:r>
      <w:r>
        <w:rPr>
          <w:rFonts w:hint="eastAsia"/>
        </w:rPr>
        <w:t>）用一条</w:t>
      </w:r>
      <w:r>
        <w:rPr>
          <w:rFonts w:hint="eastAsia"/>
          <w:b/>
          <w:bCs/>
        </w:rPr>
        <w:t>条件插入</w:t>
      </w:r>
      <w:r>
        <w:rPr>
          <w:rFonts w:hint="eastAsia"/>
        </w:rPr>
        <w:t>同时完成校验与写入：</w:t>
      </w:r>
    </w:p>
    <w:p w14:paraId="049E5395" w14:textId="77777777" w:rsidR="00437B69" w:rsidRDefault="002D162C">
      <w:pPr>
        <w:pStyle w:val="SourceCode"/>
      </w:pPr>
      <w:r>
        <w:rPr>
          <w:rStyle w:val="KeywordTok"/>
        </w:rPr>
        <w:t>insert</w:t>
      </w:r>
      <w:r>
        <w:rPr>
          <w:rStyle w:val="NormalTok"/>
        </w:rPr>
        <w:t xml:space="preserve"> </w:t>
      </w:r>
      <w:r>
        <w:rPr>
          <w:rStyle w:val="KeywordTok"/>
        </w:rPr>
        <w:t>into</w:t>
      </w:r>
      <w:r>
        <w:rPr>
          <w:rStyle w:val="NormalTok"/>
        </w:rPr>
        <w:t xml:space="preserve"> lis_sample(order_id, barcode, substitute, substitute_name)</w:t>
      </w:r>
      <w:r>
        <w:br/>
      </w:r>
      <w:r>
        <w:rPr>
          <w:rStyle w:val="KeywordTok"/>
        </w:rPr>
        <w:t>select</w:t>
      </w:r>
      <w:r>
        <w:rPr>
          <w:rStyle w:val="NormalTok"/>
        </w:rPr>
        <w:t xml:space="preserve"> ?, ?, ?, ?</w:t>
      </w:r>
      <w:r>
        <w:br/>
      </w:r>
      <w:r>
        <w:rPr>
          <w:rStyle w:val="KeywordTok"/>
        </w:rPr>
        <w:t>where</w:t>
      </w:r>
      <w:r>
        <w:rPr>
          <w:rStyle w:val="NormalTok"/>
        </w:rPr>
        <w:t xml:space="preserve"> </w:t>
      </w:r>
      <w:r>
        <w:rPr>
          <w:rStyle w:val="KeywordTok"/>
        </w:rPr>
        <w:t>exists</w:t>
      </w:r>
      <w:r>
        <w:rPr>
          <w:rStyle w:val="NormalTok"/>
        </w:rPr>
        <w:t xml:space="preserve"> (</w:t>
      </w:r>
      <w:r>
        <w:rPr>
          <w:rStyle w:val="KeywordTok"/>
        </w:rPr>
        <w:t>select</w:t>
      </w:r>
      <w:r>
        <w:rPr>
          <w:rStyle w:val="NormalTok"/>
        </w:rPr>
        <w:t xml:space="preserve"> </w:t>
      </w:r>
      <w:r>
        <w:rPr>
          <w:rStyle w:val="DecValTok"/>
        </w:rPr>
        <w:t>1</w:t>
      </w:r>
      <w:r>
        <w:rPr>
          <w:rStyle w:val="NormalTok"/>
        </w:rPr>
        <w:t xml:space="preserve"> </w:t>
      </w:r>
      <w:r>
        <w:rPr>
          <w:rStyle w:val="KeywordTok"/>
        </w:rPr>
        <w:t>from</w:t>
      </w:r>
      <w:r>
        <w:rPr>
          <w:rStyle w:val="NormalTok"/>
        </w:rPr>
        <w:t xml:space="preserve"> outp_order o </w:t>
      </w:r>
      <w:r>
        <w:rPr>
          <w:rStyle w:val="KeywordTok"/>
        </w:rPr>
        <w:t>where</w:t>
      </w:r>
      <w:r>
        <w:rPr>
          <w:rStyle w:val="NormalTok"/>
        </w:rPr>
        <w:t xml:space="preserve"> o.</w:t>
      </w:r>
      <w:r>
        <w:rPr>
          <w:rStyle w:val="KeywordTok"/>
        </w:rPr>
        <w:t>id</w:t>
      </w:r>
      <w:r>
        <w:rPr>
          <w:rStyle w:val="NormalTok"/>
        </w:rPr>
        <w:t xml:space="preserve"> </w:t>
      </w:r>
      <w:r>
        <w:rPr>
          <w:rStyle w:val="OperatorTok"/>
        </w:rPr>
        <w:t>=</w:t>
      </w:r>
      <w:r>
        <w:rPr>
          <w:rStyle w:val="NormalTok"/>
        </w:rPr>
        <w:t xml:space="preserve"> ?</w:t>
      </w:r>
      <w:r>
        <w:br/>
      </w:r>
      <w:r>
        <w:rPr>
          <w:rStyle w:val="NormalTok"/>
        </w:rPr>
        <w:t xml:space="preserve">              </w:t>
      </w:r>
      <w:r>
        <w:rPr>
          <w:rStyle w:val="KeywordTok"/>
        </w:rPr>
        <w:t>and</w:t>
      </w:r>
      <w:r>
        <w:rPr>
          <w:rStyle w:val="NormalTok"/>
        </w:rPr>
        <w:t xml:space="preserve"> o.order_type </w:t>
      </w:r>
      <w:r>
        <w:rPr>
          <w:rStyle w:val="OperatorTok"/>
        </w:rPr>
        <w:t>=</w:t>
      </w:r>
      <w:r>
        <w:rPr>
          <w:rStyle w:val="NormalTok"/>
        </w:rPr>
        <w:t xml:space="preserve"> </w:t>
      </w:r>
      <w:r>
        <w:rPr>
          <w:rStyle w:val="StringTok"/>
        </w:rPr>
        <w:t>'LAB'</w:t>
      </w:r>
      <w:r>
        <w:rPr>
          <w:rStyle w:val="NormalTok"/>
        </w:rPr>
        <w:t xml:space="preserve"> </w:t>
      </w:r>
      <w:r>
        <w:rPr>
          <w:rStyle w:val="KeywordTok"/>
        </w:rPr>
        <w:t>and</w:t>
      </w:r>
      <w:r>
        <w:rPr>
          <w:rStyle w:val="NormalTok"/>
        </w:rPr>
        <w:t xml:space="preserve"> o.status </w:t>
      </w:r>
      <w:r>
        <w:rPr>
          <w:rStyle w:val="OperatorTok"/>
        </w:rPr>
        <w:t>=</w:t>
      </w:r>
      <w:r>
        <w:rPr>
          <w:rStyle w:val="NormalTok"/>
        </w:rPr>
        <w:t xml:space="preserve"> </w:t>
      </w:r>
      <w:r>
        <w:rPr>
          <w:rStyle w:val="StringTok"/>
        </w:rPr>
        <w:t>'CHARGED'</w:t>
      </w:r>
      <w:r>
        <w:rPr>
          <w:rStyle w:val="NormalTok"/>
        </w:rPr>
        <w:t>)</w:t>
      </w:r>
      <w:r>
        <w:br/>
      </w:r>
      <w:r>
        <w:rPr>
          <w:rStyle w:val="NormalTok"/>
        </w:rPr>
        <w:t xml:space="preserve">  </w:t>
      </w:r>
      <w:r>
        <w:rPr>
          <w:rStyle w:val="KeywordTok"/>
        </w:rPr>
        <w:t>and</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w:t>
      </w:r>
      <w:r>
        <w:rPr>
          <w:rStyle w:val="KeywordTok"/>
        </w:rPr>
        <w:t>select</w:t>
      </w:r>
      <w:r>
        <w:rPr>
          <w:rStyle w:val="NormalTok"/>
        </w:rPr>
        <w:t xml:space="preserve"> </w:t>
      </w:r>
      <w:r>
        <w:rPr>
          <w:rStyle w:val="DecValTok"/>
        </w:rPr>
        <w:t>1</w:t>
      </w:r>
      <w:r>
        <w:rPr>
          <w:rStyle w:val="NormalTok"/>
        </w:rPr>
        <w:t xml:space="preserve"> </w:t>
      </w:r>
      <w:r>
        <w:rPr>
          <w:rStyle w:val="KeywordTok"/>
        </w:rPr>
        <w:t>from</w:t>
      </w:r>
      <w:r>
        <w:rPr>
          <w:rStyle w:val="NormalTok"/>
        </w:rPr>
        <w:t xml:space="preserve"> lis_sample s </w:t>
      </w:r>
      <w:r>
        <w:rPr>
          <w:rStyle w:val="KeywordTok"/>
        </w:rPr>
        <w:t>where</w:t>
      </w:r>
      <w:r>
        <w:rPr>
          <w:rStyle w:val="NormalTok"/>
        </w:rPr>
        <w:t xml:space="preserve"> s.order_id </w:t>
      </w:r>
      <w:r>
        <w:rPr>
          <w:rStyle w:val="OperatorTok"/>
        </w:rPr>
        <w:t>=</w:t>
      </w:r>
      <w:r>
        <w:rPr>
          <w:rStyle w:val="NormalTok"/>
        </w:rPr>
        <w:t xml:space="preserve"> ?)</w:t>
      </w:r>
    </w:p>
    <w:p w14:paraId="48F92816" w14:textId="77777777" w:rsidR="00437B69" w:rsidRDefault="002D162C">
      <w:pPr>
        <w:pStyle w:val="aa"/>
      </w:pPr>
      <w:r>
        <w:rPr>
          <w:rFonts w:hint="eastAsia"/>
        </w:rPr>
        <w:t>影响行数为</w:t>
      </w:r>
      <w:r>
        <w:t xml:space="preserve"> 0 </w:t>
      </w:r>
      <w:r>
        <w:rPr>
          <w:rFonts w:hint="eastAsia"/>
        </w:rPr>
        <w:t>即返回「申请不存在</w:t>
      </w:r>
      <w:r>
        <w:rPr>
          <w:rFonts w:hint="eastAsia"/>
        </w:rPr>
        <w:t>/</w:t>
      </w:r>
      <w:r>
        <w:rPr>
          <w:rFonts w:hint="eastAsia"/>
        </w:rPr>
        <w:t>未收费</w:t>
      </w:r>
      <w:r>
        <w:rPr>
          <w:rFonts w:hint="eastAsia"/>
        </w:rPr>
        <w:t>/</w:t>
      </w:r>
      <w:r>
        <w:rPr>
          <w:rFonts w:hint="eastAsia"/>
        </w:rPr>
        <w:t>已采样」（错误码</w:t>
      </w:r>
      <w:r>
        <w:t xml:space="preserve"> </w:t>
      </w:r>
      <w:r>
        <w:rPr>
          <w:rFonts w:hint="eastAsia"/>
        </w:rPr>
        <w:t>9940</w:t>
      </w:r>
      <w:r>
        <w:rPr>
          <w:rFonts w:hint="eastAsia"/>
        </w:rPr>
        <w:t>）。这个写法把「先查再插」两步并成原子一步，配合</w:t>
      </w:r>
      <w:r>
        <w:t xml:space="preserve"> unique </w:t>
      </w:r>
      <w:r>
        <w:rPr>
          <w:rFonts w:hint="eastAsia"/>
        </w:rPr>
        <w:t>约束兜底，并发重复扫码也只会产生一管标本——与第</w:t>
      </w:r>
      <w:r>
        <w:t xml:space="preserve"> 7 </w:t>
      </w:r>
      <w:r>
        <w:rPr>
          <w:rFonts w:hint="eastAsia"/>
        </w:rPr>
        <w:t>章原子占号是同一模式。</w:t>
      </w:r>
    </w:p>
    <w:p w14:paraId="1983AD3C" w14:textId="77777777" w:rsidR="00437B69" w:rsidRDefault="002D162C">
      <w:pPr>
        <w:pStyle w:val="aa"/>
      </w:pPr>
      <w:r>
        <w:rPr>
          <w:rFonts w:hint="eastAsia"/>
        </w:rPr>
        <w:t>后续每一步推进都是</w:t>
      </w:r>
      <w:r>
        <w:rPr>
          <w:rFonts w:hint="eastAsia"/>
          <w:b/>
          <w:bCs/>
        </w:rPr>
        <w:t>带状态前置条件的</w:t>
      </w:r>
      <w:r>
        <w:rPr>
          <w:b/>
          <w:bCs/>
        </w:rPr>
        <w:t xml:space="preserve"> UPDATE</w:t>
      </w:r>
      <w:r>
        <w:rPr>
          <w:rFonts w:hint="eastAsia"/>
        </w:rPr>
        <w:t>：核收</w:t>
      </w:r>
      <w:r>
        <w:t xml:space="preserve"> </w:t>
      </w:r>
      <w:r>
        <w:rPr>
          <w:rStyle w:val="VerbatimChar"/>
        </w:rPr>
        <w:t>where barcode = ? and status = 'COLLECTED'</w:t>
      </w:r>
      <w:r>
        <w:rPr>
          <w:rFonts w:hint="eastAsia"/>
        </w:rPr>
        <w:t>，影响</w:t>
      </w:r>
      <w:r>
        <w:t xml:space="preserve"> 0 </w:t>
      </w:r>
      <w:r>
        <w:rPr>
          <w:rFonts w:hint="eastAsia"/>
        </w:rPr>
        <w:t>行即报「标本不存在或状态不符」（</w:t>
      </w:r>
      <w:r>
        <w:rPr>
          <w:rFonts w:hint="eastAsia"/>
        </w:rPr>
        <w:t>9941</w:t>
      </w:r>
      <w:r>
        <w:rPr>
          <w:rFonts w:hint="eastAsia"/>
        </w:rPr>
        <w:t>）。整个状态机没有一行显式的「</w:t>
      </w:r>
      <w:r>
        <w:rPr>
          <w:rFonts w:hint="eastAsia"/>
        </w:rPr>
        <w:t>if</w:t>
      </w:r>
      <w:r>
        <w:t xml:space="preserve"> </w:t>
      </w:r>
      <w:r>
        <w:rPr>
          <w:rFonts w:hint="eastAsia"/>
        </w:rPr>
        <w:t>状态判断」</w:t>
      </w:r>
      <w:r>
        <w:rPr>
          <w:rFonts w:hint="eastAsia"/>
        </w:rPr>
        <w:t>Java</w:t>
      </w:r>
      <w:r>
        <w:t xml:space="preserve"> </w:t>
      </w:r>
      <w:r>
        <w:rPr>
          <w:rFonts w:hint="eastAsia"/>
        </w:rPr>
        <w:t>代码——</w:t>
      </w:r>
      <w:r>
        <w:rPr>
          <w:rFonts w:hint="eastAsia"/>
          <w:b/>
          <w:bCs/>
        </w:rPr>
        <w:t>前置条件长在</w:t>
      </w:r>
      <w:r>
        <w:rPr>
          <w:b/>
          <w:bCs/>
        </w:rPr>
        <w:t xml:space="preserve"> SQL </w:t>
      </w:r>
      <w:r>
        <w:rPr>
          <w:rFonts w:hint="eastAsia"/>
          <w:b/>
          <w:bCs/>
        </w:rPr>
        <w:t>的</w:t>
      </w:r>
      <w:r>
        <w:rPr>
          <w:b/>
          <w:bCs/>
        </w:rPr>
        <w:t xml:space="preserve"> WHERE </w:t>
      </w:r>
      <w:r>
        <w:rPr>
          <w:rFonts w:hint="eastAsia"/>
          <w:b/>
          <w:bCs/>
        </w:rPr>
        <w:t>里，数据库的原子性就是状态机的原子性</w:t>
      </w:r>
      <w:r>
        <w:rPr>
          <w:rFonts w:hint="eastAsia"/>
        </w:rPr>
        <w:t>。这是</w:t>
      </w:r>
      <w:r>
        <w:t xml:space="preserve"> HIP </w:t>
      </w:r>
      <w:r>
        <w:rPr>
          <w:rFonts w:hint="eastAsia"/>
        </w:rPr>
        <w:t>医技四个状态机（标本</w:t>
      </w:r>
      <w:r>
        <w:rPr>
          <w:rFonts w:hint="eastAsia"/>
        </w:rPr>
        <w:t>/</w:t>
      </w:r>
      <w:r>
        <w:rPr>
          <w:rFonts w:hint="eastAsia"/>
        </w:rPr>
        <w:t>报告</w:t>
      </w:r>
      <w:r>
        <w:rPr>
          <w:rFonts w:hint="eastAsia"/>
        </w:rPr>
        <w:t>/</w:t>
      </w:r>
      <w:r>
        <w:rPr>
          <w:rFonts w:hint="eastAsia"/>
        </w:rPr>
        <w:t>病理</w:t>
      </w:r>
      <w:r>
        <w:rPr>
          <w:rFonts w:hint="eastAsia"/>
        </w:rPr>
        <w:t>/</w:t>
      </w:r>
      <w:r>
        <w:rPr>
          <w:rFonts w:hint="eastAsia"/>
        </w:rPr>
        <w:t>血袋）共用的实现风格。</w:t>
      </w:r>
    </w:p>
    <w:p w14:paraId="6B999715" w14:textId="77777777" w:rsidR="00437B69" w:rsidRDefault="002D162C">
      <w:pPr>
        <w:pStyle w:val="aa"/>
      </w:pPr>
      <w:r>
        <w:rPr>
          <w:rFonts w:hint="eastAsia"/>
        </w:rPr>
        <w:t>表上还有一对「政策列」：</w:t>
      </w:r>
      <w:r>
        <w:rPr>
          <w:rStyle w:val="VerbatimChar"/>
        </w:rPr>
        <w:t>substitute / substitute_name</w:t>
      </w:r>
      <w:r>
        <w:rPr>
          <w:rFonts w:hint="eastAsia"/>
        </w:rPr>
        <w:t>（替检标识与替检人）。替检——他人代替患者留取标本——在体检等场景屡禁不止，各院管理口径不同，</w:t>
      </w:r>
      <w:r>
        <w:rPr>
          <w:rFonts w:hint="eastAsia"/>
        </w:rPr>
        <w:t>HIP</w:t>
      </w:r>
      <w:r>
        <w:t xml:space="preserve"> </w:t>
      </w:r>
      <w:r>
        <w:rPr>
          <w:rFonts w:hint="eastAsia"/>
        </w:rPr>
        <w:t>把它做成参数：</w:t>
      </w:r>
      <w:r>
        <w:rPr>
          <w:rStyle w:val="VerbatimChar"/>
        </w:rPr>
        <w:t>sys_config</w:t>
      </w:r>
      <w:r>
        <w:t xml:space="preserve"> </w:t>
      </w:r>
      <w:r>
        <w:rPr>
          <w:rFonts w:hint="eastAsia"/>
        </w:rPr>
        <w:t>键</w:t>
      </w:r>
      <w:r>
        <w:t xml:space="preserve"> </w:t>
      </w:r>
      <w:r>
        <w:rPr>
          <w:rStyle w:val="VerbatimChar"/>
        </w:rPr>
        <w:t>lis_allow_substitute</w:t>
      </w:r>
      <w:r>
        <w:t xml:space="preserve"> </w:t>
      </w:r>
      <w:r>
        <w:rPr>
          <w:rFonts w:hint="eastAsia"/>
        </w:rPr>
        <w:t>为</w:t>
      </w:r>
      <w:r>
        <w:t xml:space="preserve"> false </w:t>
      </w:r>
      <w:r>
        <w:rPr>
          <w:rFonts w:hint="eastAsia"/>
        </w:rPr>
        <w:t>时替检采样直接拦截（</w:t>
      </w:r>
      <w:r>
        <w:rPr>
          <w:rFonts w:hint="eastAsia"/>
        </w:rPr>
        <w:t>4770</w:t>
      </w:r>
      <w:r>
        <w:rPr>
          <w:rFonts w:hint="eastAsia"/>
        </w:rPr>
        <w:t>），为</w:t>
      </w:r>
      <w:r>
        <w:t xml:space="preserve"> true </w:t>
      </w:r>
      <w:r>
        <w:rPr>
          <w:rFonts w:hint="eastAsia"/>
        </w:rPr>
        <w:t>时放行但留替检人标识，分检界面醒目提示（</w:t>
      </w:r>
      <w:r>
        <w:rPr>
          <w:rFonts w:hint="eastAsia"/>
        </w:rPr>
        <w:t>V37__phase39_assess_substitute.sql</w:t>
      </w:r>
      <w:r>
        <w:rPr>
          <w:rFonts w:hint="eastAsia"/>
        </w:rPr>
        <w:t>）。管理争议不做死在代码里，交给参数——「配置优先」（第</w:t>
      </w:r>
      <w:r>
        <w:t xml:space="preserve"> 14 </w:t>
      </w:r>
      <w:r>
        <w:rPr>
          <w:rFonts w:hint="eastAsia"/>
        </w:rPr>
        <w:t>章）的又一实例。</w:t>
      </w:r>
    </w:p>
    <w:p w14:paraId="7E45FAFC" w14:textId="77777777" w:rsidR="00437B69" w:rsidRDefault="002D162C">
      <w:pPr>
        <w:pStyle w:val="3"/>
      </w:pPr>
      <w:bookmarkStart w:id="375" w:name="发布状态机的出口连着三件事"/>
      <w:bookmarkEnd w:id="374"/>
      <w:r>
        <w:t xml:space="preserve">9.1.3 </w:t>
      </w:r>
      <w:r>
        <w:rPr>
          <w:rFonts w:hint="eastAsia"/>
        </w:rPr>
        <w:t>发布：状态机的出口连着三件事</w:t>
      </w:r>
    </w:p>
    <w:p w14:paraId="5DBA8736" w14:textId="77777777" w:rsidR="00437B69" w:rsidRDefault="002D162C">
      <w:pPr>
        <w:pStyle w:val="FirstParagraph"/>
      </w:pPr>
      <w:r>
        <w:rPr>
          <w:rFonts w:hint="eastAsia"/>
        </w:rPr>
        <w:t>「发布」是标本状态机的终态，也是三条下游链路的起点：</w:t>
      </w:r>
      <w:r>
        <w:rPr>
          <w:rFonts w:hint="eastAsia"/>
          <w:b/>
          <w:bCs/>
        </w:rPr>
        <w:t>结果落库</w:t>
      </w:r>
      <w:r>
        <w:rPr>
          <w:rFonts w:hint="eastAsia"/>
        </w:rPr>
        <w:t>（患者报告可查）、</w:t>
      </w:r>
      <w:r>
        <w:rPr>
          <w:rFonts w:hint="eastAsia"/>
          <w:b/>
          <w:bCs/>
        </w:rPr>
        <w:t>医嘱联动执行</w:t>
      </w:r>
      <w:r>
        <w:rPr>
          <w:rFonts w:hint="eastAsia"/>
        </w:rPr>
        <w:t>（订单行</w:t>
      </w:r>
      <w:r>
        <w:t xml:space="preserve"> </w:t>
      </w:r>
      <w:r>
        <w:rPr>
          <w:rFonts w:hint="eastAsia"/>
        </w:rPr>
        <w:t>CHARGED</w:t>
      </w:r>
      <w:r>
        <w:rPr>
          <w:rFonts w:hint="eastAsia"/>
        </w:rPr>
        <w:t>→</w:t>
      </w:r>
      <w:r>
        <w:rPr>
          <w:rFonts w:hint="eastAsia"/>
        </w:rPr>
        <w:t>EXECUTED</w:t>
      </w:r>
      <w:r>
        <w:rPr>
          <w:rFonts w:hint="eastAsia"/>
        </w:rPr>
        <w:t>，闭环回第</w:t>
      </w:r>
      <w:r>
        <w:t xml:space="preserve"> 7 </w:t>
      </w:r>
      <w:r>
        <w:rPr>
          <w:rFonts w:hint="eastAsia"/>
        </w:rPr>
        <w:t>章的统一订单行）、</w:t>
      </w:r>
      <w:r>
        <w:rPr>
          <w:rFonts w:hint="eastAsia"/>
          <w:b/>
          <w:bCs/>
        </w:rPr>
        <w:t>危急值判定</w:t>
      </w:r>
      <w:r>
        <w:rPr>
          <w:rFonts w:hint="eastAsia"/>
        </w:rPr>
        <w:t>（</w:t>
      </w:r>
      <w:r>
        <w:rPr>
          <w:rFonts w:hint="eastAsia"/>
        </w:rPr>
        <w:t>9.2</w:t>
      </w:r>
      <w:r>
        <w:rPr>
          <w:rFonts w:hint="eastAsia"/>
        </w:rPr>
        <w:t>）。</w:t>
      </w:r>
      <w:r>
        <w:rPr>
          <w:rFonts w:hint="eastAsia"/>
        </w:rPr>
        <w:t>HIP</w:t>
      </w:r>
      <w:r>
        <w:t xml:space="preserve"> </w:t>
      </w:r>
      <w:r>
        <w:rPr>
          <w:rFonts w:hint="eastAsia"/>
        </w:rPr>
        <w:t>的发布接口把这三件事收敛为发布一个领域事件——无论结果来自仪器还是手工录入，下游处理完全一致，下一节展开。</w:t>
      </w:r>
    </w:p>
    <w:p w14:paraId="57E21196" w14:textId="77777777" w:rsidR="00437B69" w:rsidRDefault="002D162C">
      <w:r>
        <w:lastRenderedPageBreak/>
        <w:pict w14:anchorId="742C9980">
          <v:rect id="_x0000_i1099" style="width:0;height:1.5pt" o:hralign="center" o:hrstd="t" o:hr="t"/>
        </w:pict>
      </w:r>
    </w:p>
    <w:p w14:paraId="16C981B5" w14:textId="77777777" w:rsidR="00437B69" w:rsidRDefault="002D162C">
      <w:pPr>
        <w:pStyle w:val="2"/>
      </w:pPr>
      <w:bookmarkStart w:id="376" w:name="检验设备直连与危急值触发"/>
      <w:bookmarkStart w:id="377" w:name="_Toc236993044"/>
      <w:bookmarkEnd w:id="371"/>
      <w:bookmarkEnd w:id="375"/>
      <w:r>
        <w:t xml:space="preserve">9.2 </w:t>
      </w:r>
      <w:r>
        <w:rPr>
          <w:rFonts w:hint="eastAsia"/>
        </w:rPr>
        <w:t>检验设备直连与危急值触发</w:t>
      </w:r>
      <w:bookmarkEnd w:id="377"/>
    </w:p>
    <w:p w14:paraId="4B81CAE7" w14:textId="77777777" w:rsidR="00437B69" w:rsidRDefault="002D162C">
      <w:pPr>
        <w:pStyle w:val="3"/>
      </w:pPr>
      <w:bookmarkStart w:id="378" w:name="双通道单语义"/>
      <w:r>
        <w:t xml:space="preserve">9.2.1 </w:t>
      </w:r>
      <w:r>
        <w:rPr>
          <w:rFonts w:hint="eastAsia"/>
        </w:rPr>
        <w:t>双通道，单语义</w:t>
      </w:r>
    </w:p>
    <w:p w14:paraId="4D51EB11" w14:textId="77777777" w:rsidR="00437B69" w:rsidRDefault="002D162C">
      <w:pPr>
        <w:pStyle w:val="FirstParagraph"/>
      </w:pPr>
      <w:r>
        <w:rPr>
          <w:rFonts w:hint="eastAsia"/>
        </w:rPr>
        <w:t>检验结果进入系统有两条通道：</w:t>
      </w:r>
      <w:r>
        <w:rPr>
          <w:rFonts w:hint="eastAsia"/>
          <w:b/>
          <w:bCs/>
        </w:rPr>
        <w:t>设备直连</w:t>
      </w:r>
      <w:r>
        <w:rPr>
          <w:rFonts w:hint="eastAsia"/>
        </w:rPr>
        <w:t>（生化、血球等仪器经中间件以</w:t>
      </w:r>
      <w:r>
        <w:t xml:space="preserve"> HL7/MLLP </w:t>
      </w:r>
      <w:r>
        <w:rPr>
          <w:rFonts w:hint="eastAsia"/>
        </w:rPr>
        <w:t>协议回传，通信机制、报文解析与</w:t>
      </w:r>
      <w:r>
        <w:t xml:space="preserve"> ACK </w:t>
      </w:r>
      <w:r>
        <w:rPr>
          <w:rFonts w:hint="eastAsia"/>
        </w:rPr>
        <w:t>应答详见第</w:t>
      </w:r>
      <w:r>
        <w:t xml:space="preserve"> 6 </w:t>
      </w:r>
      <w:r>
        <w:rPr>
          <w:rFonts w:hint="eastAsia"/>
        </w:rPr>
        <w:t>章）与</w:t>
      </w:r>
      <w:r>
        <w:rPr>
          <w:rFonts w:hint="eastAsia"/>
          <w:b/>
          <w:bCs/>
        </w:rPr>
        <w:t>手工录入</w:t>
      </w:r>
      <w:r>
        <w:rPr>
          <w:rFonts w:hint="eastAsia"/>
        </w:rPr>
        <w:t>（无接口的项目由技师在</w:t>
      </w:r>
      <w:r>
        <w:t xml:space="preserve"> LIS </w:t>
      </w:r>
      <w:r>
        <w:rPr>
          <w:rFonts w:hint="eastAsia"/>
        </w:rPr>
        <w:t>工作台录入并审核发布）。两条通道的传输形态天差地别，但业务语义完全相同：「某申请单的一组结果项，已经审核成立」。</w:t>
      </w:r>
    </w:p>
    <w:p w14:paraId="5AB3BB46" w14:textId="77777777" w:rsidR="00437B69" w:rsidRDefault="002D162C">
      <w:pPr>
        <w:pStyle w:val="a0"/>
      </w:pPr>
      <w:r>
        <w:rPr>
          <w:rFonts w:hint="eastAsia"/>
        </w:rPr>
        <w:t>语义相同就应当只有一份处理代码。</w:t>
      </w:r>
      <w:r>
        <w:rPr>
          <w:rFonts w:hint="eastAsia"/>
        </w:rPr>
        <w:t>HIP</w:t>
      </w:r>
      <w:r>
        <w:t xml:space="preserve"> </w:t>
      </w:r>
      <w:r>
        <w:rPr>
          <w:rFonts w:hint="eastAsia"/>
        </w:rPr>
        <w:t>的做法是让两条通道汇聚到同一个领域事件</w:t>
      </w:r>
      <w:r>
        <w:t xml:space="preserve"> </w:t>
      </w:r>
      <w:r>
        <w:rPr>
          <w:rStyle w:val="VerbatimChar"/>
        </w:rPr>
        <w:t>LabResultReceivedEvent</w:t>
      </w:r>
      <w:r>
        <w:rPr>
          <w:rFonts w:hint="eastAsia"/>
        </w:rPr>
        <w:t>（</w:t>
      </w:r>
      <w:r>
        <w:rPr>
          <w:rFonts w:hint="eastAsia"/>
        </w:rPr>
        <w:t>LabResultReceivedEvent.java</w:t>
      </w:r>
      <w:r>
        <w:rPr>
          <w:rFonts w:hint="eastAsia"/>
        </w:rPr>
        <w:t>）：</w:t>
      </w:r>
      <w:r>
        <w:rPr>
          <w:rFonts w:hint="eastAsia"/>
        </w:rPr>
        <w:t>MLLP</w:t>
      </w:r>
      <w:r>
        <w:t xml:space="preserve"> </w:t>
      </w:r>
      <w:r>
        <w:rPr>
          <w:rFonts w:hint="eastAsia"/>
        </w:rPr>
        <w:t>进站报文经</w:t>
      </w:r>
      <w:r>
        <w:t xml:space="preserve"> </w:t>
      </w:r>
      <w:r>
        <w:rPr>
          <w:rStyle w:val="VerbatimChar"/>
        </w:rPr>
        <w:t>OruProcessingService</w:t>
      </w:r>
      <w:r>
        <w:t xml:space="preserve"> </w:t>
      </w:r>
      <w:r>
        <w:rPr>
          <w:rFonts w:hint="eastAsia"/>
        </w:rPr>
        <w:t>解析后发布该事件；</w:t>
      </w:r>
      <w:r>
        <w:rPr>
          <w:rFonts w:hint="eastAsia"/>
        </w:rPr>
        <w:t>LIS</w:t>
      </w:r>
      <w:r>
        <w:t xml:space="preserve"> </w:t>
      </w:r>
      <w:r>
        <w:rPr>
          <w:rFonts w:hint="eastAsia"/>
        </w:rPr>
        <w:t>工作台的手工发布接口（</w:t>
      </w:r>
      <w:r>
        <w:rPr>
          <w:rStyle w:val="VerbatimChar"/>
        </w:rPr>
        <w:t>/api/lis/samples/{barcode}/publish</w:t>
      </w:r>
      <w:r>
        <w:rPr>
          <w:rFonts w:hint="eastAsia"/>
        </w:rPr>
        <w:t>）把录入的结果行装配成同一事件发布。消费方</w:t>
      </w:r>
      <w:r>
        <w:t xml:space="preserve"> LabResultListener.java </w:t>
      </w:r>
      <w:r>
        <w:rPr>
          <w:rFonts w:hint="eastAsia"/>
        </w:rPr>
        <w:t>对来源无感知：按申请单号定位医嘱→结果逐行落库→医嘱置</w:t>
      </w:r>
      <w:r>
        <w:t xml:space="preserve"> </w:t>
      </w:r>
      <w:r>
        <w:rPr>
          <w:rFonts w:hint="eastAsia"/>
        </w:rPr>
        <w:t>EXECUTED</w:t>
      </w:r>
      <w:r>
        <w:rPr>
          <w:rFonts w:hint="eastAsia"/>
        </w:rPr>
        <w:t>→比对危急标志生成告警，全程同一事务。</w:t>
      </w:r>
    </w:p>
    <w:p w14:paraId="3C244CF0" w14:textId="77777777" w:rsidR="00437B69" w:rsidRDefault="002D162C">
      <w:pPr>
        <w:pStyle w:val="a0"/>
      </w:pPr>
      <w:r>
        <w:rPr>
          <w:rFonts w:hint="eastAsia"/>
        </w:rPr>
        <w:t>这个设计的价值在演进时兑现：接入第二台仪器、第三种中间件，甚至未来的区域检验中心回传，都只是「多一个事件发布方」，落库、执行联动、危急值三件事的正确性不需要重新验证。</w:t>
      </w:r>
      <w:r>
        <w:rPr>
          <w:rFonts w:hint="eastAsia"/>
          <w:b/>
          <w:bCs/>
        </w:rPr>
        <w:t>通道是外部现实，语义才是系统资产。</w:t>
      </w:r>
    </w:p>
    <w:p w14:paraId="57A86B3A" w14:textId="77777777" w:rsidR="00437B69" w:rsidRDefault="002D162C">
      <w:pPr>
        <w:pStyle w:val="3"/>
      </w:pPr>
      <w:bookmarkStart w:id="379" w:name="危急值从仪器标志到临床处置"/>
      <w:bookmarkEnd w:id="378"/>
      <w:r>
        <w:t xml:space="preserve">9.2.2 </w:t>
      </w:r>
      <w:r>
        <w:rPr>
          <w:rFonts w:hint="eastAsia"/>
        </w:rPr>
        <w:t>危急值：从仪器标志到临床处置</w:t>
      </w:r>
    </w:p>
    <w:p w14:paraId="73267A51" w14:textId="77777777" w:rsidR="00437B69" w:rsidRDefault="002D162C">
      <w:pPr>
        <w:pStyle w:val="FirstParagraph"/>
      </w:pPr>
      <w:r>
        <w:rPr>
          <w:rFonts w:hint="eastAsia"/>
        </w:rPr>
        <w:t>危急值管理制度的要求与</w:t>
      </w:r>
      <w:r>
        <w:t xml:space="preserve"> HIP </w:t>
      </w:r>
      <w:r>
        <w:rPr>
          <w:rFonts w:hint="eastAsia"/>
        </w:rPr>
        <w:t>告警闭环（生成→送达→确认处理→留痕）的实现已在第</w:t>
      </w:r>
      <w:r>
        <w:t xml:space="preserve"> 6 </w:t>
      </w:r>
      <w:r>
        <w:rPr>
          <w:rFonts w:hint="eastAsia"/>
        </w:rPr>
        <w:t>章完整展开，本节从医技业务视角补两点。</w:t>
      </w:r>
    </w:p>
    <w:p w14:paraId="262F64FF" w14:textId="77777777" w:rsidR="00437B69" w:rsidRDefault="002D162C">
      <w:pPr>
        <w:pStyle w:val="a0"/>
      </w:pPr>
      <w:r>
        <w:rPr>
          <w:rFonts w:hint="eastAsia"/>
        </w:rPr>
        <w:t>其一，</w:t>
      </w:r>
      <w:r>
        <w:rPr>
          <w:rFonts w:hint="eastAsia"/>
          <w:b/>
          <w:bCs/>
        </w:rPr>
        <w:t>判定权在发布方</w:t>
      </w:r>
      <w:r>
        <w:t>。</w:t>
      </w:r>
      <w:r>
        <w:t xml:space="preserve">HIP </w:t>
      </w:r>
      <w:r>
        <w:rPr>
          <w:rFonts w:hint="eastAsia"/>
        </w:rPr>
        <w:t>按结果行的异常标志（</w:t>
      </w:r>
      <w:r>
        <w:rPr>
          <w:rFonts w:hint="eastAsia"/>
        </w:rPr>
        <w:t>HL7</w:t>
      </w:r>
      <w:r>
        <w:t xml:space="preserve"> OBX-8 </w:t>
      </w:r>
      <w:r>
        <w:rPr>
          <w:rFonts w:hint="eastAsia"/>
        </w:rPr>
        <w:t>的</w:t>
      </w:r>
      <w:r>
        <w:t xml:space="preserve"> </w:t>
      </w:r>
      <w:r>
        <w:rPr>
          <w:rFonts w:hint="eastAsia"/>
        </w:rPr>
        <w:t>HH/LL</w:t>
      </w:r>
      <w:r>
        <w:rPr>
          <w:rFonts w:hint="eastAsia"/>
        </w:rPr>
        <w:t>）触发告警，意味着「是否危急」由仪器规则或审核技师裁量，系统信任上游。对照的另一派做法是院内统一危急值界值表、系统按数值判定——全院口径统一，但要维护一张随检验方法学变化的表。第</w:t>
      </w:r>
      <w:r>
        <w:t xml:space="preserve"> 6 </w:t>
      </w:r>
      <w:r>
        <w:rPr>
          <w:rFonts w:hint="eastAsia"/>
        </w:rPr>
        <w:t>章已讨论两者取舍，从医技科室的立场看还有一层：</w:t>
      </w:r>
      <w:r>
        <w:rPr>
          <w:rFonts w:hint="eastAsia"/>
          <w:b/>
          <w:bCs/>
        </w:rPr>
        <w:t>危急值目录本身是检验科与临床科室协商的管理产物</w:t>
      </w:r>
      <w:r>
        <w:rPr>
          <w:rFonts w:hint="eastAsia"/>
        </w:rPr>
        <w:t>（哪些项目、什么界值、通知到谁），信息系统只是执行者，上线前的目录评审会比代码更决定这个闭环的质量。</w:t>
      </w:r>
    </w:p>
    <w:p w14:paraId="03424FF3" w14:textId="77777777" w:rsidR="00437B69" w:rsidRDefault="002D162C">
      <w:pPr>
        <w:pStyle w:val="a0"/>
      </w:pPr>
      <w:r>
        <w:rPr>
          <w:rFonts w:hint="eastAsia"/>
        </w:rPr>
        <w:t>其二，</w:t>
      </w:r>
      <w:r>
        <w:rPr>
          <w:rFonts w:hint="eastAsia"/>
          <w:b/>
          <w:bCs/>
        </w:rPr>
        <w:t>发布即触发，无人值守也不漏</w:t>
      </w:r>
      <w:r>
        <w:rPr>
          <w:rFonts w:hint="eastAsia"/>
        </w:rPr>
        <w:t>。危急值告警生成与结果落库同事务（图</w:t>
      </w:r>
      <w:r>
        <w:t xml:space="preserve"> </w:t>
      </w:r>
      <w:r>
        <w:rPr>
          <w:rFonts w:hint="eastAsia"/>
        </w:rPr>
        <w:t>9-2</w:t>
      </w:r>
      <w:r>
        <w:rPr>
          <w:rFonts w:hint="eastAsia"/>
        </w:rPr>
        <w:t>），仪器深夜回传的危急结果同样立即生成待处理告警——这正是设备直连相对「技师看到异常打电话」的本质改进：闭环的第一环不再依赖人的在场。</w:t>
      </w:r>
    </w:p>
    <w:p w14:paraId="2201D16E" w14:textId="77777777" w:rsidR="00437B69" w:rsidRDefault="002D162C">
      <w:pPr>
        <w:pStyle w:val="a0"/>
      </w:pPr>
      <w:r>
        <w:rPr>
          <w:noProof/>
        </w:rPr>
        <w:drawing>
          <wp:inline distT="0" distB="0" distL="0" distR="0" wp14:anchorId="6E09BB15" wp14:editId="065B10F0">
            <wp:extent cx="5334000" cy="1152481"/>
            <wp:effectExtent l="0" t="0" r="0" b="0"/>
            <wp:docPr id="357" name="Picture"/>
            <wp:cNvGraphicFramePr/>
            <a:graphic xmlns:a="http://schemas.openxmlformats.org/drawingml/2006/main">
              <a:graphicData uri="http://schemas.openxmlformats.org/drawingml/2006/picture">
                <pic:pic xmlns:pic="http://schemas.openxmlformats.org/drawingml/2006/picture">
                  <pic:nvPicPr>
                    <pic:cNvPr id="358" name="Picture" descr="C:/Users/drxuj/AppData/Local/Temp/claude/C--Users-drxuj------/12a0b3d5-6b70-4532-a295-975d45c38f3b/scratchpad/book/mmd/fig027.png"/>
                    <pic:cNvPicPr>
                      <a:picLocks noChangeAspect="1" noChangeArrowheads="1"/>
                    </pic:cNvPicPr>
                  </pic:nvPicPr>
                  <pic:blipFill>
                    <a:blip r:embed="rId33"/>
                    <a:stretch>
                      <a:fillRect/>
                    </a:stretch>
                  </pic:blipFill>
                  <pic:spPr bwMode="auto">
                    <a:xfrm>
                      <a:off x="0" y="0"/>
                      <a:ext cx="5334000" cy="1152481"/>
                    </a:xfrm>
                    <a:prstGeom prst="rect">
                      <a:avLst/>
                    </a:prstGeom>
                    <a:noFill/>
                    <a:ln w="9525">
                      <a:noFill/>
                      <a:headEnd/>
                      <a:tailEnd/>
                    </a:ln>
                  </pic:spPr>
                </pic:pic>
              </a:graphicData>
            </a:graphic>
          </wp:inline>
        </w:drawing>
      </w:r>
    </w:p>
    <w:p w14:paraId="3ACC2CA0" w14:textId="77777777" w:rsidR="00437B69" w:rsidRDefault="002D162C">
      <w:pPr>
        <w:pStyle w:val="a0"/>
      </w:pPr>
      <w:r>
        <w:rPr>
          <w:rFonts w:hint="eastAsia"/>
          <w:i/>
          <w:iCs/>
        </w:rPr>
        <w:lastRenderedPageBreak/>
        <w:t>图</w:t>
      </w:r>
      <w:r>
        <w:rPr>
          <w:i/>
          <w:iCs/>
        </w:rPr>
        <w:t xml:space="preserve"> 9-2 </w:t>
      </w:r>
      <w:r>
        <w:rPr>
          <w:rFonts w:hint="eastAsia"/>
          <w:i/>
          <w:iCs/>
        </w:rPr>
        <w:t>检验结果双通道汇聚与危急值闭环：通道不同，语义与下游处理只有一份</w:t>
      </w:r>
    </w:p>
    <w:p w14:paraId="45D8C16E" w14:textId="77777777" w:rsidR="00437B69" w:rsidRDefault="002D162C">
      <w:r>
        <w:pict w14:anchorId="6EA587D9">
          <v:rect id="_x0000_i1100" style="width:0;height:1.5pt" o:hralign="center" o:hrstd="t" o:hr="t"/>
        </w:pict>
      </w:r>
    </w:p>
    <w:p w14:paraId="2781617E" w14:textId="77777777" w:rsidR="00437B69" w:rsidRDefault="002D162C">
      <w:pPr>
        <w:pStyle w:val="2"/>
      </w:pPr>
      <w:bookmarkStart w:id="380" w:name="ris-检查报告"/>
      <w:bookmarkStart w:id="381" w:name="_Toc236993045"/>
      <w:bookmarkEnd w:id="376"/>
      <w:bookmarkEnd w:id="379"/>
      <w:r>
        <w:t xml:space="preserve">9.3 RIS </w:t>
      </w:r>
      <w:r>
        <w:rPr>
          <w:rFonts w:hint="eastAsia"/>
        </w:rPr>
        <w:t>检查报告</w:t>
      </w:r>
      <w:bookmarkEnd w:id="381"/>
    </w:p>
    <w:p w14:paraId="2985F205" w14:textId="77777777" w:rsidR="00437B69" w:rsidRDefault="002D162C">
      <w:pPr>
        <w:pStyle w:val="3"/>
      </w:pPr>
      <w:bookmarkStart w:id="382" w:name="报告双签书写与审核分离"/>
      <w:r>
        <w:t xml:space="preserve">9.3.1 </w:t>
      </w:r>
      <w:r>
        <w:rPr>
          <w:rFonts w:hint="eastAsia"/>
        </w:rPr>
        <w:t>报告双签：书写与审核分离</w:t>
      </w:r>
    </w:p>
    <w:p w14:paraId="12A27C17" w14:textId="77777777" w:rsidR="00437B69" w:rsidRDefault="002D162C">
      <w:pPr>
        <w:pStyle w:val="FirstParagraph"/>
      </w:pPr>
      <w:r>
        <w:rPr>
          <w:rFonts w:hint="eastAsia"/>
        </w:rPr>
        <w:t>RIS</w:t>
      </w:r>
      <w:r>
        <w:rPr>
          <w:rFonts w:hint="eastAsia"/>
        </w:rPr>
        <w:t>（</w:t>
      </w:r>
      <w:r>
        <w:rPr>
          <w:rFonts w:hint="eastAsia"/>
        </w:rPr>
        <w:t>Radiology</w:t>
      </w:r>
      <w:r>
        <w:t xml:space="preserve"> Information </w:t>
      </w:r>
      <w:r>
        <w:rPr>
          <w:rFonts w:hint="eastAsia"/>
        </w:rPr>
        <w:t>System</w:t>
      </w:r>
      <w:r>
        <w:rPr>
          <w:rFonts w:hint="eastAsia"/>
        </w:rPr>
        <w:t>，放射信息系统）在通用语境下已泛化为「检查报告系统」，覆盖放射之外的心电、超声、内镜等模态。检查报告与检验报告的关键差异在于</w:t>
      </w:r>
      <w:r>
        <w:rPr>
          <w:rFonts w:hint="eastAsia"/>
          <w:b/>
          <w:bCs/>
        </w:rPr>
        <w:t>结果是文本判断而非数值</w:t>
      </w:r>
      <w:r>
        <w:rPr>
          <w:rFonts w:hint="eastAsia"/>
        </w:rPr>
        <w:t>：检验结果可由仪器直出、按参考范围自动标记异常，检查报告则是医生对影像</w:t>
      </w:r>
      <w:r>
        <w:rPr>
          <w:rFonts w:hint="eastAsia"/>
        </w:rPr>
        <w:t>/</w:t>
      </w:r>
      <w:r>
        <w:rPr>
          <w:rFonts w:hint="eastAsia"/>
        </w:rPr>
        <w:t>图像的专业描述（所见，</w:t>
      </w:r>
      <w:r>
        <w:rPr>
          <w:rFonts w:hint="eastAsia"/>
        </w:rPr>
        <w:t>findings</w:t>
      </w:r>
      <w:r>
        <w:rPr>
          <w:rFonts w:hint="eastAsia"/>
        </w:rPr>
        <w:t>）与结论（意见，</w:t>
      </w:r>
      <w:r>
        <w:rPr>
          <w:rFonts w:hint="eastAsia"/>
        </w:rPr>
        <w:t>impression</w:t>
      </w:r>
      <w:r>
        <w:rPr>
          <w:rFonts w:hint="eastAsia"/>
        </w:rPr>
        <w:t>），主观成分高，因此质量控制依赖</w:t>
      </w:r>
      <w:r>
        <w:rPr>
          <w:rFonts w:hint="eastAsia"/>
          <w:b/>
          <w:bCs/>
        </w:rPr>
        <w:t>双签流程</w:t>
      </w:r>
      <w:r>
        <w:rPr>
          <w:rFonts w:hint="eastAsia"/>
        </w:rPr>
        <w:t>——报告医生书写、上级医生审核，审核发布前临床不可见。电子病历分级评价对检查报告的审核环节有明确留痕要求（报告人、审核人、双时间戳）。</w:t>
      </w:r>
    </w:p>
    <w:p w14:paraId="7E7F42C3" w14:textId="77777777" w:rsidR="00437B69" w:rsidRDefault="002D162C">
      <w:pPr>
        <w:pStyle w:val="3"/>
      </w:pPr>
      <w:bookmarkStart w:id="383" w:name="hip-的实现惰性登记与三态流转"/>
      <w:bookmarkEnd w:id="382"/>
      <w:r>
        <w:t xml:space="preserve">9.3.2 HIP </w:t>
      </w:r>
      <w:r>
        <w:rPr>
          <w:rFonts w:hint="eastAsia"/>
        </w:rPr>
        <w:t>的实现：惰性登记与三态流转</w:t>
      </w:r>
    </w:p>
    <w:p w14:paraId="73312CD2" w14:textId="77777777" w:rsidR="00437B69" w:rsidRDefault="002D162C">
      <w:pPr>
        <w:pStyle w:val="FirstParagraph"/>
      </w:pPr>
      <w:r>
        <w:t xml:space="preserve">HIP </w:t>
      </w:r>
      <w:r>
        <w:rPr>
          <w:rFonts w:hint="eastAsia"/>
        </w:rPr>
        <w:t>的检查报告表</w:t>
      </w:r>
      <w:r>
        <w:t xml:space="preserve"> </w:t>
      </w:r>
      <w:r>
        <w:rPr>
          <w:rStyle w:val="VerbatimChar"/>
        </w:rPr>
        <w:t>ris_exam</w:t>
      </w:r>
      <w:r>
        <w:t xml:space="preserve"> </w:t>
      </w:r>
      <w:r>
        <w:rPr>
          <w:rFonts w:hint="eastAsia"/>
        </w:rPr>
        <w:t>状态机为</w:t>
      </w:r>
      <w:r>
        <w:t xml:space="preserve"> </w:t>
      </w:r>
      <w:r>
        <w:rPr>
          <w:rFonts w:hint="eastAsia"/>
        </w:rPr>
        <w:t>REGISTERED</w:t>
      </w:r>
      <w:r>
        <w:rPr>
          <w:rFonts w:hint="eastAsia"/>
        </w:rPr>
        <w:t>（已登记）→</w:t>
      </w:r>
      <w:r>
        <w:t xml:space="preserve"> </w:t>
      </w:r>
      <w:r>
        <w:rPr>
          <w:rFonts w:hint="eastAsia"/>
        </w:rPr>
        <w:t>REPORTED</w:t>
      </w:r>
      <w:r>
        <w:rPr>
          <w:rFonts w:hint="eastAsia"/>
        </w:rPr>
        <w:t>（已书写）→</w:t>
      </w:r>
      <w:r>
        <w:t xml:space="preserve"> </w:t>
      </w:r>
      <w:r>
        <w:rPr>
          <w:rFonts w:hint="eastAsia"/>
        </w:rPr>
        <w:t>VERIFIED</w:t>
      </w:r>
      <w:r>
        <w:rPr>
          <w:rFonts w:hint="eastAsia"/>
        </w:rPr>
        <w:t>（已审核发布），配</w:t>
      </w:r>
      <w:r>
        <w:t xml:space="preserve"> </w:t>
      </w:r>
      <w:r>
        <w:rPr>
          <w:rStyle w:val="VerbatimChar"/>
        </w:rPr>
        <w:t>reporter_id / verifier_id</w:t>
      </w:r>
      <w:r>
        <w:t xml:space="preserve"> </w:t>
      </w:r>
      <w:r>
        <w:rPr>
          <w:rFonts w:hint="eastAsia"/>
        </w:rPr>
        <w:t>与双时间戳。两个实现细节值得剖析：</w:t>
      </w:r>
    </w:p>
    <w:p w14:paraId="40916967" w14:textId="77777777" w:rsidR="00437B69" w:rsidRDefault="002D162C">
      <w:pPr>
        <w:pStyle w:val="a0"/>
      </w:pPr>
      <w:r>
        <w:rPr>
          <w:rFonts w:hint="eastAsia"/>
          <w:b/>
          <w:bCs/>
        </w:rPr>
        <w:t>惰性自动登记</w:t>
      </w:r>
      <w:r>
        <w:rPr>
          <w:rFonts w:hint="eastAsia"/>
        </w:rPr>
        <w:t>。传统</w:t>
      </w:r>
      <w:r>
        <w:t xml:space="preserve"> RIS </w:t>
      </w:r>
      <w:r>
        <w:rPr>
          <w:rFonts w:hint="eastAsia"/>
        </w:rPr>
        <w:t>需要登记环节（患者到检、技师登记建档）。</w:t>
      </w:r>
      <w:r>
        <w:rPr>
          <w:rFonts w:hint="eastAsia"/>
        </w:rPr>
        <w:t>HIP</w:t>
      </w:r>
      <w:r>
        <w:t xml:space="preserve"> </w:t>
      </w:r>
      <w:r>
        <w:rPr>
          <w:rFonts w:hint="eastAsia"/>
        </w:rPr>
        <w:t>简化为：工作列表接口每次查询时，把「已收费、尚无报告记录」的检查申请批量</w:t>
      </w:r>
      <w:r>
        <w:t xml:space="preserve"> INSERT </w:t>
      </w:r>
      <w:r>
        <w:rPr>
          <w:rFonts w:hint="eastAsia"/>
        </w:rPr>
        <w:t>进</w:t>
      </w:r>
      <w:r>
        <w:t xml:space="preserve"> </w:t>
      </w:r>
      <w:r>
        <w:rPr>
          <w:rStyle w:val="VerbatimChar"/>
        </w:rPr>
        <w:t>ris_exam</w:t>
      </w:r>
      <w:r>
        <w:rPr>
          <w:rFonts w:hint="eastAsia"/>
        </w:rPr>
        <w:t>（</w:t>
      </w:r>
      <w:r>
        <w:rPr>
          <w:rStyle w:val="VerbatimChar"/>
        </w:rPr>
        <w:t>insert ... select ... where not exists</w:t>
      </w:r>
      <w:r>
        <w:rPr>
          <w:rFonts w:hint="eastAsia"/>
        </w:rPr>
        <w:t>），登记环节消失，申请单收费即出现在待报告队列。同一条</w:t>
      </w:r>
      <w:r>
        <w:t xml:space="preserve"> SQL </w:t>
      </w:r>
      <w:r>
        <w:rPr>
          <w:rFonts w:hint="eastAsia"/>
        </w:rPr>
        <w:t>顺手完成</w:t>
      </w:r>
      <w:r>
        <w:rPr>
          <w:rFonts w:hint="eastAsia"/>
          <w:b/>
          <w:bCs/>
        </w:rPr>
        <w:t>模态归类</w:t>
      </w:r>
      <w:r>
        <w:rPr>
          <w:rFonts w:hint="eastAsia"/>
        </w:rPr>
        <w:t>：按项目名称关键字把申请分入</w:t>
      </w:r>
      <w:r>
        <w:t xml:space="preserve"> </w:t>
      </w:r>
      <w:r>
        <w:rPr>
          <w:rFonts w:hint="eastAsia"/>
        </w:rPr>
        <w:t>ECG</w:t>
      </w:r>
      <w:r>
        <w:rPr>
          <w:rFonts w:hint="eastAsia"/>
        </w:rPr>
        <w:t>（心电）</w:t>
      </w:r>
      <w:r>
        <w:rPr>
          <w:rFonts w:hint="eastAsia"/>
        </w:rPr>
        <w:t>/ENDO</w:t>
      </w:r>
      <w:r>
        <w:rPr>
          <w:rFonts w:hint="eastAsia"/>
        </w:rPr>
        <w:t>（内镜）</w:t>
      </w:r>
      <w:r>
        <w:rPr>
          <w:rFonts w:hint="eastAsia"/>
        </w:rPr>
        <w:t>/US</w:t>
      </w:r>
      <w:r>
        <w:rPr>
          <w:rFonts w:hint="eastAsia"/>
        </w:rPr>
        <w:t>（超声）</w:t>
      </w:r>
      <w:r>
        <w:rPr>
          <w:rFonts w:hint="eastAsia"/>
        </w:rPr>
        <w:t>/GENERAL</w:t>
      </w:r>
      <w:r>
        <w:rPr>
          <w:rFonts w:hint="eastAsia"/>
        </w:rPr>
        <w:t>（普放）四类，报告工作台按模态过滤——心电室医生只看心电队列。按名称关键字归类是实施上的务实起点（不依赖字典改造），其规范形态是收费项目字典维护模态属性，两者可以共存：字典有值用字典，无值落关键字兜底。</w:t>
      </w:r>
    </w:p>
    <w:p w14:paraId="25856AAA" w14:textId="77777777" w:rsidR="00437B69" w:rsidRDefault="002D162C">
      <w:pPr>
        <w:pStyle w:val="a0"/>
      </w:pPr>
      <w:r>
        <w:rPr>
          <w:rFonts w:hint="eastAsia"/>
          <w:b/>
          <w:bCs/>
        </w:rPr>
        <w:t>审核联动执行</w:t>
      </w:r>
      <w:r>
        <w:rPr>
          <w:rFonts w:hint="eastAsia"/>
        </w:rPr>
        <w:t>。审核发布（</w:t>
      </w:r>
      <w:r>
        <w:rPr>
          <w:rStyle w:val="VerbatimChar"/>
        </w:rPr>
        <w:t>verify</w:t>
      </w:r>
      <w:r>
        <w:rPr>
          <w:rFonts w:hint="eastAsia"/>
        </w:rPr>
        <w:t>）在置</w:t>
      </w:r>
      <w:r>
        <w:t xml:space="preserve"> VERIFIED </w:t>
      </w:r>
      <w:r>
        <w:rPr>
          <w:rFonts w:hint="eastAsia"/>
        </w:rPr>
        <w:t>的同时把订单行置</w:t>
      </w:r>
      <w:r>
        <w:t xml:space="preserve"> </w:t>
      </w:r>
      <w:r>
        <w:rPr>
          <w:rFonts w:hint="eastAsia"/>
        </w:rPr>
        <w:t>EXECUTED</w:t>
      </w:r>
      <w:r>
        <w:rPr>
          <w:rFonts w:hint="eastAsia"/>
        </w:rPr>
        <w:t>——与</w:t>
      </w:r>
      <w:r>
        <w:t xml:space="preserve"> LIS </w:t>
      </w:r>
      <w:r>
        <w:rPr>
          <w:rFonts w:hint="eastAsia"/>
        </w:rPr>
        <w:t>发布、病理诊断的联动完全同构。前置条件同样长在</w:t>
      </w:r>
      <w:r>
        <w:t xml:space="preserve"> WHERE </w:t>
      </w:r>
      <w:r>
        <w:rPr>
          <w:rFonts w:hint="eastAsia"/>
        </w:rPr>
        <w:t>里：</w:t>
      </w:r>
      <w:r>
        <w:rPr>
          <w:rStyle w:val="VerbatimChar"/>
        </w:rPr>
        <w:t>where id = ? and status = 'REPORTED'</w:t>
      </w:r>
      <w:r>
        <w:rPr>
          <w:rFonts w:hint="eastAsia"/>
        </w:rPr>
        <w:t>，未书写报告直接审核会得到</w:t>
      </w:r>
      <w:r>
        <w:t xml:space="preserve"> </w:t>
      </w:r>
      <w:r>
        <w:rPr>
          <w:rFonts w:hint="eastAsia"/>
        </w:rPr>
        <w:t>9945</w:t>
      </w:r>
      <w:r>
        <w:rPr>
          <w:rFonts w:hint="eastAsia"/>
        </w:rPr>
        <w:t>「须先书写报告」；书写接口允许</w:t>
      </w:r>
      <w:r>
        <w:t xml:space="preserve"> </w:t>
      </w:r>
      <w:r>
        <w:rPr>
          <w:rStyle w:val="VerbatimChar"/>
        </w:rPr>
        <w:t>REGISTERED / REPORTED</w:t>
      </w:r>
      <w:r>
        <w:t xml:space="preserve"> </w:t>
      </w:r>
      <w:r>
        <w:rPr>
          <w:rFonts w:hint="eastAsia"/>
        </w:rPr>
        <w:t>两个状态进入（报告可反复修改），一旦</w:t>
      </w:r>
      <w:r>
        <w:t xml:space="preserve"> VERIFIED </w:t>
      </w:r>
      <w:r>
        <w:rPr>
          <w:rFonts w:hint="eastAsia"/>
        </w:rPr>
        <w:t>即不可再写——</w:t>
      </w:r>
      <w:r>
        <w:rPr>
          <w:rFonts w:hint="eastAsia"/>
          <w:b/>
          <w:bCs/>
        </w:rPr>
        <w:t>审核后修改必须走废止重发流程</w:t>
      </w:r>
      <w:r>
        <w:rPr>
          <w:rFonts w:hint="eastAsia"/>
        </w:rPr>
        <w:t>，这是报告法律效力的要求（</w:t>
      </w:r>
      <w:r>
        <w:rPr>
          <w:rFonts w:hint="eastAsia"/>
        </w:rPr>
        <w:t>HIP</w:t>
      </w:r>
      <w:r>
        <w:t xml:space="preserve"> </w:t>
      </w:r>
      <w:r>
        <w:rPr>
          <w:rFonts w:hint="eastAsia"/>
        </w:rPr>
        <w:t>当前未实现废止流程，属明确的演进项）。</w:t>
      </w:r>
    </w:p>
    <w:p w14:paraId="0A59B1DC" w14:textId="77777777" w:rsidR="00437B69" w:rsidRDefault="002D162C">
      <w:pPr>
        <w:pStyle w:val="3"/>
      </w:pPr>
      <w:bookmarkStart w:id="384" w:name="报告的最后一公里对外分享"/>
      <w:bookmarkEnd w:id="383"/>
      <w:r>
        <w:t xml:space="preserve">9.3.3 </w:t>
      </w:r>
      <w:r>
        <w:rPr>
          <w:rFonts w:hint="eastAsia"/>
        </w:rPr>
        <w:t>报告的最后一公里：对外分享</w:t>
      </w:r>
    </w:p>
    <w:p w14:paraId="2E08FDF2" w14:textId="77777777" w:rsidR="00437B69" w:rsidRDefault="002D162C">
      <w:pPr>
        <w:pStyle w:val="FirstParagraph"/>
      </w:pPr>
      <w:r>
        <w:rPr>
          <w:rFonts w:hint="eastAsia"/>
        </w:rPr>
        <w:t>报告发布后还有一段常被忽视的旅程：患者要拿着它去外院会诊、给家属看、上传保险理赔。传统答案是打印胶片与纸质报告；互联网</w:t>
      </w:r>
      <w:r>
        <w:rPr>
          <w:rFonts w:hint="eastAsia"/>
        </w:rPr>
        <w:t>+</w:t>
      </w:r>
      <w:r>
        <w:rPr>
          <w:rFonts w:hint="eastAsia"/>
        </w:rPr>
        <w:t>时代的答案是</w:t>
      </w:r>
      <w:r>
        <w:rPr>
          <w:rFonts w:hint="eastAsia"/>
          <w:b/>
          <w:bCs/>
        </w:rPr>
        <w:t>云胶片</w:t>
      </w:r>
      <w:r>
        <w:rPr>
          <w:rFonts w:hint="eastAsia"/>
          <w:b/>
          <w:bCs/>
        </w:rPr>
        <w:t>/</w:t>
      </w:r>
      <w:r>
        <w:rPr>
          <w:rFonts w:hint="eastAsia"/>
          <w:b/>
          <w:bCs/>
        </w:rPr>
        <w:t>电子报</w:t>
      </w:r>
      <w:r>
        <w:rPr>
          <w:rFonts w:hint="eastAsia"/>
          <w:b/>
          <w:bCs/>
        </w:rPr>
        <w:lastRenderedPageBreak/>
        <w:t>告分享</w:t>
      </w:r>
      <w:r>
        <w:rPr>
          <w:rFonts w:hint="eastAsia"/>
        </w:rPr>
        <w:t>——但「把报告变成一个可转发的链接」立刻触碰隐私红线：链接会被转发到不可控的范围，而报告是敏感医疗数据。</w:t>
      </w:r>
    </w:p>
    <w:p w14:paraId="2A02E928" w14:textId="77777777" w:rsidR="00437B69" w:rsidRDefault="002D162C">
      <w:pPr>
        <w:pStyle w:val="aa"/>
      </w:pPr>
      <w:r>
        <w:rPr>
          <w:rFonts w:hint="eastAsia"/>
          <w:b/>
          <w:bCs/>
        </w:rPr>
        <w:t>案例框</w:t>
      </w:r>
      <w:r>
        <w:rPr>
          <w:b/>
          <w:bCs/>
        </w:rPr>
        <w:t xml:space="preserve"> </w:t>
      </w:r>
      <w:r>
        <w:rPr>
          <w:rFonts w:hint="eastAsia"/>
          <w:b/>
          <w:bCs/>
        </w:rPr>
        <w:t>9-2</w:t>
      </w:r>
      <w:r>
        <w:rPr>
          <w:rFonts w:hint="eastAsia"/>
          <w:b/>
          <w:bCs/>
        </w:rPr>
        <w:t>：分享短链的三道防线</w:t>
      </w:r>
    </w:p>
    <w:p w14:paraId="4CB77EDE" w14:textId="77777777" w:rsidR="00437B69" w:rsidRDefault="002D162C">
      <w:pPr>
        <w:pStyle w:val="aa"/>
      </w:pPr>
      <w:r>
        <w:t xml:space="preserve">HIP </w:t>
      </w:r>
      <w:r>
        <w:rPr>
          <w:rFonts w:hint="eastAsia"/>
        </w:rPr>
        <w:t>的报告分享（</w:t>
      </w:r>
      <w:r>
        <w:rPr>
          <w:rFonts w:hint="eastAsia"/>
        </w:rPr>
        <w:t>ReportShareController.java</w:t>
      </w:r>
      <w:r>
        <w:rPr>
          <w:rFonts w:hint="eastAsia"/>
        </w:rPr>
        <w:t>）为「可转发」与「可控」的矛盾给出一个最小设计，三道防线依次是：</w:t>
      </w:r>
    </w:p>
    <w:p w14:paraId="368AF499" w14:textId="77777777" w:rsidR="00437B69" w:rsidRDefault="002D162C" w:rsidP="002D162C">
      <w:pPr>
        <w:pStyle w:val="Compact"/>
        <w:numPr>
          <w:ilvl w:val="0"/>
          <w:numId w:val="88"/>
        </w:numPr>
      </w:pPr>
      <w:r>
        <w:rPr>
          <w:rFonts w:hint="eastAsia"/>
          <w:b/>
          <w:bCs/>
        </w:rPr>
        <w:t>只分享已审核发布的报告</w:t>
      </w:r>
      <w:r>
        <w:rPr>
          <w:rFonts w:hint="eastAsia"/>
        </w:rPr>
        <w:t>：生成短链前校验</w:t>
      </w:r>
      <w:r>
        <w:t xml:space="preserve"> </w:t>
      </w:r>
      <w:r>
        <w:rPr>
          <w:rStyle w:val="VerbatimChar"/>
        </w:rPr>
        <w:t>status = 'VERIFIED'</w:t>
      </w:r>
      <w:r>
        <w:rPr>
          <w:rFonts w:hint="eastAsia"/>
        </w:rPr>
        <w:t>（</w:t>
      </w:r>
      <w:r>
        <w:rPr>
          <w:rFonts w:hint="eastAsia"/>
        </w:rPr>
        <w:t>4660</w:t>
      </w:r>
      <w:r>
        <w:rPr>
          <w:rFonts w:hint="eastAsia"/>
        </w:rPr>
        <w:t>）——未定稿的报告连患者本人都不该看到，遑论外传；</w:t>
      </w:r>
    </w:p>
    <w:p w14:paraId="0BD66548" w14:textId="77777777" w:rsidR="00437B69" w:rsidRDefault="002D162C" w:rsidP="002D162C">
      <w:pPr>
        <w:pStyle w:val="Compact"/>
        <w:numPr>
          <w:ilvl w:val="0"/>
          <w:numId w:val="88"/>
        </w:numPr>
      </w:pPr>
      <w:r>
        <w:rPr>
          <w:rFonts w:hint="eastAsia"/>
          <w:b/>
          <w:bCs/>
        </w:rPr>
        <w:t>限时失效</w:t>
      </w:r>
      <w:r>
        <w:rPr>
          <w:rFonts w:hint="eastAsia"/>
        </w:rPr>
        <w:t>：短链</w:t>
      </w:r>
      <w:r>
        <w:t xml:space="preserve"> </w:t>
      </w:r>
      <w:r>
        <w:rPr>
          <w:rFonts w:hint="eastAsia"/>
        </w:rPr>
        <w:t>token</w:t>
      </w:r>
      <w:r>
        <w:rPr>
          <w:rFonts w:hint="eastAsia"/>
        </w:rPr>
        <w:t>（</w:t>
      </w:r>
      <w:r>
        <w:rPr>
          <w:rFonts w:hint="eastAsia"/>
        </w:rPr>
        <w:t>UUID</w:t>
      </w:r>
      <w:r>
        <w:t xml:space="preserve"> </w:t>
      </w:r>
      <w:r>
        <w:rPr>
          <w:rFonts w:hint="eastAsia"/>
        </w:rPr>
        <w:t>去连字符）默认</w:t>
      </w:r>
      <w:r>
        <w:t xml:space="preserve"> 72 </w:t>
      </w:r>
      <w:r>
        <w:rPr>
          <w:rFonts w:hint="eastAsia"/>
        </w:rPr>
        <w:t>小时过期，落</w:t>
      </w:r>
      <w:r>
        <w:t xml:space="preserve"> </w:t>
      </w:r>
      <w:r>
        <w:rPr>
          <w:rStyle w:val="VerbatimChar"/>
        </w:rPr>
        <w:t>report_share</w:t>
      </w:r>
      <w:r>
        <w:t xml:space="preserve"> </w:t>
      </w:r>
      <w:r>
        <w:rPr>
          <w:rFonts w:hint="eastAsia"/>
        </w:rPr>
        <w:t>表的</w:t>
      </w:r>
      <w:r>
        <w:t xml:space="preserve"> </w:t>
      </w:r>
      <w:r>
        <w:rPr>
          <w:rStyle w:val="VerbatimChar"/>
        </w:rPr>
        <w:t>expire_at</w:t>
      </w:r>
      <w:r>
        <w:rPr>
          <w:rFonts w:hint="eastAsia"/>
        </w:rPr>
        <w:t>，访问时</w:t>
      </w:r>
      <w:r>
        <w:t xml:space="preserve"> </w:t>
      </w:r>
      <w:r>
        <w:rPr>
          <w:rStyle w:val="VerbatimChar"/>
        </w:rPr>
        <w:t>expire_at &lt; now()</w:t>
      </w:r>
      <w:r>
        <w:t xml:space="preserve"> </w:t>
      </w:r>
      <w:r>
        <w:rPr>
          <w:rFonts w:hint="eastAsia"/>
        </w:rPr>
        <w:t>即拒绝（</w:t>
      </w:r>
      <w:r>
        <w:rPr>
          <w:rFonts w:hint="eastAsia"/>
        </w:rPr>
        <w:t>4662</w:t>
      </w:r>
      <w:r>
        <w:rPr>
          <w:rFonts w:hint="eastAsia"/>
        </w:rPr>
        <w:t>）。链接的生命周期与分享场景（一次会诊、一次理赔）匹配，而不是永久有效；</w:t>
      </w:r>
    </w:p>
    <w:p w14:paraId="3AF82A83" w14:textId="77777777" w:rsidR="00437B69" w:rsidRDefault="002D162C" w:rsidP="002D162C">
      <w:pPr>
        <w:pStyle w:val="Compact"/>
        <w:numPr>
          <w:ilvl w:val="0"/>
          <w:numId w:val="88"/>
        </w:numPr>
      </w:pPr>
      <w:r>
        <w:rPr>
          <w:rFonts w:hint="eastAsia"/>
          <w:b/>
          <w:bCs/>
        </w:rPr>
        <w:t>匿名访问</w:t>
      </w:r>
      <w:r>
        <w:rPr>
          <w:b/>
          <w:bCs/>
        </w:rPr>
        <w:t xml:space="preserve"> + </w:t>
      </w:r>
      <w:r>
        <w:rPr>
          <w:rFonts w:hint="eastAsia"/>
          <w:b/>
          <w:bCs/>
        </w:rPr>
        <w:t>脱敏</w:t>
      </w:r>
      <w:r>
        <w:rPr>
          <w:rFonts w:hint="eastAsia"/>
        </w:rPr>
        <w:t>：短链是</w:t>
      </w:r>
      <w:r>
        <w:t xml:space="preserve"> permitAll </w:t>
      </w:r>
      <w:r>
        <w:rPr>
          <w:rFonts w:hint="eastAsia"/>
        </w:rPr>
        <w:t>的匿名端点（拿到链接即可看，这是「可转发」的本意），因此返回内容按最小必要裁剪——患者姓名脱敏为「首字</w:t>
      </w:r>
      <w:r>
        <w:t xml:space="preserve"> + </w:t>
      </w:r>
      <w:r>
        <w:rPr>
          <w:rFonts w:hint="eastAsia"/>
        </w:rPr>
        <w:t>**</w:t>
      </w:r>
      <w:r>
        <w:rPr>
          <w:rFonts w:hint="eastAsia"/>
        </w:rPr>
        <w:t>」，不返回患者号、身份证等任何标识字段，报告内容（所见</w:t>
      </w:r>
      <w:r>
        <w:rPr>
          <w:rFonts w:hint="eastAsia"/>
        </w:rPr>
        <w:t>/</w:t>
      </w:r>
      <w:r>
        <w:rPr>
          <w:rFonts w:hint="eastAsia"/>
        </w:rPr>
        <w:t>意见</w:t>
      </w:r>
      <w:r>
        <w:rPr>
          <w:rFonts w:hint="eastAsia"/>
        </w:rPr>
        <w:t>/</w:t>
      </w:r>
      <w:r>
        <w:rPr>
          <w:rFonts w:hint="eastAsia"/>
        </w:rPr>
        <w:t>审核时间）完整呈现。</w:t>
      </w:r>
    </w:p>
    <w:p w14:paraId="5D83B5A3" w14:textId="77777777" w:rsidR="00437B69" w:rsidRDefault="002D162C">
      <w:pPr>
        <w:pStyle w:val="SourceCode"/>
      </w:pPr>
      <w:r>
        <w:rPr>
          <w:rStyle w:val="ControlFlowTok"/>
        </w:rPr>
        <w:t>return</w:t>
      </w:r>
      <w:r>
        <w:rPr>
          <w:rStyle w:val="NormalTok"/>
        </w:rPr>
        <w:t xml:space="preserve"> R</w:t>
      </w:r>
      <w:r>
        <w:rPr>
          <w:rStyle w:val="OperatorTok"/>
        </w:rPr>
        <w:t>.</w:t>
      </w:r>
      <w:r>
        <w:rPr>
          <w:rStyle w:val="FunctionTok"/>
        </w:rPr>
        <w:t>ok</w:t>
      </w:r>
      <w:r>
        <w:rPr>
          <w:rStyle w:val="OperatorTok"/>
        </w:rPr>
        <w:t>(</w:t>
      </w:r>
      <w:r>
        <w:rPr>
          <w:rStyle w:val="BuiltInTok"/>
        </w:rPr>
        <w:t>Map</w:t>
      </w:r>
      <w:r>
        <w:rPr>
          <w:rStyle w:val="OperatorTok"/>
        </w:rPr>
        <w:t>.</w:t>
      </w:r>
      <w:r>
        <w:rPr>
          <w:rStyle w:val="FunctionTok"/>
        </w:rPr>
        <w:t>of</w:t>
      </w:r>
      <w:r>
        <w:rPr>
          <w:rStyle w:val="OperatorTok"/>
        </w:rPr>
        <w:t>(</w:t>
      </w:r>
      <w:r>
        <w:br/>
      </w:r>
      <w:r>
        <w:rPr>
          <w:rStyle w:val="NormalTok"/>
        </w:rPr>
        <w:t xml:space="preserve">        </w:t>
      </w:r>
      <w:r>
        <w:rPr>
          <w:rStyle w:val="StringTok"/>
        </w:rPr>
        <w:t>"patientName"</w:t>
      </w:r>
      <w:r>
        <w:rPr>
          <w:rStyle w:val="OperatorTok"/>
        </w:rPr>
        <w:t>,</w:t>
      </w:r>
      <w:r>
        <w:rPr>
          <w:rStyle w:val="NormalTok"/>
        </w:rPr>
        <w:t xml:space="preserve"> name</w:t>
      </w:r>
      <w:r>
        <w:rPr>
          <w:rStyle w:val="OperatorTok"/>
        </w:rPr>
        <w:t>.</w:t>
      </w:r>
      <w:r>
        <w:rPr>
          <w:rStyle w:val="FunctionTok"/>
        </w:rPr>
        <w:t>charAt</w:t>
      </w:r>
      <w:r>
        <w:rPr>
          <w:rStyle w:val="OperatorTok"/>
        </w:rPr>
        <w:t>(</w:t>
      </w:r>
      <w:r>
        <w:rPr>
          <w:rStyle w:val="DecValTok"/>
        </w:rPr>
        <w:t>0</w:t>
      </w:r>
      <w:r>
        <w:rPr>
          <w:rStyle w:val="OperatorTok"/>
        </w:rPr>
        <w:t>)</w:t>
      </w:r>
      <w:r>
        <w:rPr>
          <w:rStyle w:val="NormalTok"/>
        </w:rPr>
        <w:t xml:space="preserve"> </w:t>
      </w:r>
      <w:r>
        <w:rPr>
          <w:rStyle w:val="OperatorTok"/>
        </w:rPr>
        <w:t>+</w:t>
      </w:r>
      <w:r>
        <w:rPr>
          <w:rStyle w:val="NormalTok"/>
        </w:rPr>
        <w:t xml:space="preserve"> </w:t>
      </w:r>
      <w:r>
        <w:rPr>
          <w:rStyle w:val="StringTok"/>
        </w:rPr>
        <w:t>"**"</w:t>
      </w:r>
      <w:r>
        <w:rPr>
          <w:rStyle w:val="OperatorTok"/>
        </w:rPr>
        <w:t>,</w:t>
      </w:r>
      <w:r>
        <w:rPr>
          <w:rStyle w:val="NormalTok"/>
        </w:rPr>
        <w:t xml:space="preserve">   </w:t>
      </w:r>
      <w:r>
        <w:rPr>
          <w:rStyle w:val="CommentTok"/>
        </w:rPr>
        <w:t xml:space="preserve">// </w:t>
      </w:r>
      <w:r>
        <w:rPr>
          <w:rStyle w:val="CommentTok"/>
        </w:rPr>
        <w:t>姓名脱敏</w:t>
      </w:r>
      <w:r>
        <w:br/>
      </w:r>
      <w:r>
        <w:rPr>
          <w:rStyle w:val="NormalTok"/>
        </w:rPr>
        <w:t xml:space="preserve">        </w:t>
      </w:r>
      <w:r>
        <w:rPr>
          <w:rStyle w:val="StringTok"/>
        </w:rPr>
        <w:t>"itemName"</w:t>
      </w:r>
      <w:r>
        <w:rPr>
          <w:rStyle w:val="OperatorTok"/>
        </w:rPr>
        <w:t>,</w:t>
      </w:r>
      <w:r>
        <w:rPr>
          <w:rStyle w:val="NormalTok"/>
        </w:rPr>
        <w:t xml:space="preserve"> row</w:t>
      </w:r>
      <w:r>
        <w:rPr>
          <w:rStyle w:val="OperatorTok"/>
        </w:rPr>
        <w:t>.</w:t>
      </w:r>
      <w:r>
        <w:rPr>
          <w:rStyle w:val="FunctionTok"/>
        </w:rPr>
        <w:t>get</w:t>
      </w:r>
      <w:r>
        <w:rPr>
          <w:rStyle w:val="OperatorTok"/>
        </w:rPr>
        <w:t>(</w:t>
      </w:r>
      <w:r>
        <w:rPr>
          <w:rStyle w:val="StringTok"/>
        </w:rPr>
        <w:t>"item_name"</w:t>
      </w:r>
      <w:r>
        <w:rPr>
          <w:rStyle w:val="OperatorTok"/>
        </w:rPr>
        <w:t>),</w:t>
      </w:r>
      <w:r>
        <w:br/>
      </w:r>
      <w:r>
        <w:rPr>
          <w:rStyle w:val="NormalTok"/>
        </w:rPr>
        <w:t xml:space="preserve">        </w:t>
      </w:r>
      <w:r>
        <w:rPr>
          <w:rStyle w:val="StringTok"/>
        </w:rPr>
        <w:t>"findings"</w:t>
      </w:r>
      <w:r>
        <w:rPr>
          <w:rStyle w:val="OperatorTok"/>
        </w:rPr>
        <w:t>,</w:t>
      </w:r>
      <w:r>
        <w:rPr>
          <w:rStyle w:val="NormalTok"/>
        </w:rPr>
        <w:t xml:space="preserve"> row</w:t>
      </w:r>
      <w:r>
        <w:rPr>
          <w:rStyle w:val="OperatorTok"/>
        </w:rPr>
        <w:t>.</w:t>
      </w:r>
      <w:r>
        <w:rPr>
          <w:rStyle w:val="FunctionTok"/>
        </w:rPr>
        <w:t>get</w:t>
      </w:r>
      <w:r>
        <w:rPr>
          <w:rStyle w:val="OperatorTok"/>
        </w:rPr>
        <w:t>(</w:t>
      </w:r>
      <w:r>
        <w:rPr>
          <w:rStyle w:val="StringTok"/>
        </w:rPr>
        <w:t>"findings"</w:t>
      </w:r>
      <w:r>
        <w:rPr>
          <w:rStyle w:val="OperatorTok"/>
        </w:rPr>
        <w:t>),</w:t>
      </w:r>
      <w:r>
        <w:br/>
      </w:r>
      <w:r>
        <w:rPr>
          <w:rStyle w:val="NormalTok"/>
        </w:rPr>
        <w:t xml:space="preserve">        </w:t>
      </w:r>
      <w:r>
        <w:rPr>
          <w:rStyle w:val="StringTok"/>
        </w:rPr>
        <w:t>"impression"</w:t>
      </w:r>
      <w:r>
        <w:rPr>
          <w:rStyle w:val="OperatorTok"/>
        </w:rPr>
        <w:t>,</w:t>
      </w:r>
      <w:r>
        <w:rPr>
          <w:rStyle w:val="NormalTok"/>
        </w:rPr>
        <w:t xml:space="preserve"> row</w:t>
      </w:r>
      <w:r>
        <w:rPr>
          <w:rStyle w:val="OperatorTok"/>
        </w:rPr>
        <w:t>.</w:t>
      </w:r>
      <w:r>
        <w:rPr>
          <w:rStyle w:val="FunctionTok"/>
        </w:rPr>
        <w:t>get</w:t>
      </w:r>
      <w:r>
        <w:rPr>
          <w:rStyle w:val="OperatorTok"/>
        </w:rPr>
        <w:t>(</w:t>
      </w:r>
      <w:r>
        <w:rPr>
          <w:rStyle w:val="StringTok"/>
        </w:rPr>
        <w:t>"impression"</w:t>
      </w:r>
      <w:r>
        <w:rPr>
          <w:rStyle w:val="OperatorTok"/>
        </w:rPr>
        <w:t>),</w:t>
      </w:r>
      <w:r>
        <w:rPr>
          <w:rStyle w:val="NormalTok"/>
        </w:rPr>
        <w:t xml:space="preserve"> </w:t>
      </w:r>
      <w:r>
        <w:rPr>
          <w:rStyle w:val="KeywordTok"/>
        </w:rPr>
        <w:t>...</w:t>
      </w:r>
      <w:r>
        <w:rPr>
          <w:rStyle w:val="OperatorTok"/>
        </w:rPr>
        <w:t>));</w:t>
      </w:r>
    </w:p>
    <w:p w14:paraId="20DC0416" w14:textId="77777777" w:rsidR="00437B69" w:rsidRDefault="002D162C">
      <w:pPr>
        <w:pStyle w:val="aa"/>
      </w:pPr>
      <w:r>
        <w:rPr>
          <w:rFonts w:hint="eastAsia"/>
        </w:rPr>
        <w:t>每次访问还会累加</w:t>
      </w:r>
      <w:r>
        <w:t xml:space="preserve"> </w:t>
      </w:r>
      <w:r>
        <w:rPr>
          <w:rStyle w:val="VerbatimChar"/>
        </w:rPr>
        <w:t>access_cnt</w:t>
      </w:r>
      <w:r>
        <w:rPr>
          <w:rFonts w:hint="eastAsia"/>
        </w:rPr>
        <w:t>——访问计数不是功能，是</w:t>
      </w:r>
      <w:r>
        <w:rPr>
          <w:rFonts w:hint="eastAsia"/>
          <w:b/>
          <w:bCs/>
        </w:rPr>
        <w:t>审计线索</w:t>
      </w:r>
      <w:r>
        <w:rPr>
          <w:rFonts w:hint="eastAsia"/>
        </w:rPr>
        <w:t>：一条</w:t>
      </w:r>
      <w:r>
        <w:t xml:space="preserve"> 72 </w:t>
      </w:r>
      <w:r>
        <w:rPr>
          <w:rFonts w:hint="eastAsia"/>
        </w:rPr>
        <w:t>小时被访问几百次的分享链接，值得安全管理员看一眼。这个「匿名脱敏限时」三件套与第</w:t>
      </w:r>
      <w:r>
        <w:t xml:space="preserve"> 13 </w:t>
      </w:r>
      <w:r>
        <w:rPr>
          <w:rFonts w:hint="eastAsia"/>
        </w:rPr>
        <w:t>章按角色脱敏、危急值遮蔽同属一个隐私设计谱系：</w:t>
      </w:r>
      <w:r>
        <w:rPr>
          <w:rFonts w:hint="eastAsia"/>
          <w:b/>
          <w:bCs/>
        </w:rPr>
        <w:t>数据出院墙的每一条通道，都要回答「给谁看、看多少、看多久」三个问题。</w:t>
      </w:r>
    </w:p>
    <w:p w14:paraId="3395799D" w14:textId="77777777" w:rsidR="00437B69" w:rsidRDefault="002D162C">
      <w:r>
        <w:pict w14:anchorId="5F5986AB">
          <v:rect id="_x0000_i1101" style="width:0;height:1.5pt" o:hralign="center" o:hrstd="t" o:hr="t"/>
        </w:pict>
      </w:r>
    </w:p>
    <w:p w14:paraId="086749AA" w14:textId="77777777" w:rsidR="00437B69" w:rsidRDefault="002D162C">
      <w:pPr>
        <w:pStyle w:val="2"/>
      </w:pPr>
      <w:bookmarkStart w:id="385" w:name="pacs-与影像"/>
      <w:bookmarkStart w:id="386" w:name="_Toc236993046"/>
      <w:bookmarkEnd w:id="380"/>
      <w:bookmarkEnd w:id="384"/>
      <w:r>
        <w:t xml:space="preserve">9.4 PACS </w:t>
      </w:r>
      <w:r>
        <w:rPr>
          <w:rFonts w:hint="eastAsia"/>
        </w:rPr>
        <w:t>与影像</w:t>
      </w:r>
      <w:bookmarkEnd w:id="386"/>
    </w:p>
    <w:p w14:paraId="7D81B920" w14:textId="77777777" w:rsidR="00437B69" w:rsidRDefault="002D162C">
      <w:pPr>
        <w:pStyle w:val="3"/>
      </w:pPr>
      <w:bookmarkStart w:id="387" w:name="dicom-通识三层模型与一套协议"/>
      <w:r>
        <w:t xml:space="preserve">9.4.1 DICOM </w:t>
      </w:r>
      <w:r>
        <w:rPr>
          <w:rFonts w:hint="eastAsia"/>
        </w:rPr>
        <w:t>通识：三层模型与一套协议</w:t>
      </w:r>
    </w:p>
    <w:p w14:paraId="74A7ED91" w14:textId="77777777" w:rsidR="00437B69" w:rsidRDefault="002D162C">
      <w:pPr>
        <w:pStyle w:val="FirstParagraph"/>
      </w:pPr>
      <w:r>
        <w:rPr>
          <w:rFonts w:hint="eastAsia"/>
        </w:rPr>
        <w:t>PACS</w:t>
      </w:r>
      <w:r>
        <w:rPr>
          <w:rFonts w:hint="eastAsia"/>
        </w:rPr>
        <w:t>（</w:t>
      </w:r>
      <w:r>
        <w:rPr>
          <w:rFonts w:hint="eastAsia"/>
        </w:rPr>
        <w:t>Picture</w:t>
      </w:r>
      <w:r>
        <w:t xml:space="preserve"> Archiving and Communication </w:t>
      </w:r>
      <w:r>
        <w:rPr>
          <w:rFonts w:hint="eastAsia"/>
        </w:rPr>
        <w:t>System</w:t>
      </w:r>
      <w:r>
        <w:rPr>
          <w:rFonts w:hint="eastAsia"/>
        </w:rPr>
        <w:t>，影像归档与通信系统）负责医学影像的采集、存储与调阅，其地基是</w:t>
      </w:r>
      <w:r>
        <w:t xml:space="preserve"> </w:t>
      </w:r>
      <w:r>
        <w:rPr>
          <w:b/>
          <w:bCs/>
        </w:rPr>
        <w:t>DICOM</w:t>
      </w:r>
      <w:r>
        <w:rPr>
          <w:rFonts w:hint="eastAsia"/>
        </w:rPr>
        <w:t>（</w:t>
      </w:r>
      <w:r>
        <w:rPr>
          <w:rFonts w:hint="eastAsia"/>
        </w:rPr>
        <w:t>Digital</w:t>
      </w:r>
      <w:r>
        <w:t xml:space="preserve"> Imaging and Communications in </w:t>
      </w:r>
      <w:r>
        <w:rPr>
          <w:rFonts w:hint="eastAsia"/>
        </w:rPr>
        <w:t>Medicine</w:t>
      </w:r>
      <w:r>
        <w:rPr>
          <w:rFonts w:hint="eastAsia"/>
        </w:rPr>
        <w:t>）标准。理解</w:t>
      </w:r>
      <w:r>
        <w:t xml:space="preserve"> DICOM </w:t>
      </w:r>
      <w:r>
        <w:rPr>
          <w:rFonts w:hint="eastAsia"/>
        </w:rPr>
        <w:t>只需抓住两点：</w:t>
      </w:r>
    </w:p>
    <w:p w14:paraId="6951D812" w14:textId="77777777" w:rsidR="00437B69" w:rsidRDefault="002D162C">
      <w:pPr>
        <w:pStyle w:val="a0"/>
      </w:pPr>
      <w:r>
        <w:rPr>
          <w:rFonts w:hint="eastAsia"/>
          <w:b/>
          <w:bCs/>
        </w:rPr>
        <w:t>数据模型是三层树</w:t>
      </w:r>
      <w:r>
        <w:rPr>
          <w:rFonts w:hint="eastAsia"/>
        </w:rPr>
        <w:t>：一次检查（</w:t>
      </w:r>
      <w:r>
        <w:rPr>
          <w:rFonts w:hint="eastAsia"/>
        </w:rPr>
        <w:t>Study</w:t>
      </w:r>
      <w:r>
        <w:rPr>
          <w:rFonts w:hint="eastAsia"/>
        </w:rPr>
        <w:t>）包含若干序列（</w:t>
      </w:r>
      <w:r>
        <w:rPr>
          <w:rFonts w:hint="eastAsia"/>
        </w:rPr>
        <w:t>Series</w:t>
      </w:r>
      <w:r>
        <w:rPr>
          <w:rFonts w:hint="eastAsia"/>
        </w:rPr>
        <w:t>，如</w:t>
      </w:r>
      <w:r>
        <w:t xml:space="preserve"> CT </w:t>
      </w:r>
      <w:r>
        <w:rPr>
          <w:rFonts w:hint="eastAsia"/>
        </w:rPr>
        <w:t>的平扫序列、增强序列），序列包含若干实例（</w:t>
      </w:r>
      <w:r>
        <w:rPr>
          <w:rFonts w:hint="eastAsia"/>
        </w:rPr>
        <w:t>Instance</w:t>
      </w:r>
      <w:r>
        <w:rPr>
          <w:rFonts w:hint="eastAsia"/>
        </w:rPr>
        <w:t>，通常一帧图像一个文件）。三层各有全局唯一的</w:t>
      </w:r>
      <w:r>
        <w:t xml:space="preserve"> </w:t>
      </w:r>
      <w:r>
        <w:rPr>
          <w:rFonts w:hint="eastAsia"/>
        </w:rPr>
        <w:t>UID</w:t>
      </w:r>
      <w:r>
        <w:rPr>
          <w:rFonts w:hint="eastAsia"/>
        </w:rPr>
        <w:t>，患者信息（姓名、患者号）、检查信息（模态、部位、时间）以标签（</w:t>
      </w:r>
      <w:r>
        <w:rPr>
          <w:rFonts w:hint="eastAsia"/>
        </w:rPr>
        <w:t>Tag</w:t>
      </w:r>
      <w:r>
        <w:rPr>
          <w:rFonts w:hint="eastAsia"/>
        </w:rPr>
        <w:t>，如</w:t>
      </w:r>
      <w:r>
        <w:t xml:space="preserve"> </w:t>
      </w:r>
      <w:r>
        <w:rPr>
          <w:rStyle w:val="VerbatimChar"/>
        </w:rPr>
        <w:t>(0010,0010)</w:t>
      </w:r>
      <w:r>
        <w:t xml:space="preserve"> </w:t>
      </w:r>
      <w:r>
        <w:rPr>
          <w:rFonts w:hint="eastAsia"/>
        </w:rPr>
        <w:t>患者姓名）形式内嵌在每个</w:t>
      </w:r>
      <w:r>
        <w:t xml:space="preserve"> DICOM </w:t>
      </w:r>
      <w:r>
        <w:rPr>
          <w:rFonts w:hint="eastAsia"/>
        </w:rPr>
        <w:t>文件头里——</w:t>
      </w:r>
      <w:r>
        <w:rPr>
          <w:rFonts w:hint="eastAsia"/>
          <w:b/>
          <w:bCs/>
        </w:rPr>
        <w:t>影</w:t>
      </w:r>
      <w:r>
        <w:rPr>
          <w:rFonts w:hint="eastAsia"/>
          <w:b/>
          <w:bCs/>
        </w:rPr>
        <w:lastRenderedPageBreak/>
        <w:t>像文件是自描述的</w:t>
      </w:r>
      <w:r>
        <w:rPr>
          <w:rFonts w:hint="eastAsia"/>
        </w:rPr>
        <w:t>，这是</w:t>
      </w:r>
      <w:r>
        <w:t xml:space="preserve"> PACS </w:t>
      </w:r>
      <w:r>
        <w:rPr>
          <w:rFonts w:hint="eastAsia"/>
        </w:rPr>
        <w:t>能按患者号检索影像的基础，也是对接时最常见的坑源：设备</w:t>
      </w:r>
      <w:r>
        <w:t xml:space="preserve"> worklist </w:t>
      </w:r>
      <w:r>
        <w:rPr>
          <w:rFonts w:hint="eastAsia"/>
        </w:rPr>
        <w:t>未对接时技师手工输入患者号，输错一位，影像就「丢」了——文件还在，只是挂在了不存在的患者名下。</w:t>
      </w:r>
    </w:p>
    <w:p w14:paraId="03DB293F" w14:textId="77777777" w:rsidR="00437B69" w:rsidRDefault="002D162C">
      <w:pPr>
        <w:pStyle w:val="a0"/>
      </w:pPr>
      <w:r>
        <w:rPr>
          <w:rFonts w:hint="eastAsia"/>
          <w:b/>
          <w:bCs/>
        </w:rPr>
        <w:t>通信协议自成体系</w:t>
      </w:r>
      <w:r>
        <w:rPr>
          <w:rFonts w:hint="eastAsia"/>
        </w:rPr>
        <w:t>：经典</w:t>
      </w:r>
      <w:r>
        <w:t xml:space="preserve"> DICOM </w:t>
      </w:r>
      <w:r>
        <w:rPr>
          <w:rFonts w:hint="eastAsia"/>
        </w:rPr>
        <w:t>网络服务包括</w:t>
      </w:r>
      <w:r>
        <w:t xml:space="preserve"> </w:t>
      </w:r>
      <w:r>
        <w:rPr>
          <w:rFonts w:hint="eastAsia"/>
        </w:rPr>
        <w:t>C-STORE</w:t>
      </w:r>
      <w:r>
        <w:rPr>
          <w:rFonts w:hint="eastAsia"/>
        </w:rPr>
        <w:t>（影像推送入库）、</w:t>
      </w:r>
      <w:r>
        <w:rPr>
          <w:rFonts w:hint="eastAsia"/>
        </w:rPr>
        <w:t>C-FIND</w:t>
      </w:r>
      <w:r>
        <w:rPr>
          <w:rFonts w:hint="eastAsia"/>
        </w:rPr>
        <w:t>（查询）、</w:t>
      </w:r>
      <w:r>
        <w:rPr>
          <w:rFonts w:hint="eastAsia"/>
        </w:rPr>
        <w:t>C-MOVE</w:t>
      </w:r>
      <w:r>
        <w:rPr>
          <w:rFonts w:hint="eastAsia"/>
        </w:rPr>
        <w:t>（取回），新一代</w:t>
      </w:r>
      <w:r>
        <w:t xml:space="preserve"> </w:t>
      </w:r>
      <w:r>
        <w:rPr>
          <w:rFonts w:hint="eastAsia"/>
        </w:rPr>
        <w:t>DICOMweb</w:t>
      </w:r>
      <w:r>
        <w:rPr>
          <w:rFonts w:hint="eastAsia"/>
        </w:rPr>
        <w:t>（</w:t>
      </w:r>
      <w:r>
        <w:rPr>
          <w:rFonts w:hint="eastAsia"/>
        </w:rPr>
        <w:t>WADO-RS/QIDO-RS/STOW-RS</w:t>
      </w:r>
      <w:r>
        <w:rPr>
          <w:rFonts w:hint="eastAsia"/>
        </w:rPr>
        <w:t>）把同样的语义搬到</w:t>
      </w:r>
      <w:r>
        <w:t xml:space="preserve"> HTTP/REST </w:t>
      </w:r>
      <w:r>
        <w:rPr>
          <w:rFonts w:hint="eastAsia"/>
        </w:rPr>
        <w:t>上，</w:t>
      </w:r>
      <w:r>
        <w:rPr>
          <w:rFonts w:hint="eastAsia"/>
        </w:rPr>
        <w:t>Web</w:t>
      </w:r>
      <w:r>
        <w:t xml:space="preserve"> </w:t>
      </w:r>
      <w:r>
        <w:rPr>
          <w:rFonts w:hint="eastAsia"/>
        </w:rPr>
        <w:t>端调阅因此不再需要专用客户端。</w:t>
      </w:r>
    </w:p>
    <w:p w14:paraId="09CA0F49" w14:textId="77777777" w:rsidR="00437B69" w:rsidRDefault="002D162C">
      <w:pPr>
        <w:pStyle w:val="3"/>
      </w:pPr>
      <w:bookmarkStart w:id="388" w:name="hip-的形态开源-pacs-调阅入口-ai-接入点"/>
      <w:bookmarkEnd w:id="387"/>
      <w:r>
        <w:t xml:space="preserve">9.4.2 HIP </w:t>
      </w:r>
      <w:r>
        <w:rPr>
          <w:rFonts w:hint="eastAsia"/>
        </w:rPr>
        <w:t>的形态：开源</w:t>
      </w:r>
      <w:r>
        <w:t xml:space="preserve"> PACS + </w:t>
      </w:r>
      <w:r>
        <w:rPr>
          <w:rFonts w:hint="eastAsia"/>
        </w:rPr>
        <w:t>调阅入口</w:t>
      </w:r>
      <w:r>
        <w:t xml:space="preserve"> + AI </w:t>
      </w:r>
      <w:r>
        <w:rPr>
          <w:rFonts w:hint="eastAsia"/>
        </w:rPr>
        <w:t>接入点</w:t>
      </w:r>
    </w:p>
    <w:p w14:paraId="27B91C3E" w14:textId="77777777" w:rsidR="00437B69" w:rsidRDefault="002D162C">
      <w:pPr>
        <w:pStyle w:val="FirstParagraph"/>
      </w:pPr>
      <w:r>
        <w:rPr>
          <w:rFonts w:hint="eastAsia"/>
        </w:rPr>
        <w:t>县市级医院自研</w:t>
      </w:r>
      <w:r>
        <w:t xml:space="preserve"> PACS </w:t>
      </w:r>
      <w:r>
        <w:rPr>
          <w:rFonts w:hint="eastAsia"/>
        </w:rPr>
        <w:t>存储引擎没有意义——这是成熟开源件的领地。</w:t>
      </w:r>
      <w:r>
        <w:rPr>
          <w:rFonts w:hint="eastAsia"/>
        </w:rPr>
        <w:t>HIP</w:t>
      </w:r>
      <w:r>
        <w:t xml:space="preserve"> </w:t>
      </w:r>
      <w:r>
        <w:rPr>
          <w:rFonts w:hint="eastAsia"/>
        </w:rPr>
        <w:t>的选择是</w:t>
      </w:r>
      <w:r>
        <w:t xml:space="preserve"> </w:t>
      </w:r>
      <w:r>
        <w:rPr>
          <w:b/>
          <w:bCs/>
        </w:rPr>
        <w:t>Orthanc</w:t>
      </w:r>
      <w:r>
        <w:rPr>
          <w:rFonts w:hint="eastAsia"/>
        </w:rPr>
        <w:t>（轻量开源</w:t>
      </w:r>
      <w:r>
        <w:t xml:space="preserve"> DICOM </w:t>
      </w:r>
      <w:r>
        <w:rPr>
          <w:rFonts w:hint="eastAsia"/>
        </w:rPr>
        <w:t>服务器，自带</w:t>
      </w:r>
      <w:r>
        <w:t xml:space="preserve"> Web </w:t>
      </w:r>
      <w:r>
        <w:rPr>
          <w:rFonts w:hint="eastAsia"/>
        </w:rPr>
        <w:t>查看器与</w:t>
      </w:r>
      <w:r>
        <w:t xml:space="preserve"> REST/DICOMweb </w:t>
      </w:r>
      <w:r>
        <w:rPr>
          <w:rFonts w:hint="eastAsia"/>
        </w:rPr>
        <w:t>接口）：</w:t>
      </w:r>
      <w:r>
        <w:rPr>
          <w:rStyle w:val="VerbatimChar"/>
        </w:rPr>
        <w:t>docker-compose</w:t>
      </w:r>
      <w:r>
        <w:t xml:space="preserve"> </w:t>
      </w:r>
      <w:r>
        <w:rPr>
          <w:rFonts w:hint="eastAsia"/>
        </w:rPr>
        <w:t>全量部署清单中作为独立服务编排（</w:t>
      </w:r>
      <w:r>
        <w:rPr>
          <w:rFonts w:hint="eastAsia"/>
        </w:rPr>
        <w:t>docker-compose.full.yml</w:t>
      </w:r>
      <w:r>
        <w:rPr>
          <w:rFonts w:hint="eastAsia"/>
        </w:rPr>
        <w:t>），影像数据独立卷存储；平台侧只做两件事——配置键</w:t>
      </w:r>
      <w:r>
        <w:t xml:space="preserve"> </w:t>
      </w:r>
      <w:r>
        <w:rPr>
          <w:rStyle w:val="VerbatimChar"/>
        </w:rPr>
        <w:t>hip.integration.pacs-url</w:t>
      </w:r>
      <w:r>
        <w:t xml:space="preserve"> </w:t>
      </w:r>
      <w:r>
        <w:rPr>
          <w:rFonts w:hint="eastAsia"/>
        </w:rPr>
        <w:t>指向</w:t>
      </w:r>
      <w:r>
        <w:t xml:space="preserve"> Orthanc </w:t>
      </w:r>
      <w:r>
        <w:rPr>
          <w:rFonts w:hint="eastAsia"/>
        </w:rPr>
        <w:t>地址，</w:t>
      </w:r>
      <w:r>
        <w:rPr>
          <w:rFonts w:hint="eastAsia"/>
        </w:rPr>
        <w:t>RIS</w:t>
      </w:r>
      <w:r>
        <w:t xml:space="preserve"> </w:t>
      </w:r>
      <w:r>
        <w:rPr>
          <w:rFonts w:hint="eastAsia"/>
        </w:rPr>
        <w:t>报告页据</w:t>
      </w:r>
      <w:r>
        <w:t xml:space="preserve"> </w:t>
      </w:r>
      <w:r>
        <w:rPr>
          <w:rStyle w:val="VerbatimChar"/>
        </w:rPr>
        <w:t>/api/ris/pacs-info</w:t>
      </w:r>
      <w:r>
        <w:t xml:space="preserve"> </w:t>
      </w:r>
      <w:r>
        <w:rPr>
          <w:rFonts w:hint="eastAsia"/>
        </w:rPr>
        <w:t>返回的地址拼装查看器链接，实现「报告旁一键调影像」。仓库根目录的</w:t>
      </w:r>
      <w:r>
        <w:t xml:space="preserve"> </w:t>
      </w:r>
      <w:r>
        <w:rPr>
          <w:rStyle w:val="VerbatimChar"/>
        </w:rPr>
        <w:t>demo.dcm</w:t>
      </w:r>
      <w:r>
        <w:t xml:space="preserve"> </w:t>
      </w:r>
      <w:r>
        <w:rPr>
          <w:rFonts w:hint="eastAsia"/>
        </w:rPr>
        <w:t>是一份样例</w:t>
      </w:r>
      <w:r>
        <w:t xml:space="preserve"> DICOM </w:t>
      </w:r>
      <w:r>
        <w:rPr>
          <w:rFonts w:hint="eastAsia"/>
        </w:rPr>
        <w:t>文件，用于部署验证：上传</w:t>
      </w:r>
      <w:r>
        <w:t xml:space="preserve"> </w:t>
      </w:r>
      <w:r>
        <w:rPr>
          <w:rFonts w:hint="eastAsia"/>
        </w:rPr>
        <w:t>Orthanc</w:t>
      </w:r>
      <w:r>
        <w:rPr>
          <w:rFonts w:hint="eastAsia"/>
        </w:rPr>
        <w:t>、按患者号调阅走通，即证明存储与调阅链路成立。</w:t>
      </w:r>
    </w:p>
    <w:p w14:paraId="037D3D43" w14:textId="77777777" w:rsidR="00437B69" w:rsidRDefault="002D162C">
      <w:pPr>
        <w:pStyle w:val="a0"/>
      </w:pPr>
      <w:r>
        <w:rPr>
          <w:rFonts w:hint="eastAsia"/>
        </w:rPr>
        <w:t>平台与</w:t>
      </w:r>
      <w:r>
        <w:t xml:space="preserve"> PACS </w:t>
      </w:r>
      <w:r>
        <w:rPr>
          <w:rFonts w:hint="eastAsia"/>
        </w:rPr>
        <w:t>之间刻意保持</w:t>
      </w:r>
      <w:r>
        <w:rPr>
          <w:rFonts w:hint="eastAsia"/>
          <w:b/>
          <w:bCs/>
        </w:rPr>
        <w:t>松耦合</w:t>
      </w:r>
      <w:r>
        <w:rPr>
          <w:rFonts w:hint="eastAsia"/>
        </w:rPr>
        <w:t>：不同步影像数据、不解析</w:t>
      </w:r>
      <w:r>
        <w:t xml:space="preserve"> DICOM </w:t>
      </w:r>
      <w:r>
        <w:rPr>
          <w:rFonts w:hint="eastAsia"/>
        </w:rPr>
        <w:t>文件，只持有一个</w:t>
      </w:r>
      <w:r>
        <w:t xml:space="preserve"> </w:t>
      </w:r>
      <w:r>
        <w:rPr>
          <w:rFonts w:hint="eastAsia"/>
        </w:rPr>
        <w:t>URL</w:t>
      </w:r>
      <w:r>
        <w:rPr>
          <w:rFonts w:hint="eastAsia"/>
        </w:rPr>
        <w:t>。这意味着实施时替换为医院已有的商用</w:t>
      </w:r>
      <w:r>
        <w:t xml:space="preserve"> PACS </w:t>
      </w:r>
      <w:r>
        <w:rPr>
          <w:rFonts w:hint="eastAsia"/>
        </w:rPr>
        <w:t>只需改一个配置键——代价是无法做深度联动（如报告界面内嵌关键帧），这层增强留给确有需求的医院按第</w:t>
      </w:r>
      <w:r>
        <w:t xml:space="preserve"> 14 </w:t>
      </w:r>
      <w:r>
        <w:rPr>
          <w:rFonts w:hint="eastAsia"/>
        </w:rPr>
        <w:t>章的</w:t>
      </w:r>
      <w:r>
        <w:t xml:space="preserve"> SPI </w:t>
      </w:r>
      <w:r>
        <w:rPr>
          <w:rFonts w:hint="eastAsia"/>
        </w:rPr>
        <w:t>扩展层实现。</w:t>
      </w:r>
    </w:p>
    <w:p w14:paraId="76A3D26F" w14:textId="77777777" w:rsidR="00437B69" w:rsidRDefault="002D162C">
      <w:pPr>
        <w:pStyle w:val="a0"/>
      </w:pPr>
      <w:r>
        <w:rPr>
          <w:rFonts w:hint="eastAsia"/>
        </w:rPr>
        <w:t>影像</w:t>
      </w:r>
      <w:r>
        <w:t xml:space="preserve"> </w:t>
      </w:r>
      <w:r>
        <w:rPr>
          <w:rFonts w:hint="eastAsia"/>
        </w:rPr>
        <w:t>AI</w:t>
      </w:r>
      <w:r>
        <w:rPr>
          <w:rFonts w:hint="eastAsia"/>
        </w:rPr>
        <w:t>（辅助读片、病灶标注）是采购热点，</w:t>
      </w:r>
      <w:r>
        <w:rPr>
          <w:rFonts w:hint="eastAsia"/>
        </w:rPr>
        <w:t>HIP</w:t>
      </w:r>
      <w:r>
        <w:t xml:space="preserve"> </w:t>
      </w:r>
      <w:r>
        <w:rPr>
          <w:rFonts w:hint="eastAsia"/>
        </w:rPr>
        <w:t>按「外部条件」形态预留接入点：独立</w:t>
      </w:r>
      <w:r>
        <w:t xml:space="preserve"> AI </w:t>
      </w:r>
      <w:r>
        <w:rPr>
          <w:rFonts w:hint="eastAsia"/>
        </w:rPr>
        <w:t>子服务（</w:t>
      </w:r>
      <w:r>
        <w:rPr>
          <w:rStyle w:val="VerbatimChar"/>
        </w:rPr>
        <w:t>ai-service</w:t>
      </w:r>
      <w:r>
        <w:rPr>
          <w:rFonts w:hint="eastAsia"/>
        </w:rPr>
        <w:t>，</w:t>
      </w:r>
      <w:r>
        <w:rPr>
          <w:rFonts w:hint="eastAsia"/>
        </w:rPr>
        <w:t>FastAPI</w:t>
      </w:r>
      <w:r>
        <w:rPr>
          <w:rFonts w:hint="eastAsia"/>
        </w:rPr>
        <w:t>）与主平台以</w:t>
      </w:r>
      <w:r>
        <w:t xml:space="preserve"> HTTP </w:t>
      </w:r>
      <w:r>
        <w:rPr>
          <w:rFonts w:hint="eastAsia"/>
        </w:rPr>
        <w:t>通信，主平台设置短超时并</w:t>
      </w:r>
      <w:r>
        <w:rPr>
          <w:rFonts w:hint="eastAsia"/>
          <w:b/>
          <w:bCs/>
        </w:rPr>
        <w:t>优雅降级</w:t>
      </w:r>
      <w:r>
        <w:rPr>
          <w:rFonts w:hint="eastAsia"/>
        </w:rPr>
        <w:t>——子服务不可达时返回「</w:t>
      </w:r>
      <w:r>
        <w:rPr>
          <w:rFonts w:hint="eastAsia"/>
        </w:rPr>
        <w:t>AI</w:t>
      </w:r>
      <w:r>
        <w:t xml:space="preserve"> </w:t>
      </w:r>
      <w:r>
        <w:rPr>
          <w:rFonts w:hint="eastAsia"/>
        </w:rPr>
        <w:t>子服务不可用，请人工判读」而非报错（</w:t>
      </w:r>
      <w:r>
        <w:rPr>
          <w:rStyle w:val="VerbatimChar"/>
        </w:rPr>
        <w:t>MedTechController.labAdvice</w:t>
      </w:r>
      <w:r>
        <w:rPr>
          <w:rFonts w:hint="eastAsia"/>
        </w:rPr>
        <w:t>，当前以检验智能解读先行验证该形态）。这个模式的要点是：</w:t>
      </w:r>
      <w:r>
        <w:rPr>
          <w:b/>
          <w:bCs/>
        </w:rPr>
        <w:t xml:space="preserve">AI </w:t>
      </w:r>
      <w:r>
        <w:rPr>
          <w:rFonts w:hint="eastAsia"/>
          <w:b/>
          <w:bCs/>
        </w:rPr>
        <w:t>输出永远是建议，不阻断业务，不可用不致灾</w:t>
      </w:r>
      <w:r>
        <w:t xml:space="preserve">——AI </w:t>
      </w:r>
      <w:r>
        <w:rPr>
          <w:rFonts w:hint="eastAsia"/>
        </w:rPr>
        <w:t>服务的可用性等级远低于</w:t>
      </w:r>
      <w:r>
        <w:t xml:space="preserve"> HIS </w:t>
      </w:r>
      <w:r>
        <w:rPr>
          <w:rFonts w:hint="eastAsia"/>
        </w:rPr>
        <w:t>主链路，架构上必须隔离其故障域。</w:t>
      </w:r>
    </w:p>
    <w:p w14:paraId="05CCD4C7" w14:textId="77777777" w:rsidR="00437B69" w:rsidRDefault="002D162C">
      <w:r>
        <w:pict w14:anchorId="08902B43">
          <v:rect id="_x0000_i1102" style="width:0;height:1.5pt" o:hralign="center" o:hrstd="t" o:hr="t"/>
        </w:pict>
      </w:r>
    </w:p>
    <w:p w14:paraId="1E0B91DD" w14:textId="77777777" w:rsidR="00437B69" w:rsidRDefault="002D162C">
      <w:pPr>
        <w:pStyle w:val="2"/>
      </w:pPr>
      <w:bookmarkStart w:id="389" w:name="病理系统"/>
      <w:bookmarkStart w:id="390" w:name="_Toc236993047"/>
      <w:bookmarkEnd w:id="385"/>
      <w:bookmarkEnd w:id="388"/>
      <w:r>
        <w:t xml:space="preserve">9.5 </w:t>
      </w:r>
      <w:r>
        <w:rPr>
          <w:rFonts w:hint="eastAsia"/>
        </w:rPr>
        <w:t>病理系统</w:t>
      </w:r>
      <w:bookmarkEnd w:id="390"/>
    </w:p>
    <w:p w14:paraId="3CE78E46" w14:textId="77777777" w:rsidR="00437B69" w:rsidRDefault="002D162C">
      <w:pPr>
        <w:pStyle w:val="3"/>
      </w:pPr>
      <w:bookmarkStart w:id="391" w:name="病理流程的特殊性"/>
      <w:r>
        <w:t xml:space="preserve">9.5.1 </w:t>
      </w:r>
      <w:r>
        <w:rPr>
          <w:rFonts w:hint="eastAsia"/>
        </w:rPr>
        <w:t>病理流程的特殊性</w:t>
      </w:r>
    </w:p>
    <w:p w14:paraId="1A49D5BE" w14:textId="77777777" w:rsidR="00437B69" w:rsidRDefault="002D162C">
      <w:pPr>
        <w:pStyle w:val="FirstParagraph"/>
      </w:pPr>
      <w:r>
        <w:rPr>
          <w:rFonts w:hint="eastAsia"/>
        </w:rPr>
        <w:t>病理被称为诊断的「金标准」，其流程与检验同为标本驱动，但有三点显著不同：</w:t>
      </w:r>
      <w:r>
        <w:rPr>
          <w:rFonts w:hint="eastAsia"/>
          <w:b/>
          <w:bCs/>
        </w:rPr>
        <w:t>周期长</w:t>
      </w:r>
      <w:r>
        <w:rPr>
          <w:rFonts w:hint="eastAsia"/>
        </w:rPr>
        <w:t>（取材、固定、脱水、包埋、切片、染色、阅片，常规报告以天计，与检验的小时级</w:t>
      </w:r>
      <w:r>
        <w:t xml:space="preserve"> TAT </w:t>
      </w:r>
      <w:r>
        <w:rPr>
          <w:rFonts w:hint="eastAsia"/>
        </w:rPr>
        <w:t>完全不同）；</w:t>
      </w:r>
      <w:r>
        <w:rPr>
          <w:rFonts w:hint="eastAsia"/>
          <w:b/>
          <w:bCs/>
        </w:rPr>
        <w:t>标本不可再生</w:t>
      </w:r>
      <w:r>
        <w:rPr>
          <w:rFonts w:hint="eastAsia"/>
        </w:rPr>
        <w:t>（血可以重抽，切下来的组织只有一份，标本差错的后果重于检验）；</w:t>
      </w:r>
      <w:r>
        <w:rPr>
          <w:rFonts w:hint="eastAsia"/>
          <w:b/>
          <w:bCs/>
        </w:rPr>
        <w:t>报告是诊断文书</w:t>
      </w:r>
      <w:r>
        <w:rPr>
          <w:rFonts w:hint="eastAsia"/>
        </w:rPr>
        <w:t>（大体所见、镜下所见、病理诊断三</w:t>
      </w:r>
      <w:r>
        <w:rPr>
          <w:rFonts w:hint="eastAsia"/>
        </w:rPr>
        <w:lastRenderedPageBreak/>
        <w:t>段式，直接决定手术方案与后续治疗）。因此病理信息化的重心更偏向</w:t>
      </w:r>
      <w:r>
        <w:rPr>
          <w:rFonts w:hint="eastAsia"/>
          <w:b/>
          <w:bCs/>
        </w:rPr>
        <w:t>标本安全</w:t>
      </w:r>
      <w:r>
        <w:rPr>
          <w:rFonts w:hint="eastAsia"/>
        </w:rPr>
        <w:t>（每一次交接留痕）与</w:t>
      </w:r>
      <w:r>
        <w:rPr>
          <w:rFonts w:hint="eastAsia"/>
          <w:b/>
          <w:bCs/>
        </w:rPr>
        <w:t>报告严肃性</w:t>
      </w:r>
      <w:r>
        <w:rPr>
          <w:rFonts w:hint="eastAsia"/>
        </w:rPr>
        <w:t>（诊断必填、发布留痕）。</w:t>
      </w:r>
    </w:p>
    <w:p w14:paraId="1D99AA59" w14:textId="77777777" w:rsidR="00437B69" w:rsidRDefault="002D162C">
      <w:pPr>
        <w:pStyle w:val="3"/>
      </w:pPr>
      <w:bookmarkStart w:id="392" w:name="hip-的实现复用标本流转模式"/>
      <w:bookmarkEnd w:id="391"/>
      <w:r>
        <w:t xml:space="preserve">9.5.2 HIP </w:t>
      </w:r>
      <w:r>
        <w:rPr>
          <w:rFonts w:hint="eastAsia"/>
        </w:rPr>
        <w:t>的实现：复用标本流转模式</w:t>
      </w:r>
    </w:p>
    <w:p w14:paraId="2B28E762" w14:textId="77777777" w:rsidR="00437B69" w:rsidRDefault="002D162C">
      <w:pPr>
        <w:pStyle w:val="FirstParagraph"/>
      </w:pPr>
      <w:r>
        <w:t xml:space="preserve">HIP </w:t>
      </w:r>
      <w:r>
        <w:rPr>
          <w:rFonts w:hint="eastAsia"/>
        </w:rPr>
        <w:t>的病理模块（</w:t>
      </w:r>
      <w:r>
        <w:rPr>
          <w:rFonts w:hint="eastAsia"/>
        </w:rPr>
        <w:t>PathologyController.java</w:t>
      </w:r>
      <w:r>
        <w:rPr>
          <w:rFonts w:hint="eastAsia"/>
        </w:rPr>
        <w:t>）是</w:t>
      </w:r>
      <w:r>
        <w:t xml:space="preserve"> LIS </w:t>
      </w:r>
      <w:r>
        <w:rPr>
          <w:rFonts w:hint="eastAsia"/>
        </w:rPr>
        <w:t>标本模式的第二次实例化：</w:t>
      </w:r>
      <w:r>
        <w:rPr>
          <w:rStyle w:val="VerbatimChar"/>
        </w:rPr>
        <w:t>path_specimen</w:t>
      </w:r>
      <w:r>
        <w:t xml:space="preserve"> </w:t>
      </w:r>
      <w:r>
        <w:rPr>
          <w:rFonts w:hint="eastAsia"/>
        </w:rPr>
        <w:t>表同样以</w:t>
      </w:r>
      <w:r>
        <w:t xml:space="preserve"> </w:t>
      </w:r>
      <w:r>
        <w:rPr>
          <w:rStyle w:val="VerbatimChar"/>
        </w:rPr>
        <w:t>order_id</w:t>
      </w:r>
      <w:r>
        <w:t xml:space="preserve"> unique </w:t>
      </w:r>
      <w:r>
        <w:rPr>
          <w:rFonts w:hint="eastAsia"/>
        </w:rPr>
        <w:t>绑定申请、</w:t>
      </w:r>
      <w:r>
        <w:rPr>
          <w:rStyle w:val="VerbatimChar"/>
        </w:rPr>
        <w:t>barcode</w:t>
      </w:r>
      <w:r>
        <w:t xml:space="preserve"> unique </w:t>
      </w:r>
      <w:r>
        <w:rPr>
          <w:rFonts w:hint="eastAsia"/>
        </w:rPr>
        <w:t>标识实物（前缀</w:t>
      </w:r>
      <w:r>
        <w:t xml:space="preserve"> PB </w:t>
      </w:r>
      <w:r>
        <w:rPr>
          <w:rFonts w:hint="eastAsia"/>
        </w:rPr>
        <w:t>与检验条码</w:t>
      </w:r>
      <w:r>
        <w:t xml:space="preserve"> BC </w:t>
      </w:r>
      <w:r>
        <w:rPr>
          <w:rFonts w:hint="eastAsia"/>
        </w:rPr>
        <w:t>区分），状态机为</w:t>
      </w:r>
      <w:r>
        <w:t xml:space="preserve"> </w:t>
      </w:r>
      <w:r>
        <w:rPr>
          <w:rFonts w:hint="eastAsia"/>
        </w:rPr>
        <w:t>COLLECTED</w:t>
      </w:r>
      <w:r>
        <w:rPr>
          <w:rFonts w:hint="eastAsia"/>
        </w:rPr>
        <w:t>（取材）→</w:t>
      </w:r>
      <w:r>
        <w:t xml:space="preserve"> </w:t>
      </w:r>
      <w:r>
        <w:rPr>
          <w:rFonts w:hint="eastAsia"/>
        </w:rPr>
        <w:t>RECEIVED</w:t>
      </w:r>
      <w:r>
        <w:rPr>
          <w:rFonts w:hint="eastAsia"/>
        </w:rPr>
        <w:t>（核收）→</w:t>
      </w:r>
      <w:r>
        <w:t xml:space="preserve"> </w:t>
      </w:r>
      <w:r>
        <w:rPr>
          <w:rFonts w:hint="eastAsia"/>
        </w:rPr>
        <w:t>DIAGNOSED</w:t>
      </w:r>
      <w:r>
        <w:rPr>
          <w:rFonts w:hint="eastAsia"/>
        </w:rPr>
        <w:t>（诊断发布）；取材登记同样用条件插入保证幂等（</w:t>
      </w:r>
      <w:r>
        <w:rPr>
          <w:rFonts w:hint="eastAsia"/>
        </w:rPr>
        <w:t>4550</w:t>
      </w:r>
      <w:r>
        <w:rPr>
          <w:rFonts w:hint="eastAsia"/>
        </w:rPr>
        <w:t>），诊断发布同样联动医嘱执行。差异只在领域字段：</w:t>
      </w:r>
      <w:r>
        <w:rPr>
          <w:rStyle w:val="VerbatimChar"/>
        </w:rPr>
        <w:t>specimen_desc</w:t>
      </w:r>
      <w:r>
        <w:rPr>
          <w:rFonts w:hint="eastAsia"/>
        </w:rPr>
        <w:t>（标本描述）、</w:t>
      </w:r>
      <w:r>
        <w:rPr>
          <w:rStyle w:val="VerbatimChar"/>
        </w:rPr>
        <w:t>gross_finding / micro_finding / diagnosis</w:t>
      </w:r>
      <w:r>
        <w:rPr>
          <w:rFonts w:hint="eastAsia"/>
        </w:rPr>
        <w:t>（三段式报告）、</w:t>
      </w:r>
      <w:r>
        <w:rPr>
          <w:rStyle w:val="VerbatimChar"/>
        </w:rPr>
        <w:t>pathologist_id</w:t>
      </w:r>
      <w:r>
        <w:rPr>
          <w:rFonts w:hint="eastAsia"/>
        </w:rPr>
        <w:t>（诊断医师），且诊断必填（</w:t>
      </w:r>
      <w:r>
        <w:rPr>
          <w:rFonts w:hint="eastAsia"/>
        </w:rPr>
        <w:t>4552</w:t>
      </w:r>
      <w:r>
        <w:rPr>
          <w:rFonts w:hint="eastAsia"/>
        </w:rPr>
        <w:t>「诊断不能为空」）——报告严肃性的最低系统表达。</w:t>
      </w:r>
    </w:p>
    <w:p w14:paraId="5B416647" w14:textId="77777777" w:rsidR="00437B69" w:rsidRDefault="002D162C">
      <w:pPr>
        <w:pStyle w:val="a0"/>
      </w:pPr>
      <w:r>
        <w:rPr>
          <w:rFonts w:hint="eastAsia"/>
        </w:rPr>
        <w:t>值得体会的是</w:t>
      </w:r>
      <w:r>
        <w:rPr>
          <w:rFonts w:hint="eastAsia"/>
          <w:b/>
          <w:bCs/>
        </w:rPr>
        <w:t>「复用模式」而非「复用代码」</w:t>
      </w:r>
      <w:r>
        <w:rPr>
          <w:rFonts w:hint="eastAsia"/>
        </w:rPr>
        <w:t>：病理没有去调用</w:t>
      </w:r>
      <w:r>
        <w:t xml:space="preserve"> LIS </w:t>
      </w:r>
      <w:r>
        <w:rPr>
          <w:rFonts w:hint="eastAsia"/>
        </w:rPr>
        <w:t>的接口或继承它的类，而是用同一套设计范式（</w:t>
      </w:r>
      <w:r>
        <w:rPr>
          <w:rFonts w:hint="eastAsia"/>
        </w:rPr>
        <w:t>unique</w:t>
      </w:r>
      <w:r>
        <w:t xml:space="preserve"> </w:t>
      </w:r>
      <w:r>
        <w:rPr>
          <w:rFonts w:hint="eastAsia"/>
        </w:rPr>
        <w:t>对齐</w:t>
      </w:r>
      <w:r>
        <w:t xml:space="preserve"> + </w:t>
      </w:r>
      <w:r>
        <w:rPr>
          <w:rFonts w:hint="eastAsia"/>
        </w:rPr>
        <w:t>条件插入</w:t>
      </w:r>
      <w:r>
        <w:t xml:space="preserve"> + WHERE </w:t>
      </w:r>
      <w:r>
        <w:rPr>
          <w:rFonts w:hint="eastAsia"/>
        </w:rPr>
        <w:t>状态守卫</w:t>
      </w:r>
      <w:r>
        <w:t xml:space="preserve"> + </w:t>
      </w:r>
      <w:r>
        <w:rPr>
          <w:rFonts w:hint="eastAsia"/>
        </w:rPr>
        <w:t>发布联动）独立实现。两个业务的状态语义、字段、节奏都不同</w:t>
      </w:r>
      <w:r>
        <w:rPr>
          <w:rFonts w:hint="eastAsia"/>
        </w:rPr>
        <w:t>,</w:t>
      </w:r>
      <w:r>
        <w:rPr>
          <w:rFonts w:hint="eastAsia"/>
        </w:rPr>
        <w:t>强行抽象一个「通用标本基类」收益甚微</w:t>
      </w:r>
      <w:r>
        <w:rPr>
          <w:rFonts w:hint="eastAsia"/>
        </w:rPr>
        <w:t>,</w:t>
      </w:r>
      <w:r>
        <w:rPr>
          <w:rFonts w:hint="eastAsia"/>
        </w:rPr>
        <w:t>而模式层面的一致让维护者看懂一个就看懂全部。判断抽象与否的标尺是变化方向</w:t>
      </w:r>
      <w:r>
        <w:rPr>
          <w:rFonts w:hint="eastAsia"/>
        </w:rPr>
        <w:t>:LIS</w:t>
      </w:r>
      <w:r>
        <w:t xml:space="preserve"> </w:t>
      </w:r>
      <w:r>
        <w:rPr>
          <w:rFonts w:hint="eastAsia"/>
        </w:rPr>
        <w:t>与病理各自随本科室的业务演进</w:t>
      </w:r>
      <w:r>
        <w:rPr>
          <w:rFonts w:hint="eastAsia"/>
        </w:rPr>
        <w:t>,</w:t>
      </w:r>
      <w:r>
        <w:rPr>
          <w:rFonts w:hint="eastAsia"/>
        </w:rPr>
        <w:t>同构只是此刻的巧合——</w:t>
      </w:r>
      <w:r>
        <w:rPr>
          <w:rFonts w:hint="eastAsia"/>
          <w:b/>
          <w:bCs/>
        </w:rPr>
        <w:t>为巧合建抽象</w:t>
      </w:r>
      <w:r>
        <w:rPr>
          <w:rFonts w:hint="eastAsia"/>
          <w:b/>
          <w:bCs/>
        </w:rPr>
        <w:t>,</w:t>
      </w:r>
      <w:r>
        <w:rPr>
          <w:rFonts w:hint="eastAsia"/>
          <w:b/>
          <w:bCs/>
        </w:rPr>
        <w:t>是过度设计的常见形态</w:t>
      </w:r>
      <w:r>
        <w:t>。</w:t>
      </w:r>
    </w:p>
    <w:p w14:paraId="76FD9D2A" w14:textId="77777777" w:rsidR="00437B69" w:rsidRDefault="002D162C">
      <w:pPr>
        <w:pStyle w:val="a0"/>
      </w:pPr>
      <w:r>
        <w:rPr>
          <w:rFonts w:hint="eastAsia"/>
        </w:rPr>
        <w:t>当前实现的简化也应指出：病理待处理队列按项目名含「病理</w:t>
      </w:r>
      <w:r>
        <w:rPr>
          <w:rFonts w:hint="eastAsia"/>
        </w:rPr>
        <w:t>/</w:t>
      </w:r>
      <w:r>
        <w:rPr>
          <w:rFonts w:hint="eastAsia"/>
        </w:rPr>
        <w:t>活检」筛选（与</w:t>
      </w:r>
      <w:r>
        <w:t xml:space="preserve"> RIS </w:t>
      </w:r>
      <w:r>
        <w:rPr>
          <w:rFonts w:hint="eastAsia"/>
        </w:rPr>
        <w:t>模态归类同一务实手法）；制片环节（包埋、切片、染色的工序管理）未建模，状态机从核收直跳诊断——对病理科规模较大的医院，工序级追溯是首先要补的扩展。</w:t>
      </w:r>
    </w:p>
    <w:p w14:paraId="7A833942" w14:textId="77777777" w:rsidR="00437B69" w:rsidRDefault="002D162C">
      <w:pPr>
        <w:pStyle w:val="a0"/>
      </w:pPr>
      <w:r>
        <w:rPr>
          <w:rFonts w:hint="eastAsia"/>
        </w:rPr>
        <w:t>写到这里，本章已出现三个标本</w:t>
      </w:r>
      <w:r>
        <w:rPr>
          <w:rFonts w:hint="eastAsia"/>
        </w:rPr>
        <w:t>/</w:t>
      </w:r>
      <w:r>
        <w:rPr>
          <w:rFonts w:hint="eastAsia"/>
        </w:rPr>
        <w:t>单据状态机，连同下一节的血袋，把它们并排放在一张表里，「同一范式、不同领域」便一目了然：</w:t>
      </w:r>
    </w:p>
    <w:tbl>
      <w:tblPr>
        <w:tblStyle w:val="Table"/>
        <w:tblW w:w="5000" w:type="pct"/>
        <w:tblLayout w:type="fixed"/>
        <w:tblLook w:val="0020" w:firstRow="1" w:lastRow="0" w:firstColumn="0" w:lastColumn="0" w:noHBand="0" w:noVBand="0"/>
      </w:tblPr>
      <w:tblGrid>
        <w:gridCol w:w="1772"/>
        <w:gridCol w:w="1771"/>
        <w:gridCol w:w="1771"/>
        <w:gridCol w:w="1771"/>
        <w:gridCol w:w="1771"/>
      </w:tblGrid>
      <w:tr w:rsidR="00437B69" w14:paraId="1D555ADB" w14:textId="77777777" w:rsidTr="00437B69">
        <w:trPr>
          <w:cnfStyle w:val="100000000000" w:firstRow="1" w:lastRow="0" w:firstColumn="0" w:lastColumn="0" w:oddVBand="0" w:evenVBand="0" w:oddHBand="0" w:evenHBand="0" w:firstRowFirstColumn="0" w:firstRowLastColumn="0" w:lastRowFirstColumn="0" w:lastRowLastColumn="0"/>
          <w:tblHeader/>
        </w:trPr>
        <w:tc>
          <w:tcPr>
            <w:tcW w:w="1584" w:type="dxa"/>
          </w:tcPr>
          <w:p w14:paraId="1738937D" w14:textId="77777777" w:rsidR="00437B69" w:rsidRDefault="00437B69">
            <w:pPr>
              <w:pStyle w:val="Compact"/>
            </w:pPr>
          </w:p>
        </w:tc>
        <w:tc>
          <w:tcPr>
            <w:tcW w:w="1584" w:type="dxa"/>
          </w:tcPr>
          <w:p w14:paraId="707ED549" w14:textId="77777777" w:rsidR="00437B69" w:rsidRDefault="002D162C">
            <w:pPr>
              <w:pStyle w:val="Compact"/>
            </w:pPr>
            <w:r>
              <w:t xml:space="preserve">LIS </w:t>
            </w:r>
            <w:r>
              <w:rPr>
                <w:rFonts w:hint="eastAsia"/>
              </w:rPr>
              <w:t>标本</w:t>
            </w:r>
          </w:p>
        </w:tc>
        <w:tc>
          <w:tcPr>
            <w:tcW w:w="1584" w:type="dxa"/>
          </w:tcPr>
          <w:p w14:paraId="4CC9382C" w14:textId="77777777" w:rsidR="00437B69" w:rsidRDefault="002D162C">
            <w:pPr>
              <w:pStyle w:val="Compact"/>
            </w:pPr>
            <w:r>
              <w:t xml:space="preserve">RIS </w:t>
            </w:r>
            <w:r>
              <w:rPr>
                <w:rFonts w:hint="eastAsia"/>
              </w:rPr>
              <w:t>报告</w:t>
            </w:r>
          </w:p>
        </w:tc>
        <w:tc>
          <w:tcPr>
            <w:tcW w:w="1584" w:type="dxa"/>
          </w:tcPr>
          <w:p w14:paraId="5E7CC421" w14:textId="77777777" w:rsidR="00437B69" w:rsidRDefault="002D162C">
            <w:pPr>
              <w:pStyle w:val="Compact"/>
            </w:pPr>
            <w:r>
              <w:rPr>
                <w:rFonts w:hint="eastAsia"/>
              </w:rPr>
              <w:t>病理标本</w:t>
            </w:r>
          </w:p>
        </w:tc>
        <w:tc>
          <w:tcPr>
            <w:tcW w:w="1584" w:type="dxa"/>
          </w:tcPr>
          <w:p w14:paraId="737CFF26" w14:textId="77777777" w:rsidR="00437B69" w:rsidRDefault="002D162C">
            <w:pPr>
              <w:pStyle w:val="Compact"/>
            </w:pPr>
            <w:r>
              <w:rPr>
                <w:rFonts w:hint="eastAsia"/>
              </w:rPr>
              <w:t>用血申请</w:t>
            </w:r>
          </w:p>
        </w:tc>
      </w:tr>
      <w:tr w:rsidR="00437B69" w14:paraId="57432E49" w14:textId="77777777">
        <w:tc>
          <w:tcPr>
            <w:tcW w:w="1584" w:type="dxa"/>
          </w:tcPr>
          <w:p w14:paraId="6E8B3562" w14:textId="77777777" w:rsidR="00437B69" w:rsidRDefault="002D162C">
            <w:pPr>
              <w:pStyle w:val="Compact"/>
            </w:pPr>
            <w:r>
              <w:rPr>
                <w:rFonts w:hint="eastAsia"/>
              </w:rPr>
              <w:t>表</w:t>
            </w:r>
          </w:p>
        </w:tc>
        <w:tc>
          <w:tcPr>
            <w:tcW w:w="1584" w:type="dxa"/>
          </w:tcPr>
          <w:p w14:paraId="6D8BE8C9" w14:textId="77777777" w:rsidR="00437B69" w:rsidRDefault="002D162C">
            <w:pPr>
              <w:pStyle w:val="Compact"/>
            </w:pPr>
            <w:r>
              <w:rPr>
                <w:rStyle w:val="VerbatimChar"/>
              </w:rPr>
              <w:t>lis_sample</w:t>
            </w:r>
          </w:p>
        </w:tc>
        <w:tc>
          <w:tcPr>
            <w:tcW w:w="1584" w:type="dxa"/>
          </w:tcPr>
          <w:p w14:paraId="2B6E4E59" w14:textId="77777777" w:rsidR="00437B69" w:rsidRDefault="002D162C">
            <w:pPr>
              <w:pStyle w:val="Compact"/>
            </w:pPr>
            <w:r>
              <w:rPr>
                <w:rStyle w:val="VerbatimChar"/>
              </w:rPr>
              <w:t>ris_exam</w:t>
            </w:r>
          </w:p>
        </w:tc>
        <w:tc>
          <w:tcPr>
            <w:tcW w:w="1584" w:type="dxa"/>
          </w:tcPr>
          <w:p w14:paraId="41C07264" w14:textId="77777777" w:rsidR="00437B69" w:rsidRDefault="002D162C">
            <w:pPr>
              <w:pStyle w:val="Compact"/>
            </w:pPr>
            <w:r>
              <w:rPr>
                <w:rStyle w:val="VerbatimChar"/>
              </w:rPr>
              <w:t>path_specimen</w:t>
            </w:r>
          </w:p>
        </w:tc>
        <w:tc>
          <w:tcPr>
            <w:tcW w:w="1584" w:type="dxa"/>
          </w:tcPr>
          <w:p w14:paraId="0EF139CD" w14:textId="77777777" w:rsidR="00437B69" w:rsidRDefault="002D162C">
            <w:pPr>
              <w:pStyle w:val="Compact"/>
            </w:pPr>
            <w:r>
              <w:rPr>
                <w:rStyle w:val="VerbatimChar"/>
              </w:rPr>
              <w:t>blood_apply</w:t>
            </w:r>
          </w:p>
        </w:tc>
      </w:tr>
      <w:tr w:rsidR="00437B69" w14:paraId="12D34B79" w14:textId="77777777">
        <w:tc>
          <w:tcPr>
            <w:tcW w:w="1584" w:type="dxa"/>
          </w:tcPr>
          <w:p w14:paraId="475384EE" w14:textId="77777777" w:rsidR="00437B69" w:rsidRDefault="002D162C">
            <w:pPr>
              <w:pStyle w:val="Compact"/>
            </w:pPr>
            <w:r>
              <w:rPr>
                <w:rFonts w:hint="eastAsia"/>
              </w:rPr>
              <w:t>对齐约束</w:t>
            </w:r>
          </w:p>
        </w:tc>
        <w:tc>
          <w:tcPr>
            <w:tcW w:w="1584" w:type="dxa"/>
          </w:tcPr>
          <w:p w14:paraId="6A1F7334" w14:textId="77777777" w:rsidR="00437B69" w:rsidRDefault="002D162C">
            <w:pPr>
              <w:pStyle w:val="Compact"/>
            </w:pPr>
            <w:r>
              <w:t xml:space="preserve">order_id unique + </w:t>
            </w:r>
            <w:r>
              <w:rPr>
                <w:rFonts w:hint="eastAsia"/>
              </w:rPr>
              <w:t>条码</w:t>
            </w:r>
            <w:r>
              <w:t xml:space="preserve"> BC</w:t>
            </w:r>
          </w:p>
        </w:tc>
        <w:tc>
          <w:tcPr>
            <w:tcW w:w="1584" w:type="dxa"/>
          </w:tcPr>
          <w:p w14:paraId="53937C70" w14:textId="77777777" w:rsidR="00437B69" w:rsidRDefault="002D162C">
            <w:pPr>
              <w:pStyle w:val="Compact"/>
            </w:pPr>
            <w:r>
              <w:t>order_id unique</w:t>
            </w:r>
          </w:p>
        </w:tc>
        <w:tc>
          <w:tcPr>
            <w:tcW w:w="1584" w:type="dxa"/>
          </w:tcPr>
          <w:p w14:paraId="5C19B9C4" w14:textId="77777777" w:rsidR="00437B69" w:rsidRDefault="002D162C">
            <w:pPr>
              <w:pStyle w:val="Compact"/>
            </w:pPr>
            <w:r>
              <w:t xml:space="preserve">order_id unique + </w:t>
            </w:r>
            <w:r>
              <w:rPr>
                <w:rFonts w:hint="eastAsia"/>
              </w:rPr>
              <w:t>条码</w:t>
            </w:r>
            <w:r>
              <w:t xml:space="preserve"> PB</w:t>
            </w:r>
          </w:p>
        </w:tc>
        <w:tc>
          <w:tcPr>
            <w:tcW w:w="1584" w:type="dxa"/>
          </w:tcPr>
          <w:p w14:paraId="61F86F50" w14:textId="77777777" w:rsidR="00437B69" w:rsidRDefault="002D162C">
            <w:pPr>
              <w:pStyle w:val="Compact"/>
            </w:pPr>
            <w:r>
              <w:t xml:space="preserve">admission_id </w:t>
            </w:r>
            <w:r>
              <w:rPr>
                <w:rFonts w:hint="eastAsia"/>
              </w:rPr>
              <w:t>外键</w:t>
            </w:r>
          </w:p>
        </w:tc>
      </w:tr>
      <w:tr w:rsidR="00437B69" w14:paraId="51D11500" w14:textId="77777777">
        <w:tc>
          <w:tcPr>
            <w:tcW w:w="1584" w:type="dxa"/>
          </w:tcPr>
          <w:p w14:paraId="4F031AA7" w14:textId="77777777" w:rsidR="00437B69" w:rsidRDefault="002D162C">
            <w:pPr>
              <w:pStyle w:val="Compact"/>
            </w:pPr>
            <w:r>
              <w:rPr>
                <w:rFonts w:hint="eastAsia"/>
              </w:rPr>
              <w:t>状态链</w:t>
            </w:r>
          </w:p>
        </w:tc>
        <w:tc>
          <w:tcPr>
            <w:tcW w:w="1584" w:type="dxa"/>
          </w:tcPr>
          <w:p w14:paraId="45224D43" w14:textId="77777777" w:rsidR="00437B69" w:rsidRDefault="002D162C">
            <w:pPr>
              <w:pStyle w:val="Compact"/>
            </w:pPr>
            <w:r>
              <w:rPr>
                <w:rFonts w:hint="eastAsia"/>
              </w:rPr>
              <w:t>采集→核收→发布</w:t>
            </w:r>
          </w:p>
        </w:tc>
        <w:tc>
          <w:tcPr>
            <w:tcW w:w="1584" w:type="dxa"/>
          </w:tcPr>
          <w:p w14:paraId="4FFADFF3" w14:textId="77777777" w:rsidR="00437B69" w:rsidRDefault="002D162C">
            <w:pPr>
              <w:pStyle w:val="Compact"/>
            </w:pPr>
            <w:r>
              <w:rPr>
                <w:rFonts w:hint="eastAsia"/>
              </w:rPr>
              <w:t>登记→书写→审核</w:t>
            </w:r>
          </w:p>
        </w:tc>
        <w:tc>
          <w:tcPr>
            <w:tcW w:w="1584" w:type="dxa"/>
          </w:tcPr>
          <w:p w14:paraId="666E5A98" w14:textId="77777777" w:rsidR="00437B69" w:rsidRDefault="002D162C">
            <w:pPr>
              <w:pStyle w:val="Compact"/>
            </w:pPr>
            <w:r>
              <w:rPr>
                <w:rFonts w:hint="eastAsia"/>
              </w:rPr>
              <w:t>取材→核收→诊断</w:t>
            </w:r>
          </w:p>
        </w:tc>
        <w:tc>
          <w:tcPr>
            <w:tcW w:w="1584" w:type="dxa"/>
          </w:tcPr>
          <w:p w14:paraId="329679F2" w14:textId="77777777" w:rsidR="00437B69" w:rsidRDefault="002D162C">
            <w:pPr>
              <w:pStyle w:val="Compact"/>
            </w:pPr>
            <w:r>
              <w:rPr>
                <w:rFonts w:hint="eastAsia"/>
              </w:rPr>
              <w:t>申请→审批→发血→输血</w:t>
            </w:r>
          </w:p>
        </w:tc>
      </w:tr>
      <w:tr w:rsidR="00437B69" w14:paraId="7F2E31B9" w14:textId="77777777">
        <w:tc>
          <w:tcPr>
            <w:tcW w:w="1584" w:type="dxa"/>
          </w:tcPr>
          <w:p w14:paraId="5D1F83E7" w14:textId="77777777" w:rsidR="00437B69" w:rsidRDefault="002D162C">
            <w:pPr>
              <w:pStyle w:val="Compact"/>
            </w:pPr>
            <w:r>
              <w:rPr>
                <w:rFonts w:hint="eastAsia"/>
              </w:rPr>
              <w:t>建档方式</w:t>
            </w:r>
          </w:p>
        </w:tc>
        <w:tc>
          <w:tcPr>
            <w:tcW w:w="1584" w:type="dxa"/>
          </w:tcPr>
          <w:p w14:paraId="1D142C22" w14:textId="77777777" w:rsidR="00437B69" w:rsidRDefault="002D162C">
            <w:pPr>
              <w:pStyle w:val="Compact"/>
            </w:pPr>
            <w:r>
              <w:rPr>
                <w:rFonts w:hint="eastAsia"/>
              </w:rPr>
              <w:t>扫码条件插入</w:t>
            </w:r>
          </w:p>
        </w:tc>
        <w:tc>
          <w:tcPr>
            <w:tcW w:w="1584" w:type="dxa"/>
          </w:tcPr>
          <w:p w14:paraId="29EDC774" w14:textId="77777777" w:rsidR="00437B69" w:rsidRDefault="002D162C">
            <w:pPr>
              <w:pStyle w:val="Compact"/>
            </w:pPr>
            <w:r>
              <w:rPr>
                <w:rFonts w:hint="eastAsia"/>
              </w:rPr>
              <w:t>查询时惰性登记</w:t>
            </w:r>
          </w:p>
        </w:tc>
        <w:tc>
          <w:tcPr>
            <w:tcW w:w="1584" w:type="dxa"/>
          </w:tcPr>
          <w:p w14:paraId="22098256" w14:textId="77777777" w:rsidR="00437B69" w:rsidRDefault="002D162C">
            <w:pPr>
              <w:pStyle w:val="Compact"/>
            </w:pPr>
            <w:r>
              <w:rPr>
                <w:rFonts w:hint="eastAsia"/>
              </w:rPr>
              <w:t>扫码条件插入</w:t>
            </w:r>
          </w:p>
        </w:tc>
        <w:tc>
          <w:tcPr>
            <w:tcW w:w="1584" w:type="dxa"/>
          </w:tcPr>
          <w:p w14:paraId="61D9E4DF" w14:textId="77777777" w:rsidR="00437B69" w:rsidRDefault="002D162C">
            <w:pPr>
              <w:pStyle w:val="Compact"/>
            </w:pPr>
            <w:r>
              <w:rPr>
                <w:rFonts w:hint="eastAsia"/>
              </w:rPr>
              <w:t>医师显式申请</w:t>
            </w:r>
          </w:p>
        </w:tc>
      </w:tr>
      <w:tr w:rsidR="00437B69" w14:paraId="58F1778D" w14:textId="77777777">
        <w:tc>
          <w:tcPr>
            <w:tcW w:w="1584" w:type="dxa"/>
          </w:tcPr>
          <w:p w14:paraId="2A3689EF" w14:textId="77777777" w:rsidR="00437B69" w:rsidRDefault="002D162C">
            <w:pPr>
              <w:pStyle w:val="Compact"/>
            </w:pPr>
            <w:r>
              <w:rPr>
                <w:rFonts w:hint="eastAsia"/>
              </w:rPr>
              <w:t>终态联动</w:t>
            </w:r>
          </w:p>
        </w:tc>
        <w:tc>
          <w:tcPr>
            <w:tcW w:w="1584" w:type="dxa"/>
          </w:tcPr>
          <w:p w14:paraId="095655E4" w14:textId="77777777" w:rsidR="00437B69" w:rsidRDefault="002D162C">
            <w:pPr>
              <w:pStyle w:val="Compact"/>
            </w:pPr>
            <w:r>
              <w:rPr>
                <w:rFonts w:hint="eastAsia"/>
              </w:rPr>
              <w:t>医嘱执行</w:t>
            </w:r>
            <w:r>
              <w:rPr>
                <w:rFonts w:hint="eastAsia"/>
              </w:rPr>
              <w:t>+</w:t>
            </w:r>
            <w:r>
              <w:rPr>
                <w:rFonts w:hint="eastAsia"/>
              </w:rPr>
              <w:t>危急值</w:t>
            </w:r>
          </w:p>
        </w:tc>
        <w:tc>
          <w:tcPr>
            <w:tcW w:w="1584" w:type="dxa"/>
          </w:tcPr>
          <w:p w14:paraId="5029CAEB" w14:textId="77777777" w:rsidR="00437B69" w:rsidRDefault="002D162C">
            <w:pPr>
              <w:pStyle w:val="Compact"/>
            </w:pPr>
            <w:r>
              <w:rPr>
                <w:rFonts w:hint="eastAsia"/>
              </w:rPr>
              <w:t>医嘱执行</w:t>
            </w:r>
          </w:p>
        </w:tc>
        <w:tc>
          <w:tcPr>
            <w:tcW w:w="1584" w:type="dxa"/>
          </w:tcPr>
          <w:p w14:paraId="6E5A70F6" w14:textId="77777777" w:rsidR="00437B69" w:rsidRDefault="002D162C">
            <w:pPr>
              <w:pStyle w:val="Compact"/>
            </w:pPr>
            <w:r>
              <w:rPr>
                <w:rFonts w:hint="eastAsia"/>
              </w:rPr>
              <w:t>医嘱执行</w:t>
            </w:r>
          </w:p>
        </w:tc>
        <w:tc>
          <w:tcPr>
            <w:tcW w:w="1584" w:type="dxa"/>
          </w:tcPr>
          <w:p w14:paraId="1EAC742C" w14:textId="77777777" w:rsidR="00437B69" w:rsidRDefault="002D162C">
            <w:pPr>
              <w:pStyle w:val="Compact"/>
            </w:pPr>
            <w:r>
              <w:rPr>
                <w:rFonts w:hint="eastAsia"/>
              </w:rPr>
              <w:t>—（记账走医嘱）</w:t>
            </w:r>
          </w:p>
        </w:tc>
      </w:tr>
      <w:tr w:rsidR="00437B69" w14:paraId="6308BB52" w14:textId="77777777">
        <w:tc>
          <w:tcPr>
            <w:tcW w:w="1584" w:type="dxa"/>
          </w:tcPr>
          <w:p w14:paraId="42844592" w14:textId="77777777" w:rsidR="00437B69" w:rsidRDefault="002D162C">
            <w:pPr>
              <w:pStyle w:val="Compact"/>
            </w:pPr>
            <w:r>
              <w:rPr>
                <w:rFonts w:hint="eastAsia"/>
              </w:rPr>
              <w:t>领域特有</w:t>
            </w:r>
          </w:p>
        </w:tc>
        <w:tc>
          <w:tcPr>
            <w:tcW w:w="1584" w:type="dxa"/>
          </w:tcPr>
          <w:p w14:paraId="676DDAB6" w14:textId="77777777" w:rsidR="00437B69" w:rsidRDefault="002D162C">
            <w:pPr>
              <w:pStyle w:val="Compact"/>
            </w:pPr>
            <w:r>
              <w:rPr>
                <w:rFonts w:hint="eastAsia"/>
              </w:rPr>
              <w:t>替检参数、审</w:t>
            </w:r>
            <w:r>
              <w:rPr>
                <w:rFonts w:hint="eastAsia"/>
              </w:rPr>
              <w:lastRenderedPageBreak/>
              <w:t>核人</w:t>
            </w:r>
          </w:p>
        </w:tc>
        <w:tc>
          <w:tcPr>
            <w:tcW w:w="1584" w:type="dxa"/>
          </w:tcPr>
          <w:p w14:paraId="7C6C6ECD" w14:textId="77777777" w:rsidR="00437B69" w:rsidRDefault="002D162C">
            <w:pPr>
              <w:pStyle w:val="Compact"/>
            </w:pPr>
            <w:r>
              <w:rPr>
                <w:rFonts w:hint="eastAsia"/>
              </w:rPr>
              <w:lastRenderedPageBreak/>
              <w:t>双签、模态归</w:t>
            </w:r>
            <w:r>
              <w:rPr>
                <w:rFonts w:hint="eastAsia"/>
              </w:rPr>
              <w:lastRenderedPageBreak/>
              <w:t>类</w:t>
            </w:r>
          </w:p>
        </w:tc>
        <w:tc>
          <w:tcPr>
            <w:tcW w:w="1584" w:type="dxa"/>
          </w:tcPr>
          <w:p w14:paraId="66E3A3E2" w14:textId="77777777" w:rsidR="00437B69" w:rsidRDefault="002D162C">
            <w:pPr>
              <w:pStyle w:val="Compact"/>
            </w:pPr>
            <w:r>
              <w:rPr>
                <w:rFonts w:hint="eastAsia"/>
              </w:rPr>
              <w:lastRenderedPageBreak/>
              <w:t>三段式报告、</w:t>
            </w:r>
            <w:r>
              <w:rPr>
                <w:rFonts w:hint="eastAsia"/>
              </w:rPr>
              <w:lastRenderedPageBreak/>
              <w:t>诊断必填</w:t>
            </w:r>
          </w:p>
        </w:tc>
        <w:tc>
          <w:tcPr>
            <w:tcW w:w="1584" w:type="dxa"/>
          </w:tcPr>
          <w:p w14:paraId="46130738" w14:textId="77777777" w:rsidR="00437B69" w:rsidRDefault="002D162C">
            <w:pPr>
              <w:pStyle w:val="Compact"/>
            </w:pPr>
            <w:r>
              <w:rPr>
                <w:rFonts w:hint="eastAsia"/>
              </w:rPr>
              <w:lastRenderedPageBreak/>
              <w:t>法定审批、反</w:t>
            </w:r>
            <w:r>
              <w:rPr>
                <w:rFonts w:hint="eastAsia"/>
              </w:rPr>
              <w:lastRenderedPageBreak/>
              <w:t>应处置字典</w:t>
            </w:r>
          </w:p>
        </w:tc>
      </w:tr>
    </w:tbl>
    <w:p w14:paraId="610719AB" w14:textId="77777777" w:rsidR="00437B69" w:rsidRDefault="002D162C">
      <w:pPr>
        <w:pStyle w:val="a0"/>
      </w:pPr>
      <w:r>
        <w:rPr>
          <w:rFonts w:hint="eastAsia"/>
        </w:rPr>
        <w:lastRenderedPageBreak/>
        <w:t>四列的差异恰好都落在「领域知识」行——状态机骨架是工程范式，骨架上的血肉才是各科室的业务本身。读懂这张表，遇到第五个同构场景（习题</w:t>
      </w:r>
      <w:r>
        <w:t xml:space="preserve"> 8 </w:t>
      </w:r>
      <w:r>
        <w:rPr>
          <w:rFonts w:hint="eastAsia"/>
        </w:rPr>
        <w:t>的消毒供应）时，你应当能在一小时内画出它的表结构。</w:t>
      </w:r>
    </w:p>
    <w:p w14:paraId="6870B000" w14:textId="77777777" w:rsidR="00437B69" w:rsidRDefault="002D162C">
      <w:r>
        <w:pict w14:anchorId="1DD8545A">
          <v:rect id="_x0000_i1103" style="width:0;height:1.5pt" o:hralign="center" o:hrstd="t" o:hr="t"/>
        </w:pict>
      </w:r>
    </w:p>
    <w:p w14:paraId="461CEC02" w14:textId="77777777" w:rsidR="00437B69" w:rsidRDefault="002D162C">
      <w:pPr>
        <w:pStyle w:val="2"/>
      </w:pPr>
      <w:bookmarkStart w:id="393" w:name="手术麻醉"/>
      <w:bookmarkStart w:id="394" w:name="_Toc236993048"/>
      <w:bookmarkEnd w:id="389"/>
      <w:bookmarkEnd w:id="392"/>
      <w:r>
        <w:t xml:space="preserve">9.6 </w:t>
      </w:r>
      <w:r>
        <w:rPr>
          <w:rFonts w:hint="eastAsia"/>
        </w:rPr>
        <w:t>手术麻醉</w:t>
      </w:r>
      <w:bookmarkEnd w:id="394"/>
    </w:p>
    <w:p w14:paraId="5E96D3CE" w14:textId="77777777" w:rsidR="00437B69" w:rsidRDefault="002D162C">
      <w:pPr>
        <w:pStyle w:val="3"/>
      </w:pPr>
      <w:bookmarkStart w:id="395" w:name="手术流程与麻醉记录"/>
      <w:r>
        <w:t xml:space="preserve">9.6.1 </w:t>
      </w:r>
      <w:r>
        <w:rPr>
          <w:rFonts w:hint="eastAsia"/>
        </w:rPr>
        <w:t>手术流程与麻醉记录</w:t>
      </w:r>
    </w:p>
    <w:p w14:paraId="5B485FD3" w14:textId="77777777" w:rsidR="00437B69" w:rsidRDefault="002D162C">
      <w:pPr>
        <w:pStyle w:val="FirstParagraph"/>
      </w:pPr>
      <w:r>
        <w:rPr>
          <w:rFonts w:hint="eastAsia"/>
        </w:rPr>
        <w:t>手术麻醉系统（手麻系统）覆盖「申请—排程—术中—复苏」四段。</w:t>
      </w:r>
      <w:r>
        <w:rPr>
          <w:rFonts w:hint="eastAsia"/>
        </w:rPr>
        <w:t>HIP</w:t>
      </w:r>
      <w:r>
        <w:t xml:space="preserve"> </w:t>
      </w:r>
      <w:r>
        <w:rPr>
          <w:rFonts w:hint="eastAsia"/>
        </w:rPr>
        <w:t>的手术主表</w:t>
      </w:r>
      <w:r>
        <w:t xml:space="preserve"> </w:t>
      </w:r>
      <w:r>
        <w:rPr>
          <w:rStyle w:val="VerbatimChar"/>
        </w:rPr>
        <w:t>inp_surgery</w:t>
      </w:r>
      <w:r>
        <w:t xml:space="preserve"> </w:t>
      </w:r>
      <w:r>
        <w:rPr>
          <w:rFonts w:hint="eastAsia"/>
        </w:rPr>
        <w:t>挂在住院记录之下（</w:t>
      </w:r>
      <w:r>
        <w:rPr>
          <w:rStyle w:val="VerbatimChar"/>
        </w:rPr>
        <w:t>admission_id</w:t>
      </w:r>
      <w:r>
        <w:rPr>
          <w:rFonts w:hint="eastAsia"/>
        </w:rPr>
        <w:t>，第</w:t>
      </w:r>
      <w:r>
        <w:t xml:space="preserve"> 8 </w:t>
      </w:r>
      <w:r>
        <w:rPr>
          <w:rFonts w:hint="eastAsia"/>
        </w:rPr>
        <w:t>章），状态机为</w:t>
      </w:r>
      <w:r>
        <w:t xml:space="preserve"> </w:t>
      </w:r>
      <w:r>
        <w:rPr>
          <w:rFonts w:hint="eastAsia"/>
        </w:rPr>
        <w:t>REQUESTED</w:t>
      </w:r>
      <w:r>
        <w:rPr>
          <w:rFonts w:hint="eastAsia"/>
        </w:rPr>
        <w:t>（已申请）→</w:t>
      </w:r>
      <w:r>
        <w:t xml:space="preserve"> </w:t>
      </w:r>
      <w:r>
        <w:rPr>
          <w:rFonts w:hint="eastAsia"/>
        </w:rPr>
        <w:t>SCHEDULED</w:t>
      </w:r>
      <w:r>
        <w:rPr>
          <w:rFonts w:hint="eastAsia"/>
        </w:rPr>
        <w:t>（已排程）→</w:t>
      </w:r>
      <w:r>
        <w:t xml:space="preserve"> </w:t>
      </w:r>
      <w:r>
        <w:rPr>
          <w:rFonts w:hint="eastAsia"/>
        </w:rPr>
        <w:t>DONE</w:t>
      </w:r>
      <w:r>
        <w:rPr>
          <w:rFonts w:hint="eastAsia"/>
        </w:rPr>
        <w:t>（完成），申请时给定手术时间即直接进入</w:t>
      </w:r>
      <w:r>
        <w:t xml:space="preserve"> </w:t>
      </w:r>
      <w:r>
        <w:rPr>
          <w:rFonts w:hint="eastAsia"/>
        </w:rPr>
        <w:t>SCHEDULED</w:t>
      </w:r>
      <w:r>
        <w:rPr>
          <w:rFonts w:hint="eastAsia"/>
        </w:rPr>
        <w:t>；完成时填写手术记录</w:t>
      </w:r>
      <w:r>
        <w:t xml:space="preserve"> </w:t>
      </w:r>
      <w:r>
        <w:rPr>
          <w:rStyle w:val="VerbatimChar"/>
        </w:rPr>
        <w:t>op_note</w:t>
      </w:r>
      <w:r>
        <w:t xml:space="preserve"> </w:t>
      </w:r>
      <w:r>
        <w:rPr>
          <w:rFonts w:hint="eastAsia"/>
        </w:rPr>
        <w:t>与麻醉小结</w:t>
      </w:r>
      <w:r>
        <w:t xml:space="preserve"> </w:t>
      </w:r>
      <w:r>
        <w:rPr>
          <w:rStyle w:val="VerbatimChar"/>
        </w:rPr>
        <w:t>anes_note</w:t>
      </w:r>
      <w:r>
        <w:rPr>
          <w:rFonts w:hint="eastAsia"/>
        </w:rPr>
        <w:t>。排程在</w:t>
      </w:r>
      <w:r>
        <w:t xml:space="preserve"> HIP </w:t>
      </w:r>
      <w:r>
        <w:rPr>
          <w:rFonts w:hint="eastAsia"/>
        </w:rPr>
        <w:t>中是一个时间字段而非独立的手术室资源模型——手术间</w:t>
      </w:r>
      <w:r>
        <w:rPr>
          <w:rFonts w:hint="eastAsia"/>
        </w:rPr>
        <w:t>/</w:t>
      </w:r>
      <w:r>
        <w:rPr>
          <w:rFonts w:hint="eastAsia"/>
        </w:rPr>
        <w:t>台次</w:t>
      </w:r>
      <w:r>
        <w:rPr>
          <w:rFonts w:hint="eastAsia"/>
        </w:rPr>
        <w:t>/</w:t>
      </w:r>
      <w:r>
        <w:rPr>
          <w:rFonts w:hint="eastAsia"/>
        </w:rPr>
        <w:t>接台的容量管理与第</w:t>
      </w:r>
      <w:r>
        <w:t xml:space="preserve"> 7 </w:t>
      </w:r>
      <w:r>
        <w:rPr>
          <w:rFonts w:hint="eastAsia"/>
        </w:rPr>
        <w:t>章号源同构，是该模块的自然演进方向。</w:t>
      </w:r>
    </w:p>
    <w:p w14:paraId="02910144" w14:textId="77777777" w:rsidR="00437B69" w:rsidRDefault="002D162C">
      <w:pPr>
        <w:pStyle w:val="a0"/>
      </w:pPr>
      <w:r>
        <w:rPr>
          <w:rFonts w:hint="eastAsia"/>
          <w:b/>
          <w:bCs/>
        </w:rPr>
        <w:t>麻醉记录单</w:t>
      </w:r>
      <w:r>
        <w:rPr>
          <w:rFonts w:hint="eastAsia"/>
        </w:rPr>
        <w:t>是术中文书的核心：麻醉医生按固定间隔（常规</w:t>
      </w:r>
      <w:r>
        <w:t xml:space="preserve"> 5 </w:t>
      </w:r>
      <w:r>
        <w:rPr>
          <w:rFonts w:hint="eastAsia"/>
        </w:rPr>
        <w:t>分钟）记录生命体征，形成时间轴曲线。</w:t>
      </w:r>
      <w:r>
        <w:rPr>
          <w:rFonts w:hint="eastAsia"/>
        </w:rPr>
        <w:t>HIP</w:t>
      </w:r>
      <w:r>
        <w:t xml:space="preserve"> </w:t>
      </w:r>
      <w:r>
        <w:rPr>
          <w:rFonts w:hint="eastAsia"/>
        </w:rPr>
        <w:t>的</w:t>
      </w:r>
      <w:r>
        <w:t xml:space="preserve"> </w:t>
      </w:r>
      <w:r>
        <w:rPr>
          <w:rStyle w:val="VerbatimChar"/>
        </w:rPr>
        <w:t>anes_record</w:t>
      </w:r>
      <w:r>
        <w:t xml:space="preserve"> </w:t>
      </w:r>
      <w:r>
        <w:rPr>
          <w:rFonts w:hint="eastAsia"/>
        </w:rPr>
        <w:t>表（</w:t>
      </w:r>
      <w:r>
        <w:rPr>
          <w:rFonts w:hint="eastAsia"/>
        </w:rPr>
        <w:t>V28__phase30_medrecord_clinical.sql</w:t>
      </w:r>
      <w:r>
        <w:rPr>
          <w:rFonts w:hint="eastAsia"/>
        </w:rPr>
        <w:t>）每行一个时点：</w:t>
      </w:r>
      <w:r>
        <w:rPr>
          <w:rStyle w:val="VerbatimChar"/>
        </w:rPr>
        <w:t>phase</w:t>
      </w:r>
      <w:r>
        <w:rPr>
          <w:rFonts w:hint="eastAsia"/>
        </w:rPr>
        <w:t>（</w:t>
      </w:r>
      <w:r>
        <w:rPr>
          <w:rFonts w:hint="eastAsia"/>
        </w:rPr>
        <w:t>INTRA</w:t>
      </w:r>
      <w:r>
        <w:t xml:space="preserve"> </w:t>
      </w:r>
      <w:r>
        <w:rPr>
          <w:rFonts w:hint="eastAsia"/>
        </w:rPr>
        <w:t>术中</w:t>
      </w:r>
      <w:r>
        <w:t xml:space="preserve"> / PACU </w:t>
      </w:r>
      <w:r>
        <w:rPr>
          <w:rFonts w:hint="eastAsia"/>
        </w:rPr>
        <w:t>复苏）、心率</w:t>
      </w:r>
      <w:r>
        <w:rPr>
          <w:rFonts w:hint="eastAsia"/>
        </w:rPr>
        <w:t>/</w:t>
      </w:r>
      <w:r>
        <w:rPr>
          <w:rFonts w:hint="eastAsia"/>
        </w:rPr>
        <w:t>收缩压</w:t>
      </w:r>
      <w:r>
        <w:rPr>
          <w:rFonts w:hint="eastAsia"/>
        </w:rPr>
        <w:t>/</w:t>
      </w:r>
      <w:r>
        <w:rPr>
          <w:rFonts w:hint="eastAsia"/>
        </w:rPr>
        <w:t>舒张压</w:t>
      </w:r>
      <w:r>
        <w:rPr>
          <w:rFonts w:hint="eastAsia"/>
        </w:rPr>
        <w:t>/</w:t>
      </w:r>
      <w:r>
        <w:rPr>
          <w:rFonts w:hint="eastAsia"/>
        </w:rPr>
        <w:t>血氧四项体征、</w:t>
      </w:r>
      <w:r>
        <w:rPr>
          <w:rStyle w:val="VerbatimChar"/>
        </w:rPr>
        <w:t>steward_score</w:t>
      </w:r>
      <w:r>
        <w:t xml:space="preserve"> </w:t>
      </w:r>
      <w:r>
        <w:rPr>
          <w:rFonts w:hint="eastAsia"/>
        </w:rPr>
        <w:t>与备注，前端按</w:t>
      </w:r>
      <w:r>
        <w:t xml:space="preserve"> </w:t>
      </w:r>
      <w:r>
        <w:rPr>
          <w:rStyle w:val="VerbatimChar"/>
        </w:rPr>
        <w:t>recorded_at</w:t>
      </w:r>
      <w:r>
        <w:t xml:space="preserve"> </w:t>
      </w:r>
      <w:r>
        <w:rPr>
          <w:rFonts w:hint="eastAsia"/>
        </w:rPr>
        <w:t>排序绘制时间轴（</w:t>
      </w:r>
      <w:r>
        <w:rPr>
          <w:rFonts w:hint="eastAsia"/>
        </w:rPr>
        <w:t>AnesController.java</w:t>
      </w:r>
      <w:r>
        <w:rPr>
          <w:rFonts w:hint="eastAsia"/>
        </w:rPr>
        <w:t>）。真实手麻系统的记录来自监护仪自动采集（每</w:t>
      </w:r>
      <w:r>
        <w:t xml:space="preserve"> 5 </w:t>
      </w:r>
      <w:r>
        <w:rPr>
          <w:rFonts w:hint="eastAsia"/>
        </w:rPr>
        <w:t>秒一组，走设备网关），</w:t>
      </w:r>
      <w:r>
        <w:rPr>
          <w:rFonts w:hint="eastAsia"/>
        </w:rPr>
        <w:t>HIP</w:t>
      </w:r>
      <w:r>
        <w:t xml:space="preserve"> </w:t>
      </w:r>
      <w:r>
        <w:rPr>
          <w:rFonts w:hint="eastAsia"/>
        </w:rPr>
        <w:t>当前为手工录入形态——但表结构对采集来源中立，接入监护仪网关时只是写入频率变化。</w:t>
      </w:r>
    </w:p>
    <w:p w14:paraId="0FEA387E" w14:textId="77777777" w:rsidR="00437B69" w:rsidRDefault="002D162C">
      <w:pPr>
        <w:pStyle w:val="3"/>
      </w:pPr>
      <w:bookmarkStart w:id="396" w:name="pacu-与-steward-出室评分"/>
      <w:bookmarkEnd w:id="395"/>
      <w:r>
        <w:t xml:space="preserve">9.6.2 PACU </w:t>
      </w:r>
      <w:r>
        <w:rPr>
          <w:rFonts w:hint="eastAsia"/>
        </w:rPr>
        <w:t>与</w:t>
      </w:r>
      <w:r>
        <w:t xml:space="preserve"> Steward </w:t>
      </w:r>
      <w:r>
        <w:rPr>
          <w:rFonts w:hint="eastAsia"/>
        </w:rPr>
        <w:t>出室评分</w:t>
      </w:r>
    </w:p>
    <w:p w14:paraId="2785E264" w14:textId="77777777" w:rsidR="00437B69" w:rsidRDefault="002D162C">
      <w:pPr>
        <w:pStyle w:val="FirstParagraph"/>
      </w:pPr>
      <w:r>
        <w:rPr>
          <w:rFonts w:hint="eastAsia"/>
        </w:rPr>
        <w:t>患者术后先进</w:t>
      </w:r>
      <w:r>
        <w:t xml:space="preserve"> </w:t>
      </w:r>
      <w:r>
        <w:rPr>
          <w:b/>
          <w:bCs/>
        </w:rPr>
        <w:t>PACU</w:t>
      </w:r>
      <w:r>
        <w:rPr>
          <w:rFonts w:hint="eastAsia"/>
        </w:rPr>
        <w:t>（</w:t>
      </w:r>
      <w:r>
        <w:rPr>
          <w:rFonts w:hint="eastAsia"/>
        </w:rPr>
        <w:t>Post-Anesthesia</w:t>
      </w:r>
      <w:r>
        <w:t xml:space="preserve"> Care </w:t>
      </w:r>
      <w:r>
        <w:rPr>
          <w:rFonts w:hint="eastAsia"/>
        </w:rPr>
        <w:t>Unit</w:t>
      </w:r>
      <w:r>
        <w:rPr>
          <w:rFonts w:hint="eastAsia"/>
        </w:rPr>
        <w:t>，麻醉后恢复室）观察，达标方可返回病房——「达标」必须客观化，否则出室时机取决于谁在值班。通行工具是量表评分，</w:t>
      </w:r>
      <w:r>
        <w:rPr>
          <w:b/>
          <w:bCs/>
        </w:rPr>
        <w:t xml:space="preserve">Steward </w:t>
      </w:r>
      <w:r>
        <w:rPr>
          <w:rFonts w:hint="eastAsia"/>
          <w:b/>
          <w:bCs/>
        </w:rPr>
        <w:t>苏醒评分</w:t>
      </w:r>
      <w:r>
        <w:rPr>
          <w:rFonts w:hint="eastAsia"/>
        </w:rPr>
        <w:t>是其中经典之一：清醒程度、呼吸道通畅程度、肢体活动度三项各</w:t>
      </w:r>
      <w:r>
        <w:t xml:space="preserve"> 0–2 </w:t>
      </w:r>
      <w:r>
        <w:rPr>
          <w:rFonts w:hint="eastAsia"/>
        </w:rPr>
        <w:t>分，总分</w:t>
      </w:r>
      <w:r>
        <w:t xml:space="preserve"> 6 </w:t>
      </w:r>
      <w:r>
        <w:rPr>
          <w:rFonts w:hint="eastAsia"/>
        </w:rPr>
        <w:t>分，</w:t>
      </w:r>
      <w:r>
        <w:rPr>
          <w:b/>
          <w:bCs/>
        </w:rPr>
        <w:t xml:space="preserve">≥4 </w:t>
      </w:r>
      <w:r>
        <w:rPr>
          <w:rFonts w:hint="eastAsia"/>
          <w:b/>
          <w:bCs/>
        </w:rPr>
        <w:t>分方可离开恢复室</w:t>
      </w:r>
      <w:r>
        <w:rPr>
          <w:rFonts w:hint="eastAsia"/>
        </w:rPr>
        <w:t>（另一常用量表为</w:t>
      </w:r>
      <w:r>
        <w:t xml:space="preserve"> Aldrete </w:t>
      </w:r>
      <w:r>
        <w:rPr>
          <w:rFonts w:hint="eastAsia"/>
        </w:rPr>
        <w:t>评分，五项十分制，判定思想相同）。</w:t>
      </w:r>
    </w:p>
    <w:p w14:paraId="564ACBAD" w14:textId="77777777" w:rsidR="00437B69" w:rsidRDefault="002D162C">
      <w:pPr>
        <w:pStyle w:val="aa"/>
      </w:pPr>
      <w:r>
        <w:rPr>
          <w:rFonts w:hint="eastAsia"/>
          <w:b/>
          <w:bCs/>
        </w:rPr>
        <w:t>案例框</w:t>
      </w:r>
      <w:r>
        <w:rPr>
          <w:b/>
          <w:bCs/>
        </w:rPr>
        <w:t xml:space="preserve"> </w:t>
      </w:r>
      <w:r>
        <w:rPr>
          <w:rFonts w:hint="eastAsia"/>
          <w:b/>
          <w:bCs/>
        </w:rPr>
        <w:t>9-3</w:t>
      </w:r>
      <w:r>
        <w:rPr>
          <w:rFonts w:hint="eastAsia"/>
          <w:b/>
          <w:bCs/>
        </w:rPr>
        <w:t>：把出室判定做成接口而不是习惯</w:t>
      </w:r>
    </w:p>
    <w:p w14:paraId="0E749247" w14:textId="77777777" w:rsidR="00437B69" w:rsidRDefault="002D162C">
      <w:pPr>
        <w:pStyle w:val="aa"/>
      </w:pPr>
      <w:r>
        <w:t xml:space="preserve">HIP </w:t>
      </w:r>
      <w:r>
        <w:rPr>
          <w:rFonts w:hint="eastAsia"/>
        </w:rPr>
        <w:t>的</w:t>
      </w:r>
      <w:r>
        <w:t xml:space="preserve"> PACU </w:t>
      </w:r>
      <w:r>
        <w:rPr>
          <w:rFonts w:hint="eastAsia"/>
        </w:rPr>
        <w:t>逻辑不足</w:t>
      </w:r>
      <w:r>
        <w:t xml:space="preserve"> 20 </w:t>
      </w:r>
      <w:r>
        <w:rPr>
          <w:rFonts w:hint="eastAsia"/>
        </w:rPr>
        <w:t>行，但完成了一次典型的「临床规则系统化」：</w:t>
      </w:r>
    </w:p>
    <w:p w14:paraId="291C6CE2" w14:textId="77777777" w:rsidR="00437B69" w:rsidRDefault="002D162C">
      <w:pPr>
        <w:pStyle w:val="SourceCode"/>
      </w:pPr>
      <w:r>
        <w:rPr>
          <w:rStyle w:val="CommentTok"/>
        </w:rPr>
        <w:t>/**</w:t>
      </w:r>
      <w:r>
        <w:rPr>
          <w:rStyle w:val="NormalTok"/>
        </w:rPr>
        <w:t xml:space="preserve"> </w:t>
      </w:r>
      <w:r>
        <w:rPr>
          <w:rStyle w:val="CommentTok"/>
        </w:rPr>
        <w:t>出复苏室判定：最近一次</w:t>
      </w:r>
      <w:r>
        <w:rPr>
          <w:rStyle w:val="NormalTok"/>
        </w:rPr>
        <w:t xml:space="preserve"> PACU </w:t>
      </w:r>
      <w:r>
        <w:rPr>
          <w:rStyle w:val="CommentTok"/>
        </w:rPr>
        <w:t>记录</w:t>
      </w:r>
      <w:r>
        <w:rPr>
          <w:rStyle w:val="NormalTok"/>
        </w:rPr>
        <w:t xml:space="preserve"> Steward </w:t>
      </w:r>
      <w:r>
        <w:rPr>
          <w:rStyle w:val="CommentTok"/>
        </w:rPr>
        <w:t>≥</w:t>
      </w:r>
      <w:r>
        <w:rPr>
          <w:rStyle w:val="NormalTok"/>
        </w:rPr>
        <w:t xml:space="preserve"> </w:t>
      </w:r>
      <w:r>
        <w:rPr>
          <w:rStyle w:val="CommentTok"/>
        </w:rPr>
        <w:t>4</w:t>
      </w:r>
      <w:r>
        <w:rPr>
          <w:rStyle w:val="NormalTok"/>
        </w:rPr>
        <w:t xml:space="preserve"> </w:t>
      </w:r>
      <w:r>
        <w:rPr>
          <w:rStyle w:val="CommentTok"/>
        </w:rPr>
        <w:t>可出室</w:t>
      </w:r>
      <w:r>
        <w:rPr>
          <w:rStyle w:val="NormalTok"/>
        </w:rPr>
        <w:t xml:space="preserve"> </w:t>
      </w:r>
      <w:r>
        <w:rPr>
          <w:rStyle w:val="CommentTok"/>
        </w:rPr>
        <w:t>*/</w:t>
      </w:r>
      <w:r>
        <w:br/>
      </w:r>
      <w:r>
        <w:rPr>
          <w:rStyle w:val="AttributeTok"/>
        </w:rPr>
        <w:t>@GetMapping</w:t>
      </w:r>
      <w:r>
        <w:rPr>
          <w:rStyle w:val="OperatorTok"/>
        </w:rPr>
        <w:t>(</w:t>
      </w:r>
      <w:r>
        <w:rPr>
          <w:rStyle w:val="StringTok"/>
        </w:rPr>
        <w:t>"/records/pacu-status"</w:t>
      </w:r>
      <w:r>
        <w:rPr>
          <w:rStyle w:val="OperatorTok"/>
        </w:rPr>
        <w:t>)</w:t>
      </w:r>
      <w:r>
        <w:br/>
      </w:r>
      <w:r>
        <w:rPr>
          <w:rStyle w:val="KeywordTok"/>
        </w:rPr>
        <w:t>public</w:t>
      </w:r>
      <w:r>
        <w:rPr>
          <w:rStyle w:val="NormalTok"/>
        </w:rPr>
        <w:t xml:space="preserve"> R</w:t>
      </w:r>
      <w:r>
        <w:rPr>
          <w:rStyle w:val="OperatorTok"/>
        </w:rPr>
        <w:t>&lt;</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&gt;&gt;</w:t>
      </w:r>
      <w:r>
        <w:rPr>
          <w:rStyle w:val="NormalTok"/>
        </w:rPr>
        <w:t xml:space="preserve"> </w:t>
      </w:r>
      <w:r>
        <w:rPr>
          <w:rStyle w:val="FunctionTok"/>
        </w:rPr>
        <w:t>pacuStatus</w:t>
      </w:r>
      <w:r>
        <w:rPr>
          <w:rStyle w:val="OperatorTok"/>
        </w:rPr>
        <w:t>(</w:t>
      </w:r>
      <w:r>
        <w:rPr>
          <w:rStyle w:val="AttributeTok"/>
        </w:rPr>
        <w:t>@RequestParam</w:t>
      </w:r>
      <w:r>
        <w:rPr>
          <w:rStyle w:val="NormalTok"/>
        </w:rPr>
        <w:t xml:space="preserve"> </w:t>
      </w:r>
      <w:r>
        <w:rPr>
          <w:rStyle w:val="BuiltInTok"/>
        </w:rPr>
        <w:t>Long</w:t>
      </w:r>
      <w:r>
        <w:rPr>
          <w:rStyle w:val="NormalTok"/>
        </w:rPr>
        <w:t xml:space="preserve"> surgeryId</w:t>
      </w:r>
      <w:r>
        <w:rPr>
          <w:rStyle w:val="OperatorTok"/>
        </w:rPr>
        <w:t>)</w:t>
      </w:r>
      <w:r>
        <w:rPr>
          <w:rStyle w:val="NormalTok"/>
        </w:rPr>
        <w:t xml:space="preserve"> </w:t>
      </w:r>
      <w:r>
        <w:rPr>
          <w:rStyle w:val="OperatorTok"/>
        </w:rPr>
        <w:t>{</w:t>
      </w:r>
      <w:r>
        <w:br/>
      </w:r>
      <w:r>
        <w:rPr>
          <w:rStyle w:val="NormalTok"/>
        </w:rPr>
        <w:t xml:space="preserve">    </w:t>
      </w:r>
      <w:r>
        <w:rPr>
          <w:rStyle w:val="DataTypeTok"/>
        </w:rPr>
        <w:t>var</w:t>
      </w:r>
      <w:r>
        <w:rPr>
          <w:rStyle w:val="NormalTok"/>
        </w:rPr>
        <w:t xml:space="preserve"> rows </w:t>
      </w:r>
      <w:r>
        <w:rPr>
          <w:rStyle w:val="OperatorTok"/>
        </w:rPr>
        <w:t>=</w:t>
      </w:r>
      <w:r>
        <w:rPr>
          <w:rStyle w:val="NormalTok"/>
        </w:rPr>
        <w:t xml:space="preserve"> jdbc</w:t>
      </w:r>
      <w:r>
        <w:rPr>
          <w:rStyle w:val="OperatorTok"/>
        </w:rPr>
        <w:t>.</w:t>
      </w:r>
      <w:r>
        <w:rPr>
          <w:rStyle w:val="FunctionTok"/>
        </w:rPr>
        <w:t>queryForList</w:t>
      </w:r>
      <w:r>
        <w:rPr>
          <w:rStyle w:val="OperatorTok"/>
        </w:rPr>
        <w:t>(</w:t>
      </w:r>
      <w:r>
        <w:rPr>
          <w:rStyle w:val="StringTok"/>
        </w:rPr>
        <w:t>"""</w:t>
      </w:r>
      <w:r>
        <w:br/>
      </w:r>
      <w:r>
        <w:rPr>
          <w:rStyle w:val="StringTok"/>
        </w:rPr>
        <w:lastRenderedPageBreak/>
        <w:t xml:space="preserve">            select steward_score from anes_record</w:t>
      </w:r>
      <w:r>
        <w:br/>
      </w:r>
      <w:r>
        <w:rPr>
          <w:rStyle w:val="StringTok"/>
        </w:rPr>
        <w:t xml:space="preserve">            where surgery_id = ? and phase = 'PACU' and steward_score is not null</w:t>
      </w:r>
      <w:r>
        <w:br/>
      </w:r>
      <w:r>
        <w:rPr>
          <w:rStyle w:val="StringTok"/>
        </w:rPr>
        <w:t xml:space="preserve">            order by recorded_at desc limit 1</w:t>
      </w:r>
      <w:r>
        <w:br/>
      </w:r>
      <w:r>
        <w:rPr>
          <w:rStyle w:val="StringTok"/>
        </w:rPr>
        <w:t xml:space="preserve">            """</w:t>
      </w:r>
      <w:r>
        <w:rPr>
          <w:rStyle w:val="OperatorTok"/>
        </w:rPr>
        <w:t>,</w:t>
      </w:r>
      <w:r>
        <w:rPr>
          <w:rStyle w:val="NormalTok"/>
        </w:rPr>
        <w:t xml:space="preserve"> surgeryId</w:t>
      </w:r>
      <w:r>
        <w:rPr>
          <w:rStyle w:val="OperatorTok"/>
        </w:rPr>
        <w:t>);</w:t>
      </w:r>
      <w:r>
        <w:br/>
      </w:r>
      <w:r>
        <w:rPr>
          <w:rStyle w:val="NormalTok"/>
        </w:rPr>
        <w:t xml:space="preserve">    </w:t>
      </w:r>
      <w:r>
        <w:rPr>
          <w:rStyle w:val="BuiltInTok"/>
        </w:rPr>
        <w:t>Integer</w:t>
      </w:r>
      <w:r>
        <w:rPr>
          <w:rStyle w:val="NormalTok"/>
        </w:rPr>
        <w:t xml:space="preserve"> score </w:t>
      </w:r>
      <w:r>
        <w:rPr>
          <w:rStyle w:val="OperatorTok"/>
        </w:rPr>
        <w:t>=</w:t>
      </w:r>
      <w:r>
        <w:rPr>
          <w:rStyle w:val="NormalTok"/>
        </w:rPr>
        <w:t xml:space="preserve"> rows</w:t>
      </w:r>
      <w:r>
        <w:rPr>
          <w:rStyle w:val="OperatorTok"/>
        </w:rPr>
        <w:t>.</w:t>
      </w:r>
      <w:r>
        <w:rPr>
          <w:rStyle w:val="FunctionTok"/>
        </w:rPr>
        <w:t>isEmpty</w:t>
      </w:r>
      <w:r>
        <w:rPr>
          <w:rStyle w:val="OperatorTok"/>
        </w:rPr>
        <w:t>()</w:t>
      </w:r>
      <w:r>
        <w:rPr>
          <w:rStyle w:val="NormalTok"/>
        </w:rPr>
        <w:t xml:space="preserve">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w:t>
      </w:r>
      <w:r>
        <w:rPr>
          <w:rStyle w:val="OperatorTok"/>
        </w:rPr>
        <w:t>((</w:t>
      </w:r>
      <w:r>
        <w:rPr>
          <w:rStyle w:val="BuiltInTok"/>
        </w:rPr>
        <w:t>Number</w:t>
      </w:r>
      <w:r>
        <w:rPr>
          <w:rStyle w:val="OperatorTok"/>
        </w:rPr>
        <w:t>)</w:t>
      </w:r>
      <w:r>
        <w:rPr>
          <w:rStyle w:val="NormalTok"/>
        </w:rPr>
        <w:t xml:space="preserve"> rows</w:t>
      </w:r>
      <w:r>
        <w:rPr>
          <w:rStyle w:val="OperatorTok"/>
        </w:rPr>
        <w:t>.</w:t>
      </w:r>
      <w:r>
        <w:rPr>
          <w:rStyle w:val="FunctionTok"/>
        </w:rPr>
        <w:t>get</w:t>
      </w:r>
      <w:r>
        <w:rPr>
          <w:rStyle w:val="OperatorTok"/>
        </w:rPr>
        <w:t>(</w:t>
      </w:r>
      <w:r>
        <w:rPr>
          <w:rStyle w:val="DecValTok"/>
        </w:rPr>
        <w:t>0</w:t>
      </w:r>
      <w:r>
        <w:rPr>
          <w:rStyle w:val="OperatorTok"/>
        </w:rPr>
        <w:t>).</w:t>
      </w:r>
      <w:r>
        <w:rPr>
          <w:rStyle w:val="FunctionTok"/>
        </w:rPr>
        <w:t>get</w:t>
      </w:r>
      <w:r>
        <w:rPr>
          <w:rStyle w:val="OperatorTok"/>
        </w:rPr>
        <w:t>(</w:t>
      </w:r>
      <w:r>
        <w:rPr>
          <w:rStyle w:val="StringTok"/>
        </w:rPr>
        <w:t>"steward_score"</w:t>
      </w:r>
      <w:r>
        <w:rPr>
          <w:rStyle w:val="OperatorTok"/>
        </w:rPr>
        <w:t>)).</w:t>
      </w:r>
      <w:r>
        <w:rPr>
          <w:rStyle w:val="FunctionTok"/>
        </w:rPr>
        <w:t>intValue</w:t>
      </w:r>
      <w:r>
        <w:rPr>
          <w:rStyle w:val="OperatorTok"/>
        </w:rPr>
        <w:t>();</w:t>
      </w:r>
      <w:r>
        <w:br/>
      </w:r>
      <w:r>
        <w:rPr>
          <w:rStyle w:val="NormalTok"/>
        </w:rPr>
        <w:t xml:space="preserve">    </w:t>
      </w:r>
      <w:r>
        <w:rPr>
          <w:rStyle w:val="ControlFlowTok"/>
        </w:rPr>
        <w:t>return</w:t>
      </w:r>
      <w:r>
        <w:rPr>
          <w:rStyle w:val="NormalTok"/>
        </w:rPr>
        <w:t xml:space="preserve"> R</w:t>
      </w:r>
      <w:r>
        <w:rPr>
          <w:rStyle w:val="OperatorTok"/>
        </w:rPr>
        <w:t>.</w:t>
      </w:r>
      <w:r>
        <w:rPr>
          <w:rStyle w:val="FunctionTok"/>
        </w:rPr>
        <w:t>ok</w:t>
      </w:r>
      <w:r>
        <w:rPr>
          <w:rStyle w:val="OperatorTok"/>
        </w:rPr>
        <w:t>(</w:t>
      </w:r>
      <w:r>
        <w:rPr>
          <w:rStyle w:val="BuiltInTok"/>
        </w:rPr>
        <w:t>Map</w:t>
      </w:r>
      <w:r>
        <w:rPr>
          <w:rStyle w:val="OperatorTok"/>
        </w:rPr>
        <w:t>.</w:t>
      </w:r>
      <w:r>
        <w:rPr>
          <w:rStyle w:val="FunctionTok"/>
        </w:rPr>
        <w:t>of</w:t>
      </w:r>
      <w:r>
        <w:rPr>
          <w:rStyle w:val="OperatorTok"/>
        </w:rPr>
        <w:t>(</w:t>
      </w:r>
      <w:r>
        <w:rPr>
          <w:rStyle w:val="StringTok"/>
        </w:rPr>
        <w:t>"latestScore"</w:t>
      </w:r>
      <w:r>
        <w:rPr>
          <w:rStyle w:val="OperatorTok"/>
        </w:rPr>
        <w:t>,</w:t>
      </w:r>
      <w:r>
        <w:rPr>
          <w:rStyle w:val="NormalTok"/>
        </w:rPr>
        <w:t xml:space="preserve"> score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w:t>
      </w:r>
      <w:r>
        <w:rPr>
          <w:rStyle w:val="NormalTok"/>
        </w:rPr>
        <w:t xml:space="preserve"> score</w:t>
      </w:r>
      <w:r>
        <w:rPr>
          <w:rStyle w:val="OperatorTok"/>
        </w:rPr>
        <w:t>,</w:t>
      </w:r>
      <w:r>
        <w:br/>
      </w:r>
      <w:r>
        <w:rPr>
          <w:rStyle w:val="NormalTok"/>
        </w:rPr>
        <w:t xml:space="preserve">            </w:t>
      </w:r>
      <w:r>
        <w:rPr>
          <w:rStyle w:val="StringTok"/>
        </w:rPr>
        <w:t>"canLeave"</w:t>
      </w:r>
      <w:r>
        <w:rPr>
          <w:rStyle w:val="OperatorTok"/>
        </w:rPr>
        <w:t>,</w:t>
      </w:r>
      <w:r>
        <w:rPr>
          <w:rStyle w:val="NormalTok"/>
        </w:rPr>
        <w:t xml:space="preserve"> score </w:t>
      </w:r>
      <w:r>
        <w:rPr>
          <w:rStyle w:val="OperatorTok"/>
        </w:rPr>
        <w:t>!=</w:t>
      </w:r>
      <w:r>
        <w:rPr>
          <w:rStyle w:val="NormalTok"/>
        </w:rPr>
        <w:t xml:space="preserve"> </w:t>
      </w:r>
      <w:r>
        <w:rPr>
          <w:rStyle w:val="KeywordTok"/>
        </w:rPr>
        <w:t>null</w:t>
      </w:r>
      <w:r>
        <w:rPr>
          <w:rStyle w:val="NormalTok"/>
        </w:rPr>
        <w:t xml:space="preserve"> </w:t>
      </w:r>
      <w:r>
        <w:rPr>
          <w:rStyle w:val="OperatorTok"/>
        </w:rPr>
        <w:t>&amp;&amp;</w:t>
      </w:r>
      <w:r>
        <w:rPr>
          <w:rStyle w:val="NormalTok"/>
        </w:rPr>
        <w:t xml:space="preserve"> score </w:t>
      </w:r>
      <w:r>
        <w:rPr>
          <w:rStyle w:val="OperatorTok"/>
        </w:rPr>
        <w:t>&gt;=</w:t>
      </w:r>
      <w:r>
        <w:rPr>
          <w:rStyle w:val="NormalTok"/>
        </w:rPr>
        <w:t xml:space="preserve"> </w:t>
      </w:r>
      <w:r>
        <w:rPr>
          <w:rStyle w:val="DecValTok"/>
        </w:rPr>
        <w:t>4</w:t>
      </w:r>
      <w:r>
        <w:rPr>
          <w:rStyle w:val="OperatorTok"/>
        </w:rPr>
        <w:t>));</w:t>
      </w:r>
      <w:r>
        <w:br/>
      </w:r>
      <w:r>
        <w:rPr>
          <w:rStyle w:val="OperatorTok"/>
        </w:rPr>
        <w:t>}</w:t>
      </w:r>
    </w:p>
    <w:p w14:paraId="4289F1B1" w14:textId="77777777" w:rsidR="00437B69" w:rsidRDefault="002D162C">
      <w:pPr>
        <w:pStyle w:val="aa"/>
      </w:pPr>
      <w:r>
        <w:rPr>
          <w:rFonts w:hint="eastAsia"/>
        </w:rPr>
        <w:t>三处设计意图：</w:t>
      </w:r>
      <w:r>
        <w:rPr>
          <w:rFonts w:hint="eastAsia"/>
          <w:b/>
          <w:bCs/>
        </w:rPr>
        <w:t>取最近一次</w:t>
      </w:r>
      <w:r>
        <w:rPr>
          <w:rFonts w:hint="eastAsia"/>
        </w:rPr>
        <w:t>而非最高分——评分会波动，出室依据只能是当前状态；</w:t>
      </w:r>
      <w:r>
        <w:rPr>
          <w:rFonts w:hint="eastAsia"/>
          <w:b/>
          <w:bCs/>
        </w:rPr>
        <w:t>无</w:t>
      </w:r>
      <w:r>
        <w:rPr>
          <w:b/>
          <w:bCs/>
        </w:rPr>
        <w:t xml:space="preserve"> PACU </w:t>
      </w:r>
      <w:r>
        <w:rPr>
          <w:rFonts w:hint="eastAsia"/>
          <w:b/>
          <w:bCs/>
        </w:rPr>
        <w:t>评分即不可出室</w:t>
      </w:r>
      <w:r>
        <w:rPr>
          <w:rFonts w:hint="eastAsia"/>
        </w:rPr>
        <w:t>（</w:t>
      </w:r>
      <w:r>
        <w:rPr>
          <w:rStyle w:val="VerbatimChar"/>
        </w:rPr>
        <w:t>canLeave=false</w:t>
      </w:r>
      <w:r>
        <w:rPr>
          <w:rFonts w:hint="eastAsia"/>
        </w:rPr>
        <w:t>）——没记录等于没评估，宁可拦住；录入侧配数据库</w:t>
      </w:r>
      <w:r>
        <w:t xml:space="preserve"> CHECK </w:t>
      </w:r>
      <w:r>
        <w:rPr>
          <w:rFonts w:hint="eastAsia"/>
        </w:rPr>
        <w:t>约束（</w:t>
      </w:r>
      <w:r>
        <w:rPr>
          <w:rStyle w:val="VerbatimChar"/>
        </w:rPr>
        <w:t>steward_score between 0 and 6</w:t>
      </w:r>
      <w:r>
        <w:rPr>
          <w:rFonts w:hint="eastAsia"/>
        </w:rPr>
        <w:t>）与接口校验（</w:t>
      </w:r>
      <w:r>
        <w:rPr>
          <w:rFonts w:hint="eastAsia"/>
        </w:rPr>
        <w:t>4672</w:t>
      </w:r>
      <w:r>
        <w:rPr>
          <w:rFonts w:hint="eastAsia"/>
        </w:rPr>
        <w:t>）双保险——量表的值域是医学定义，脏数据进来，评分曲线与出室判定都失真。写入侧还有一个外键存在性校验（</w:t>
      </w:r>
      <w:r>
        <w:rPr>
          <w:rFonts w:hint="eastAsia"/>
        </w:rPr>
        <w:t>4671</w:t>
      </w:r>
      <w:r>
        <w:rPr>
          <w:rFonts w:hint="eastAsia"/>
        </w:rPr>
        <w:t>「手术记录不存在」）：麻醉记录必须挂在真实手术之下，孤儿记录在文书检查时无从解释。</w:t>
      </w:r>
    </w:p>
    <w:p w14:paraId="4109FA1A" w14:textId="77777777" w:rsidR="00437B69" w:rsidRDefault="002D162C">
      <w:pPr>
        <w:pStyle w:val="aa"/>
      </w:pPr>
      <w:r>
        <w:rPr>
          <w:rFonts w:hint="eastAsia"/>
        </w:rPr>
        <w:t>这段代码回答了一个常被问到的问题：临床评分口算就行，为什么要系统做？答案在留痕——「出室时</w:t>
      </w:r>
      <w:r>
        <w:t xml:space="preserve"> Steward </w:t>
      </w:r>
      <w:r>
        <w:rPr>
          <w:rFonts w:hint="eastAsia"/>
        </w:rPr>
        <w:t>为</w:t>
      </w:r>
      <w:r>
        <w:t xml:space="preserve"> 5 </w:t>
      </w:r>
      <w:r>
        <w:rPr>
          <w:rFonts w:hint="eastAsia"/>
        </w:rPr>
        <w:t>分」从口头判断变成带时间戳的记录，等级评审与医疗纠纷回溯时，这行数据就是证据。</w:t>
      </w:r>
      <w:r>
        <w:rPr>
          <w:rFonts w:hint="eastAsia"/>
          <w:b/>
          <w:bCs/>
        </w:rPr>
        <w:t>评分量表系统化的价值一半在计算，一半在举证。</w:t>
      </w:r>
    </w:p>
    <w:p w14:paraId="36CC9961" w14:textId="77777777" w:rsidR="00437B69" w:rsidRDefault="002D162C">
      <w:pPr>
        <w:pStyle w:val="FirstParagraph"/>
      </w:pPr>
      <w:r>
        <w:rPr>
          <w:rFonts w:hint="eastAsia"/>
        </w:rPr>
        <w:t>手麻在</w:t>
      </w:r>
      <w:r>
        <w:t xml:space="preserve"> HIP </w:t>
      </w:r>
      <w:r>
        <w:rPr>
          <w:rFonts w:hint="eastAsia"/>
        </w:rPr>
        <w:t>的模块开关（</w:t>
      </w:r>
      <w:r>
        <w:rPr>
          <w:rFonts w:hint="eastAsia"/>
        </w:rPr>
        <w:t>ModuleGate</w:t>
      </w:r>
      <w:r>
        <w:t xml:space="preserve"> </w:t>
      </w:r>
      <w:r>
        <w:rPr>
          <w:rFonts w:hint="eastAsia"/>
        </w:rPr>
        <w:t>六域之一，第</w:t>
      </w:r>
      <w:r>
        <w:t xml:space="preserve"> 14 </w:t>
      </w:r>
      <w:r>
        <w:rPr>
          <w:rFonts w:hint="eastAsia"/>
        </w:rPr>
        <w:t>章）中标记为「可整体关闭」：无手术室的乡镇卫生院、专科门诊部关掉即隐藏菜单并封禁</w:t>
      </w:r>
      <w:r>
        <w:t xml:space="preserve"> </w:t>
      </w:r>
      <w:r>
        <w:rPr>
          <w:rFonts w:hint="eastAsia"/>
        </w:rPr>
        <w:t>API</w:t>
      </w:r>
      <w:r>
        <w:rPr>
          <w:rFonts w:hint="eastAsia"/>
        </w:rPr>
        <w:t>——功能边界按医院形态伸缩，而不是所有医院背同一套全功能。</w:t>
      </w:r>
    </w:p>
    <w:p w14:paraId="6224E139" w14:textId="77777777" w:rsidR="00437B69" w:rsidRDefault="002D162C">
      <w:r>
        <w:pict w14:anchorId="0F28BE37">
          <v:rect id="_x0000_i1104" style="width:0;height:1.5pt" o:hralign="center" o:hrstd="t" o:hr="t"/>
        </w:pict>
      </w:r>
    </w:p>
    <w:p w14:paraId="3BE13062" w14:textId="77777777" w:rsidR="00437B69" w:rsidRDefault="002D162C">
      <w:pPr>
        <w:pStyle w:val="2"/>
      </w:pPr>
      <w:bookmarkStart w:id="397" w:name="用血管理"/>
      <w:bookmarkStart w:id="398" w:name="_Toc236993049"/>
      <w:bookmarkEnd w:id="393"/>
      <w:bookmarkEnd w:id="396"/>
      <w:r>
        <w:t xml:space="preserve">9.7 </w:t>
      </w:r>
      <w:r>
        <w:rPr>
          <w:rFonts w:hint="eastAsia"/>
        </w:rPr>
        <w:t>用血管理</w:t>
      </w:r>
      <w:bookmarkEnd w:id="398"/>
    </w:p>
    <w:p w14:paraId="4909EFED" w14:textId="77777777" w:rsidR="00437B69" w:rsidRDefault="002D162C">
      <w:pPr>
        <w:pStyle w:val="3"/>
      </w:pPr>
      <w:bookmarkStart w:id="399" w:name="法规背景被审批的稀缺资源"/>
      <w:r>
        <w:t xml:space="preserve">9.7.1 </w:t>
      </w:r>
      <w:r>
        <w:rPr>
          <w:rFonts w:hint="eastAsia"/>
        </w:rPr>
        <w:t>法规背景：被审批的稀缺资源</w:t>
      </w:r>
    </w:p>
    <w:p w14:paraId="1D462626" w14:textId="77777777" w:rsidR="00437B69" w:rsidRDefault="002D162C">
      <w:pPr>
        <w:pStyle w:val="FirstParagraph"/>
      </w:pPr>
      <w:r>
        <w:rPr>
          <w:rFonts w:hint="eastAsia"/>
        </w:rPr>
        <w:t>临床用血在所有医技资源中受最严格的法定管制。《医疗机构临床用血管理办法》【成稿核对：卫生部令第</w:t>
      </w:r>
      <w:r>
        <w:t xml:space="preserve"> 85 </w:t>
      </w:r>
      <w:r>
        <w:rPr>
          <w:rFonts w:hint="eastAsia"/>
        </w:rPr>
        <w:t>号，</w:t>
      </w:r>
      <w:r>
        <w:rPr>
          <w:rFonts w:hint="eastAsia"/>
        </w:rPr>
        <w:t>2012</w:t>
      </w:r>
      <w:r>
        <w:t xml:space="preserve"> </w:t>
      </w:r>
      <w:r>
        <w:rPr>
          <w:rFonts w:hint="eastAsia"/>
        </w:rPr>
        <w:t>年施行，确认现行有效版本】与《临床输血技术规范》【成稿核对：卫医发〔</w:t>
      </w:r>
      <w:r>
        <w:rPr>
          <w:rFonts w:hint="eastAsia"/>
        </w:rPr>
        <w:t>2000</w:t>
      </w:r>
      <w:r>
        <w:rPr>
          <w:rFonts w:hint="eastAsia"/>
        </w:rPr>
        <w:t>〕</w:t>
      </w:r>
      <w:r>
        <w:rPr>
          <w:rFonts w:hint="eastAsia"/>
        </w:rPr>
        <w:t>184</w:t>
      </w:r>
      <w:r>
        <w:t xml:space="preserve"> </w:t>
      </w:r>
      <w:r>
        <w:rPr>
          <w:rFonts w:hint="eastAsia"/>
        </w:rPr>
        <w:t>号，确认是否有新版替代】确立的核心制度包括：用血申请由医师提出并</w:t>
      </w:r>
      <w:r>
        <w:rPr>
          <w:rFonts w:hint="eastAsia"/>
          <w:b/>
          <w:bCs/>
        </w:rPr>
        <w:t>逐级审批</w:t>
      </w:r>
      <w:r>
        <w:rPr>
          <w:rFonts w:hint="eastAsia"/>
        </w:rPr>
        <w:t>（大量用血须更高级别审批与科主任签字，各院阈值按规范执行）；输血前完成血型鉴定与交叉配血；输血过程记录入病历；发生输血不良反应须记录处置并上报。对信息系统，这意味着用血天然是一个</w:t>
      </w:r>
      <w:r>
        <w:rPr>
          <w:rFonts w:hint="eastAsia"/>
          <w:b/>
          <w:bCs/>
        </w:rPr>
        <w:t>审批流</w:t>
      </w:r>
      <w:r>
        <w:rPr>
          <w:b/>
          <w:bCs/>
        </w:rPr>
        <w:t xml:space="preserve"> + </w:t>
      </w:r>
      <w:r>
        <w:rPr>
          <w:rFonts w:hint="eastAsia"/>
          <w:b/>
          <w:bCs/>
        </w:rPr>
        <w:t>状态机</w:t>
      </w:r>
      <w:r>
        <w:rPr>
          <w:b/>
          <w:bCs/>
        </w:rPr>
        <w:t xml:space="preserve"> + </w:t>
      </w:r>
      <w:r>
        <w:rPr>
          <w:rFonts w:hint="eastAsia"/>
          <w:b/>
          <w:bCs/>
        </w:rPr>
        <w:t>全程留痕</w:t>
      </w:r>
      <w:r>
        <w:rPr>
          <w:rFonts w:hint="eastAsia"/>
        </w:rPr>
        <w:t>的业务——比其他医技流程多出一个不可跳过的审批环节。</w:t>
      </w:r>
    </w:p>
    <w:p w14:paraId="27324B7C" w14:textId="77777777" w:rsidR="00437B69" w:rsidRDefault="002D162C">
      <w:pPr>
        <w:pStyle w:val="3"/>
      </w:pPr>
      <w:bookmarkStart w:id="400" w:name="全状态机申请审批发血输血"/>
      <w:bookmarkEnd w:id="399"/>
      <w:r>
        <w:lastRenderedPageBreak/>
        <w:t xml:space="preserve">9.7.2 </w:t>
      </w:r>
      <w:r>
        <w:rPr>
          <w:rFonts w:hint="eastAsia"/>
        </w:rPr>
        <w:t>全状态机：申请→审批→发血→输血</w:t>
      </w:r>
    </w:p>
    <w:p w14:paraId="4F86990E" w14:textId="77777777" w:rsidR="00437B69" w:rsidRDefault="002D162C">
      <w:pPr>
        <w:pStyle w:val="FirstParagraph"/>
      </w:pPr>
      <w:r>
        <w:t xml:space="preserve">HIP </w:t>
      </w:r>
      <w:r>
        <w:rPr>
          <w:rFonts w:hint="eastAsia"/>
        </w:rPr>
        <w:t>的用血模块（</w:t>
      </w:r>
      <w:r>
        <w:rPr>
          <w:rFonts w:hint="eastAsia"/>
        </w:rPr>
        <w:t>BloodController.java</w:t>
      </w:r>
      <w:r>
        <w:rPr>
          <w:rFonts w:hint="eastAsia"/>
        </w:rPr>
        <w:t>，表</w:t>
      </w:r>
      <w:r>
        <w:t xml:space="preserve"> </w:t>
      </w:r>
      <w:r>
        <w:rPr>
          <w:rStyle w:val="VerbatimChar"/>
        </w:rPr>
        <w:t>blood_apply</w:t>
      </w:r>
      <w:r>
        <w:rPr>
          <w:rFonts w:hint="eastAsia"/>
        </w:rPr>
        <w:t>）状态机如图</w:t>
      </w:r>
      <w:r>
        <w:t xml:space="preserve"> </w:t>
      </w:r>
      <w:r>
        <w:rPr>
          <w:rFonts w:hint="eastAsia"/>
        </w:rPr>
        <w:t>9-3</w:t>
      </w:r>
      <w:r>
        <w:rPr>
          <w:rFonts w:hint="eastAsia"/>
        </w:rPr>
        <w:t>：</w:t>
      </w:r>
    </w:p>
    <w:p w14:paraId="79AA9316" w14:textId="77777777" w:rsidR="00437B69" w:rsidRDefault="002D162C">
      <w:pPr>
        <w:pStyle w:val="a0"/>
      </w:pPr>
      <w:r>
        <w:rPr>
          <w:noProof/>
        </w:rPr>
        <w:drawing>
          <wp:inline distT="0" distB="0" distL="0" distR="0" wp14:anchorId="2915FC54" wp14:editId="4B7DECC5">
            <wp:extent cx="5334000" cy="1303330"/>
            <wp:effectExtent l="0" t="0" r="0" b="0"/>
            <wp:docPr id="376" name="Picture"/>
            <wp:cNvGraphicFramePr/>
            <a:graphic xmlns:a="http://schemas.openxmlformats.org/drawingml/2006/main">
              <a:graphicData uri="http://schemas.openxmlformats.org/drawingml/2006/picture">
                <pic:pic xmlns:pic="http://schemas.openxmlformats.org/drawingml/2006/picture">
                  <pic:nvPicPr>
                    <pic:cNvPr id="377" name="Picture" descr="C:/Users/drxuj/AppData/Local/Temp/claude/C--Users-drxuj------/12a0b3d5-6b70-4532-a295-975d45c38f3b/scratchpad/book/mmd/fig028.png"/>
                    <pic:cNvPicPr>
                      <a:picLocks noChangeAspect="1" noChangeArrowheads="1"/>
                    </pic:cNvPicPr>
                  </pic:nvPicPr>
                  <pic:blipFill>
                    <a:blip r:embed="rId34"/>
                    <a:stretch>
                      <a:fillRect/>
                    </a:stretch>
                  </pic:blipFill>
                  <pic:spPr bwMode="auto">
                    <a:xfrm>
                      <a:off x="0" y="0"/>
                      <a:ext cx="5334000" cy="1303330"/>
                    </a:xfrm>
                    <a:prstGeom prst="rect">
                      <a:avLst/>
                    </a:prstGeom>
                    <a:noFill/>
                    <a:ln w="9525">
                      <a:noFill/>
                      <a:headEnd/>
                      <a:tailEnd/>
                    </a:ln>
                  </pic:spPr>
                </pic:pic>
              </a:graphicData>
            </a:graphic>
          </wp:inline>
        </w:drawing>
      </w:r>
    </w:p>
    <w:p w14:paraId="1FD9AD81" w14:textId="77777777" w:rsidR="00437B69" w:rsidRDefault="002D162C">
      <w:pPr>
        <w:pStyle w:val="a0"/>
      </w:pPr>
      <w:r>
        <w:rPr>
          <w:rFonts w:hint="eastAsia"/>
          <w:i/>
          <w:iCs/>
        </w:rPr>
        <w:t>图</w:t>
      </w:r>
      <w:r>
        <w:rPr>
          <w:i/>
          <w:iCs/>
        </w:rPr>
        <w:t xml:space="preserve"> 9-3 </w:t>
      </w:r>
      <w:r>
        <w:rPr>
          <w:rFonts w:hint="eastAsia"/>
          <w:i/>
          <w:iCs/>
        </w:rPr>
        <w:t>用血全状态机：审批环节是法定的，跳过审批的发血在系统中不可表达</w:t>
      </w:r>
    </w:p>
    <w:p w14:paraId="7CE1E0BC" w14:textId="77777777" w:rsidR="00437B69" w:rsidRDefault="002D162C">
      <w:pPr>
        <w:pStyle w:val="a0"/>
      </w:pPr>
      <w:r>
        <w:rPr>
          <w:rFonts w:hint="eastAsia"/>
        </w:rPr>
        <w:t>每一步推进都是</w:t>
      </w:r>
      <w:r>
        <w:t xml:space="preserve"> WHERE </w:t>
      </w:r>
      <w:r>
        <w:rPr>
          <w:rFonts w:hint="eastAsia"/>
        </w:rPr>
        <w:t>状态守卫的</w:t>
      </w:r>
      <w:r>
        <w:t xml:space="preserve"> </w:t>
      </w:r>
      <w:r>
        <w:rPr>
          <w:rFonts w:hint="eastAsia"/>
        </w:rPr>
        <w:t>UPDATE</w:t>
      </w:r>
      <w:r>
        <w:rPr>
          <w:rFonts w:hint="eastAsia"/>
        </w:rPr>
        <w:t>：发血要求</w:t>
      </w:r>
      <w:r>
        <w:t xml:space="preserve"> </w:t>
      </w:r>
      <w:r>
        <w:rPr>
          <w:rStyle w:val="VerbatimChar"/>
        </w:rPr>
        <w:t>status = 'APPROVED'</w:t>
      </w:r>
      <w:r>
        <w:rPr>
          <w:rFonts w:hint="eastAsia"/>
        </w:rPr>
        <w:t>（</w:t>
      </w:r>
      <w:r>
        <w:rPr>
          <w:rFonts w:hint="eastAsia"/>
        </w:rPr>
        <w:t>4532</w:t>
      </w:r>
      <w:r>
        <w:rPr>
          <w:rFonts w:hint="eastAsia"/>
        </w:rPr>
        <w:t>「须审批通过后方可发血」），输血记录要求</w:t>
      </w:r>
      <w:r>
        <w:t xml:space="preserve"> </w:t>
      </w:r>
      <w:r>
        <w:rPr>
          <w:rStyle w:val="VerbatimChar"/>
        </w:rPr>
        <w:t>status = 'ISSUED'</w:t>
      </w:r>
      <w:r>
        <w:rPr>
          <w:rFonts w:hint="eastAsia"/>
        </w:rPr>
        <w:t>（</w:t>
      </w:r>
      <w:r>
        <w:rPr>
          <w:rFonts w:hint="eastAsia"/>
        </w:rPr>
        <w:t>4533</w:t>
      </w:r>
      <w:r>
        <w:rPr>
          <w:rFonts w:hint="eastAsia"/>
        </w:rPr>
        <w:t>「须发血后方可记录输血」）。</w:t>
      </w:r>
      <w:r>
        <w:rPr>
          <w:rFonts w:hint="eastAsia"/>
          <w:b/>
          <w:bCs/>
        </w:rPr>
        <w:t>「未批先发」在这个系统里不是被禁止，而是不可表达</w:t>
      </w:r>
      <w:r>
        <w:rPr>
          <w:rFonts w:hint="eastAsia"/>
        </w:rPr>
        <w:t>——没有任何一条代码路径能让</w:t>
      </w:r>
      <w:r>
        <w:t xml:space="preserve"> APPLIED </w:t>
      </w:r>
      <w:r>
        <w:rPr>
          <w:rFonts w:hint="eastAsia"/>
        </w:rPr>
        <w:t>直接变成</w:t>
      </w:r>
      <w:r>
        <w:t xml:space="preserve"> </w:t>
      </w:r>
      <w:r>
        <w:rPr>
          <w:rFonts w:hint="eastAsia"/>
        </w:rPr>
        <w:t>ISSUED</w:t>
      </w:r>
      <w:r>
        <w:rPr>
          <w:rFonts w:hint="eastAsia"/>
        </w:rPr>
        <w:t>。这是状态机建模相对「表单</w:t>
      </w:r>
      <w:r>
        <w:t xml:space="preserve"> + </w:t>
      </w:r>
      <w:r>
        <w:rPr>
          <w:rFonts w:hint="eastAsia"/>
        </w:rPr>
        <w:t>标志位」的根本优势：合规不靠自觉，靠可达性。</w:t>
      </w:r>
    </w:p>
    <w:p w14:paraId="00779951" w14:textId="77777777" w:rsidR="00437B69" w:rsidRDefault="002D162C">
      <w:pPr>
        <w:pStyle w:val="a0"/>
      </w:pPr>
      <w:r>
        <w:rPr>
          <w:rFonts w:hint="eastAsia"/>
        </w:rPr>
        <w:t>申请入口的校验同样体现法规意识：血制品限定枚举（</w:t>
      </w:r>
      <w:r>
        <w:rPr>
          <w:rFonts w:hint="eastAsia"/>
        </w:rPr>
        <w:t>RBC</w:t>
      </w:r>
      <w:r>
        <w:t xml:space="preserve"> </w:t>
      </w:r>
      <w:r>
        <w:rPr>
          <w:rFonts w:hint="eastAsia"/>
        </w:rPr>
        <w:t>红细胞</w:t>
      </w:r>
      <w:r>
        <w:rPr>
          <w:rFonts w:hint="eastAsia"/>
        </w:rPr>
        <w:t>/PLASMA</w:t>
      </w:r>
      <w:r>
        <w:t xml:space="preserve"> </w:t>
      </w:r>
      <w:r>
        <w:rPr>
          <w:rFonts w:hint="eastAsia"/>
        </w:rPr>
        <w:t>血浆</w:t>
      </w:r>
      <w:r>
        <w:rPr>
          <w:rFonts w:hint="eastAsia"/>
        </w:rPr>
        <w:t>/PLT</w:t>
      </w:r>
      <w:r>
        <w:t xml:space="preserve"> </w:t>
      </w:r>
      <w:r>
        <w:rPr>
          <w:rFonts w:hint="eastAsia"/>
        </w:rPr>
        <w:t>血小板）、用血量必须为正、患者必须在院（</w:t>
      </w:r>
      <w:r>
        <w:rPr>
          <w:rFonts w:hint="eastAsia"/>
        </w:rPr>
        <w:t>4530</w:t>
      </w:r>
      <w:r>
        <w:rPr>
          <w:rFonts w:hint="eastAsia"/>
        </w:rPr>
        <w:t>）。输血记录环节在</w:t>
      </w:r>
      <w:r>
        <w:t xml:space="preserve"> 1.0.1 </w:t>
      </w:r>
      <w:r>
        <w:rPr>
          <w:rFonts w:hint="eastAsia"/>
        </w:rPr>
        <w:t>版本补充了</w:t>
      </w:r>
      <w:r>
        <w:rPr>
          <w:rFonts w:hint="eastAsia"/>
          <w:b/>
          <w:bCs/>
        </w:rPr>
        <w:t>不良反应处置方案字典</w:t>
      </w:r>
      <w:r>
        <w:rPr>
          <w:rFonts w:hint="eastAsia"/>
        </w:rPr>
        <w:t>（</w:t>
      </w:r>
      <w:r>
        <w:rPr>
          <w:rStyle w:val="VerbatimChar"/>
        </w:rPr>
        <w:t>blood_reaction_plan</w:t>
      </w:r>
      <w:r>
        <w:rPr>
          <w:rFonts w:hint="eastAsia"/>
        </w:rPr>
        <w:t>，</w:t>
      </w:r>
      <w:r>
        <w:rPr>
          <w:rFonts w:hint="eastAsia"/>
        </w:rPr>
        <w:t>V44__quickwins_101.sql</w:t>
      </w:r>
      <w:r>
        <w:rPr>
          <w:rFonts w:hint="eastAsia"/>
        </w:rPr>
        <w:t>）：「立即停止输血保持静脉通路」「保留血袋与输血器送血库」等处置项从字典选择留痕，而非自由文本——检查者要的是「按规范处置的证据」，字典化让证据可统计、可核查。</w:t>
      </w:r>
    </w:p>
    <w:p w14:paraId="07416636" w14:textId="77777777" w:rsidR="00437B69" w:rsidRDefault="002D162C">
      <w:pPr>
        <w:pStyle w:val="a0"/>
      </w:pPr>
      <w:r>
        <w:rPr>
          <w:rFonts w:hint="eastAsia"/>
        </w:rPr>
        <w:t>当前实现与全功能血库系统的差距应当明示：血型鉴定与交叉配血结果未建模（真实流程中是发血的前置条件）、血袋号与冷链未追溯、与血站信息系统未对接。</w:t>
      </w:r>
      <w:r>
        <w:rPr>
          <w:rFonts w:hint="eastAsia"/>
        </w:rPr>
        <w:t>HIP</w:t>
      </w:r>
      <w:r>
        <w:t xml:space="preserve"> </w:t>
      </w:r>
      <w:r>
        <w:rPr>
          <w:rFonts w:hint="eastAsia"/>
        </w:rPr>
        <w:t>的用血模块定位是</w:t>
      </w:r>
      <w:r>
        <w:rPr>
          <w:rFonts w:hint="eastAsia"/>
          <w:b/>
          <w:bCs/>
        </w:rPr>
        <w:t>临床侧用血流程的合规闭环</w:t>
      </w:r>
      <w:r>
        <w:rPr>
          <w:rFonts w:hint="eastAsia"/>
        </w:rPr>
        <w:t>，血库侧的库存与检测管理属于外延——这也是它与手麻并列为可关闭模块的原因：不设血库的医疗机构直接关闭。</w:t>
      </w:r>
    </w:p>
    <w:p w14:paraId="72FAD86B" w14:textId="77777777" w:rsidR="00437B69" w:rsidRDefault="002D162C">
      <w:r>
        <w:pict w14:anchorId="38F11BA2">
          <v:rect id="_x0000_i1105" style="width:0;height:1.5pt" o:hralign="center" o:hrstd="t" o:hr="t"/>
        </w:pict>
      </w:r>
    </w:p>
    <w:p w14:paraId="1C4D6C0F" w14:textId="77777777" w:rsidR="00437B69" w:rsidRDefault="002D162C">
      <w:pPr>
        <w:pStyle w:val="2"/>
      </w:pPr>
      <w:bookmarkStart w:id="401" w:name="检查检验时段预约-1"/>
      <w:bookmarkStart w:id="402" w:name="_Toc236993050"/>
      <w:bookmarkEnd w:id="397"/>
      <w:bookmarkEnd w:id="400"/>
      <w:r>
        <w:t xml:space="preserve">9.8 </w:t>
      </w:r>
      <w:r>
        <w:rPr>
          <w:rFonts w:hint="eastAsia"/>
        </w:rPr>
        <w:t>检查检验时段预约</w:t>
      </w:r>
      <w:bookmarkEnd w:id="402"/>
    </w:p>
    <w:p w14:paraId="61373BF6" w14:textId="77777777" w:rsidR="00437B69" w:rsidRDefault="002D162C">
      <w:pPr>
        <w:pStyle w:val="FirstParagraph"/>
      </w:pPr>
      <w:r>
        <w:rPr>
          <w:rFonts w:hint="eastAsia"/>
        </w:rPr>
        <w:t>预约的入口形态（患者</w:t>
      </w:r>
      <w:r>
        <w:rPr>
          <w:rFonts w:hint="eastAsia"/>
        </w:rPr>
        <w:t>/</w:t>
      </w:r>
      <w:r>
        <w:rPr>
          <w:rFonts w:hint="eastAsia"/>
        </w:rPr>
        <w:t>护士站选时段）与叫号大屏已在第</w:t>
      </w:r>
      <w:r>
        <w:t xml:space="preserve"> 7 </w:t>
      </w:r>
      <w:r>
        <w:rPr>
          <w:rFonts w:hint="eastAsia"/>
        </w:rPr>
        <w:t>章预约叫号体系中介绍，本节从医技科室的运营视角补齐这个闭环。</w:t>
      </w:r>
    </w:p>
    <w:p w14:paraId="1F043545" w14:textId="77777777" w:rsidR="00437B69" w:rsidRDefault="002D162C">
      <w:pPr>
        <w:pStyle w:val="a0"/>
      </w:pPr>
      <w:r>
        <w:rPr>
          <w:rFonts w:hint="eastAsia"/>
          <w:b/>
          <w:bCs/>
        </w:rPr>
        <w:t>时段池模型</w:t>
      </w:r>
      <w:r>
        <w:rPr>
          <w:rFonts w:hint="eastAsia"/>
        </w:rPr>
        <w:t>。大型设备是稀缺容量，</w:t>
      </w:r>
      <w:r>
        <w:rPr>
          <w:rStyle w:val="VerbatimChar"/>
        </w:rPr>
        <w:t>med_appointment</w:t>
      </w:r>
      <w:r>
        <w:t xml:space="preserve"> </w:t>
      </w:r>
      <w:r>
        <w:rPr>
          <w:rFonts w:hint="eastAsia"/>
        </w:rPr>
        <w:t>按「日期</w:t>
      </w:r>
      <w:r>
        <w:t xml:space="preserve"> + </w:t>
      </w:r>
      <w:r>
        <w:rPr>
          <w:rFonts w:hint="eastAsia"/>
        </w:rPr>
        <w:t>上午</w:t>
      </w:r>
      <w:r>
        <w:rPr>
          <w:rFonts w:hint="eastAsia"/>
        </w:rPr>
        <w:t>/</w:t>
      </w:r>
      <w:r>
        <w:rPr>
          <w:rFonts w:hint="eastAsia"/>
        </w:rPr>
        <w:t>下午」分池，池内顺序号取当前最大值加一；申请单与预约一对一（</w:t>
      </w:r>
      <w:r>
        <w:rPr>
          <w:rStyle w:val="VerbatimChar"/>
        </w:rPr>
        <w:t>order_id</w:t>
      </w:r>
      <w:r>
        <w:t xml:space="preserve"> </w:t>
      </w:r>
      <w:r>
        <w:rPr>
          <w:rFonts w:hint="eastAsia"/>
        </w:rPr>
        <w:t>unique</w:t>
      </w:r>
      <w:r>
        <w:rPr>
          <w:rFonts w:hint="eastAsia"/>
        </w:rPr>
        <w:t>），前提是已收费——先付费后占用稀缺资源，与挂号同理。顺序号的</w:t>
      </w:r>
      <w:r>
        <w:t xml:space="preserve"> max+1 </w:t>
      </w:r>
      <w:r>
        <w:rPr>
          <w:rFonts w:hint="eastAsia"/>
        </w:rPr>
        <w:t>写法在并发下存在重号窗口，医技预约的并发远低于挂号，</w:t>
      </w:r>
      <w:r>
        <w:rPr>
          <w:rFonts w:hint="eastAsia"/>
        </w:rPr>
        <w:t>HIP</w:t>
      </w:r>
      <w:r>
        <w:t xml:space="preserve"> </w:t>
      </w:r>
      <w:r>
        <w:rPr>
          <w:rFonts w:hint="eastAsia"/>
        </w:rPr>
        <w:t>接受了这个简化；若要收紧，第</w:t>
      </w:r>
      <w:r>
        <w:t xml:space="preserve"> 7 </w:t>
      </w:r>
      <w:r>
        <w:rPr>
          <w:rFonts w:hint="eastAsia"/>
        </w:rPr>
        <w:t>章原子占号的</w:t>
      </w:r>
      <w:r>
        <w:t xml:space="preserve"> UPDATE </w:t>
      </w:r>
      <w:r>
        <w:rPr>
          <w:rFonts w:hint="eastAsia"/>
        </w:rPr>
        <w:t>自增模式可以平移过来。</w:t>
      </w:r>
    </w:p>
    <w:p w14:paraId="7F7C56ED" w14:textId="77777777" w:rsidR="00437B69" w:rsidRDefault="002D162C">
      <w:pPr>
        <w:pStyle w:val="a0"/>
      </w:pPr>
      <w:r>
        <w:rPr>
          <w:rFonts w:hint="eastAsia"/>
          <w:b/>
          <w:bCs/>
        </w:rPr>
        <w:lastRenderedPageBreak/>
        <w:t>改约与批量取消</w:t>
      </w:r>
      <w:r>
        <w:rPr>
          <w:rFonts w:hint="eastAsia"/>
        </w:rPr>
        <w:t>。改约仅限未叫号（</w:t>
      </w:r>
      <w:r>
        <w:rPr>
          <w:rFonts w:hint="eastAsia"/>
        </w:rPr>
        <w:t>BOOKED</w:t>
      </w:r>
      <w:r>
        <w:rPr>
          <w:rFonts w:hint="eastAsia"/>
        </w:rPr>
        <w:t>）的预约——已叫号说明患者已在现场，改约语义不再成立（</w:t>
      </w:r>
      <w:r>
        <w:rPr>
          <w:rFonts w:hint="eastAsia"/>
        </w:rPr>
        <w:t>4513</w:t>
      </w:r>
      <w:r>
        <w:rPr>
          <w:rFonts w:hint="eastAsia"/>
        </w:rPr>
        <w:t>）；改约进入新时段的队尾（重取顺序号），不插队。设备故障停机的运营场景由</w:t>
      </w:r>
      <w:r>
        <w:rPr>
          <w:rFonts w:hint="eastAsia"/>
          <w:b/>
          <w:bCs/>
        </w:rPr>
        <w:t>批量取消</w:t>
      </w:r>
      <w:r>
        <w:rPr>
          <w:rFonts w:hint="eastAsia"/>
        </w:rPr>
        <w:t>承接：整池预约一键置</w:t>
      </w:r>
      <w:r>
        <w:t xml:space="preserve"> </w:t>
      </w:r>
      <w:r>
        <w:rPr>
          <w:rFonts w:hint="eastAsia"/>
        </w:rPr>
        <w:t>CANCELLED</w:t>
      </w:r>
      <w:r>
        <w:rPr>
          <w:rFonts w:hint="eastAsia"/>
        </w:rPr>
        <w:t>，配合通知患者改期。一个真实的教训藏在迁移脚本里：状态列最初定义为</w:t>
      </w:r>
      <w:r>
        <w:t xml:space="preserve"> </w:t>
      </w:r>
      <w:r>
        <w:rPr>
          <w:rStyle w:val="VerbatimChar"/>
        </w:rPr>
        <w:t>varchar(8)</w:t>
      </w:r>
      <w:r>
        <w:rPr>
          <w:rFonts w:hint="eastAsia"/>
        </w:rPr>
        <w:t>，放不下</w:t>
      </w:r>
      <w:r>
        <w:t xml:space="preserve"> CANCELLED </w:t>
      </w:r>
      <w:r>
        <w:rPr>
          <w:rFonts w:hint="eastAsia"/>
        </w:rPr>
        <w:t>九个字符，上线后追加迁移拓宽（</w:t>
      </w:r>
      <w:r>
        <w:rPr>
          <w:rFonts w:hint="eastAsia"/>
        </w:rPr>
        <w:t>V33__widen_appt_status.sql</w:t>
      </w:r>
      <w:r>
        <w:rPr>
          <w:rFonts w:hint="eastAsia"/>
        </w:rPr>
        <w:t>）——枚举列的宽度要按「未来最长的状态词」而不是「现在最长的」预留，小坑，但每个团队都摔过。</w:t>
      </w:r>
    </w:p>
    <w:p w14:paraId="601FD182" w14:textId="77777777" w:rsidR="00437B69" w:rsidRDefault="002D162C">
      <w:pPr>
        <w:pStyle w:val="a0"/>
      </w:pPr>
      <w:r>
        <w:rPr>
          <w:rFonts w:hint="eastAsia"/>
          <w:b/>
          <w:bCs/>
        </w:rPr>
        <w:t>与叫号联动</w:t>
      </w:r>
      <w:r>
        <w:rPr>
          <w:rFonts w:hint="eastAsia"/>
        </w:rPr>
        <w:t>。医技端到检叫号复用第</w:t>
      </w:r>
      <w:r>
        <w:t xml:space="preserve"> 7 </w:t>
      </w:r>
      <w:r>
        <w:rPr>
          <w:rFonts w:hint="eastAsia"/>
        </w:rPr>
        <w:t>章的统一队列中心：叫号即把预约置</w:t>
      </w:r>
      <w:r>
        <w:t xml:space="preserve"> CALLED </w:t>
      </w:r>
      <w:r>
        <w:rPr>
          <w:rFonts w:hint="eastAsia"/>
        </w:rPr>
        <w:t>并落</w:t>
      </w:r>
      <w:r>
        <w:t xml:space="preserve"> </w:t>
      </w:r>
      <w:r>
        <w:rPr>
          <w:rStyle w:val="VerbatimChar"/>
        </w:rPr>
        <w:t>queue_call_log</w:t>
      </w:r>
      <w:r>
        <w:rPr>
          <w:rFonts w:hint="eastAsia"/>
        </w:rPr>
        <w:t>（</w:t>
      </w:r>
      <w:r>
        <w:rPr>
          <w:rFonts w:hint="eastAsia"/>
        </w:rPr>
        <w:t>biz_type</w:t>
      </w:r>
      <w:r>
        <w:t xml:space="preserve"> </w:t>
      </w:r>
      <w:r>
        <w:rPr>
          <w:rFonts w:hint="eastAsia"/>
        </w:rPr>
        <w:t>为</w:t>
      </w:r>
      <w:r>
        <w:t xml:space="preserve"> </w:t>
      </w:r>
      <w:r>
        <w:rPr>
          <w:rFonts w:hint="eastAsia"/>
        </w:rPr>
        <w:t>EXAM/LAB</w:t>
      </w:r>
      <w:r>
        <w:rPr>
          <w:rFonts w:hint="eastAsia"/>
        </w:rPr>
        <w:t>），大屏与语音播报与药房共用一套机制；执行完成置</w:t>
      </w:r>
      <w:r>
        <w:t xml:space="preserve"> </w:t>
      </w:r>
      <w:r>
        <w:rPr>
          <w:rFonts w:hint="eastAsia"/>
        </w:rPr>
        <w:t>DONE</w:t>
      </w:r>
      <w:r>
        <w:rPr>
          <w:rFonts w:hint="eastAsia"/>
        </w:rPr>
        <w:t>，从队列消失。至此患者动线闭环：开单→收费→预约→叫号→执行→报告——每一步都是本篇某一章的状态机，彼此以状态跳转衔接。</w:t>
      </w:r>
    </w:p>
    <w:p w14:paraId="3FB55B8B" w14:textId="77777777" w:rsidR="00437B69" w:rsidRDefault="002D162C">
      <w:r>
        <w:pict w14:anchorId="14BDD611">
          <v:rect id="_x0000_i1106" style="width:0;height:1.5pt" o:hralign="center" o:hrstd="t" o:hr="t"/>
        </w:pict>
      </w:r>
    </w:p>
    <w:p w14:paraId="2B85ABE1" w14:textId="77777777" w:rsidR="00437B69" w:rsidRDefault="002D162C">
      <w:pPr>
        <w:pStyle w:val="2"/>
      </w:pPr>
      <w:bookmarkStart w:id="403" w:name="本章小结-8"/>
      <w:bookmarkStart w:id="404" w:name="_Toc236993051"/>
      <w:bookmarkEnd w:id="401"/>
      <w:r>
        <w:rPr>
          <w:rFonts w:hint="eastAsia"/>
        </w:rPr>
        <w:t>本章小结</w:t>
      </w:r>
      <w:bookmarkEnd w:id="404"/>
    </w:p>
    <w:p w14:paraId="421F9C0C" w14:textId="77777777" w:rsidR="00437B69" w:rsidRDefault="002D162C" w:rsidP="002D162C">
      <w:pPr>
        <w:pStyle w:val="Compact"/>
        <w:numPr>
          <w:ilvl w:val="0"/>
          <w:numId w:val="89"/>
        </w:numPr>
      </w:pPr>
      <w:r>
        <w:rPr>
          <w:rFonts w:hint="eastAsia"/>
        </w:rPr>
        <w:t>医技各系统共享同一个本质：</w:t>
      </w:r>
      <w:r>
        <w:rPr>
          <w:rFonts w:hint="eastAsia"/>
          <w:b/>
          <w:bCs/>
        </w:rPr>
        <w:t>实物流与信息流对齐</w:t>
      </w:r>
      <w:r>
        <w:rPr>
          <w:rFonts w:hint="eastAsia"/>
        </w:rPr>
        <w:t>。标本、报告、血袋的每一次实物交接对应一次状态跳转，跳转带时间戳（</w:t>
      </w:r>
      <w:r>
        <w:rPr>
          <w:rFonts w:hint="eastAsia"/>
        </w:rPr>
        <w:t>TAT</w:t>
      </w:r>
      <w:r>
        <w:t xml:space="preserve"> </w:t>
      </w:r>
      <w:r>
        <w:rPr>
          <w:rFonts w:hint="eastAsia"/>
        </w:rPr>
        <w:t>的原始数据）、带操作人（留痕举证）。</w:t>
      </w:r>
    </w:p>
    <w:p w14:paraId="51B252DF" w14:textId="77777777" w:rsidR="00437B69" w:rsidRDefault="002D162C" w:rsidP="002D162C">
      <w:pPr>
        <w:pStyle w:val="Compact"/>
        <w:numPr>
          <w:ilvl w:val="0"/>
          <w:numId w:val="89"/>
        </w:numPr>
      </w:pPr>
      <w:r>
        <w:rPr>
          <w:rFonts w:hint="eastAsia"/>
        </w:rPr>
        <w:t>状态机的实现范式贯穿全章：</w:t>
      </w:r>
      <w:r>
        <w:rPr>
          <w:b/>
          <w:bCs/>
        </w:rPr>
        <w:t xml:space="preserve">unique </w:t>
      </w:r>
      <w:r>
        <w:rPr>
          <w:rFonts w:hint="eastAsia"/>
          <w:b/>
          <w:bCs/>
        </w:rPr>
        <w:t>约束表达一一对应</w:t>
      </w:r>
      <w:r>
        <w:rPr>
          <w:rFonts w:hint="eastAsia"/>
        </w:rPr>
        <w:t>（申请↔标本</w:t>
      </w:r>
      <w:r>
        <w:rPr>
          <w:rFonts w:hint="eastAsia"/>
        </w:rPr>
        <w:t>/</w:t>
      </w:r>
      <w:r>
        <w:rPr>
          <w:rFonts w:hint="eastAsia"/>
        </w:rPr>
        <w:t>报告</w:t>
      </w:r>
      <w:r>
        <w:rPr>
          <w:rFonts w:hint="eastAsia"/>
        </w:rPr>
        <w:t>/</w:t>
      </w:r>
      <w:r>
        <w:rPr>
          <w:rFonts w:hint="eastAsia"/>
        </w:rPr>
        <w:t>预约）、</w:t>
      </w:r>
      <w:r>
        <w:rPr>
          <w:rFonts w:hint="eastAsia"/>
          <w:b/>
          <w:bCs/>
        </w:rPr>
        <w:t>条件插入保证建档幂等</w:t>
      </w:r>
      <w:r>
        <w:t>、</w:t>
      </w:r>
      <w:r>
        <w:rPr>
          <w:b/>
          <w:bCs/>
        </w:rPr>
        <w:t xml:space="preserve">WHERE </w:t>
      </w:r>
      <w:r>
        <w:rPr>
          <w:rFonts w:hint="eastAsia"/>
          <w:b/>
          <w:bCs/>
        </w:rPr>
        <w:t>状态前置守卫推进</w:t>
      </w:r>
      <w:r>
        <w:rPr>
          <w:rFonts w:hint="eastAsia"/>
        </w:rPr>
        <w:t>——合规规则「不可表达」优于「被禁止」，用血的「未批先发」即为例证。</w:t>
      </w:r>
    </w:p>
    <w:p w14:paraId="41221F09" w14:textId="77777777" w:rsidR="00437B69" w:rsidRDefault="002D162C" w:rsidP="002D162C">
      <w:pPr>
        <w:pStyle w:val="Compact"/>
        <w:numPr>
          <w:ilvl w:val="0"/>
          <w:numId w:val="89"/>
        </w:numPr>
      </w:pPr>
      <w:r>
        <w:rPr>
          <w:rFonts w:hint="eastAsia"/>
        </w:rPr>
        <w:t>检验质量的大头在检验前阶段，标本流转信息化的价值是把实验室墙外的交接变成可校验的状态跳转；替检等管理争议做成参数而非硬编码。</w:t>
      </w:r>
    </w:p>
    <w:p w14:paraId="550D76EF" w14:textId="77777777" w:rsidR="00437B69" w:rsidRDefault="002D162C" w:rsidP="002D162C">
      <w:pPr>
        <w:pStyle w:val="Compact"/>
        <w:numPr>
          <w:ilvl w:val="0"/>
          <w:numId w:val="89"/>
        </w:numPr>
      </w:pPr>
      <w:r>
        <w:rPr>
          <w:rFonts w:hint="eastAsia"/>
        </w:rPr>
        <w:t>检验结果</w:t>
      </w:r>
      <w:r>
        <w:rPr>
          <w:rFonts w:hint="eastAsia"/>
          <w:b/>
          <w:bCs/>
        </w:rPr>
        <w:t>双通道（设备直连</w:t>
      </w:r>
      <w:r>
        <w:rPr>
          <w:rFonts w:hint="eastAsia"/>
          <w:b/>
          <w:bCs/>
        </w:rPr>
        <w:t>/</w:t>
      </w:r>
      <w:r>
        <w:rPr>
          <w:rFonts w:hint="eastAsia"/>
          <w:b/>
          <w:bCs/>
        </w:rPr>
        <w:t>手工录入）汇聚单事件</w:t>
      </w:r>
      <w:r>
        <w:rPr>
          <w:rFonts w:hint="eastAsia"/>
        </w:rPr>
        <w:t>，落库、医嘱联动、危急值判定只有一份实现；危急值发布即触发、与落库同事务，闭环第一环不依赖人的在场（通信机制详见第</w:t>
      </w:r>
      <w:r>
        <w:t xml:space="preserve"> 6 </w:t>
      </w:r>
      <w:r>
        <w:rPr>
          <w:rFonts w:hint="eastAsia"/>
        </w:rPr>
        <w:t>章）。</w:t>
      </w:r>
    </w:p>
    <w:p w14:paraId="0098806D" w14:textId="77777777" w:rsidR="00437B69" w:rsidRDefault="002D162C" w:rsidP="002D162C">
      <w:pPr>
        <w:pStyle w:val="Compact"/>
        <w:numPr>
          <w:ilvl w:val="0"/>
          <w:numId w:val="89"/>
        </w:numPr>
      </w:pPr>
      <w:r>
        <w:t xml:space="preserve">RIS </w:t>
      </w:r>
      <w:r>
        <w:rPr>
          <w:rFonts w:hint="eastAsia"/>
        </w:rPr>
        <w:t>报告走</w:t>
      </w:r>
      <w:r>
        <w:rPr>
          <w:rFonts w:hint="eastAsia"/>
          <w:b/>
          <w:bCs/>
        </w:rPr>
        <w:t>书写—审核双签</w:t>
      </w:r>
      <w:r>
        <w:rPr>
          <w:rFonts w:hint="eastAsia"/>
        </w:rPr>
        <w:t>，审核联动医嘱执行；惰性登记消灭登记环节，模态按项目名归类是实施务实起点。报告对外分享用「匿名脱敏限时」三件套（仅限已审核、短链</w:t>
      </w:r>
      <w:r>
        <w:t xml:space="preserve"> 72 </w:t>
      </w:r>
      <w:r>
        <w:rPr>
          <w:rFonts w:hint="eastAsia"/>
        </w:rPr>
        <w:t>小时失效、姓名脱敏</w:t>
      </w:r>
      <w:r>
        <w:t xml:space="preserve"> + </w:t>
      </w:r>
      <w:r>
        <w:rPr>
          <w:rFonts w:hint="eastAsia"/>
        </w:rPr>
        <w:t>访问计数）回答「给谁看、看多少、看多久」。</w:t>
      </w:r>
    </w:p>
    <w:p w14:paraId="758381A7" w14:textId="77777777" w:rsidR="00437B69" w:rsidRDefault="002D162C" w:rsidP="002D162C">
      <w:pPr>
        <w:pStyle w:val="Compact"/>
        <w:numPr>
          <w:ilvl w:val="0"/>
          <w:numId w:val="89"/>
        </w:numPr>
      </w:pPr>
      <w:r>
        <w:t xml:space="preserve">PACS </w:t>
      </w:r>
      <w:r>
        <w:rPr>
          <w:rFonts w:hint="eastAsia"/>
        </w:rPr>
        <w:t>走「开源件（</w:t>
      </w:r>
      <w:r>
        <w:rPr>
          <w:rFonts w:hint="eastAsia"/>
        </w:rPr>
        <w:t>Orthanc</w:t>
      </w:r>
      <w:r>
        <w:rPr>
          <w:rFonts w:hint="eastAsia"/>
        </w:rPr>
        <w:t>）</w:t>
      </w:r>
      <w:r>
        <w:rPr>
          <w:rFonts w:hint="eastAsia"/>
        </w:rPr>
        <w:t>+</w:t>
      </w:r>
      <w:r>
        <w:t xml:space="preserve"> </w:t>
      </w:r>
      <w:r>
        <w:rPr>
          <w:rFonts w:hint="eastAsia"/>
        </w:rPr>
        <w:t>松耦合调阅入口」路线，</w:t>
      </w:r>
      <w:r>
        <w:rPr>
          <w:rFonts w:hint="eastAsia"/>
        </w:rPr>
        <w:t>DICOM</w:t>
      </w:r>
      <w:r>
        <w:t xml:space="preserve"> </w:t>
      </w:r>
      <w:r>
        <w:rPr>
          <w:rFonts w:hint="eastAsia"/>
        </w:rPr>
        <w:t>三层模型（</w:t>
      </w:r>
      <w:r>
        <w:rPr>
          <w:rFonts w:hint="eastAsia"/>
        </w:rPr>
        <w:t>Study/Series/Instance</w:t>
      </w:r>
      <w:r>
        <w:rPr>
          <w:rFonts w:hint="eastAsia"/>
        </w:rPr>
        <w:t>）与自描述文件头是理解影像系统的钥匙；影像</w:t>
      </w:r>
      <w:r>
        <w:t xml:space="preserve"> AI </w:t>
      </w:r>
      <w:r>
        <w:rPr>
          <w:rFonts w:hint="eastAsia"/>
        </w:rPr>
        <w:t>按外部条件形态预留接入点，优雅降级、不阻断业务。</w:t>
      </w:r>
    </w:p>
    <w:p w14:paraId="5111DC61" w14:textId="77777777" w:rsidR="00437B69" w:rsidRDefault="002D162C" w:rsidP="002D162C">
      <w:pPr>
        <w:pStyle w:val="Compact"/>
        <w:numPr>
          <w:ilvl w:val="0"/>
          <w:numId w:val="89"/>
        </w:numPr>
      </w:pPr>
      <w:r>
        <w:rPr>
          <w:rFonts w:hint="eastAsia"/>
        </w:rPr>
        <w:t>病理</w:t>
      </w:r>
      <w:r>
        <w:rPr>
          <w:rFonts w:hint="eastAsia"/>
          <w:b/>
          <w:bCs/>
        </w:rPr>
        <w:t>复用标本流转模式而非复用代码</w:t>
      </w:r>
      <w:r>
        <w:rPr>
          <w:rFonts w:hint="eastAsia"/>
        </w:rPr>
        <w:t>——同构是此刻的巧合，为巧合建抽象是过度设计。</w:t>
      </w:r>
    </w:p>
    <w:p w14:paraId="35404C3B" w14:textId="77777777" w:rsidR="00437B69" w:rsidRDefault="002D162C" w:rsidP="002D162C">
      <w:pPr>
        <w:pStyle w:val="Compact"/>
        <w:numPr>
          <w:ilvl w:val="0"/>
          <w:numId w:val="89"/>
        </w:numPr>
      </w:pPr>
      <w:r>
        <w:rPr>
          <w:rFonts w:hint="eastAsia"/>
        </w:rPr>
        <w:lastRenderedPageBreak/>
        <w:t>手麻的核心文书是术中时间轴与</w:t>
      </w:r>
      <w:r>
        <w:t xml:space="preserve"> PACU </w:t>
      </w:r>
      <w:r>
        <w:rPr>
          <w:rFonts w:hint="eastAsia"/>
        </w:rPr>
        <w:t>评分，</w:t>
      </w:r>
      <w:r>
        <w:rPr>
          <w:rFonts w:hint="eastAsia"/>
        </w:rPr>
        <w:t>Steward</w:t>
      </w:r>
      <w:r>
        <w:t xml:space="preserve"> ≥4 </w:t>
      </w:r>
      <w:r>
        <w:rPr>
          <w:rFonts w:hint="eastAsia"/>
        </w:rPr>
        <w:t>出室判定系统化的价值一半在计算、一半在举证；手麻与用血按模块开关可整体关闭，功能边界随医院形态伸缩。</w:t>
      </w:r>
    </w:p>
    <w:p w14:paraId="7EB948D9" w14:textId="77777777" w:rsidR="00437B69" w:rsidRDefault="002D162C" w:rsidP="002D162C">
      <w:pPr>
        <w:pStyle w:val="Compact"/>
        <w:numPr>
          <w:ilvl w:val="0"/>
          <w:numId w:val="89"/>
        </w:numPr>
      </w:pPr>
      <w:r>
        <w:rPr>
          <w:rFonts w:hint="eastAsia"/>
        </w:rPr>
        <w:t>用血是法定审批流：申请→审批→发血→输血全状态机，不良反应处置字典化留痕；时段预约以「日期</w:t>
      </w:r>
      <w:r>
        <w:rPr>
          <w:rFonts w:hint="eastAsia"/>
        </w:rPr>
        <w:t>+</w:t>
      </w:r>
      <w:r>
        <w:rPr>
          <w:rFonts w:hint="eastAsia"/>
        </w:rPr>
        <w:t>时段」分池，改约不插队、批量取消应对设备停机，与统一叫号中心联动收口患者动线。</w:t>
      </w:r>
    </w:p>
    <w:p w14:paraId="252CAFBC" w14:textId="77777777" w:rsidR="00437B69" w:rsidRDefault="002D162C">
      <w:pPr>
        <w:pStyle w:val="2"/>
      </w:pPr>
      <w:bookmarkStart w:id="405" w:name="思考与练习-8"/>
      <w:bookmarkStart w:id="406" w:name="_Toc236993052"/>
      <w:bookmarkEnd w:id="403"/>
      <w:r>
        <w:rPr>
          <w:rFonts w:hint="eastAsia"/>
        </w:rPr>
        <w:t>思考与练习</w:t>
      </w:r>
      <w:bookmarkEnd w:id="406"/>
    </w:p>
    <w:p w14:paraId="3E5E7F5C" w14:textId="77777777" w:rsidR="00437B69" w:rsidRDefault="002D162C" w:rsidP="002D162C">
      <w:pPr>
        <w:pStyle w:val="Compact"/>
        <w:numPr>
          <w:ilvl w:val="0"/>
          <w:numId w:val="90"/>
        </w:numPr>
      </w:pPr>
      <w:r>
        <w:rPr>
          <w:rFonts w:hint="eastAsia"/>
          <w:b/>
          <w:bCs/>
        </w:rPr>
        <w:t>概念</w:t>
      </w:r>
      <w:r>
        <w:rPr>
          <w:rFonts w:hint="eastAsia"/>
        </w:rPr>
        <w:t>：解释检验前、中、后三阶段的划分，各举一个信息系统能够拦截的差错场景；说明「采样到发布」与「核收到发布」两个</w:t>
      </w:r>
      <w:r>
        <w:t xml:space="preserve"> TAT </w:t>
      </w:r>
      <w:r>
        <w:rPr>
          <w:rFonts w:hint="eastAsia"/>
        </w:rPr>
        <w:t>口径分别考核谁的责任。</w:t>
      </w:r>
    </w:p>
    <w:p w14:paraId="4A48D1E0" w14:textId="77777777" w:rsidR="00437B69" w:rsidRDefault="002D162C" w:rsidP="002D162C">
      <w:pPr>
        <w:pStyle w:val="Compact"/>
        <w:numPr>
          <w:ilvl w:val="0"/>
          <w:numId w:val="90"/>
        </w:numPr>
      </w:pPr>
      <w:r>
        <w:rPr>
          <w:rFonts w:hint="eastAsia"/>
          <w:b/>
          <w:bCs/>
        </w:rPr>
        <w:t>建模</w:t>
      </w:r>
      <w:r>
        <w:rPr>
          <w:rFonts w:hint="eastAsia"/>
        </w:rPr>
        <w:t>：图</w:t>
      </w:r>
      <w:r>
        <w:t xml:space="preserve"> 9-1 </w:t>
      </w:r>
      <w:r>
        <w:rPr>
          <w:rFonts w:hint="eastAsia"/>
        </w:rPr>
        <w:t>的「待采样」是查询推导的虚拟状态而非表中状态。讨论把它实体化（标本表增加</w:t>
      </w:r>
      <w:r>
        <w:t xml:space="preserve"> PENDING </w:t>
      </w:r>
      <w:r>
        <w:rPr>
          <w:rFonts w:hint="eastAsia"/>
        </w:rPr>
        <w:t>状态、开单即建行）的利弊，并说明哪种场景下实体化是必要的（提示：采样前的标本容器准备与打印批量）。</w:t>
      </w:r>
    </w:p>
    <w:p w14:paraId="66A855F7" w14:textId="77777777" w:rsidR="00437B69" w:rsidRDefault="002D162C" w:rsidP="002D162C">
      <w:pPr>
        <w:pStyle w:val="Compact"/>
        <w:numPr>
          <w:ilvl w:val="0"/>
          <w:numId w:val="90"/>
        </w:numPr>
      </w:pPr>
      <w:r>
        <w:rPr>
          <w:rFonts w:hint="eastAsia"/>
          <w:b/>
          <w:bCs/>
        </w:rPr>
        <w:t>设计</w:t>
      </w:r>
      <w:r>
        <w:rPr>
          <w:rFonts w:hint="eastAsia"/>
        </w:rPr>
        <w:t>：</w:t>
      </w:r>
      <w:r>
        <w:rPr>
          <w:rFonts w:hint="eastAsia"/>
        </w:rPr>
        <w:t>HIP</w:t>
      </w:r>
      <w:r>
        <w:t xml:space="preserve"> </w:t>
      </w:r>
      <w:r>
        <w:rPr>
          <w:rFonts w:hint="eastAsia"/>
        </w:rPr>
        <w:t>的标本、报告、病理、血袋四个状态机都用「</w:t>
      </w:r>
      <w:r>
        <w:rPr>
          <w:rFonts w:hint="eastAsia"/>
        </w:rPr>
        <w:t>WHERE</w:t>
      </w:r>
      <w:r>
        <w:t xml:space="preserve"> </w:t>
      </w:r>
      <w:r>
        <w:rPr>
          <w:rFonts w:hint="eastAsia"/>
        </w:rPr>
        <w:t>状态守卫</w:t>
      </w:r>
      <w:r>
        <w:t xml:space="preserve"> + </w:t>
      </w:r>
      <w:r>
        <w:rPr>
          <w:rFonts w:hint="eastAsia"/>
        </w:rPr>
        <w:t>影响行数判断」实现。写出这种写法相对「先</w:t>
      </w:r>
      <w:r>
        <w:t xml:space="preserve"> SELECT </w:t>
      </w:r>
      <w:r>
        <w:rPr>
          <w:rFonts w:hint="eastAsia"/>
        </w:rPr>
        <w:t>判断状态再</w:t>
      </w:r>
      <w:r>
        <w:t xml:space="preserve"> </w:t>
      </w:r>
      <w:r>
        <w:rPr>
          <w:rFonts w:hint="eastAsia"/>
        </w:rPr>
        <w:t>UPDATE</w:t>
      </w:r>
      <w:r>
        <w:rPr>
          <w:rFonts w:hint="eastAsia"/>
        </w:rPr>
        <w:t>」的两点优势与一点局限（提示：并发、代码量、失败原因的区分度——影响</w:t>
      </w:r>
      <w:r>
        <w:t xml:space="preserve"> 0 </w:t>
      </w:r>
      <w:r>
        <w:rPr>
          <w:rFonts w:hint="eastAsia"/>
        </w:rPr>
        <w:t>行时如何告诉用户是「不存在」还是「状态不符」？）。</w:t>
      </w:r>
    </w:p>
    <w:p w14:paraId="62F6CB88" w14:textId="77777777" w:rsidR="00437B69" w:rsidRDefault="002D162C" w:rsidP="002D162C">
      <w:pPr>
        <w:pStyle w:val="Compact"/>
        <w:numPr>
          <w:ilvl w:val="0"/>
          <w:numId w:val="90"/>
        </w:numPr>
      </w:pPr>
      <w:r>
        <w:rPr>
          <w:rFonts w:hint="eastAsia"/>
          <w:b/>
          <w:bCs/>
        </w:rPr>
        <w:t>排障</w:t>
      </w:r>
      <w:r>
        <w:rPr>
          <w:rFonts w:hint="eastAsia"/>
        </w:rPr>
        <w:t>：某医院上线设备直连后，偶发「仪器已传结果但临床查不到报告」。已知回传报文的</w:t>
      </w:r>
      <w:r>
        <w:t xml:space="preserve"> OBR-2 </w:t>
      </w:r>
      <w:r>
        <w:rPr>
          <w:rFonts w:hint="eastAsia"/>
        </w:rPr>
        <w:t>由中间件从仪器工单号转换而来。按</w:t>
      </w:r>
      <w:r>
        <w:t xml:space="preserve"> 9.2 </w:t>
      </w:r>
      <w:r>
        <w:rPr>
          <w:rFonts w:hint="eastAsia"/>
        </w:rPr>
        <w:t>与第</w:t>
      </w:r>
      <w:r>
        <w:t xml:space="preserve"> 6 </w:t>
      </w:r>
      <w:r>
        <w:rPr>
          <w:rFonts w:hint="eastAsia"/>
        </w:rPr>
        <w:t>章知识列出至少三个可能断点与对应排查手段（提示：留痕表的</w:t>
      </w:r>
      <w:r>
        <w:t xml:space="preserve"> FAIL </w:t>
      </w:r>
      <w:r>
        <w:rPr>
          <w:rFonts w:hint="eastAsia"/>
        </w:rPr>
        <w:t>记录、申请单号映射、医嘱状态前置条件）。</w:t>
      </w:r>
    </w:p>
    <w:p w14:paraId="30EB0257" w14:textId="77777777" w:rsidR="00437B69" w:rsidRDefault="002D162C" w:rsidP="002D162C">
      <w:pPr>
        <w:pStyle w:val="Compact"/>
        <w:numPr>
          <w:ilvl w:val="0"/>
          <w:numId w:val="90"/>
        </w:numPr>
      </w:pPr>
      <w:r>
        <w:rPr>
          <w:rFonts w:hint="eastAsia"/>
          <w:b/>
          <w:bCs/>
        </w:rPr>
        <w:t>推演</w:t>
      </w:r>
      <w:r>
        <w:rPr>
          <w:rFonts w:hint="eastAsia"/>
        </w:rPr>
        <w:t>：患者</w:t>
      </w:r>
      <w:r>
        <w:t xml:space="preserve"> PACU </w:t>
      </w:r>
      <w:r>
        <w:rPr>
          <w:rFonts w:hint="eastAsia"/>
        </w:rPr>
        <w:t>记录依次为</w:t>
      </w:r>
      <w:r>
        <w:t xml:space="preserve"> Steward 3 </w:t>
      </w:r>
      <w:r>
        <w:rPr>
          <w:rFonts w:hint="eastAsia"/>
        </w:rPr>
        <w:t>分（</w:t>
      </w:r>
      <w:r>
        <w:rPr>
          <w:rFonts w:hint="eastAsia"/>
        </w:rPr>
        <w:t>14:00</w:t>
      </w:r>
      <w:r>
        <w:rPr>
          <w:rFonts w:hint="eastAsia"/>
        </w:rPr>
        <w:t>）、</w:t>
      </w:r>
      <w:r>
        <w:rPr>
          <w:rFonts w:hint="eastAsia"/>
        </w:rPr>
        <w:t>5</w:t>
      </w:r>
      <w:r>
        <w:t xml:space="preserve"> </w:t>
      </w:r>
      <w:r>
        <w:rPr>
          <w:rFonts w:hint="eastAsia"/>
        </w:rPr>
        <w:t>分（</w:t>
      </w:r>
      <w:r>
        <w:rPr>
          <w:rFonts w:hint="eastAsia"/>
        </w:rPr>
        <w:t>14:20</w:t>
      </w:r>
      <w:r>
        <w:rPr>
          <w:rFonts w:hint="eastAsia"/>
        </w:rPr>
        <w:t>）、</w:t>
      </w:r>
      <w:r>
        <w:rPr>
          <w:rFonts w:hint="eastAsia"/>
        </w:rPr>
        <w:t>4</w:t>
      </w:r>
      <w:r>
        <w:t xml:space="preserve"> </w:t>
      </w:r>
      <w:r>
        <w:rPr>
          <w:rFonts w:hint="eastAsia"/>
        </w:rPr>
        <w:t>分（</w:t>
      </w:r>
      <w:r>
        <w:rPr>
          <w:rFonts w:hint="eastAsia"/>
        </w:rPr>
        <w:t>14:35</w:t>
      </w:r>
      <w:r>
        <w:rPr>
          <w:rFonts w:hint="eastAsia"/>
        </w:rPr>
        <w:t>）。按</w:t>
      </w:r>
      <w:r>
        <w:t xml:space="preserve"> HIP </w:t>
      </w:r>
      <w:r>
        <w:rPr>
          <w:rFonts w:hint="eastAsia"/>
        </w:rPr>
        <w:t>的判定逻辑，</w:t>
      </w:r>
      <w:r>
        <w:rPr>
          <w:rFonts w:hint="eastAsia"/>
        </w:rPr>
        <w:t>14:30</w:t>
      </w:r>
      <w:r>
        <w:t xml:space="preserve"> </w:t>
      </w:r>
      <w:r>
        <w:rPr>
          <w:rFonts w:hint="eastAsia"/>
        </w:rPr>
        <w:t>与</w:t>
      </w:r>
      <w:r>
        <w:t xml:space="preserve"> 14:40 </w:t>
      </w:r>
      <w:r>
        <w:rPr>
          <w:rFonts w:hint="eastAsia"/>
        </w:rPr>
        <w:t>两个时刻查询出室状态各返回什么？若把实现从「最近一次」改为「历史最高分」，会产生什么临床风险？</w:t>
      </w:r>
    </w:p>
    <w:p w14:paraId="42C58697" w14:textId="77777777" w:rsidR="00437B69" w:rsidRDefault="002D162C" w:rsidP="002D162C">
      <w:pPr>
        <w:pStyle w:val="Compact"/>
        <w:numPr>
          <w:ilvl w:val="0"/>
          <w:numId w:val="90"/>
        </w:numPr>
      </w:pPr>
      <w:r>
        <w:rPr>
          <w:rFonts w:hint="eastAsia"/>
          <w:b/>
          <w:bCs/>
        </w:rPr>
        <w:t>论述</w:t>
      </w:r>
      <w:r>
        <w:rPr>
          <w:rFonts w:hint="eastAsia"/>
        </w:rPr>
        <w:t>：</w:t>
      </w:r>
      <w:r>
        <w:rPr>
          <w:rFonts w:hint="eastAsia"/>
        </w:rPr>
        <w:t>9.7</w:t>
      </w:r>
      <w:r>
        <w:t xml:space="preserve"> </w:t>
      </w:r>
      <w:r>
        <w:rPr>
          <w:rFonts w:hint="eastAsia"/>
        </w:rPr>
        <w:t>指出「未批先发在系统中不可表达」。结合第</w:t>
      </w:r>
      <w:r>
        <w:t xml:space="preserve"> 7 </w:t>
      </w:r>
      <w:r>
        <w:rPr>
          <w:rFonts w:hint="eastAsia"/>
        </w:rPr>
        <w:t>章退费联动拦截与第</w:t>
      </w:r>
      <w:r>
        <w:t xml:space="preserve"> 10 </w:t>
      </w:r>
      <w:r>
        <w:rPr>
          <w:rFonts w:hint="eastAsia"/>
        </w:rPr>
        <w:t>章医保状态机</w:t>
      </w:r>
      <w:r>
        <w:rPr>
          <w:rFonts w:hint="eastAsia"/>
        </w:rPr>
        <w:t>,</w:t>
      </w:r>
      <w:r>
        <w:rPr>
          <w:rFonts w:hint="eastAsia"/>
        </w:rPr>
        <w:t>论述「用状态可达性表达业务规则」相对「用</w:t>
      </w:r>
      <w:r>
        <w:t xml:space="preserve"> if </w:t>
      </w:r>
      <w:r>
        <w:rPr>
          <w:rFonts w:hint="eastAsia"/>
        </w:rPr>
        <w:t>校验表达业务规则」的工程优势</w:t>
      </w:r>
      <w:r>
        <w:rPr>
          <w:rFonts w:hint="eastAsia"/>
        </w:rPr>
        <w:t>,</w:t>
      </w:r>
      <w:r>
        <w:rPr>
          <w:rFonts w:hint="eastAsia"/>
        </w:rPr>
        <w:t>并讨论其边界——什么样的规则不适合编入状态机（提示：紧急抢救用血的「先用后补」例外流程）。</w:t>
      </w:r>
    </w:p>
    <w:p w14:paraId="2EC93788" w14:textId="77777777" w:rsidR="00437B69" w:rsidRDefault="002D162C" w:rsidP="002D162C">
      <w:pPr>
        <w:pStyle w:val="Compact"/>
        <w:numPr>
          <w:ilvl w:val="0"/>
          <w:numId w:val="90"/>
        </w:numPr>
      </w:pPr>
      <w:r>
        <w:rPr>
          <w:rFonts w:hint="eastAsia"/>
          <w:b/>
          <w:bCs/>
        </w:rPr>
        <w:t>设计</w:t>
      </w:r>
      <w:r>
        <w:rPr>
          <w:rFonts w:hint="eastAsia"/>
        </w:rPr>
        <w:t>：为</w:t>
      </w:r>
      <w:r>
        <w:t xml:space="preserve"> HIP </w:t>
      </w:r>
      <w:r>
        <w:rPr>
          <w:rFonts w:hint="eastAsia"/>
        </w:rPr>
        <w:t>补齐交叉配血环节：在</w:t>
      </w:r>
      <w:r>
        <w:t xml:space="preserve"> APPROVED </w:t>
      </w:r>
      <w:r>
        <w:rPr>
          <w:rFonts w:hint="eastAsia"/>
        </w:rPr>
        <w:t>与</w:t>
      </w:r>
      <w:r>
        <w:t xml:space="preserve"> ISSUED </w:t>
      </w:r>
      <w:r>
        <w:rPr>
          <w:rFonts w:hint="eastAsia"/>
        </w:rPr>
        <w:t>之间插入</w:t>
      </w:r>
      <w:r>
        <w:t xml:space="preserve"> CROSSMATCHED </w:t>
      </w:r>
      <w:r>
        <w:rPr>
          <w:rFonts w:hint="eastAsia"/>
        </w:rPr>
        <w:t>状态，写出</w:t>
      </w:r>
      <w:r>
        <w:t xml:space="preserve"> </w:t>
      </w:r>
      <w:r>
        <w:rPr>
          <w:rStyle w:val="VerbatimChar"/>
        </w:rPr>
        <w:t>blood_apply</w:t>
      </w:r>
      <w:r>
        <w:t xml:space="preserve"> </w:t>
      </w:r>
      <w:r>
        <w:rPr>
          <w:rFonts w:hint="eastAsia"/>
        </w:rPr>
        <w:t>的表结构改动、新接口的前置条件</w:t>
      </w:r>
      <w:r>
        <w:t xml:space="preserve"> </w:t>
      </w:r>
      <w:r>
        <w:rPr>
          <w:rFonts w:hint="eastAsia"/>
        </w:rPr>
        <w:t>SQL</w:t>
      </w:r>
      <w:r>
        <w:rPr>
          <w:rFonts w:hint="eastAsia"/>
        </w:rPr>
        <w:t>，并说明历史数据迁移策略（存量</w:t>
      </w:r>
      <w:r>
        <w:t xml:space="preserve"> ISSUED/TRANSFUSED </w:t>
      </w:r>
      <w:r>
        <w:rPr>
          <w:rFonts w:hint="eastAsia"/>
        </w:rPr>
        <w:t>单据如何处理）。</w:t>
      </w:r>
    </w:p>
    <w:p w14:paraId="78642CBA" w14:textId="77777777" w:rsidR="00437B69" w:rsidRDefault="002D162C" w:rsidP="002D162C">
      <w:pPr>
        <w:pStyle w:val="Compact"/>
        <w:numPr>
          <w:ilvl w:val="0"/>
          <w:numId w:val="90"/>
        </w:numPr>
      </w:pPr>
      <w:r>
        <w:rPr>
          <w:rFonts w:hint="eastAsia"/>
          <w:b/>
          <w:bCs/>
        </w:rPr>
        <w:t>实践</w:t>
      </w:r>
      <w:r>
        <w:rPr>
          <w:rFonts w:hint="eastAsia"/>
        </w:rPr>
        <w:t>（配套实训环境）：消毒供应中心的器械包追溯（回收→清洗→打包→灭菌→发放→使用）与本章的标本流转同构。按</w:t>
      </w:r>
      <w:r>
        <w:t xml:space="preserve"> 9.1 </w:t>
      </w:r>
      <w:r>
        <w:rPr>
          <w:rFonts w:hint="eastAsia"/>
        </w:rPr>
        <w:t>的范式设计</w:t>
      </w:r>
      <w:r>
        <w:t xml:space="preserve"> </w:t>
      </w:r>
      <w:r>
        <w:rPr>
          <w:rStyle w:val="VerbatimChar"/>
        </w:rPr>
        <w:t>cssd_package</w:t>
      </w:r>
      <w:r>
        <w:t xml:space="preserve"> </w:t>
      </w:r>
      <w:r>
        <w:rPr>
          <w:rFonts w:hint="eastAsia"/>
        </w:rPr>
        <w:t>表与状态机，指出哪一步交接应当双人复核，并说明灭菌批次（一锅多包）与本章「一申请一标本」模型的结构差异如何处理。</w:t>
      </w:r>
    </w:p>
    <w:p w14:paraId="3614D0FC" w14:textId="77777777" w:rsidR="00437B69" w:rsidRDefault="002D162C">
      <w:r>
        <w:lastRenderedPageBreak/>
        <w:br w:type="page"/>
      </w:r>
    </w:p>
    <w:p w14:paraId="57A21F4C" w14:textId="77777777" w:rsidR="00437B69" w:rsidRDefault="002D162C">
      <w:pPr>
        <w:pStyle w:val="1"/>
      </w:pPr>
      <w:bookmarkStart w:id="407" w:name="第-10-章-医保接口与-drg"/>
      <w:bookmarkStart w:id="408" w:name="_Toc236993053"/>
      <w:bookmarkEnd w:id="367"/>
      <w:bookmarkEnd w:id="405"/>
      <w:r>
        <w:rPr>
          <w:rFonts w:hint="eastAsia"/>
        </w:rPr>
        <w:lastRenderedPageBreak/>
        <w:t>第</w:t>
      </w:r>
      <w:r>
        <w:t xml:space="preserve"> 10 </w:t>
      </w:r>
      <w:r>
        <w:rPr>
          <w:rFonts w:hint="eastAsia"/>
        </w:rPr>
        <w:t>章</w:t>
      </w:r>
      <w:r>
        <w:t xml:space="preserve"> </w:t>
      </w:r>
      <w:r>
        <w:rPr>
          <w:rFonts w:hint="eastAsia"/>
        </w:rPr>
        <w:t>医保接口与</w:t>
      </w:r>
      <w:r>
        <w:t xml:space="preserve"> DRG</w:t>
      </w:r>
      <w:bookmarkEnd w:id="408"/>
    </w:p>
    <w:p w14:paraId="019798F4" w14:textId="77777777" w:rsidR="00437B69" w:rsidRDefault="002D162C">
      <w:pPr>
        <w:pStyle w:val="aa"/>
      </w:pPr>
      <w:r>
        <w:rPr>
          <w:rFonts w:hint="eastAsia"/>
        </w:rPr>
        <w:t>本章属第三篇「业务篇」。医保是医院收入的最大来源，也是医院信息系统中”算错一分钱都不行”的领域。</w:t>
      </w:r>
      <w:r>
        <w:t xml:space="preserve"> </w:t>
      </w:r>
      <w:r>
        <w:rPr>
          <w:rFonts w:hint="eastAsia"/>
        </w:rPr>
        <w:t>本章从医保业务模型讲起，依次展开费用分割、结算与冲正、智能审核、对账、</w:t>
      </w:r>
      <w:r>
        <w:rPr>
          <w:rFonts w:hint="eastAsia"/>
        </w:rPr>
        <w:t>DRG</w:t>
      </w:r>
      <w:r>
        <w:t xml:space="preserve"> </w:t>
      </w:r>
      <w:r>
        <w:rPr>
          <w:rFonts w:hint="eastAsia"/>
        </w:rPr>
        <w:t>入组与支付模拟，</w:t>
      </w:r>
      <w:r>
        <w:t xml:space="preserve"> </w:t>
      </w:r>
      <w:r>
        <w:rPr>
          <w:rFonts w:hint="eastAsia"/>
        </w:rPr>
        <w:t>最后讨论省级</w:t>
      </w:r>
      <w:r>
        <w:t xml:space="preserve"> SDK </w:t>
      </w:r>
      <w:r>
        <w:rPr>
          <w:rFonts w:hint="eastAsia"/>
        </w:rPr>
        <w:t>适配的实施工艺。全章以</w:t>
      </w:r>
      <w:r>
        <w:t xml:space="preserve"> HIP </w:t>
      </w:r>
      <w:r>
        <w:rPr>
          <w:rFonts w:hint="eastAsia"/>
        </w:rPr>
        <w:t>平台的医保模块为贯穿案例，包括一个真实的返工教训。</w:t>
      </w:r>
    </w:p>
    <w:p w14:paraId="2FD38329" w14:textId="77777777" w:rsidR="00437B69" w:rsidRDefault="002D162C">
      <w:pPr>
        <w:pStyle w:val="2"/>
      </w:pPr>
      <w:bookmarkStart w:id="409" w:name="学习目标-9"/>
      <w:bookmarkStart w:id="410" w:name="_Toc236993054"/>
      <w:r>
        <w:rPr>
          <w:rFonts w:hint="eastAsia"/>
        </w:rPr>
        <w:t>学习目标</w:t>
      </w:r>
      <w:bookmarkEnd w:id="410"/>
    </w:p>
    <w:p w14:paraId="605B906A" w14:textId="77777777" w:rsidR="00437B69" w:rsidRDefault="002D162C">
      <w:pPr>
        <w:pStyle w:val="FirstParagraph"/>
      </w:pPr>
      <w:r>
        <w:rPr>
          <w:rFonts w:hint="eastAsia"/>
        </w:rPr>
        <w:t>学完本章，你应当能够：</w:t>
      </w:r>
    </w:p>
    <w:p w14:paraId="33C013A7" w14:textId="77777777" w:rsidR="00437B69" w:rsidRDefault="002D162C" w:rsidP="002D162C">
      <w:pPr>
        <w:pStyle w:val="Compact"/>
        <w:numPr>
          <w:ilvl w:val="0"/>
          <w:numId w:val="91"/>
        </w:numPr>
      </w:pPr>
      <w:r>
        <w:rPr>
          <w:rFonts w:hint="eastAsia"/>
        </w:rPr>
        <w:t>说出医保三大目录的构成，解释甲</w:t>
      </w:r>
      <w:r>
        <w:rPr>
          <w:rFonts w:hint="eastAsia"/>
        </w:rPr>
        <w:t>/</w:t>
      </w:r>
      <w:r>
        <w:rPr>
          <w:rFonts w:hint="eastAsia"/>
        </w:rPr>
        <w:t>乙</w:t>
      </w:r>
      <w:r>
        <w:rPr>
          <w:rFonts w:hint="eastAsia"/>
        </w:rPr>
        <w:t>/</w:t>
      </w:r>
      <w:r>
        <w:rPr>
          <w:rFonts w:hint="eastAsia"/>
        </w:rPr>
        <w:t>丙类费用的报销差异，理解目录对照为什么是实施工作的重头；</w:t>
      </w:r>
    </w:p>
    <w:p w14:paraId="6ABEC76E" w14:textId="77777777" w:rsidR="00437B69" w:rsidRDefault="002D162C" w:rsidP="002D162C">
      <w:pPr>
        <w:pStyle w:val="Compact"/>
        <w:numPr>
          <w:ilvl w:val="0"/>
          <w:numId w:val="91"/>
        </w:numPr>
      </w:pPr>
      <w:r>
        <w:rPr>
          <w:rFonts w:hint="eastAsia"/>
        </w:rPr>
        <w:t>独立设计一个支持起付线、封顶线、分比例待遇模型的费用分割引擎，并说明金额舍入与并发累计的处理要点；</w:t>
      </w:r>
    </w:p>
    <w:p w14:paraId="33F5B807" w14:textId="77777777" w:rsidR="00437B69" w:rsidRDefault="002D162C" w:rsidP="002D162C">
      <w:pPr>
        <w:pStyle w:val="Compact"/>
        <w:numPr>
          <w:ilvl w:val="0"/>
          <w:numId w:val="91"/>
        </w:numPr>
      </w:pPr>
      <w:r>
        <w:rPr>
          <w:rFonts w:hint="eastAsia"/>
        </w:rPr>
        <w:t>画出”结算—上传—冲正—对账”的完整状态流转图，解释医保结算号为什么必须持久化；</w:t>
      </w:r>
    </w:p>
    <w:p w14:paraId="74A1C20D" w14:textId="77777777" w:rsidR="00437B69" w:rsidRDefault="002D162C" w:rsidP="002D162C">
      <w:pPr>
        <w:pStyle w:val="Compact"/>
        <w:numPr>
          <w:ilvl w:val="0"/>
          <w:numId w:val="91"/>
        </w:numPr>
      </w:pPr>
      <w:r>
        <w:rPr>
          <w:rFonts w:hint="eastAsia"/>
        </w:rPr>
        <w:t>理解事前提醒式智能审核的规则建模方法，以及从</w:t>
      </w:r>
      <w:r>
        <w:t xml:space="preserve"> WARN </w:t>
      </w:r>
      <w:r>
        <w:rPr>
          <w:rFonts w:hint="eastAsia"/>
        </w:rPr>
        <w:t>到</w:t>
      </w:r>
      <w:r>
        <w:t xml:space="preserve"> BLOCK </w:t>
      </w:r>
      <w:r>
        <w:rPr>
          <w:rFonts w:hint="eastAsia"/>
        </w:rPr>
        <w:t>的演进路径</w:t>
      </w:r>
      <w:r>
        <w:rPr>
          <w:rFonts w:hint="eastAsia"/>
        </w:rPr>
        <w:t>;</w:t>
      </w:r>
    </w:p>
    <w:p w14:paraId="7C9E60EF" w14:textId="77777777" w:rsidR="00437B69" w:rsidRDefault="002D162C" w:rsidP="002D162C">
      <w:pPr>
        <w:pStyle w:val="Compact"/>
        <w:numPr>
          <w:ilvl w:val="0"/>
          <w:numId w:val="91"/>
        </w:numPr>
      </w:pPr>
      <w:r>
        <w:rPr>
          <w:rFonts w:hint="eastAsia"/>
        </w:rPr>
        <w:t>设计业务账与通道账的对账方案，解释”留痕即对账依据”的工程含义；</w:t>
      </w:r>
    </w:p>
    <w:p w14:paraId="62F9A689" w14:textId="77777777" w:rsidR="00437B69" w:rsidRDefault="002D162C" w:rsidP="002D162C">
      <w:pPr>
        <w:pStyle w:val="Compact"/>
        <w:numPr>
          <w:ilvl w:val="0"/>
          <w:numId w:val="91"/>
        </w:numPr>
      </w:pPr>
      <w:r>
        <w:rPr>
          <w:rFonts w:hint="eastAsia"/>
        </w:rPr>
        <w:t>描述</w:t>
      </w:r>
      <w:r>
        <w:t xml:space="preserve"> CHS-DRG </w:t>
      </w:r>
      <w:r>
        <w:rPr>
          <w:rFonts w:hint="eastAsia"/>
        </w:rPr>
        <w:t>的分组层次（</w:t>
      </w:r>
      <w:r>
        <w:rPr>
          <w:rFonts w:hint="eastAsia"/>
        </w:rPr>
        <w:t>MDC</w:t>
      </w:r>
      <w:r>
        <w:rPr>
          <w:rFonts w:hint="eastAsia"/>
        </w:rPr>
        <w:t>→</w:t>
      </w:r>
      <w:r>
        <w:rPr>
          <w:rFonts w:hint="eastAsia"/>
        </w:rPr>
        <w:t>ADRG</w:t>
      </w:r>
      <w:r>
        <w:rPr>
          <w:rFonts w:hint="eastAsia"/>
        </w:rPr>
        <w:t>→</w:t>
      </w:r>
      <w:r>
        <w:rPr>
          <w:rFonts w:hint="eastAsia"/>
        </w:rPr>
        <w:t>DRG</w:t>
      </w:r>
      <w:r>
        <w:rPr>
          <w:rFonts w:hint="eastAsia"/>
        </w:rPr>
        <w:t>），手工完成一个病例的入组推演，解释</w:t>
      </w:r>
      <w:r>
        <w:t xml:space="preserve"> </w:t>
      </w:r>
      <w:r>
        <w:rPr>
          <w:rFonts w:hint="eastAsia"/>
        </w:rPr>
        <w:t>CMI</w:t>
      </w:r>
      <w:r>
        <w:rPr>
          <w:rFonts w:hint="eastAsia"/>
        </w:rPr>
        <w:t>、费用消耗指数、时间消耗指数的计算与含义；</w:t>
      </w:r>
    </w:p>
    <w:p w14:paraId="1E76BD66" w14:textId="77777777" w:rsidR="00437B69" w:rsidRDefault="002D162C" w:rsidP="002D162C">
      <w:pPr>
        <w:pStyle w:val="Compact"/>
        <w:numPr>
          <w:ilvl w:val="0"/>
          <w:numId w:val="91"/>
        </w:numPr>
      </w:pPr>
      <w:r>
        <w:rPr>
          <w:rFonts w:hint="eastAsia"/>
        </w:rPr>
        <w:t>说出医保适配器</w:t>
      </w:r>
      <w:r>
        <w:t xml:space="preserve"> SPI </w:t>
      </w:r>
      <w:r>
        <w:rPr>
          <w:rFonts w:hint="eastAsia"/>
        </w:rPr>
        <w:t>的接口契约要素，理解”假适配器验证法”在实施验收中的作用。</w:t>
      </w:r>
    </w:p>
    <w:p w14:paraId="4C4CAD8C" w14:textId="77777777" w:rsidR="00437B69" w:rsidRDefault="002D162C">
      <w:r>
        <w:pict w14:anchorId="51CA1734">
          <v:rect id="_x0000_i1107" style="width:0;height:1.5pt" o:hralign="center" o:hrstd="t" o:hr="t"/>
        </w:pict>
      </w:r>
    </w:p>
    <w:p w14:paraId="34AAB63E" w14:textId="77777777" w:rsidR="00437B69" w:rsidRDefault="002D162C">
      <w:pPr>
        <w:pStyle w:val="2"/>
      </w:pPr>
      <w:bookmarkStart w:id="411" w:name="医保业务模型三大目录与目录对照"/>
      <w:bookmarkStart w:id="412" w:name="_Toc236993055"/>
      <w:bookmarkEnd w:id="409"/>
      <w:r>
        <w:t xml:space="preserve">10.1 </w:t>
      </w:r>
      <w:r>
        <w:rPr>
          <w:rFonts w:hint="eastAsia"/>
        </w:rPr>
        <w:t>医保业务模型：三大目录与目录对照</w:t>
      </w:r>
      <w:bookmarkEnd w:id="412"/>
    </w:p>
    <w:p w14:paraId="141E2EF6" w14:textId="77777777" w:rsidR="00437B69" w:rsidRDefault="002D162C">
      <w:pPr>
        <w:pStyle w:val="3"/>
      </w:pPr>
      <w:bookmarkStart w:id="413" w:name="基本医疗保险的支付框架"/>
      <w:r>
        <w:t xml:space="preserve">10.1.1 </w:t>
      </w:r>
      <w:r>
        <w:rPr>
          <w:rFonts w:hint="eastAsia"/>
        </w:rPr>
        <w:t>基本医疗保险的支付框架</w:t>
      </w:r>
    </w:p>
    <w:p w14:paraId="64FC3CF3" w14:textId="77777777" w:rsidR="00437B69" w:rsidRDefault="002D162C">
      <w:pPr>
        <w:pStyle w:val="FirstParagraph"/>
      </w:pPr>
      <w:r>
        <w:rPr>
          <w:rFonts w:hint="eastAsia"/>
        </w:rPr>
        <w:t>我国基本医疗保险（下称”医保”）覆盖职工医保与城乡居民医保两大制度。从医院信息系统的视角看，医保决定了两件事：</w:t>
      </w:r>
      <w:r>
        <w:rPr>
          <w:rFonts w:hint="eastAsia"/>
          <w:b/>
          <w:bCs/>
        </w:rPr>
        <w:t>患者结算时个人付多少、统筹基金付多少</w:t>
      </w:r>
      <w:r>
        <w:rPr>
          <w:rFonts w:hint="eastAsia"/>
        </w:rPr>
        <w:t>（费用分割），以及</w:t>
      </w:r>
      <w:r>
        <w:rPr>
          <w:rFonts w:hint="eastAsia"/>
          <w:b/>
          <w:bCs/>
        </w:rPr>
        <w:t>医保经办机构事后如何与医院结算</w:t>
      </w:r>
      <w:r>
        <w:rPr>
          <w:rFonts w:hint="eastAsia"/>
        </w:rPr>
        <w:t>（基金支付，如今主要按</w:t>
      </w:r>
      <w:r>
        <w:t xml:space="preserve"> DRG/DIP </w:t>
      </w:r>
      <w:r>
        <w:rPr>
          <w:rFonts w:hint="eastAsia"/>
        </w:rPr>
        <w:t>付费）。前者发生在收费窗口的每一笔交易里，后者发生在月度、年度的机构清算里。这两个层面对应本章的前后两半。</w:t>
      </w:r>
    </w:p>
    <w:p w14:paraId="3BBB2F36" w14:textId="77777777" w:rsidR="00437B69" w:rsidRDefault="002D162C">
      <w:pPr>
        <w:pStyle w:val="a0"/>
      </w:pPr>
      <w:r>
        <w:rPr>
          <w:rFonts w:hint="eastAsia"/>
        </w:rPr>
        <w:t>医保能否支付、支付多少，首先取决于费用项目是否在</w:t>
      </w:r>
      <w:r>
        <w:rPr>
          <w:rFonts w:hint="eastAsia"/>
          <w:b/>
          <w:bCs/>
        </w:rPr>
        <w:t>医保目录</w:t>
      </w:r>
      <w:r>
        <w:rPr>
          <w:rFonts w:hint="eastAsia"/>
        </w:rPr>
        <w:t>内。医保目录由三部分构成，业内合称”三大目录”：</w:t>
      </w:r>
    </w:p>
    <w:tbl>
      <w:tblPr>
        <w:tblStyle w:val="Table"/>
        <w:tblW w:w="0" w:type="auto"/>
        <w:tblLook w:val="0020" w:firstRow="1" w:lastRow="0" w:firstColumn="0" w:lastColumn="0" w:noHBand="0" w:noVBand="0"/>
      </w:tblPr>
      <w:tblGrid>
        <w:gridCol w:w="2038"/>
        <w:gridCol w:w="4087"/>
        <w:gridCol w:w="2731"/>
      </w:tblGrid>
      <w:tr w:rsidR="00437B69" w14:paraId="4905AB53" w14:textId="77777777" w:rsidTr="00437B69">
        <w:trPr>
          <w:cnfStyle w:val="100000000000" w:firstRow="1" w:lastRow="0" w:firstColumn="0" w:lastColumn="0" w:oddVBand="0" w:evenVBand="0" w:oddHBand="0" w:evenHBand="0" w:firstRowFirstColumn="0" w:firstRowLastColumn="0" w:lastRowFirstColumn="0" w:lastRowLastColumn="0"/>
          <w:tblHeader/>
        </w:trPr>
        <w:tc>
          <w:tcPr>
            <w:tcW w:w="0" w:type="auto"/>
          </w:tcPr>
          <w:p w14:paraId="170F0AE7" w14:textId="77777777" w:rsidR="00437B69" w:rsidRDefault="002D162C">
            <w:pPr>
              <w:pStyle w:val="Compact"/>
            </w:pPr>
            <w:r>
              <w:rPr>
                <w:rFonts w:hint="eastAsia"/>
              </w:rPr>
              <w:t>目录</w:t>
            </w:r>
          </w:p>
        </w:tc>
        <w:tc>
          <w:tcPr>
            <w:tcW w:w="0" w:type="auto"/>
          </w:tcPr>
          <w:p w14:paraId="3722030E" w14:textId="77777777" w:rsidR="00437B69" w:rsidRDefault="002D162C">
            <w:pPr>
              <w:pStyle w:val="Compact"/>
            </w:pPr>
            <w:r>
              <w:rPr>
                <w:rFonts w:hint="eastAsia"/>
              </w:rPr>
              <w:t>内容</w:t>
            </w:r>
          </w:p>
        </w:tc>
        <w:tc>
          <w:tcPr>
            <w:tcW w:w="0" w:type="auto"/>
          </w:tcPr>
          <w:p w14:paraId="2EDC0056" w14:textId="77777777" w:rsidR="00437B69" w:rsidRDefault="002D162C">
            <w:pPr>
              <w:pStyle w:val="Compact"/>
            </w:pPr>
            <w:r>
              <w:rPr>
                <w:rFonts w:hint="eastAsia"/>
              </w:rPr>
              <w:t>对应医院数据</w:t>
            </w:r>
          </w:p>
        </w:tc>
      </w:tr>
      <w:tr w:rsidR="00437B69" w14:paraId="0F4FBD65" w14:textId="77777777">
        <w:tc>
          <w:tcPr>
            <w:tcW w:w="0" w:type="auto"/>
          </w:tcPr>
          <w:p w14:paraId="798A5EF3" w14:textId="77777777" w:rsidR="00437B69" w:rsidRDefault="002D162C">
            <w:pPr>
              <w:pStyle w:val="Compact"/>
            </w:pPr>
            <w:r>
              <w:rPr>
                <w:rFonts w:hint="eastAsia"/>
              </w:rPr>
              <w:lastRenderedPageBreak/>
              <w:t>药品目录</w:t>
            </w:r>
          </w:p>
        </w:tc>
        <w:tc>
          <w:tcPr>
            <w:tcW w:w="0" w:type="auto"/>
          </w:tcPr>
          <w:p w14:paraId="4C697B46" w14:textId="77777777" w:rsidR="00437B69" w:rsidRDefault="002D162C">
            <w:pPr>
              <w:pStyle w:val="Compact"/>
            </w:pPr>
            <w:r>
              <w:rPr>
                <w:rFonts w:hint="eastAsia"/>
              </w:rPr>
              <w:t>可报销的西药、中成药、中药饮片</w:t>
            </w:r>
          </w:p>
        </w:tc>
        <w:tc>
          <w:tcPr>
            <w:tcW w:w="0" w:type="auto"/>
          </w:tcPr>
          <w:p w14:paraId="05AB14F5" w14:textId="77777777" w:rsidR="00437B69" w:rsidRDefault="002D162C">
            <w:pPr>
              <w:pStyle w:val="Compact"/>
            </w:pPr>
            <w:r>
              <w:rPr>
                <w:rFonts w:hint="eastAsia"/>
              </w:rPr>
              <w:t>药品字典</w:t>
            </w:r>
          </w:p>
        </w:tc>
      </w:tr>
      <w:tr w:rsidR="00437B69" w14:paraId="6B7CB428" w14:textId="77777777">
        <w:tc>
          <w:tcPr>
            <w:tcW w:w="0" w:type="auto"/>
          </w:tcPr>
          <w:p w14:paraId="01217CA0" w14:textId="77777777" w:rsidR="00437B69" w:rsidRDefault="002D162C">
            <w:pPr>
              <w:pStyle w:val="Compact"/>
            </w:pPr>
            <w:r>
              <w:rPr>
                <w:rFonts w:hint="eastAsia"/>
              </w:rPr>
              <w:t>诊疗项目目录</w:t>
            </w:r>
          </w:p>
        </w:tc>
        <w:tc>
          <w:tcPr>
            <w:tcW w:w="0" w:type="auto"/>
          </w:tcPr>
          <w:p w14:paraId="7CB6AAB0" w14:textId="77777777" w:rsidR="00437B69" w:rsidRDefault="002D162C">
            <w:pPr>
              <w:pStyle w:val="Compact"/>
            </w:pPr>
            <w:r>
              <w:rPr>
                <w:rFonts w:hint="eastAsia"/>
              </w:rPr>
              <w:t>可报销的检查、检验、治疗、手术项目</w:t>
            </w:r>
          </w:p>
        </w:tc>
        <w:tc>
          <w:tcPr>
            <w:tcW w:w="0" w:type="auto"/>
          </w:tcPr>
          <w:p w14:paraId="06BF145C" w14:textId="77777777" w:rsidR="00437B69" w:rsidRDefault="002D162C">
            <w:pPr>
              <w:pStyle w:val="Compact"/>
            </w:pPr>
            <w:r>
              <w:rPr>
                <w:rFonts w:hint="eastAsia"/>
              </w:rPr>
              <w:t>收费项目字典</w:t>
            </w:r>
          </w:p>
        </w:tc>
      </w:tr>
      <w:tr w:rsidR="00437B69" w14:paraId="4BBB4FBE" w14:textId="77777777">
        <w:tc>
          <w:tcPr>
            <w:tcW w:w="0" w:type="auto"/>
          </w:tcPr>
          <w:p w14:paraId="2A185F37" w14:textId="77777777" w:rsidR="00437B69" w:rsidRDefault="002D162C">
            <w:pPr>
              <w:pStyle w:val="Compact"/>
            </w:pPr>
            <w:r>
              <w:rPr>
                <w:rFonts w:hint="eastAsia"/>
              </w:rPr>
              <w:t>医疗服务设施目录</w:t>
            </w:r>
          </w:p>
        </w:tc>
        <w:tc>
          <w:tcPr>
            <w:tcW w:w="0" w:type="auto"/>
          </w:tcPr>
          <w:p w14:paraId="04097E0D" w14:textId="77777777" w:rsidR="00437B69" w:rsidRDefault="002D162C">
            <w:pPr>
              <w:pStyle w:val="Compact"/>
            </w:pPr>
            <w:r>
              <w:rPr>
                <w:rFonts w:hint="eastAsia"/>
              </w:rPr>
              <w:t>床位费等服务设施标准</w:t>
            </w:r>
          </w:p>
        </w:tc>
        <w:tc>
          <w:tcPr>
            <w:tcW w:w="0" w:type="auto"/>
          </w:tcPr>
          <w:p w14:paraId="7B356D9E" w14:textId="77777777" w:rsidR="00437B69" w:rsidRDefault="002D162C">
            <w:pPr>
              <w:pStyle w:val="Compact"/>
            </w:pPr>
            <w:r>
              <w:rPr>
                <w:rFonts w:hint="eastAsia"/>
              </w:rPr>
              <w:t>收费项目字典（床位类）</w:t>
            </w:r>
          </w:p>
        </w:tc>
      </w:tr>
    </w:tbl>
    <w:p w14:paraId="6BEF03E9" w14:textId="77777777" w:rsidR="00437B69" w:rsidRDefault="002D162C">
      <w:pPr>
        <w:pStyle w:val="a0"/>
      </w:pPr>
      <w:r>
        <w:rPr>
          <w:rFonts w:hint="eastAsia"/>
        </w:rPr>
        <w:t>目录内项目按报销规则分为两类：</w:t>
      </w:r>
      <w:r>
        <w:rPr>
          <w:rFonts w:hint="eastAsia"/>
          <w:b/>
          <w:bCs/>
        </w:rPr>
        <w:t>甲类</w:t>
      </w:r>
      <w:r>
        <w:rPr>
          <w:rFonts w:hint="eastAsia"/>
        </w:rPr>
        <w:t>项目全额纳入报销范围，按待遇比例报销；</w:t>
      </w:r>
      <w:r>
        <w:rPr>
          <w:rFonts w:hint="eastAsia"/>
          <w:b/>
          <w:bCs/>
        </w:rPr>
        <w:t>乙类</w:t>
      </w:r>
      <w:r>
        <w:rPr>
          <w:rFonts w:hint="eastAsia"/>
        </w:rPr>
        <w:t>项目需个人先行自付一定比例（各省、各项目不同，常见</w:t>
      </w:r>
      <w:r>
        <w:t xml:space="preserve"> </w:t>
      </w:r>
      <w:r>
        <w:rPr>
          <w:rFonts w:hint="eastAsia"/>
        </w:rPr>
        <w:t>5%</w:t>
      </w:r>
      <w:r>
        <w:rPr>
          <w:rFonts w:hint="eastAsia"/>
        </w:rPr>
        <w:t>–</w:t>
      </w:r>
      <w:r>
        <w:rPr>
          <w:rFonts w:hint="eastAsia"/>
        </w:rPr>
        <w:t>30%</w:t>
      </w:r>
      <w:r>
        <w:rPr>
          <w:rFonts w:hint="eastAsia"/>
        </w:rPr>
        <w:t>），剩余部分再纳入报销范围。目录外项目全部自费，业内习惯称为</w:t>
      </w:r>
      <w:r>
        <w:rPr>
          <w:rFonts w:hint="eastAsia"/>
          <w:b/>
          <w:bCs/>
        </w:rPr>
        <w:t>丙类</w:t>
      </w:r>
      <w:r>
        <w:rPr>
          <w:rFonts w:hint="eastAsia"/>
        </w:rPr>
        <w:t>（注意”丙类”并非国家目录的正式分类，而是行业沿用的口径——目录里只有甲、乙两类，“丙类”就是”不在目录里”）。</w:t>
      </w:r>
    </w:p>
    <w:p w14:paraId="4B760452" w14:textId="77777777" w:rsidR="00437B69" w:rsidRDefault="002D162C">
      <w:pPr>
        <w:pStyle w:val="3"/>
      </w:pPr>
      <w:bookmarkStart w:id="414" w:name="目录对照实施工作的第一座山"/>
      <w:bookmarkEnd w:id="413"/>
      <w:r>
        <w:t xml:space="preserve">10.1.2 </w:t>
      </w:r>
      <w:r>
        <w:rPr>
          <w:rFonts w:hint="eastAsia"/>
        </w:rPr>
        <w:t>目录对照：实施工作的第一座山</w:t>
      </w:r>
    </w:p>
    <w:p w14:paraId="09908F3D" w14:textId="77777777" w:rsidR="00437B69" w:rsidRDefault="002D162C">
      <w:pPr>
        <w:pStyle w:val="FirstParagraph"/>
      </w:pPr>
      <w:r>
        <w:rPr>
          <w:rFonts w:hint="eastAsia"/>
        </w:rPr>
        <w:t>医院有自己的药品字典和收费项目字典，医保局有自己的目录编码（国家医保局自</w:t>
      </w:r>
      <w:r>
        <w:t xml:space="preserve"> 2019 </w:t>
      </w:r>
      <w:r>
        <w:rPr>
          <w:rFonts w:hint="eastAsia"/>
        </w:rPr>
        <w:t>年起推行”贯标”，统一了医保药品、诊疗项目等</w:t>
      </w:r>
      <w:r>
        <w:t xml:space="preserve"> 15 </w:t>
      </w:r>
      <w:r>
        <w:rPr>
          <w:rFonts w:hint="eastAsia"/>
        </w:rPr>
        <w:t>项编码）。两套编码体系必须建立映射，患者结算时系统才知道每一行费用是甲类、乙类还是自费——这项工作叫</w:t>
      </w:r>
      <w:r>
        <w:rPr>
          <w:rFonts w:hint="eastAsia"/>
          <w:b/>
          <w:bCs/>
        </w:rPr>
        <w:t>目录对照</w:t>
      </w:r>
      <w:r>
        <w:t>。</w:t>
      </w:r>
    </w:p>
    <w:p w14:paraId="09D3DBA6" w14:textId="77777777" w:rsidR="00437B69" w:rsidRDefault="002D162C">
      <w:pPr>
        <w:pStyle w:val="a0"/>
      </w:pPr>
      <w:r>
        <w:rPr>
          <w:rFonts w:hint="eastAsia"/>
        </w:rPr>
        <w:t>目录对照的工程要点：</w:t>
      </w:r>
    </w:p>
    <w:p w14:paraId="1F9E2388" w14:textId="77777777" w:rsidR="00437B69" w:rsidRDefault="002D162C" w:rsidP="002D162C">
      <w:pPr>
        <w:pStyle w:val="Compact"/>
        <w:numPr>
          <w:ilvl w:val="0"/>
          <w:numId w:val="92"/>
        </w:numPr>
      </w:pPr>
      <w:r>
        <w:rPr>
          <w:rFonts w:hint="eastAsia"/>
          <w:b/>
          <w:bCs/>
        </w:rPr>
        <w:t>数据量决定工具形态</w:t>
      </w:r>
      <w:r>
        <w:rPr>
          <w:rFonts w:hint="eastAsia"/>
        </w:rPr>
        <w:t>。一家县级医院的药品目录常有三五千条，收费项目上千条。逐条手工维护不可实施，必须提供</w:t>
      </w:r>
      <w:r>
        <w:rPr>
          <w:rFonts w:hint="eastAsia"/>
          <w:b/>
          <w:bCs/>
        </w:rPr>
        <w:t>批量导入工具</w:t>
      </w:r>
      <w:r>
        <w:rPr>
          <w:rFonts w:hint="eastAsia"/>
        </w:rPr>
        <w:t>（</w:t>
      </w:r>
      <w:r>
        <w:rPr>
          <w:rFonts w:hint="eastAsia"/>
        </w:rPr>
        <w:t>CSV</w:t>
      </w:r>
      <w:r>
        <w:t xml:space="preserve"> </w:t>
      </w:r>
      <w:r>
        <w:rPr>
          <w:rFonts w:hint="eastAsia"/>
        </w:rPr>
        <w:t>模板</w:t>
      </w:r>
      <w:r>
        <w:t xml:space="preserve"> + </w:t>
      </w:r>
      <w:r>
        <w:rPr>
          <w:rFonts w:hint="eastAsia"/>
        </w:rPr>
        <w:t>校验</w:t>
      </w:r>
      <w:r>
        <w:t xml:space="preserve"> + </w:t>
      </w:r>
      <w:r>
        <w:rPr>
          <w:rFonts w:hint="eastAsia"/>
        </w:rPr>
        <w:t>对照率统计）。对照率（已对照条数</w:t>
      </w:r>
      <w:r>
        <w:t xml:space="preserve"> / </w:t>
      </w:r>
      <w:r>
        <w:rPr>
          <w:rFonts w:hint="eastAsia"/>
        </w:rPr>
        <w:t>全部条数）是实施进度的核心指标，也是上线门槛——对照率不足就上线，意味着大量项目按自费口径结算，患者窗口投诉会立刻教育你。</w:t>
      </w:r>
    </w:p>
    <w:p w14:paraId="10C5E30A" w14:textId="77777777" w:rsidR="00437B69" w:rsidRDefault="002D162C" w:rsidP="002D162C">
      <w:pPr>
        <w:pStyle w:val="Compact"/>
        <w:numPr>
          <w:ilvl w:val="0"/>
          <w:numId w:val="92"/>
        </w:numPr>
      </w:pPr>
      <w:r>
        <w:rPr>
          <w:rFonts w:hint="eastAsia"/>
          <w:b/>
          <w:bCs/>
        </w:rPr>
        <w:t>对照是持续工作，不是一次性工作</w:t>
      </w:r>
      <w:r>
        <w:rPr>
          <w:rFonts w:hint="eastAsia"/>
        </w:rPr>
        <w:t>。医保目录每年调整，医院新进药品也要随时补对照。系统要留出”未对照”状态的处理策略。</w:t>
      </w:r>
    </w:p>
    <w:p w14:paraId="12A3A6D1" w14:textId="77777777" w:rsidR="00437B69" w:rsidRDefault="002D162C" w:rsidP="002D162C">
      <w:pPr>
        <w:pStyle w:val="Compact"/>
        <w:numPr>
          <w:ilvl w:val="0"/>
          <w:numId w:val="92"/>
        </w:numPr>
      </w:pPr>
      <w:r>
        <w:rPr>
          <w:rFonts w:hint="eastAsia"/>
          <w:b/>
          <w:bCs/>
        </w:rPr>
        <w:t>未对照项目的保守口径</w:t>
      </w:r>
      <w:r>
        <w:rPr>
          <w:rFonts w:hint="eastAsia"/>
        </w:rPr>
        <w:t>。结算时遇到未对照项目怎么办？两种选择：拒绝结算（业务卡死，不可取），或按自费处理（患者可能多付，但基金不多付）。行业通行做法是后者——</w:t>
      </w:r>
      <w:r>
        <w:rPr>
          <w:rFonts w:hint="eastAsia"/>
          <w:b/>
          <w:bCs/>
        </w:rPr>
        <w:t>宁可让患者事后退差价，不可让基金多支付</w:t>
      </w:r>
      <w:r>
        <w:rPr>
          <w:rFonts w:hint="eastAsia"/>
        </w:rPr>
        <w:t>，因为向患者退钱是院内流程，向基金退钱是违规使用基金的稽核问题。</w:t>
      </w:r>
    </w:p>
    <w:p w14:paraId="2B434B89" w14:textId="77777777" w:rsidR="00437B69" w:rsidRDefault="002D162C">
      <w:pPr>
        <w:pStyle w:val="aa"/>
      </w:pPr>
      <w:r>
        <w:rPr>
          <w:rFonts w:hint="eastAsia"/>
          <w:b/>
          <w:bCs/>
        </w:rPr>
        <w:t>案例框</w:t>
      </w:r>
      <w:r>
        <w:rPr>
          <w:b/>
          <w:bCs/>
        </w:rPr>
        <w:t xml:space="preserve"> </w:t>
      </w:r>
      <w:r>
        <w:rPr>
          <w:rFonts w:hint="eastAsia"/>
          <w:b/>
          <w:bCs/>
        </w:rPr>
        <w:t>10-1</w:t>
      </w:r>
      <w:r>
        <w:rPr>
          <w:rFonts w:hint="eastAsia"/>
          <w:b/>
          <w:bCs/>
        </w:rPr>
        <w:t>：</w:t>
      </w:r>
      <w:r>
        <w:rPr>
          <w:rFonts w:hint="eastAsia"/>
          <w:b/>
          <w:bCs/>
        </w:rPr>
        <w:t>HIP</w:t>
      </w:r>
      <w:r>
        <w:rPr>
          <w:b/>
          <w:bCs/>
        </w:rPr>
        <w:t xml:space="preserve"> </w:t>
      </w:r>
      <w:r>
        <w:rPr>
          <w:rFonts w:hint="eastAsia"/>
          <w:b/>
          <w:bCs/>
        </w:rPr>
        <w:t>的目录对照表设计</w:t>
      </w:r>
    </w:p>
    <w:p w14:paraId="4FB595AB" w14:textId="77777777" w:rsidR="00437B69" w:rsidRDefault="002D162C">
      <w:pPr>
        <w:pStyle w:val="aa"/>
      </w:pPr>
      <w:r>
        <w:t xml:space="preserve">HIP </w:t>
      </w:r>
      <w:r>
        <w:rPr>
          <w:rFonts w:hint="eastAsia"/>
        </w:rPr>
        <w:t>用一张</w:t>
      </w:r>
      <w:r>
        <w:t xml:space="preserve"> </w:t>
      </w:r>
      <w:r>
        <w:rPr>
          <w:rStyle w:val="VerbatimChar"/>
        </w:rPr>
        <w:t>yb_catalog_map</w:t>
      </w:r>
      <w:r>
        <w:t xml:space="preserve"> </w:t>
      </w:r>
      <w:r>
        <w:rPr>
          <w:rFonts w:hint="eastAsia"/>
        </w:rPr>
        <w:t>表承载对照关系，关键列：</w:t>
      </w:r>
      <w:r>
        <w:rPr>
          <w:rStyle w:val="VerbatimChar"/>
        </w:rPr>
        <w:t>item_type</w:t>
      </w:r>
      <w:r>
        <w:rPr>
          <w:rFonts w:hint="eastAsia"/>
        </w:rPr>
        <w:t>（</w:t>
      </w:r>
      <w:r>
        <w:rPr>
          <w:rFonts w:hint="eastAsia"/>
        </w:rPr>
        <w:t>DRUG</w:t>
      </w:r>
      <w:r>
        <w:t xml:space="preserve"> </w:t>
      </w:r>
      <w:r>
        <w:rPr>
          <w:rFonts w:hint="eastAsia"/>
        </w:rPr>
        <w:t>走药品目录</w:t>
      </w:r>
      <w:r>
        <w:t xml:space="preserve"> / ITEM </w:t>
      </w:r>
      <w:r>
        <w:rPr>
          <w:rFonts w:hint="eastAsia"/>
        </w:rPr>
        <w:t>走诊疗目录）、</w:t>
      </w:r>
      <w:r>
        <w:rPr>
          <w:rStyle w:val="VerbatimChar"/>
        </w:rPr>
        <w:t>item_code</w:t>
      </w:r>
      <w:r>
        <w:rPr>
          <w:rFonts w:hint="eastAsia"/>
        </w:rPr>
        <w:t>（院内编码）、</w:t>
      </w:r>
      <w:r>
        <w:rPr>
          <w:rStyle w:val="VerbatimChar"/>
        </w:rPr>
        <w:t>charge_class</w:t>
      </w:r>
      <w:r>
        <w:rPr>
          <w:rFonts w:hint="eastAsia"/>
        </w:rPr>
        <w:t>（</w:t>
      </w:r>
      <w:r>
        <w:rPr>
          <w:rFonts w:hint="eastAsia"/>
        </w:rPr>
        <w:t>A/B/C</w:t>
      </w:r>
      <w:r>
        <w:rPr>
          <w:rFonts w:hint="eastAsia"/>
        </w:rPr>
        <w:t>）、</w:t>
      </w:r>
      <w:r>
        <w:rPr>
          <w:rStyle w:val="VerbatimChar"/>
        </w:rPr>
        <w:t>self_ratio</w:t>
      </w:r>
      <w:r>
        <w:rPr>
          <w:rFonts w:hint="eastAsia"/>
        </w:rPr>
        <w:t>（乙类先行自付比例）。配套三件东西：</w:t>
      </w:r>
      <w:r>
        <w:t xml:space="preserve"> - CSV </w:t>
      </w:r>
      <w:r>
        <w:rPr>
          <w:rFonts w:hint="eastAsia"/>
        </w:rPr>
        <w:t>批量导入接口（并入医院初始化工具</w:t>
      </w:r>
      <w:r>
        <w:t xml:space="preserve"> </w:t>
      </w:r>
      <w:r>
        <w:rPr>
          <w:rStyle w:val="VerbatimChar"/>
        </w:rPr>
        <w:t>init-hospital.py</w:t>
      </w:r>
      <w:r>
        <w:t xml:space="preserve"> </w:t>
      </w:r>
      <w:r>
        <w:rPr>
          <w:rFonts w:hint="eastAsia"/>
        </w:rPr>
        <w:t>的字典模板家族）；</w:t>
      </w:r>
      <w:r>
        <w:t xml:space="preserve"> - </w:t>
      </w:r>
      <w:r>
        <w:rPr>
          <w:rFonts w:hint="eastAsia"/>
        </w:rPr>
        <w:t>对照率统计（医保管理页展示，实施验收指标）；</w:t>
      </w:r>
      <w:r>
        <w:t xml:space="preserve"> - </w:t>
      </w:r>
      <w:r>
        <w:rPr>
          <w:rFonts w:hint="eastAsia"/>
        </w:rPr>
        <w:lastRenderedPageBreak/>
        <w:t>分割引擎的保守兜底：查不到对照记录时按</w:t>
      </w:r>
      <w:r>
        <w:t xml:space="preserve"> </w:t>
      </w:r>
      <w:r>
        <w:rPr>
          <w:rStyle w:val="VerbatimChar"/>
        </w:rPr>
        <w:t>C</w:t>
      </w:r>
      <w:r>
        <w:t xml:space="preserve"> </w:t>
      </w:r>
      <w:r>
        <w:rPr>
          <w:rFonts w:hint="eastAsia"/>
        </w:rPr>
        <w:t>类（自费）处理，</w:t>
      </w:r>
      <w:r>
        <w:rPr>
          <w:rStyle w:val="VerbatimChar"/>
        </w:rPr>
        <w:t>self_ratio</w:t>
      </w:r>
      <w:r>
        <w:t xml:space="preserve"> </w:t>
      </w:r>
      <w:r>
        <w:rPr>
          <w:rFonts w:hint="eastAsia"/>
        </w:rPr>
        <w:t>取</w:t>
      </w:r>
      <w:r>
        <w:t xml:space="preserve"> 0</w:t>
      </w:r>
      <w:r>
        <w:t>。</w:t>
      </w:r>
    </w:p>
    <w:p w14:paraId="043BA53B" w14:textId="77777777" w:rsidR="00437B69" w:rsidRDefault="002D162C">
      <w:pPr>
        <w:pStyle w:val="aa"/>
      </w:pPr>
      <w:r>
        <w:rPr>
          <w:rFonts w:hint="eastAsia"/>
        </w:rPr>
        <w:t>值得注意的是”按</w:t>
      </w:r>
      <w:r>
        <w:t xml:space="preserve"> item_type </w:t>
      </w:r>
      <w:r>
        <w:rPr>
          <w:rFonts w:hint="eastAsia"/>
        </w:rPr>
        <w:t>分列”这个设计：药品和诊疗项目在医保侧是两个目录、两套编码规则，混在一张映射表里用类型字段区分，比拆两张表更利于统一的导入工具和对照率口径。</w:t>
      </w:r>
    </w:p>
    <w:p w14:paraId="7F3E6F51" w14:textId="77777777" w:rsidR="00437B69" w:rsidRDefault="002D162C">
      <w:pPr>
        <w:pStyle w:val="3"/>
      </w:pPr>
      <w:bookmarkStart w:id="415" w:name="患者的医保身份"/>
      <w:bookmarkEnd w:id="414"/>
      <w:r>
        <w:t xml:space="preserve">10.1.3 </w:t>
      </w:r>
      <w:r>
        <w:rPr>
          <w:rFonts w:hint="eastAsia"/>
        </w:rPr>
        <w:t>患者的医保身份</w:t>
      </w:r>
    </w:p>
    <w:p w14:paraId="1941810C" w14:textId="77777777" w:rsidR="00437B69" w:rsidRDefault="002D162C">
      <w:pPr>
        <w:pStyle w:val="FirstParagraph"/>
      </w:pPr>
      <w:r>
        <w:rPr>
          <w:rFonts w:hint="eastAsia"/>
        </w:rPr>
        <w:t>分割计算的另一个输入是患者的</w:t>
      </w:r>
      <w:r>
        <w:rPr>
          <w:rFonts w:hint="eastAsia"/>
          <w:b/>
          <w:bCs/>
        </w:rPr>
        <w:t>参保类型</w:t>
      </w:r>
      <w:r>
        <w:rPr>
          <w:rFonts w:hint="eastAsia"/>
        </w:rPr>
        <w:t>：职工医保、居民医保待遇不同（比例、起付线、封顶线都不同），自费患者则完全不走分割。参保类型属于患者主索引（</w:t>
      </w:r>
      <w:r>
        <w:rPr>
          <w:rFonts w:hint="eastAsia"/>
        </w:rPr>
        <w:t>EMPI</w:t>
      </w:r>
      <w:r>
        <w:rPr>
          <w:rFonts w:hint="eastAsia"/>
        </w:rPr>
        <w:t>）的属性，但要注意它的时效性——患者可能断保、可能身份变化，真实环境下应在挂号或结算时通过医保接口做</w:t>
      </w:r>
      <w:r>
        <w:rPr>
          <w:rFonts w:hint="eastAsia"/>
          <w:b/>
          <w:bCs/>
        </w:rPr>
        <w:t>参保信息查询</w:t>
      </w:r>
      <w:r>
        <w:rPr>
          <w:rFonts w:hint="eastAsia"/>
        </w:rPr>
        <w:t>（人员待遇核查），而不是只信本地档案。</w:t>
      </w:r>
      <w:r>
        <w:rPr>
          <w:rFonts w:hint="eastAsia"/>
        </w:rPr>
        <w:t>HIP</w:t>
      </w:r>
      <w:r>
        <w:t xml:space="preserve"> </w:t>
      </w:r>
      <w:r>
        <w:rPr>
          <w:rFonts w:hint="eastAsia"/>
        </w:rPr>
        <w:t>在</w:t>
      </w:r>
      <w:r>
        <w:t xml:space="preserve"> Mock </w:t>
      </w:r>
      <w:r>
        <w:rPr>
          <w:rFonts w:hint="eastAsia"/>
        </w:rPr>
        <w:t>阶段将参保类型存于</w:t>
      </w:r>
      <w:r>
        <w:t xml:space="preserve"> </w:t>
      </w:r>
      <w:r>
        <w:rPr>
          <w:rStyle w:val="VerbatimChar"/>
        </w:rPr>
        <w:t>empi_patient.insurance_type</w:t>
      </w:r>
      <w:r>
        <w:rPr>
          <w:rFonts w:hint="eastAsia"/>
        </w:rPr>
        <w:t>，接口就绪后此处即是替换点。</w:t>
      </w:r>
    </w:p>
    <w:p w14:paraId="01005E56" w14:textId="77777777" w:rsidR="00437B69" w:rsidRDefault="002D162C">
      <w:r>
        <w:pict w14:anchorId="50E8F53D">
          <v:rect id="_x0000_i1108" style="width:0;height:1.5pt" o:hralign="center" o:hrstd="t" o:hr="t"/>
        </w:pict>
      </w:r>
    </w:p>
    <w:p w14:paraId="062FCCD5" w14:textId="77777777" w:rsidR="00437B69" w:rsidRDefault="002D162C">
      <w:pPr>
        <w:pStyle w:val="2"/>
      </w:pPr>
      <w:bookmarkStart w:id="416" w:name="费用分割引擎"/>
      <w:bookmarkStart w:id="417" w:name="_Toc236993056"/>
      <w:bookmarkEnd w:id="411"/>
      <w:bookmarkEnd w:id="415"/>
      <w:r>
        <w:t xml:space="preserve">10.2 </w:t>
      </w:r>
      <w:r>
        <w:rPr>
          <w:rFonts w:hint="eastAsia"/>
        </w:rPr>
        <w:t>费用分割引擎</w:t>
      </w:r>
      <w:bookmarkEnd w:id="417"/>
    </w:p>
    <w:p w14:paraId="72D1B4B5" w14:textId="77777777" w:rsidR="00437B69" w:rsidRDefault="002D162C">
      <w:pPr>
        <w:pStyle w:val="3"/>
      </w:pPr>
      <w:bookmarkStart w:id="418" w:name="什么是费用分割"/>
      <w:r>
        <w:t xml:space="preserve">10.2.1 </w:t>
      </w:r>
      <w:r>
        <w:rPr>
          <w:rFonts w:hint="eastAsia"/>
        </w:rPr>
        <w:t>什么是费用分割</w:t>
      </w:r>
    </w:p>
    <w:p w14:paraId="720E8B54" w14:textId="77777777" w:rsidR="00437B69" w:rsidRDefault="002D162C">
      <w:pPr>
        <w:pStyle w:val="FirstParagraph"/>
      </w:pPr>
      <w:r>
        <w:rPr>
          <w:rFonts w:hint="eastAsia"/>
          <w:b/>
          <w:bCs/>
        </w:rPr>
        <w:t>费用分割</w:t>
      </w:r>
      <w:r>
        <w:rPr>
          <w:rFonts w:hint="eastAsia"/>
        </w:rPr>
        <w:t>（也称费用分解）是把一张结算单的总金额，按医保规则拆成若干部分的计算过程。最核心的输出是两个数：</w:t>
      </w:r>
      <w:r>
        <w:rPr>
          <w:rFonts w:hint="eastAsia"/>
          <w:b/>
          <w:bCs/>
        </w:rPr>
        <w:t>统筹基金支付</w:t>
      </w:r>
      <w:r>
        <w:rPr>
          <w:rFonts w:hint="eastAsia"/>
        </w:rPr>
        <w:t>（医保付）与</w:t>
      </w:r>
      <w:r>
        <w:rPr>
          <w:rFonts w:hint="eastAsia"/>
          <w:b/>
          <w:bCs/>
        </w:rPr>
        <w:t>个人支付</w:t>
      </w:r>
      <w:r>
        <w:rPr>
          <w:rFonts w:hint="eastAsia"/>
        </w:rPr>
        <w:t>（患者付）。展开来，一张分割结果单通常包含：</w:t>
      </w:r>
    </w:p>
    <w:p w14:paraId="330414F8" w14:textId="77777777" w:rsidR="00437B69" w:rsidRDefault="002D162C" w:rsidP="002D162C">
      <w:pPr>
        <w:pStyle w:val="Compact"/>
        <w:numPr>
          <w:ilvl w:val="0"/>
          <w:numId w:val="93"/>
        </w:numPr>
      </w:pPr>
      <w:r>
        <w:rPr>
          <w:rFonts w:hint="eastAsia"/>
        </w:rPr>
        <w:t>甲类金额、乙类金额、自费（丙类）金额——按目录分类的汇总；</w:t>
      </w:r>
    </w:p>
    <w:p w14:paraId="3EA546E2" w14:textId="77777777" w:rsidR="00437B69" w:rsidRDefault="002D162C" w:rsidP="002D162C">
      <w:pPr>
        <w:pStyle w:val="Compact"/>
        <w:numPr>
          <w:ilvl w:val="0"/>
          <w:numId w:val="93"/>
        </w:numPr>
      </w:pPr>
      <w:r>
        <w:rPr>
          <w:rFonts w:hint="eastAsia"/>
        </w:rPr>
        <w:t>乙类先行自付金额——乙类项目中患者必须先掏的部分；</w:t>
      </w:r>
    </w:p>
    <w:p w14:paraId="659D2F4E" w14:textId="77777777" w:rsidR="00437B69" w:rsidRDefault="002D162C" w:rsidP="002D162C">
      <w:pPr>
        <w:pStyle w:val="Compact"/>
        <w:numPr>
          <w:ilvl w:val="0"/>
          <w:numId w:val="93"/>
        </w:numPr>
      </w:pPr>
      <w:r>
        <w:rPr>
          <w:rFonts w:hint="eastAsia"/>
        </w:rPr>
        <w:t>起付线金额——进入统筹之前患者自付的门槛部分；</w:t>
      </w:r>
    </w:p>
    <w:p w14:paraId="5A2CB00E" w14:textId="77777777" w:rsidR="00437B69" w:rsidRDefault="002D162C" w:rsidP="002D162C">
      <w:pPr>
        <w:pStyle w:val="Compact"/>
        <w:numPr>
          <w:ilvl w:val="0"/>
          <w:numId w:val="93"/>
        </w:numPr>
      </w:pPr>
      <w:r>
        <w:rPr>
          <w:rFonts w:hint="eastAsia"/>
        </w:rPr>
        <w:t>统筹基金支付——医保基金实付；</w:t>
      </w:r>
    </w:p>
    <w:p w14:paraId="7F6AF86D" w14:textId="77777777" w:rsidR="00437B69" w:rsidRDefault="002D162C" w:rsidP="002D162C">
      <w:pPr>
        <w:pStyle w:val="Compact"/>
        <w:numPr>
          <w:ilvl w:val="0"/>
          <w:numId w:val="93"/>
        </w:numPr>
      </w:pPr>
      <w:r>
        <w:rPr>
          <w:rFonts w:hint="eastAsia"/>
        </w:rPr>
        <w:t>个人支付——以上各项自付的合计（真实环境还会再分个人账户支付与现金支付）。</w:t>
      </w:r>
    </w:p>
    <w:p w14:paraId="45C96AA7" w14:textId="77777777" w:rsidR="00437B69" w:rsidRDefault="002D162C">
      <w:pPr>
        <w:pStyle w:val="FirstParagraph"/>
      </w:pPr>
      <w:r>
        <w:rPr>
          <w:rFonts w:hint="eastAsia"/>
        </w:rPr>
        <w:t>在展开计算之前，先补全”个人支付”的内部结构。患者最终自付的钱可能来自两个池子：</w:t>
      </w:r>
      <w:r>
        <w:rPr>
          <w:rFonts w:hint="eastAsia"/>
          <w:b/>
          <w:bCs/>
        </w:rPr>
        <w:t>个人账户</w:t>
      </w:r>
      <w:r>
        <w:rPr>
          <w:rFonts w:hint="eastAsia"/>
        </w:rPr>
        <w:t>（职工医保按月划入的账户余额，可用于支付自付部分）与</w:t>
      </w:r>
      <w:r>
        <w:rPr>
          <w:rFonts w:hint="eastAsia"/>
          <w:b/>
          <w:bCs/>
        </w:rPr>
        <w:t>现金</w:t>
      </w:r>
      <w:r>
        <w:rPr>
          <w:rFonts w:hint="eastAsia"/>
        </w:rPr>
        <w:t>（含移动支付）。此外，统筹之上还有两层保障：</w:t>
      </w:r>
      <w:r>
        <w:rPr>
          <w:rFonts w:hint="eastAsia"/>
          <w:b/>
          <w:bCs/>
        </w:rPr>
        <w:t>大病保险</w:t>
      </w:r>
      <w:r>
        <w:rPr>
          <w:rFonts w:hint="eastAsia"/>
        </w:rPr>
        <w:t>对高额自付部分二次报销，</w:t>
      </w:r>
      <w:r>
        <w:rPr>
          <w:rFonts w:hint="eastAsia"/>
          <w:b/>
          <w:bCs/>
        </w:rPr>
        <w:t>医疗救助</w:t>
      </w:r>
      <w:r>
        <w:rPr>
          <w:rFonts w:hint="eastAsia"/>
        </w:rPr>
        <w:t>对困难人群兜底。完整的支付构成因此是一个四层瀑布：统筹基金</w:t>
      </w:r>
      <w:r>
        <w:t xml:space="preserve"> → </w:t>
      </w:r>
      <w:r>
        <w:rPr>
          <w:rFonts w:hint="eastAsia"/>
        </w:rPr>
        <w:t>大病保险</w:t>
      </w:r>
      <w:r>
        <w:t xml:space="preserve"> → </w:t>
      </w:r>
      <w:r>
        <w:rPr>
          <w:rFonts w:hint="eastAsia"/>
        </w:rPr>
        <w:t>医疗救助</w:t>
      </w:r>
      <w:r>
        <w:t xml:space="preserve"> → </w:t>
      </w:r>
      <w:r>
        <w:rPr>
          <w:rFonts w:hint="eastAsia"/>
        </w:rPr>
        <w:t>个人（个账</w:t>
      </w:r>
      <w:r>
        <w:rPr>
          <w:rFonts w:hint="eastAsia"/>
        </w:rPr>
        <w:t>/</w:t>
      </w:r>
      <w:r>
        <w:rPr>
          <w:rFonts w:hint="eastAsia"/>
        </w:rPr>
        <w:t>现金）。对医院端系统，大病与救助通常在医保侧结算接口内一并算好返回，医院只需正确展示与入账；但</w:t>
      </w:r>
      <w:r>
        <w:rPr>
          <w:rFonts w:hint="eastAsia"/>
          <w:b/>
          <w:bCs/>
        </w:rPr>
        <w:t>分割结果表的字段设计要预留这些层次</w:t>
      </w:r>
      <w:r>
        <w:rPr>
          <w:rFonts w:hint="eastAsia"/>
        </w:rPr>
        <w:t>，否则接真实接口时会发现返回报文里的金额没地方放——这与</w:t>
      </w:r>
      <w:r>
        <w:t xml:space="preserve"> 10.3 </w:t>
      </w:r>
      <w:r>
        <w:rPr>
          <w:rFonts w:hint="eastAsia"/>
        </w:rPr>
        <w:t>的”结算号没地方放”是同一类教训。</w:t>
      </w:r>
    </w:p>
    <w:p w14:paraId="5B0D68A6" w14:textId="77777777" w:rsidR="00437B69" w:rsidRDefault="002D162C">
      <w:pPr>
        <w:pStyle w:val="a0"/>
      </w:pPr>
      <w:r>
        <w:rPr>
          <w:rFonts w:hint="eastAsia"/>
        </w:rPr>
        <w:t>分割的计算顺序是理解一切医保待遇的钥匙，值得用一个完整例子走一遍。</w:t>
      </w:r>
    </w:p>
    <w:p w14:paraId="2C749C4C" w14:textId="77777777" w:rsidR="00437B69" w:rsidRDefault="002D162C">
      <w:pPr>
        <w:pStyle w:val="a0"/>
      </w:pPr>
      <w:r>
        <w:rPr>
          <w:rFonts w:hint="eastAsia"/>
          <w:b/>
          <w:bCs/>
        </w:rPr>
        <w:lastRenderedPageBreak/>
        <w:t>例</w:t>
      </w:r>
      <w:r>
        <w:rPr>
          <w:rFonts w:hint="eastAsia"/>
        </w:rPr>
        <w:t>：某职工医保患者门诊结算</w:t>
      </w:r>
      <w:r>
        <w:t xml:space="preserve"> 1000 </w:t>
      </w:r>
      <w:r>
        <w:rPr>
          <w:rFonts w:hint="eastAsia"/>
        </w:rPr>
        <w:t>元，其中甲类</w:t>
      </w:r>
      <w:r>
        <w:t xml:space="preserve"> 600 </w:t>
      </w:r>
      <w:r>
        <w:rPr>
          <w:rFonts w:hint="eastAsia"/>
        </w:rPr>
        <w:t>元、乙类</w:t>
      </w:r>
      <w:r>
        <w:t xml:space="preserve"> 300 </w:t>
      </w:r>
      <w:r>
        <w:rPr>
          <w:rFonts w:hint="eastAsia"/>
        </w:rPr>
        <w:t>元（先行自付比例</w:t>
      </w:r>
      <w:r>
        <w:t xml:space="preserve"> </w:t>
      </w:r>
      <w:r>
        <w:rPr>
          <w:rFonts w:hint="eastAsia"/>
        </w:rPr>
        <w:t>10%</w:t>
      </w:r>
      <w:r>
        <w:rPr>
          <w:rFonts w:hint="eastAsia"/>
        </w:rPr>
        <w:t>）、自费</w:t>
      </w:r>
      <w:r>
        <w:t xml:space="preserve"> 100 </w:t>
      </w:r>
      <w:r>
        <w:rPr>
          <w:rFonts w:hint="eastAsia"/>
        </w:rPr>
        <w:t>元。统筹比例</w:t>
      </w:r>
      <w:r>
        <w:t xml:space="preserve"> </w:t>
      </w:r>
      <w:r>
        <w:rPr>
          <w:rFonts w:hint="eastAsia"/>
        </w:rPr>
        <w:t>70%</w:t>
      </w:r>
      <w:r>
        <w:rPr>
          <w:rFonts w:hint="eastAsia"/>
        </w:rPr>
        <w:t>，年度起付线</w:t>
      </w:r>
      <w:r>
        <w:t xml:space="preserve"> 200 </w:t>
      </w:r>
      <w:r>
        <w:rPr>
          <w:rFonts w:hint="eastAsia"/>
        </w:rPr>
        <w:t>元（尚未使用），封顶线未触及。</w:t>
      </w:r>
    </w:p>
    <w:p w14:paraId="109CC9FB" w14:textId="77777777" w:rsidR="00437B69" w:rsidRDefault="002D162C" w:rsidP="002D162C">
      <w:pPr>
        <w:pStyle w:val="Compact"/>
        <w:numPr>
          <w:ilvl w:val="0"/>
          <w:numId w:val="94"/>
        </w:numPr>
      </w:pPr>
      <w:r>
        <w:rPr>
          <w:rFonts w:hint="eastAsia"/>
        </w:rPr>
        <w:t>可报销基数</w:t>
      </w:r>
      <w:r>
        <w:t xml:space="preserve"> = </w:t>
      </w:r>
      <w:r>
        <w:rPr>
          <w:rFonts w:hint="eastAsia"/>
        </w:rPr>
        <w:t>甲类全额</w:t>
      </w:r>
      <w:r>
        <w:t xml:space="preserve"> + </w:t>
      </w:r>
      <w:r>
        <w:rPr>
          <w:rFonts w:hint="eastAsia"/>
        </w:rPr>
        <w:t>乙类扣除先行自付后的部分</w:t>
      </w:r>
      <w:r>
        <w:t xml:space="preserve"> = 600 + 300×(1−10%) = 870 </w:t>
      </w:r>
      <w:r>
        <w:rPr>
          <w:rFonts w:hint="eastAsia"/>
        </w:rPr>
        <w:t>元；</w:t>
      </w:r>
    </w:p>
    <w:p w14:paraId="69FD68C4" w14:textId="77777777" w:rsidR="00437B69" w:rsidRDefault="002D162C" w:rsidP="002D162C">
      <w:pPr>
        <w:pStyle w:val="Compact"/>
        <w:numPr>
          <w:ilvl w:val="0"/>
          <w:numId w:val="94"/>
        </w:numPr>
      </w:pPr>
      <w:r>
        <w:rPr>
          <w:rFonts w:hint="eastAsia"/>
        </w:rPr>
        <w:t>扣起付线：</w:t>
      </w:r>
      <w:r>
        <w:rPr>
          <w:rFonts w:hint="eastAsia"/>
        </w:rPr>
        <w:t>870</w:t>
      </w:r>
      <w:r>
        <w:t xml:space="preserve"> − 200 = 670 </w:t>
      </w:r>
      <w:r>
        <w:rPr>
          <w:rFonts w:hint="eastAsia"/>
        </w:rPr>
        <w:t>元进入统筹计算；</w:t>
      </w:r>
    </w:p>
    <w:p w14:paraId="39A90517" w14:textId="77777777" w:rsidR="00437B69" w:rsidRDefault="002D162C" w:rsidP="002D162C">
      <w:pPr>
        <w:pStyle w:val="Compact"/>
        <w:numPr>
          <w:ilvl w:val="0"/>
          <w:numId w:val="94"/>
        </w:numPr>
      </w:pPr>
      <w:r>
        <w:rPr>
          <w:rFonts w:hint="eastAsia"/>
        </w:rPr>
        <w:t>统筹支付</w:t>
      </w:r>
      <w:r>
        <w:t xml:space="preserve"> = 670 × 70% = 469 </w:t>
      </w:r>
      <w:r>
        <w:rPr>
          <w:rFonts w:hint="eastAsia"/>
        </w:rPr>
        <w:t>元；</w:t>
      </w:r>
    </w:p>
    <w:p w14:paraId="24350DB0" w14:textId="77777777" w:rsidR="00437B69" w:rsidRDefault="002D162C" w:rsidP="002D162C">
      <w:pPr>
        <w:pStyle w:val="Compact"/>
        <w:numPr>
          <w:ilvl w:val="0"/>
          <w:numId w:val="94"/>
        </w:numPr>
      </w:pPr>
      <w:r>
        <w:rPr>
          <w:rFonts w:hint="eastAsia"/>
        </w:rPr>
        <w:t>个人支付</w:t>
      </w:r>
      <w:r>
        <w:t xml:space="preserve"> = </w:t>
      </w:r>
      <w:r>
        <w:rPr>
          <w:rFonts w:hint="eastAsia"/>
        </w:rPr>
        <w:t>总额</w:t>
      </w:r>
      <w:r>
        <w:t xml:space="preserve"> − </w:t>
      </w:r>
      <w:r>
        <w:rPr>
          <w:rFonts w:hint="eastAsia"/>
        </w:rPr>
        <w:t>统筹</w:t>
      </w:r>
      <w:r>
        <w:t xml:space="preserve"> = 1000 − 469 = 531 </w:t>
      </w:r>
      <w:r>
        <w:rPr>
          <w:rFonts w:hint="eastAsia"/>
        </w:rPr>
        <w:t>元（其中自费</w:t>
      </w:r>
      <w:r>
        <w:t xml:space="preserve"> </w:t>
      </w:r>
      <w:r>
        <w:rPr>
          <w:rFonts w:hint="eastAsia"/>
        </w:rPr>
        <w:t>100</w:t>
      </w:r>
      <w:r>
        <w:rPr>
          <w:rFonts w:hint="eastAsia"/>
        </w:rPr>
        <w:t>、乙类先行自付</w:t>
      </w:r>
      <w:r>
        <w:t xml:space="preserve"> </w:t>
      </w:r>
      <w:r>
        <w:rPr>
          <w:rFonts w:hint="eastAsia"/>
        </w:rPr>
        <w:t>30</w:t>
      </w:r>
      <w:r>
        <w:rPr>
          <w:rFonts w:hint="eastAsia"/>
        </w:rPr>
        <w:t>、起付线</w:t>
      </w:r>
      <w:r>
        <w:t xml:space="preserve"> </w:t>
      </w:r>
      <w:r>
        <w:rPr>
          <w:rFonts w:hint="eastAsia"/>
        </w:rPr>
        <w:t>200</w:t>
      </w:r>
      <w:r>
        <w:rPr>
          <w:rFonts w:hint="eastAsia"/>
        </w:rPr>
        <w:t>、共付段个人比例</w:t>
      </w:r>
      <w:r>
        <w:t xml:space="preserve"> </w:t>
      </w:r>
      <w:r>
        <w:rPr>
          <w:rFonts w:hint="eastAsia"/>
        </w:rPr>
        <w:t>201</w:t>
      </w:r>
      <w:r>
        <w:rPr>
          <w:rFonts w:hint="eastAsia"/>
        </w:rPr>
        <w:t>）。</w:t>
      </w:r>
    </w:p>
    <w:p w14:paraId="225AD39C" w14:textId="77777777" w:rsidR="00437B69" w:rsidRDefault="002D162C">
      <w:pPr>
        <w:pStyle w:val="FirstParagraph"/>
      </w:pPr>
      <w:r>
        <w:rPr>
          <w:rFonts w:hint="eastAsia"/>
        </w:rPr>
        <w:t>这个例子隐含了几个真实系统必须处理、教科书却常略过的问题：舍入、年度累计、并发。下面逐一展开。</w:t>
      </w:r>
    </w:p>
    <w:p w14:paraId="1174C3C4" w14:textId="77777777" w:rsidR="00437B69" w:rsidRDefault="002D162C">
      <w:pPr>
        <w:pStyle w:val="3"/>
      </w:pPr>
      <w:bookmarkStart w:id="419" w:name="金额舍入逐行还是账单级"/>
      <w:bookmarkEnd w:id="418"/>
      <w:r>
        <w:t xml:space="preserve">10.2.2 </w:t>
      </w:r>
      <w:r>
        <w:rPr>
          <w:rFonts w:hint="eastAsia"/>
        </w:rPr>
        <w:t>金额舍入：逐行还是账单级</w:t>
      </w:r>
    </w:p>
    <w:p w14:paraId="4787039B" w14:textId="77777777" w:rsidR="00437B69" w:rsidRDefault="002D162C">
      <w:pPr>
        <w:pStyle w:val="FirstParagraph"/>
      </w:pPr>
      <w:r>
        <w:rPr>
          <w:rFonts w:hint="eastAsia"/>
        </w:rPr>
        <w:t>医保金额按”分”结算，计算中出现的比例乘法必然产生舍入。舍入发生在哪一层，结果不同：</w:t>
      </w:r>
      <w:r>
        <w:rPr>
          <w:rFonts w:hint="eastAsia"/>
          <w:b/>
          <w:bCs/>
        </w:rPr>
        <w:t>逐行舍入求和</w:t>
      </w:r>
      <w:r>
        <w:rPr>
          <w:rFonts w:hint="eastAsia"/>
        </w:rPr>
        <w:t>与</w:t>
      </w:r>
      <w:r>
        <w:rPr>
          <w:rFonts w:hint="eastAsia"/>
          <w:b/>
          <w:bCs/>
        </w:rPr>
        <w:t>账单级一次舍入</w:t>
      </w:r>
      <w:r>
        <w:rPr>
          <w:rFonts w:hint="eastAsia"/>
        </w:rPr>
        <w:t>可能相差几分钱。几分钱在会计上不是小事——分割结果要与医保上传报文一致、与对账结果一致，口径不统一就会出现永远对不平的”幽灵差异”。</w:t>
      </w:r>
    </w:p>
    <w:p w14:paraId="21A21D23" w14:textId="77777777" w:rsidR="00437B69" w:rsidRDefault="002D162C">
      <w:pPr>
        <w:pStyle w:val="a0"/>
      </w:pPr>
      <w:r>
        <w:rPr>
          <w:rFonts w:hint="eastAsia"/>
        </w:rPr>
        <w:t>工程结论是：</w:t>
      </w:r>
      <w:r>
        <w:rPr>
          <w:rFonts w:hint="eastAsia"/>
          <w:b/>
          <w:bCs/>
        </w:rPr>
        <w:t>选定一种口径并在全链路保持一致</w:t>
      </w:r>
      <w:r>
        <w:rPr>
          <w:rFonts w:hint="eastAsia"/>
        </w:rPr>
        <w:t>，且在待遇模型变化时保证向后兼容。</w:t>
      </w:r>
    </w:p>
    <w:p w14:paraId="63449AA9" w14:textId="77777777" w:rsidR="00437B69" w:rsidRDefault="002D162C">
      <w:pPr>
        <w:pStyle w:val="aa"/>
      </w:pPr>
      <w:r>
        <w:rPr>
          <w:rFonts w:hint="eastAsia"/>
          <w:b/>
          <w:bCs/>
        </w:rPr>
        <w:t>案例框</w:t>
      </w:r>
      <w:r>
        <w:rPr>
          <w:b/>
          <w:bCs/>
        </w:rPr>
        <w:t xml:space="preserve"> </w:t>
      </w:r>
      <w:r>
        <w:rPr>
          <w:rFonts w:hint="eastAsia"/>
          <w:b/>
          <w:bCs/>
        </w:rPr>
        <w:t>10-2</w:t>
      </w:r>
      <w:r>
        <w:rPr>
          <w:rFonts w:hint="eastAsia"/>
          <w:b/>
          <w:bCs/>
        </w:rPr>
        <w:t>：</w:t>
      </w:r>
      <w:r>
        <w:rPr>
          <w:rFonts w:hint="eastAsia"/>
          <w:b/>
          <w:bCs/>
        </w:rPr>
        <w:t>HIP</w:t>
      </w:r>
      <w:r>
        <w:rPr>
          <w:b/>
          <w:bCs/>
        </w:rPr>
        <w:t xml:space="preserve"> </w:t>
      </w:r>
      <w:r>
        <w:rPr>
          <w:rFonts w:hint="eastAsia"/>
          <w:b/>
          <w:bCs/>
        </w:rPr>
        <w:t>分割引擎的双口径兼容</w:t>
      </w:r>
    </w:p>
    <w:p w14:paraId="59EE2228" w14:textId="77777777" w:rsidR="00437B69" w:rsidRDefault="002D162C">
      <w:pPr>
        <w:pStyle w:val="aa"/>
      </w:pPr>
      <w:r>
        <w:t xml:space="preserve">HIP </w:t>
      </w:r>
      <w:r>
        <w:rPr>
          <w:rFonts w:hint="eastAsia"/>
        </w:rPr>
        <w:t>的分割引擎（</w:t>
      </w:r>
      <w:r>
        <w:rPr>
          <w:rStyle w:val="VerbatimChar"/>
        </w:rPr>
        <w:t>InsuranceSplitService</w:t>
      </w:r>
      <w:r>
        <w:rPr>
          <w:rFonts w:hint="eastAsia"/>
        </w:rPr>
        <w:t>，</w:t>
      </w:r>
      <w:r>
        <w:rPr>
          <w:rFonts w:hint="eastAsia"/>
        </w:rPr>
        <w:t>InsuranceSplitService.java</w:t>
      </w:r>
      <w:r>
        <w:rPr>
          <w:rFonts w:hint="eastAsia"/>
        </w:rPr>
        <w:t>）经历过一次待遇模型升级：早期版本没有起付线</w:t>
      </w:r>
      <w:r>
        <w:rPr>
          <w:rFonts w:hint="eastAsia"/>
        </w:rPr>
        <w:t>/</w:t>
      </w:r>
      <w:r>
        <w:rPr>
          <w:rFonts w:hint="eastAsia"/>
        </w:rPr>
        <w:t>封顶线，统筹金额按</w:t>
      </w:r>
      <w:r>
        <w:rPr>
          <w:rFonts w:hint="eastAsia"/>
          <w:b/>
          <w:bCs/>
        </w:rPr>
        <w:t>逐行</w:t>
      </w:r>
      <w:r>
        <w:rPr>
          <w:rFonts w:hint="eastAsia"/>
        </w:rPr>
        <w:t>”可报销金额×比例”舍入后求和；升级引入年度待遇后，统筹改为</w:t>
      </w:r>
      <w:r>
        <w:rPr>
          <w:rFonts w:hint="eastAsia"/>
          <w:b/>
          <w:bCs/>
        </w:rPr>
        <w:t>账单级</w:t>
      </w:r>
      <w:r>
        <w:rPr>
          <w:rFonts w:hint="eastAsia"/>
        </w:rPr>
        <w:t>”（可报销基数−起付线扣除）×比例，封顶截断”。</w:t>
      </w:r>
    </w:p>
    <w:p w14:paraId="1FA12D6D" w14:textId="77777777" w:rsidR="00437B69" w:rsidRDefault="002D162C">
      <w:pPr>
        <w:pStyle w:val="aa"/>
      </w:pPr>
      <w:r>
        <w:rPr>
          <w:rFonts w:hint="eastAsia"/>
        </w:rPr>
        <w:t>升级时的兼容处理很有代表性：待遇参数（起付线、封顶线）全部走</w:t>
      </w:r>
      <w:r>
        <w:t xml:space="preserve"> </w:t>
      </w:r>
      <w:r>
        <w:rPr>
          <w:rStyle w:val="VerbatimChar"/>
        </w:rPr>
        <w:t>sys_config</w:t>
      </w:r>
      <w:r>
        <w:rPr>
          <w:rFonts w:hint="eastAsia"/>
        </w:rPr>
        <w:t>，且约定</w:t>
      </w:r>
      <w:r>
        <w:t xml:space="preserve"> </w:t>
      </w:r>
      <w:r>
        <w:rPr>
          <w:b/>
          <w:bCs/>
        </w:rPr>
        <w:t xml:space="preserve">0 = </w:t>
      </w:r>
      <w:r>
        <w:rPr>
          <w:rFonts w:hint="eastAsia"/>
          <w:b/>
          <w:bCs/>
        </w:rPr>
        <w:t>不启用</w:t>
      </w:r>
      <w:r>
        <w:rPr>
          <w:rFonts w:hint="eastAsia"/>
        </w:rPr>
        <w:t>。当两个参数都为</w:t>
      </w:r>
      <w:r>
        <w:t xml:space="preserve"> 0 </w:t>
      </w:r>
      <w:r>
        <w:rPr>
          <w:rFonts w:hint="eastAsia"/>
        </w:rPr>
        <w:t>时，引擎显式走老算法分支（逐行舍入求和），保证与历史版本逐分一致——已上线医院不配置新参数，行为完全不变；配置了参数的医院才启用新模型。这是”配置优先”原则（第</w:t>
      </w:r>
      <w:r>
        <w:t xml:space="preserve"> 14 </w:t>
      </w:r>
      <w:r>
        <w:rPr>
          <w:rFonts w:hint="eastAsia"/>
        </w:rPr>
        <w:t>章）在算法演进上的应用：</w:t>
      </w:r>
      <w:r>
        <w:rPr>
          <w:rFonts w:hint="eastAsia"/>
          <w:b/>
          <w:bCs/>
        </w:rPr>
        <w:t>新算法以配置开关的形式并存，而不是替换</w:t>
      </w:r>
      <w:r>
        <w:t>。</w:t>
      </w:r>
    </w:p>
    <w:p w14:paraId="055880B9" w14:textId="77777777" w:rsidR="00437B69" w:rsidRDefault="002D162C">
      <w:pPr>
        <w:pStyle w:val="SourceCode"/>
      </w:pPr>
      <w:r>
        <w:rPr>
          <w:rStyle w:val="ControlFlowTok"/>
        </w:rPr>
        <w:t>if</w:t>
      </w:r>
      <w:r>
        <w:rPr>
          <w:rStyle w:val="NormalTok"/>
        </w:rPr>
        <w:t xml:space="preserve"> </w:t>
      </w:r>
      <w:r>
        <w:rPr>
          <w:rStyle w:val="OperatorTok"/>
        </w:rPr>
        <w:t>(</w:t>
      </w:r>
      <w:r>
        <w:rPr>
          <w:rStyle w:val="NormalTok"/>
        </w:rPr>
        <w:t>deductible</w:t>
      </w:r>
      <w:r>
        <w:rPr>
          <w:rStyle w:val="OperatorTok"/>
        </w:rPr>
        <w:t>.</w:t>
      </w:r>
      <w:r>
        <w:rPr>
          <w:rStyle w:val="FunctionTok"/>
        </w:rPr>
        <w:t>signum</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OperatorTok"/>
        </w:rPr>
        <w:t>&amp;&amp;</w:t>
      </w:r>
      <w:r>
        <w:rPr>
          <w:rStyle w:val="NormalTok"/>
        </w:rPr>
        <w:t xml:space="preserve"> cap</w:t>
      </w:r>
      <w:r>
        <w:rPr>
          <w:rStyle w:val="OperatorTok"/>
        </w:rPr>
        <w:t>.</w:t>
      </w:r>
      <w:r>
        <w:rPr>
          <w:rStyle w:val="FunctionTok"/>
        </w:rPr>
        <w:t>signum</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fund </w:t>
      </w:r>
      <w:r>
        <w:rPr>
          <w:rStyle w:val="OperatorTok"/>
        </w:rPr>
        <w:t>=</w:t>
      </w:r>
      <w:r>
        <w:rPr>
          <w:rStyle w:val="NormalTok"/>
        </w:rPr>
        <w:t xml:space="preserve"> lineFundSum</w:t>
      </w:r>
      <w:r>
        <w:rPr>
          <w:rStyle w:val="OperatorTok"/>
        </w:rPr>
        <w:t>;</w:t>
      </w:r>
      <w:r>
        <w:rPr>
          <w:rStyle w:val="NormalTok"/>
        </w:rPr>
        <w:t xml:space="preserve">   </w:t>
      </w:r>
      <w:r>
        <w:rPr>
          <w:rStyle w:val="CommentTok"/>
        </w:rPr>
        <w:t xml:space="preserve">// </w:t>
      </w:r>
      <w:r>
        <w:rPr>
          <w:rStyle w:val="CommentTok"/>
        </w:rPr>
        <w:t>待遇模型未启用：与既有逐行舍入算法逐分一致</w:t>
      </w:r>
      <w:r>
        <w:br/>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w:t>
      </w:r>
      <w:r>
        <w:rPr>
          <w:rStyle w:val="BuiltInTok"/>
        </w:rPr>
        <w:t>BigDecimal</w:t>
      </w:r>
      <w:r>
        <w:rPr>
          <w:rStyle w:val="NormalTok"/>
        </w:rPr>
        <w:t xml:space="preserve"> dedRemain </w:t>
      </w:r>
      <w:r>
        <w:rPr>
          <w:rStyle w:val="OperatorTok"/>
        </w:rPr>
        <w:t>=</w:t>
      </w:r>
      <w:r>
        <w:rPr>
          <w:rStyle w:val="NormalTok"/>
        </w:rPr>
        <w:t xml:space="preserve"> deductible</w:t>
      </w:r>
      <w:r>
        <w:rPr>
          <w:rStyle w:val="OperatorTok"/>
        </w:rPr>
        <w:t>.</w:t>
      </w:r>
      <w:r>
        <w:rPr>
          <w:rStyle w:val="FunctionTok"/>
        </w:rPr>
        <w:t>subtract</w:t>
      </w:r>
      <w:r>
        <w:rPr>
          <w:rStyle w:val="OperatorTok"/>
        </w:rPr>
        <w:t>(</w:t>
      </w:r>
      <w:r>
        <w:rPr>
          <w:rStyle w:val="NormalTok"/>
        </w:rPr>
        <w:t>annualUsed</w:t>
      </w:r>
      <w:r>
        <w:rPr>
          <w:rStyle w:val="OperatorTok"/>
        </w:rPr>
        <w:t>).</w:t>
      </w:r>
      <w:r>
        <w:rPr>
          <w:rStyle w:val="FunctionTok"/>
        </w:rPr>
        <w:t>max</w:t>
      </w:r>
      <w:r>
        <w:rPr>
          <w:rStyle w:val="OperatorTok"/>
        </w:rPr>
        <w:t>(</w:t>
      </w:r>
      <w:r>
        <w:rPr>
          <w:rStyle w:val="NormalTok"/>
        </w:rPr>
        <w:t>ZERO</w:t>
      </w:r>
      <w:r>
        <w:rPr>
          <w:rStyle w:val="OperatorTok"/>
        </w:rPr>
        <w:t>);</w:t>
      </w:r>
      <w:r>
        <w:br/>
      </w:r>
      <w:r>
        <w:rPr>
          <w:rStyle w:val="NormalTok"/>
        </w:rPr>
        <w:t xml:space="preserve">    dedTake </w:t>
      </w:r>
      <w:r>
        <w:rPr>
          <w:rStyle w:val="OperatorTok"/>
        </w:rPr>
        <w:t>=</w:t>
      </w:r>
      <w:r>
        <w:rPr>
          <w:rStyle w:val="NormalTok"/>
        </w:rPr>
        <w:t xml:space="preserve"> eligibleTotal</w:t>
      </w:r>
      <w:r>
        <w:rPr>
          <w:rStyle w:val="OperatorTok"/>
        </w:rPr>
        <w:t>.</w:t>
      </w:r>
      <w:r>
        <w:rPr>
          <w:rStyle w:val="FunctionTok"/>
        </w:rPr>
        <w:t>min</w:t>
      </w:r>
      <w:r>
        <w:rPr>
          <w:rStyle w:val="OperatorTok"/>
        </w:rPr>
        <w:t>(</w:t>
      </w:r>
      <w:r>
        <w:rPr>
          <w:rStyle w:val="NormalTok"/>
        </w:rPr>
        <w:t>dedRemain</w:t>
      </w:r>
      <w:r>
        <w:rPr>
          <w:rStyle w:val="OperatorTok"/>
        </w:rPr>
        <w:t>);</w:t>
      </w:r>
      <w:r>
        <w:br/>
      </w:r>
      <w:r>
        <w:rPr>
          <w:rStyle w:val="NormalTok"/>
        </w:rPr>
        <w:t xml:space="preserve">    fund </w:t>
      </w:r>
      <w:r>
        <w:rPr>
          <w:rStyle w:val="OperatorTok"/>
        </w:rPr>
        <w:t>=</w:t>
      </w:r>
      <w:r>
        <w:rPr>
          <w:rStyle w:val="NormalTok"/>
        </w:rPr>
        <w:t xml:space="preserve"> eligibleTotal</w:t>
      </w:r>
      <w:r>
        <w:rPr>
          <w:rStyle w:val="OperatorTok"/>
        </w:rPr>
        <w:t>.</w:t>
      </w:r>
      <w:r>
        <w:rPr>
          <w:rStyle w:val="FunctionTok"/>
        </w:rPr>
        <w:t>subtract</w:t>
      </w:r>
      <w:r>
        <w:rPr>
          <w:rStyle w:val="OperatorTok"/>
        </w:rPr>
        <w:t>(</w:t>
      </w:r>
      <w:r>
        <w:rPr>
          <w:rStyle w:val="NormalTok"/>
        </w:rPr>
        <w:t>dedTake</w:t>
      </w:r>
      <w:r>
        <w:rPr>
          <w:rStyle w:val="OperatorTok"/>
        </w:rPr>
        <w:t>).</w:t>
      </w:r>
      <w:r>
        <w:rPr>
          <w:rStyle w:val="FunctionTok"/>
        </w:rPr>
        <w:t>max</w:t>
      </w:r>
      <w:r>
        <w:rPr>
          <w:rStyle w:val="OperatorTok"/>
        </w:rPr>
        <w:t>(</w:t>
      </w:r>
      <w:r>
        <w:rPr>
          <w:rStyle w:val="NormalTok"/>
        </w:rPr>
        <w:t>ZERO</w:t>
      </w:r>
      <w:r>
        <w:rPr>
          <w:rStyle w:val="OperatorTok"/>
        </w:rPr>
        <w:t>).</w:t>
      </w:r>
      <w:r>
        <w:rPr>
          <w:rStyle w:val="FunctionTok"/>
        </w:rPr>
        <w:t>multiply</w:t>
      </w:r>
      <w:r>
        <w:rPr>
          <w:rStyle w:val="OperatorTok"/>
        </w:rPr>
        <w:t>(</w:t>
      </w:r>
      <w:r>
        <w:rPr>
          <w:rStyle w:val="NormalTok"/>
        </w:rPr>
        <w:t>ratio</w:t>
      </w:r>
      <w:r>
        <w:rPr>
          <w:rStyle w:val="OperatorTok"/>
        </w:rPr>
        <w:t>).</w:t>
      </w:r>
      <w:r>
        <w:rPr>
          <w:rStyle w:val="FunctionTok"/>
        </w:rPr>
        <w:t>setScale</w:t>
      </w:r>
      <w:r>
        <w:rPr>
          <w:rStyle w:val="OperatorTok"/>
        </w:rPr>
        <w:t>(</w:t>
      </w:r>
      <w:r>
        <w:rPr>
          <w:rStyle w:val="DecValTok"/>
        </w:rPr>
        <w:t>2</w:t>
      </w:r>
      <w:r>
        <w:rPr>
          <w:rStyle w:val="OperatorTok"/>
        </w:rPr>
        <w:t>,</w:t>
      </w:r>
      <w:r>
        <w:rPr>
          <w:rStyle w:val="NormalTok"/>
        </w:rPr>
        <w:t xml:space="preserve"> HALF_UP</w:t>
      </w:r>
      <w:r>
        <w:rPr>
          <w:rStyle w:val="OperatorTok"/>
        </w:rPr>
        <w:t>);</w:t>
      </w:r>
      <w:r>
        <w:br/>
      </w:r>
      <w:r>
        <w:rPr>
          <w:rStyle w:val="NormalTok"/>
        </w:rPr>
        <w:lastRenderedPageBreak/>
        <w:t xml:space="preserve">    </w:t>
      </w:r>
      <w:r>
        <w:rPr>
          <w:rStyle w:val="ControlFlowTok"/>
        </w:rPr>
        <w:t>if</w:t>
      </w:r>
      <w:r>
        <w:rPr>
          <w:rStyle w:val="NormalTok"/>
        </w:rPr>
        <w:t xml:space="preserve"> </w:t>
      </w:r>
      <w:r>
        <w:rPr>
          <w:rStyle w:val="OperatorTok"/>
        </w:rPr>
        <w:t>(</w:t>
      </w:r>
      <w:r>
        <w:rPr>
          <w:rStyle w:val="NormalTok"/>
        </w:rPr>
        <w:t>cap</w:t>
      </w:r>
      <w:r>
        <w:rPr>
          <w:rStyle w:val="OperatorTok"/>
        </w:rPr>
        <w:t>.</w:t>
      </w:r>
      <w:r>
        <w:rPr>
          <w:rStyle w:val="FunctionTok"/>
        </w:rPr>
        <w:t>signum</w:t>
      </w:r>
      <w:r>
        <w:rPr>
          <w:rStyle w:val="OperatorTok"/>
        </w:rPr>
        <w:t>()</w:t>
      </w:r>
      <w:r>
        <w:rPr>
          <w:rStyle w:val="NormalTok"/>
        </w:rPr>
        <w:t xml:space="preserve"> </w:t>
      </w:r>
      <w:r>
        <w:rPr>
          <w:rStyle w:val="OperatorTok"/>
        </w:rPr>
        <w:t>&gt;</w:t>
      </w:r>
      <w:r>
        <w:rPr>
          <w:rStyle w:val="NormalTok"/>
        </w:rPr>
        <w:t xml:space="preserve"> </w:t>
      </w:r>
      <w:r>
        <w:rPr>
          <w:rStyle w:val="DecValTok"/>
        </w:rPr>
        <w:t>0</w:t>
      </w:r>
      <w:r>
        <w:rPr>
          <w:rStyle w:val="OperatorTok"/>
        </w:rPr>
        <w:t>)</w:t>
      </w:r>
      <w:r>
        <w:rPr>
          <w:rStyle w:val="NormalTok"/>
        </w:rPr>
        <w:t xml:space="preserve"> fund </w:t>
      </w:r>
      <w:r>
        <w:rPr>
          <w:rStyle w:val="OperatorTok"/>
        </w:rPr>
        <w:t>=</w:t>
      </w:r>
      <w:r>
        <w:rPr>
          <w:rStyle w:val="NormalTok"/>
        </w:rPr>
        <w:t xml:space="preserve"> fund</w:t>
      </w:r>
      <w:r>
        <w:rPr>
          <w:rStyle w:val="OperatorTok"/>
        </w:rPr>
        <w:t>.</w:t>
      </w:r>
      <w:r>
        <w:rPr>
          <w:rStyle w:val="FunctionTok"/>
        </w:rPr>
        <w:t>min</w:t>
      </w:r>
      <w:r>
        <w:rPr>
          <w:rStyle w:val="OperatorTok"/>
        </w:rPr>
        <w:t>(</w:t>
      </w:r>
      <w:r>
        <w:rPr>
          <w:rStyle w:val="NormalTok"/>
        </w:rPr>
        <w:t>capRemain</w:t>
      </w:r>
      <w:r>
        <w:rPr>
          <w:rStyle w:val="OperatorTok"/>
        </w:rPr>
        <w:t>);</w:t>
      </w:r>
      <w:r>
        <w:rPr>
          <w:rStyle w:val="NormalTok"/>
        </w:rPr>
        <w:t xml:space="preserve">   </w:t>
      </w:r>
      <w:r>
        <w:rPr>
          <w:rStyle w:val="CommentTok"/>
        </w:rPr>
        <w:t xml:space="preserve">// </w:t>
      </w:r>
      <w:r>
        <w:rPr>
          <w:rStyle w:val="CommentTok"/>
        </w:rPr>
        <w:t>封顶截断</w:t>
      </w:r>
      <w:r>
        <w:br/>
      </w:r>
      <w:r>
        <w:rPr>
          <w:rStyle w:val="OperatorTok"/>
        </w:rPr>
        <w:t>}</w:t>
      </w:r>
    </w:p>
    <w:p w14:paraId="2F4EEFAE" w14:textId="77777777" w:rsidR="00437B69" w:rsidRDefault="002D162C">
      <w:pPr>
        <w:pStyle w:val="3"/>
      </w:pPr>
      <w:bookmarkStart w:id="420" w:name="年度待遇累计与并发控制"/>
      <w:bookmarkEnd w:id="419"/>
      <w:r>
        <w:t xml:space="preserve">10.2.3 </w:t>
      </w:r>
      <w:r>
        <w:rPr>
          <w:rFonts w:hint="eastAsia"/>
        </w:rPr>
        <w:t>年度待遇累计与并发控制</w:t>
      </w:r>
    </w:p>
    <w:p w14:paraId="024DC214" w14:textId="77777777" w:rsidR="00437B69" w:rsidRDefault="002D162C">
      <w:pPr>
        <w:pStyle w:val="FirstParagraph"/>
      </w:pPr>
      <w:r>
        <w:rPr>
          <w:rFonts w:hint="eastAsia"/>
        </w:rPr>
        <w:t>起付线和封顶线都是</w:t>
      </w:r>
      <w:r>
        <w:rPr>
          <w:rFonts w:hint="eastAsia"/>
          <w:b/>
          <w:bCs/>
        </w:rPr>
        <w:t>年度累计</w:t>
      </w:r>
      <w:r>
        <w:rPr>
          <w:rFonts w:hint="eastAsia"/>
        </w:rPr>
        <w:t>概念：患者本年已累计自付满起付线后，后续结算直接进统筹；统筹累计达到封顶线后，超出部分基金不再支付。这要求系统维护一张</w:t>
      </w:r>
      <w:r>
        <w:rPr>
          <w:rFonts w:hint="eastAsia"/>
          <w:b/>
          <w:bCs/>
        </w:rPr>
        <w:t>患者年度累计表</w:t>
      </w:r>
      <w:r>
        <w:rPr>
          <w:rFonts w:hint="eastAsia"/>
        </w:rPr>
        <w:t>（</w:t>
      </w:r>
      <w:r>
        <w:rPr>
          <w:rFonts w:hint="eastAsia"/>
        </w:rPr>
        <w:t>HIP</w:t>
      </w:r>
      <w:r>
        <w:t xml:space="preserve"> </w:t>
      </w:r>
      <w:r>
        <w:rPr>
          <w:rFonts w:hint="eastAsia"/>
        </w:rPr>
        <w:t>中为</w:t>
      </w:r>
      <w:r>
        <w:t xml:space="preserve"> </w:t>
      </w:r>
      <w:r>
        <w:rPr>
          <w:rStyle w:val="VerbatimChar"/>
        </w:rPr>
        <w:t>yb_patient_annual</w:t>
      </w:r>
      <w:r>
        <w:rPr>
          <w:rFonts w:hint="eastAsia"/>
        </w:rPr>
        <w:t>，按</w:t>
      </w:r>
      <w:r>
        <w:t xml:space="preserve"> </w:t>
      </w:r>
      <w:r>
        <w:rPr>
          <w:rStyle w:val="VerbatimChar"/>
        </w:rPr>
        <w:t>patient_id + year</w:t>
      </w:r>
      <w:r>
        <w:t xml:space="preserve"> </w:t>
      </w:r>
      <w:r>
        <w:rPr>
          <w:rFonts w:hint="eastAsia"/>
        </w:rPr>
        <w:t>唯一），每次结算读取并更新”已用起付线额度”“已用统筹额度”</w:t>
      </w:r>
      <w:r>
        <w:t>。</w:t>
      </w:r>
    </w:p>
    <w:p w14:paraId="7C1B20E6" w14:textId="77777777" w:rsidR="00437B69" w:rsidRDefault="002D162C">
      <w:pPr>
        <w:pStyle w:val="a0"/>
      </w:pPr>
      <w:r>
        <w:rPr>
          <w:rFonts w:hint="eastAsia"/>
        </w:rPr>
        <w:t>累计表带来一个容易被忽略的并发问题：同一患者的两笔结算并发进行（家属在自助机缴费、本人在窗口缴费），如果两个事务都读到”起付线还剩</w:t>
      </w:r>
      <w:r>
        <w:t xml:space="preserve"> 200 </w:t>
      </w:r>
      <w:r>
        <w:rPr>
          <w:rFonts w:hint="eastAsia"/>
        </w:rPr>
        <w:t>元”，就会重复扣减，导致基金多付。这是典型的”读—改—写”竞态。</w:t>
      </w:r>
    </w:p>
    <w:p w14:paraId="37CA1B22" w14:textId="77777777" w:rsidR="00437B69" w:rsidRDefault="002D162C">
      <w:pPr>
        <w:pStyle w:val="a0"/>
      </w:pPr>
      <w:r>
        <w:rPr>
          <w:rFonts w:hint="eastAsia"/>
        </w:rPr>
        <w:t>解法是数据库行级锁：在事务内以</w:t>
      </w:r>
      <w:r>
        <w:t xml:space="preserve"> </w:t>
      </w:r>
      <w:r>
        <w:rPr>
          <w:rStyle w:val="VerbatimChar"/>
        </w:rPr>
        <w:t>SELECT ... FOR UPDATE</w:t>
      </w:r>
      <w:r>
        <w:t xml:space="preserve"> </w:t>
      </w:r>
      <w:r>
        <w:rPr>
          <w:rFonts w:hint="eastAsia"/>
        </w:rPr>
        <w:t>锁定该患者的年度累计行，第二个事务会等待第一个提交后才能读到最新累计值。</w:t>
      </w:r>
      <w:r>
        <w:rPr>
          <w:rFonts w:hint="eastAsia"/>
        </w:rPr>
        <w:t>HIP</w:t>
      </w:r>
      <w:r>
        <w:t xml:space="preserve"> </w:t>
      </w:r>
      <w:r>
        <w:rPr>
          <w:rFonts w:hint="eastAsia"/>
        </w:rPr>
        <w:t>的实现还有一个细节——累计行用</w:t>
      </w:r>
      <w:r>
        <w:t xml:space="preserve"> </w:t>
      </w:r>
      <w:r>
        <w:rPr>
          <w:rStyle w:val="VerbatimChar"/>
        </w:rPr>
        <w:t>INSERT ... ON CONFLICT DO NOTHING</w:t>
      </w:r>
      <w:r>
        <w:t xml:space="preserve"> </w:t>
      </w:r>
      <w:r>
        <w:rPr>
          <w:rFonts w:hint="eastAsia"/>
        </w:rPr>
        <w:t>惰性创建，保证首笔结算也能锁到行。这一整套（惰性建行</w:t>
      </w:r>
      <w:r>
        <w:t xml:space="preserve"> + </w:t>
      </w:r>
      <w:r>
        <w:rPr>
          <w:rFonts w:hint="eastAsia"/>
        </w:rPr>
        <w:t>行锁</w:t>
      </w:r>
      <w:r>
        <w:t xml:space="preserve"> + </w:t>
      </w:r>
      <w:r>
        <w:rPr>
          <w:rFonts w:hint="eastAsia"/>
        </w:rPr>
        <w:t>事务内更新）是有状态额度类业务的通用模式，第</w:t>
      </w:r>
      <w:r>
        <w:t xml:space="preserve"> 7 </w:t>
      </w:r>
      <w:r>
        <w:rPr>
          <w:rFonts w:hint="eastAsia"/>
        </w:rPr>
        <w:t>章的号源占用、第</w:t>
      </w:r>
      <w:r>
        <w:t xml:space="preserve"> 8 </w:t>
      </w:r>
      <w:r>
        <w:rPr>
          <w:rFonts w:hint="eastAsia"/>
        </w:rPr>
        <w:t>章的床位占用是同一模式的变体。</w:t>
      </w:r>
    </w:p>
    <w:p w14:paraId="5F7FB068" w14:textId="77777777" w:rsidR="00437B69" w:rsidRDefault="002D162C">
      <w:pPr>
        <w:pStyle w:val="a0"/>
      </w:pPr>
      <w:r>
        <w:rPr>
          <w:rFonts w:hint="eastAsia"/>
        </w:rPr>
        <w:t>同样成对出现的是</w:t>
      </w:r>
      <w:r>
        <w:rPr>
          <w:rFonts w:hint="eastAsia"/>
          <w:b/>
          <w:bCs/>
        </w:rPr>
        <w:t>退费时的额度回退</w:t>
      </w:r>
      <w:r>
        <w:rPr>
          <w:rFonts w:hint="eastAsia"/>
        </w:rPr>
        <w:t>：结算占用了起付线和统筹额度，退费就必须归还，否则患者年度待遇被”吃掉”。</w:t>
      </w:r>
      <w:r>
        <w:rPr>
          <w:rFonts w:hint="eastAsia"/>
        </w:rPr>
        <w:t>HIP</w:t>
      </w:r>
      <w:r>
        <w:t xml:space="preserve"> </w:t>
      </w:r>
      <w:r>
        <w:rPr>
          <w:rFonts w:hint="eastAsia"/>
        </w:rPr>
        <w:t>的</w:t>
      </w:r>
      <w:r>
        <w:t xml:space="preserve"> </w:t>
      </w:r>
      <w:r>
        <w:rPr>
          <w:rStyle w:val="VerbatimChar"/>
        </w:rPr>
        <w:t>reverse()</w:t>
      </w:r>
      <w:r>
        <w:t xml:space="preserve"> </w:t>
      </w:r>
      <w:r>
        <w:rPr>
          <w:rFonts w:hint="eastAsia"/>
        </w:rPr>
        <w:t>方法按分割留痕回退年度累计（用</w:t>
      </w:r>
      <w:r>
        <w:t xml:space="preserve"> </w:t>
      </w:r>
      <w:r>
        <w:rPr>
          <w:rStyle w:val="VerbatimChar"/>
        </w:rPr>
        <w:t>GREATEST(x − ?, 0)</w:t>
      </w:r>
      <w:r>
        <w:t xml:space="preserve"> </w:t>
      </w:r>
      <w:r>
        <w:rPr>
          <w:rFonts w:hint="eastAsia"/>
        </w:rPr>
        <w:t>防止负数），而分割明细记录本身保留不删——留痕永远只增不减，汇总口径通过单据状态过滤（</w:t>
      </w:r>
      <w:r>
        <w:rPr>
          <w:rFonts w:hint="eastAsia"/>
        </w:rPr>
        <w:t>10.3.4</w:t>
      </w:r>
      <w:r>
        <w:t xml:space="preserve"> </w:t>
      </w:r>
      <w:r>
        <w:rPr>
          <w:rFonts w:hint="eastAsia"/>
        </w:rPr>
        <w:t>将再次遇到这个原则）。</w:t>
      </w:r>
    </w:p>
    <w:p w14:paraId="409F6371" w14:textId="77777777" w:rsidR="00437B69" w:rsidRDefault="002D162C">
      <w:pPr>
        <w:pStyle w:val="3"/>
      </w:pPr>
      <w:bookmarkStart w:id="421" w:name="行级分割门诊与住院的统一"/>
      <w:bookmarkEnd w:id="420"/>
      <w:r>
        <w:t xml:space="preserve">10.2.4 </w:t>
      </w:r>
      <w:r>
        <w:rPr>
          <w:rFonts w:hint="eastAsia"/>
        </w:rPr>
        <w:t>行级分割：门诊与住院的统一</w:t>
      </w:r>
    </w:p>
    <w:p w14:paraId="3DB6C1D7" w14:textId="77777777" w:rsidR="00437B69" w:rsidRDefault="002D162C">
      <w:pPr>
        <w:pStyle w:val="FirstParagraph"/>
      </w:pPr>
      <w:r>
        <w:rPr>
          <w:rFonts w:hint="eastAsia"/>
        </w:rPr>
        <w:t>门诊结算按处方</w:t>
      </w:r>
      <w:r>
        <w:rPr>
          <w:rFonts w:hint="eastAsia"/>
        </w:rPr>
        <w:t>/</w:t>
      </w:r>
      <w:r>
        <w:rPr>
          <w:rFonts w:hint="eastAsia"/>
        </w:rPr>
        <w:t>订单行分割，住院结算历史上不少系统按”总额”粗分——出院时把住院总费用一把算。粗分的问题在</w:t>
      </w:r>
      <w:r>
        <w:t xml:space="preserve"> DRG </w:t>
      </w:r>
      <w:r>
        <w:rPr>
          <w:rFonts w:hint="eastAsia"/>
        </w:rPr>
        <w:t>时代被放大：医保结算清单要求费用</w:t>
      </w:r>
      <w:r>
        <w:rPr>
          <w:rFonts w:hint="eastAsia"/>
          <w:b/>
          <w:bCs/>
        </w:rPr>
        <w:t>行级</w:t>
      </w:r>
      <w:r>
        <w:rPr>
          <w:rFonts w:hint="eastAsia"/>
        </w:rPr>
        <w:t>归类明细，总额口径无法生成合规清单，智能审核也无从下手。</w:t>
      </w:r>
    </w:p>
    <w:p w14:paraId="27371C24" w14:textId="77777777" w:rsidR="00437B69" w:rsidRDefault="002D162C">
      <w:pPr>
        <w:pStyle w:val="a0"/>
      </w:pPr>
      <w:r>
        <w:rPr>
          <w:rFonts w:hint="eastAsia"/>
        </w:rPr>
        <w:t>正确方向是</w:t>
      </w:r>
      <w:r>
        <w:rPr>
          <w:rFonts w:hint="eastAsia"/>
          <w:b/>
          <w:bCs/>
        </w:rPr>
        <w:t>门诊与住院共用同一个行级分割引擎</w:t>
      </w:r>
      <w:r>
        <w:rPr>
          <w:rFonts w:hint="eastAsia"/>
        </w:rPr>
        <w:t>。这在工程上是一次典型的”泛化下沉”：分割逻辑最初长在门诊模块里，住院需要时不是复制一份，而是把它抽到独立的医保模块，入参泛化为</w:t>
      </w:r>
      <w:r>
        <w:t xml:space="preserve"> </w:t>
      </w:r>
      <w:r>
        <w:rPr>
          <w:rStyle w:val="VerbatimChar"/>
          <w:rFonts w:hint="eastAsia"/>
        </w:rPr>
        <w:t>bizType</w:t>
      </w:r>
      <w:r>
        <w:rPr>
          <w:rStyle w:val="VerbatimChar"/>
          <w:rFonts w:hint="eastAsia"/>
        </w:rPr>
        <w:t>（</w:t>
      </w:r>
      <w:r>
        <w:rPr>
          <w:rStyle w:val="VerbatimChar"/>
          <w:rFonts w:hint="eastAsia"/>
        </w:rPr>
        <w:t>OUTP/INP</w:t>
      </w:r>
      <w:r>
        <w:rPr>
          <w:rStyle w:val="VerbatimChar"/>
          <w:rFonts w:hint="eastAsia"/>
        </w:rPr>
        <w:t>）</w:t>
      </w:r>
      <w:r>
        <w:rPr>
          <w:rStyle w:val="VerbatimChar"/>
          <w:rFonts w:hint="eastAsia"/>
        </w:rPr>
        <w:t>+</w:t>
      </w:r>
      <w:r>
        <w:rPr>
          <w:rStyle w:val="VerbatimChar"/>
        </w:rPr>
        <w:t xml:space="preserve"> </w:t>
      </w:r>
      <w:r>
        <w:rPr>
          <w:rStyle w:val="VerbatimChar"/>
          <w:rFonts w:hint="eastAsia"/>
        </w:rPr>
        <w:t>单号</w:t>
      </w:r>
      <w:r>
        <w:rPr>
          <w:rStyle w:val="VerbatimChar"/>
        </w:rPr>
        <w:t xml:space="preserve"> + </w:t>
      </w:r>
      <w:r>
        <w:rPr>
          <w:rStyle w:val="VerbatimChar"/>
          <w:rFonts w:hint="eastAsia"/>
        </w:rPr>
        <w:t>订单行列表</w:t>
      </w:r>
      <w:r>
        <w:rPr>
          <w:rFonts w:hint="eastAsia"/>
        </w:rPr>
        <w:t>。住院的”订单行”来自记账式医嘱（每条医嘱执行记账都带项目编码与金额，见第</w:t>
      </w:r>
      <w:r>
        <w:t xml:space="preserve"> 8 </w:t>
      </w:r>
      <w:r>
        <w:rPr>
          <w:rFonts w:hint="eastAsia"/>
        </w:rPr>
        <w:t>章），天然满足行级输入的要求——</w:t>
      </w:r>
      <w:r>
        <w:rPr>
          <w:rFonts w:hint="eastAsia"/>
          <w:b/>
          <w:bCs/>
        </w:rPr>
        <w:t>上游模型设计对了，下游归并就是水到渠成</w:t>
      </w:r>
      <w:r>
        <w:rPr>
          <w:rFonts w:hint="eastAsia"/>
        </w:rPr>
        <w:t>；反过来，如果住院记账只存总额，行级分割就要伤筋动骨地补数据。</w:t>
      </w:r>
    </w:p>
    <w:p w14:paraId="083F4C0D" w14:textId="77777777" w:rsidR="00437B69" w:rsidRDefault="002D162C">
      <w:pPr>
        <w:pStyle w:val="a0"/>
      </w:pPr>
      <w:r>
        <w:t xml:space="preserve">HIP </w:t>
      </w:r>
      <w:r>
        <w:rPr>
          <w:rFonts w:hint="eastAsia"/>
        </w:rPr>
        <w:t>的</w:t>
      </w:r>
      <w:r>
        <w:t xml:space="preserve"> </w:t>
      </w:r>
      <w:r>
        <w:rPr>
          <w:rStyle w:val="VerbatimChar"/>
        </w:rPr>
        <w:t>YbLine</w:t>
      </w:r>
      <w:r>
        <w:t xml:space="preserve"> </w:t>
      </w:r>
      <w:r>
        <w:rPr>
          <w:rFonts w:hint="eastAsia"/>
        </w:rPr>
        <w:t>记录类型（</w:t>
      </w:r>
      <w:r>
        <w:rPr>
          <w:rStyle w:val="VerbatimChar"/>
        </w:rPr>
        <w:t>orderType/itemCode/itemName/amount/qty</w:t>
      </w:r>
      <w:r>
        <w:rPr>
          <w:rFonts w:hint="eastAsia"/>
        </w:rPr>
        <w:t>）就是这个统一入参：门诊收费和住院出院结算各自把自己的费用行装配成</w:t>
      </w:r>
      <w:r>
        <w:t xml:space="preserve"> </w:t>
      </w:r>
      <w:r>
        <w:rPr>
          <w:rStyle w:val="VerbatimChar"/>
        </w:rPr>
        <w:t>YbLine</w:t>
      </w:r>
      <w:r>
        <w:t xml:space="preserve"> </w:t>
      </w:r>
      <w:r>
        <w:rPr>
          <w:rFonts w:hint="eastAsia"/>
        </w:rPr>
        <w:t>列表调用同一个</w:t>
      </w:r>
      <w:r>
        <w:t xml:space="preserve"> </w:t>
      </w:r>
      <w:r>
        <w:rPr>
          <w:rStyle w:val="VerbatimChar"/>
        </w:rPr>
        <w:t>splitAndAudit</w:t>
      </w:r>
      <w:r>
        <w:rPr>
          <w:rFonts w:hint="eastAsia"/>
        </w:rPr>
        <w:t>。分割比例按</w:t>
      </w:r>
      <w:r>
        <w:t xml:space="preserve"> </w:t>
      </w:r>
      <w:r>
        <w:rPr>
          <w:rStyle w:val="VerbatimChar"/>
        </w:rPr>
        <w:t>bizType</w:t>
      </w:r>
      <w:r>
        <w:t xml:space="preserve"> </w:t>
      </w:r>
      <w:r>
        <w:rPr>
          <w:rFonts w:hint="eastAsia"/>
        </w:rPr>
        <w:t>取不同配置键（</w:t>
      </w:r>
      <w:r>
        <w:rPr>
          <w:rStyle w:val="VerbatimChar"/>
        </w:rPr>
        <w:t>yb_ratio_staff</w:t>
      </w:r>
      <w:r>
        <w:t xml:space="preserve"> </w:t>
      </w:r>
      <w:r>
        <w:rPr>
          <w:rFonts w:hint="eastAsia"/>
        </w:rPr>
        <w:t>与</w:t>
      </w:r>
      <w:r>
        <w:t xml:space="preserve"> </w:t>
      </w:r>
      <w:r>
        <w:rPr>
          <w:rStyle w:val="VerbatimChar"/>
        </w:rPr>
        <w:t>yb_ratio_staff_inp</w:t>
      </w:r>
      <w:r>
        <w:rPr>
          <w:rFonts w:hint="eastAsia"/>
        </w:rPr>
        <w:t>），支持门诊</w:t>
      </w:r>
      <w:r>
        <w:rPr>
          <w:rFonts w:hint="eastAsia"/>
        </w:rPr>
        <w:t>/</w:t>
      </w:r>
      <w:r>
        <w:rPr>
          <w:rFonts w:hint="eastAsia"/>
        </w:rPr>
        <w:t>住院分比例——这也是各地待遇政策的普遍形态。</w:t>
      </w:r>
    </w:p>
    <w:p w14:paraId="7F554052" w14:textId="77777777" w:rsidR="00437B69" w:rsidRDefault="002D162C">
      <w:r>
        <w:lastRenderedPageBreak/>
        <w:pict w14:anchorId="14150CB7">
          <v:rect id="_x0000_i1109" style="width:0;height:1.5pt" o:hralign="center" o:hrstd="t" o:hr="t"/>
        </w:pict>
      </w:r>
    </w:p>
    <w:p w14:paraId="04919370" w14:textId="77777777" w:rsidR="00437B69" w:rsidRDefault="002D162C">
      <w:pPr>
        <w:pStyle w:val="2"/>
      </w:pPr>
      <w:bookmarkStart w:id="422" w:name="结算流程上传冲正与一个真实教训"/>
      <w:bookmarkStart w:id="423" w:name="_Toc236993057"/>
      <w:bookmarkEnd w:id="416"/>
      <w:bookmarkEnd w:id="421"/>
      <w:r>
        <w:t xml:space="preserve">10.3 </w:t>
      </w:r>
      <w:r>
        <w:rPr>
          <w:rFonts w:hint="eastAsia"/>
        </w:rPr>
        <w:t>结算流程：上传、冲正与一个真实教训</w:t>
      </w:r>
      <w:bookmarkEnd w:id="423"/>
    </w:p>
    <w:p w14:paraId="5FD1D6B9" w14:textId="77777777" w:rsidR="00437B69" w:rsidRDefault="002D162C">
      <w:pPr>
        <w:pStyle w:val="3"/>
      </w:pPr>
      <w:bookmarkStart w:id="424" w:name="医保结算的完整链路"/>
      <w:r>
        <w:t xml:space="preserve">10.3.1 </w:t>
      </w:r>
      <w:r>
        <w:rPr>
          <w:rFonts w:hint="eastAsia"/>
        </w:rPr>
        <w:t>医保结算的完整链路</w:t>
      </w:r>
    </w:p>
    <w:p w14:paraId="10276967" w14:textId="77777777" w:rsidR="00437B69" w:rsidRDefault="002D162C">
      <w:pPr>
        <w:pStyle w:val="FirstParagraph"/>
      </w:pPr>
      <w:r>
        <w:rPr>
          <w:rFonts w:hint="eastAsia"/>
        </w:rPr>
        <w:t>一笔医保患者的门诊结算，在系统内部的完整链路是：</w:t>
      </w:r>
    </w:p>
    <w:p w14:paraId="53034100" w14:textId="77777777" w:rsidR="00437B69" w:rsidRDefault="002D162C">
      <w:pPr>
        <w:pStyle w:val="SourceCode"/>
      </w:pPr>
      <w:r>
        <w:rPr>
          <w:rStyle w:val="VerbatimChar"/>
          <w:rFonts w:hint="eastAsia"/>
        </w:rPr>
        <w:t>收费确认（事务开始）</w:t>
      </w:r>
      <w:r>
        <w:br/>
      </w:r>
      <w:r>
        <w:rPr>
          <w:rStyle w:val="VerbatimChar"/>
        </w:rPr>
        <w:t xml:space="preserve">  ├─ 1. </w:t>
      </w:r>
      <w:r>
        <w:rPr>
          <w:rStyle w:val="VerbatimChar"/>
          <w:rFonts w:hint="eastAsia"/>
        </w:rPr>
        <w:t>费用分割（</w:t>
      </w:r>
      <w:r>
        <w:rPr>
          <w:rStyle w:val="VerbatimChar"/>
          <w:rFonts w:hint="eastAsia"/>
        </w:rPr>
        <w:t>splitAndAudit</w:t>
      </w:r>
      <w:r>
        <w:rPr>
          <w:rStyle w:val="VerbatimChar"/>
          <w:rFonts w:hint="eastAsia"/>
        </w:rPr>
        <w:t>：算统筹</w:t>
      </w:r>
      <w:r>
        <w:rPr>
          <w:rStyle w:val="VerbatimChar"/>
          <w:rFonts w:hint="eastAsia"/>
        </w:rPr>
        <w:t>/</w:t>
      </w:r>
      <w:r>
        <w:rPr>
          <w:rStyle w:val="VerbatimChar"/>
          <w:rFonts w:hint="eastAsia"/>
        </w:rPr>
        <w:t>自付，写分割留痕，跑审核规则）</w:t>
      </w:r>
      <w:r>
        <w:br/>
      </w:r>
      <w:r>
        <w:rPr>
          <w:rStyle w:val="VerbatimChar"/>
        </w:rPr>
        <w:t xml:space="preserve">  ├─ 2. </w:t>
      </w:r>
      <w:r>
        <w:rPr>
          <w:rStyle w:val="VerbatimChar"/>
          <w:rFonts w:hint="eastAsia"/>
        </w:rPr>
        <w:t>本地结算落库（</w:t>
      </w:r>
      <w:r>
        <w:rPr>
          <w:rStyle w:val="VerbatimChar"/>
          <w:rFonts w:hint="eastAsia"/>
        </w:rPr>
        <w:t>outp_charge</w:t>
      </w:r>
      <w:r>
        <w:rPr>
          <w:rStyle w:val="VerbatimChar"/>
        </w:rPr>
        <w:t xml:space="preserve"> </w:t>
      </w:r>
      <w:r>
        <w:rPr>
          <w:rStyle w:val="VerbatimChar"/>
          <w:rFonts w:hint="eastAsia"/>
        </w:rPr>
        <w:t>置</w:t>
      </w:r>
      <w:r>
        <w:rPr>
          <w:rStyle w:val="VerbatimChar"/>
        </w:rPr>
        <w:t xml:space="preserve"> </w:t>
      </w:r>
      <w:r>
        <w:rPr>
          <w:rStyle w:val="VerbatimChar"/>
          <w:rFonts w:hint="eastAsia"/>
        </w:rPr>
        <w:t>PAID</w:t>
      </w:r>
      <w:r>
        <w:rPr>
          <w:rStyle w:val="VerbatimChar"/>
          <w:rFonts w:hint="eastAsia"/>
        </w:rPr>
        <w:t>，</w:t>
      </w:r>
      <w:r>
        <w:rPr>
          <w:rStyle w:val="VerbatimChar"/>
          <w:rFonts w:hint="eastAsia"/>
        </w:rPr>
        <w:t>pay_method='YB'</w:t>
      </w:r>
      <w:r>
        <w:rPr>
          <w:rStyle w:val="VerbatimChar"/>
          <w:rFonts w:hint="eastAsia"/>
        </w:rPr>
        <w:t>）</w:t>
      </w:r>
      <w:r>
        <w:br/>
      </w:r>
      <w:r>
        <w:rPr>
          <w:rStyle w:val="VerbatimChar"/>
        </w:rPr>
        <w:t xml:space="preserve">  ├─ 3. </w:t>
      </w:r>
      <w:r>
        <w:rPr>
          <w:rStyle w:val="VerbatimChar"/>
          <w:rFonts w:hint="eastAsia"/>
        </w:rPr>
        <w:t>医保上传（</w:t>
      </w:r>
      <w:r>
        <w:rPr>
          <w:rStyle w:val="VerbatimChar"/>
          <w:rFonts w:hint="eastAsia"/>
        </w:rPr>
        <w:t>InsuranceAdapter.uploadSettlement</w:t>
      </w:r>
      <w:r>
        <w:rPr>
          <w:rStyle w:val="VerbatimChar"/>
        </w:rPr>
        <w:t xml:space="preserve"> → </w:t>
      </w:r>
      <w:r>
        <w:rPr>
          <w:rStyle w:val="VerbatimChar"/>
          <w:rFonts w:hint="eastAsia"/>
        </w:rPr>
        <w:t>医保侧入账）</w:t>
      </w:r>
      <w:r>
        <w:br/>
      </w:r>
      <w:r>
        <w:rPr>
          <w:rStyle w:val="VerbatimChar"/>
        </w:rPr>
        <w:t xml:space="preserve">  │       └─ </w:t>
      </w:r>
      <w:r>
        <w:rPr>
          <w:rStyle w:val="VerbatimChar"/>
          <w:rFonts w:hint="eastAsia"/>
        </w:rPr>
        <w:t>成功：回填医保结算号；失败：抛错回滚整个事务</w:t>
      </w:r>
      <w:r>
        <w:br/>
      </w:r>
      <w:r>
        <w:rPr>
          <w:rStyle w:val="VerbatimChar"/>
        </w:rPr>
        <w:t xml:space="preserve">  └─ 4. </w:t>
      </w:r>
      <w:r>
        <w:rPr>
          <w:rStyle w:val="VerbatimChar"/>
          <w:rFonts w:hint="eastAsia"/>
        </w:rPr>
        <w:t>出站留痕（</w:t>
      </w:r>
      <w:r>
        <w:rPr>
          <w:rStyle w:val="VerbatimChar"/>
          <w:rFonts w:hint="eastAsia"/>
        </w:rPr>
        <w:t>int_message_log</w:t>
      </w:r>
      <w:r>
        <w:rPr>
          <w:rStyle w:val="VerbatimChar"/>
          <w:rFonts w:hint="eastAsia"/>
        </w:rPr>
        <w:t>：</w:t>
      </w:r>
      <w:r>
        <w:rPr>
          <w:rStyle w:val="VerbatimChar"/>
          <w:rFonts w:hint="eastAsia"/>
        </w:rPr>
        <w:t>channel='YB'</w:t>
      </w:r>
      <w:r>
        <w:rPr>
          <w:rStyle w:val="VerbatimChar"/>
          <w:rFonts w:hint="eastAsia"/>
        </w:rPr>
        <w:t>，报文与结果落库）</w:t>
      </w:r>
      <w:r>
        <w:br/>
      </w:r>
      <w:r>
        <w:rPr>
          <w:rStyle w:val="VerbatimChar"/>
          <w:rFonts w:hint="eastAsia"/>
        </w:rPr>
        <w:t>（事务提交）</w:t>
      </w:r>
    </w:p>
    <w:p w14:paraId="3EE179C3" w14:textId="77777777" w:rsidR="00437B69" w:rsidRDefault="002D162C">
      <w:pPr>
        <w:pStyle w:val="FirstParagraph"/>
      </w:pPr>
      <w:r>
        <w:rPr>
          <w:rFonts w:hint="eastAsia"/>
        </w:rPr>
        <w:t>链路失败时的</w:t>
      </w:r>
      <w:r>
        <w:rPr>
          <w:rFonts w:hint="eastAsia"/>
          <w:b/>
          <w:bCs/>
        </w:rPr>
        <w:t>错误码设计</w:t>
      </w:r>
      <w:r>
        <w:rPr>
          <w:rFonts w:hint="eastAsia"/>
        </w:rPr>
        <w:t>值得单独一提。医保上传失败对收费员是高频可见的异常，提示语义必须精确：</w:t>
      </w:r>
      <w:r>
        <w:rPr>
          <w:rFonts w:hint="eastAsia"/>
        </w:rPr>
        <w:t>HIP</w:t>
      </w:r>
      <w:r>
        <w:t xml:space="preserve"> </w:t>
      </w:r>
      <w:r>
        <w:rPr>
          <w:rFonts w:hint="eastAsia"/>
        </w:rPr>
        <w:t>为医保通道定义了专用错误码段（如</w:t>
      </w:r>
      <w:r>
        <w:t xml:space="preserve"> 5006 </w:t>
      </w:r>
      <w:r>
        <w:rPr>
          <w:rFonts w:hint="eastAsia"/>
        </w:rPr>
        <w:t>结算上传失败、</w:t>
      </w:r>
      <w:r>
        <w:rPr>
          <w:rFonts w:hint="eastAsia"/>
        </w:rPr>
        <w:t>5007</w:t>
      </w:r>
      <w:r>
        <w:t xml:space="preserve"> </w:t>
      </w:r>
      <w:r>
        <w:rPr>
          <w:rFonts w:hint="eastAsia"/>
        </w:rPr>
        <w:t>冲正失败、</w:t>
      </w:r>
      <w:r>
        <w:rPr>
          <w:rFonts w:hint="eastAsia"/>
        </w:rPr>
        <w:t>9013</w:t>
      </w:r>
      <w:r>
        <w:t xml:space="preserve"> </w:t>
      </w:r>
      <w:r>
        <w:rPr>
          <w:rFonts w:hint="eastAsia"/>
        </w:rPr>
        <w:t>通道不可用），前端据码给出差异化指引——“医保拒绝：</w:t>
      </w:r>
      <w:r>
        <w:rPr>
          <w:rFonts w:hint="eastAsia"/>
        </w:rPr>
        <w:t>{</w:t>
      </w:r>
      <w:r>
        <w:rPr>
          <w:rFonts w:hint="eastAsia"/>
        </w:rPr>
        <w:t>医保侧原因</w:t>
      </w:r>
      <w:r>
        <w:rPr>
          <w:rFonts w:hint="eastAsia"/>
        </w:rPr>
        <w:t>}</w:t>
      </w:r>
      <w:r>
        <w:rPr>
          <w:rFonts w:hint="eastAsia"/>
        </w:rPr>
        <w:t>，请核实参保状态”</w:t>
      </w:r>
      <w:r>
        <w:rPr>
          <w:rFonts w:hint="eastAsia"/>
        </w:rPr>
        <w:t>与”医保通道超时，请稍后重试”的处置动作完全不同。把适配器返回的</w:t>
      </w:r>
      <w:r>
        <w:t xml:space="preserve"> message </w:t>
      </w:r>
      <w:r>
        <w:rPr>
          <w:rFonts w:hint="eastAsia"/>
        </w:rPr>
        <w:t>原样透传到窗口，是排障效率与窗口体验的双重保障；吞掉原因只报”结算失败”，收费员只能打电话给信息科，信息科只能翻日志。</w:t>
      </w:r>
    </w:p>
    <w:p w14:paraId="6B0902BB" w14:textId="77777777" w:rsidR="00437B69" w:rsidRDefault="002D162C">
      <w:pPr>
        <w:pStyle w:val="a0"/>
      </w:pPr>
      <w:r>
        <w:rPr>
          <w:rFonts w:hint="eastAsia"/>
        </w:rPr>
        <w:t>关键设计决策是</w:t>
      </w:r>
      <w:r>
        <w:rPr>
          <w:rFonts w:hint="eastAsia"/>
          <w:b/>
          <w:bCs/>
        </w:rPr>
        <w:t>第</w:t>
      </w:r>
      <w:r>
        <w:rPr>
          <w:b/>
          <w:bCs/>
        </w:rPr>
        <w:t xml:space="preserve"> 3 </w:t>
      </w:r>
      <w:r>
        <w:rPr>
          <w:rFonts w:hint="eastAsia"/>
          <w:b/>
          <w:bCs/>
        </w:rPr>
        <w:t>步在收费事务内同步执行</w:t>
      </w:r>
      <w:r>
        <w:rPr>
          <w:rFonts w:hint="eastAsia"/>
        </w:rPr>
        <w:t>。同步的代价是医保接口的延迟直接叠加在窗口收费的响应时间上（所以适配器必须设置合理超时）；同步的收益是强一致——医保上传失败，本地结算一起回滚，不会出现”本地已收费、医保未入账”的悬挂状态。对中小医院，一致性的价值远大于那几百毫秒的延迟；日结量大到同步扛不住的大型医院，才需要考虑异步补偿方案，而那要配套一整套悬挂单据的对账与冲销机制，复杂度完全不在一个量级。</w:t>
      </w:r>
      <w:r>
        <w:rPr>
          <w:rFonts w:hint="eastAsia"/>
          <w:b/>
          <w:bCs/>
        </w:rPr>
        <w:t>先选简单且正确的方案，把复杂方案留给被数据证明的瓶颈</w:t>
      </w:r>
      <w:r>
        <w:rPr>
          <w:rFonts w:hint="eastAsia"/>
        </w:rPr>
        <w:t>——这是贯穿本书的架构态度（第</w:t>
      </w:r>
      <w:r>
        <w:t xml:space="preserve"> 4 </w:t>
      </w:r>
      <w:r>
        <w:rPr>
          <w:rFonts w:hint="eastAsia"/>
        </w:rPr>
        <w:t>章）。</w:t>
      </w:r>
    </w:p>
    <w:p w14:paraId="53BAB86B" w14:textId="77777777" w:rsidR="00437B69" w:rsidRDefault="002D162C">
      <w:pPr>
        <w:pStyle w:val="3"/>
      </w:pPr>
      <w:bookmarkStart w:id="425" w:name="冲正结算的逆操作"/>
      <w:bookmarkEnd w:id="424"/>
      <w:r>
        <w:t xml:space="preserve">10.3.2 </w:t>
      </w:r>
      <w:r>
        <w:rPr>
          <w:rFonts w:hint="eastAsia"/>
        </w:rPr>
        <w:t>冲正：结算的逆操作</w:t>
      </w:r>
    </w:p>
    <w:p w14:paraId="3D41BDB5" w14:textId="77777777" w:rsidR="00437B69" w:rsidRDefault="002D162C">
      <w:pPr>
        <w:pStyle w:val="FirstParagraph"/>
      </w:pPr>
      <w:r>
        <w:rPr>
          <w:rFonts w:hint="eastAsia"/>
        </w:rPr>
        <w:t>患者退费时，本地退费必须伴随医保</w:t>
      </w:r>
      <w:r>
        <w:rPr>
          <w:rFonts w:hint="eastAsia"/>
          <w:b/>
          <w:bCs/>
        </w:rPr>
        <w:t>冲正</w:t>
      </w:r>
      <w:r>
        <w:rPr>
          <w:rFonts w:hint="eastAsia"/>
        </w:rPr>
        <w:t>（撤销医保侧的入账），否则医保基金为一笔已退掉的费用买了单——这在基金监管口径下是要被追回甚至处罚的。冲正链路与结算对称：本地退费</w:t>
      </w:r>
      <w:r>
        <w:t xml:space="preserve"> + </w:t>
      </w:r>
      <w:r>
        <w:rPr>
          <w:rStyle w:val="VerbatimChar"/>
        </w:rPr>
        <w:t>uploadRefund</w:t>
      </w:r>
      <w:r>
        <w:t xml:space="preserve"> </w:t>
      </w:r>
      <w:r>
        <w:rPr>
          <w:rFonts w:hint="eastAsia"/>
        </w:rPr>
        <w:t>冲正</w:t>
      </w:r>
      <w:r>
        <w:t xml:space="preserve"> + </w:t>
      </w:r>
      <w:r>
        <w:rPr>
          <w:rFonts w:hint="eastAsia"/>
        </w:rPr>
        <w:t>年度额度回退（</w:t>
      </w:r>
      <w:r>
        <w:rPr>
          <w:rFonts w:hint="eastAsia"/>
        </w:rPr>
        <w:t>10.2.3</w:t>
      </w:r>
      <w:r>
        <w:rPr>
          <w:rFonts w:hint="eastAsia"/>
        </w:rPr>
        <w:t>）</w:t>
      </w:r>
      <w:r>
        <w:rPr>
          <w:rFonts w:hint="eastAsia"/>
        </w:rPr>
        <w:t>+</w:t>
      </w:r>
      <w:r>
        <w:t xml:space="preserve"> </w:t>
      </w:r>
      <w:r>
        <w:rPr>
          <w:rFonts w:hint="eastAsia"/>
        </w:rPr>
        <w:t>出站留痕。</w:t>
      </w:r>
    </w:p>
    <w:p w14:paraId="1E17A49E" w14:textId="77777777" w:rsidR="00437B69" w:rsidRDefault="002D162C">
      <w:pPr>
        <w:pStyle w:val="a0"/>
      </w:pPr>
      <w:r>
        <w:rPr>
          <w:rFonts w:hint="eastAsia"/>
        </w:rPr>
        <w:t>冲正失败怎么办？与结算同理：</w:t>
      </w:r>
      <w:r>
        <w:rPr>
          <w:rFonts w:hint="eastAsia"/>
          <w:b/>
          <w:bCs/>
        </w:rPr>
        <w:t>与本地退费同事务、失败同回滚</w:t>
      </w:r>
      <w:r>
        <w:rPr>
          <w:rFonts w:hint="eastAsia"/>
        </w:rPr>
        <w:t>。宁可告诉窗口”退费暂时办不了，稍后重试”，也不能让本地退了、医保没冲。</w:t>
      </w:r>
    </w:p>
    <w:p w14:paraId="0C130F67" w14:textId="77777777" w:rsidR="00437B69" w:rsidRDefault="002D162C">
      <w:pPr>
        <w:pStyle w:val="a0"/>
      </w:pPr>
      <w:r>
        <w:rPr>
          <w:rFonts w:hint="eastAsia"/>
        </w:rPr>
        <w:t>把结算与冲正合起来，一张医保单据的完整生命周期如下（图</w:t>
      </w:r>
      <w:r>
        <w:t xml:space="preserve"> </w:t>
      </w:r>
      <w:r>
        <w:rPr>
          <w:rFonts w:hint="eastAsia"/>
        </w:rPr>
        <w:t>10-1</w:t>
      </w:r>
      <w:r>
        <w:rPr>
          <w:rFonts w:hint="eastAsia"/>
        </w:rPr>
        <w:t>）：</w:t>
      </w:r>
    </w:p>
    <w:p w14:paraId="52429944" w14:textId="77777777" w:rsidR="00437B69" w:rsidRDefault="002D162C">
      <w:pPr>
        <w:pStyle w:val="a0"/>
      </w:pPr>
      <w:r>
        <w:rPr>
          <w:noProof/>
        </w:rPr>
        <w:lastRenderedPageBreak/>
        <w:drawing>
          <wp:inline distT="0" distB="0" distL="0" distR="0" wp14:anchorId="06957D02" wp14:editId="2FE975DE">
            <wp:extent cx="5334000" cy="1967063"/>
            <wp:effectExtent l="0" t="0" r="0" b="0"/>
            <wp:docPr id="396" name="Picture"/>
            <wp:cNvGraphicFramePr/>
            <a:graphic xmlns:a="http://schemas.openxmlformats.org/drawingml/2006/main">
              <a:graphicData uri="http://schemas.openxmlformats.org/drawingml/2006/picture">
                <pic:pic xmlns:pic="http://schemas.openxmlformats.org/drawingml/2006/picture">
                  <pic:nvPicPr>
                    <pic:cNvPr id="397" name="Picture" descr="C:/Users/drxuj/AppData/Local/Temp/claude/C--Users-drxuj------/12a0b3d5-6b70-4532-a295-975d45c38f3b/scratchpad/book/mmd/fig029.png"/>
                    <pic:cNvPicPr>
                      <a:picLocks noChangeAspect="1" noChangeArrowheads="1"/>
                    </pic:cNvPicPr>
                  </pic:nvPicPr>
                  <pic:blipFill>
                    <a:blip r:embed="rId35"/>
                    <a:stretch>
                      <a:fillRect/>
                    </a:stretch>
                  </pic:blipFill>
                  <pic:spPr bwMode="auto">
                    <a:xfrm>
                      <a:off x="0" y="0"/>
                      <a:ext cx="5334000" cy="1967063"/>
                    </a:xfrm>
                    <a:prstGeom prst="rect">
                      <a:avLst/>
                    </a:prstGeom>
                    <a:noFill/>
                    <a:ln w="9525">
                      <a:noFill/>
                      <a:headEnd/>
                      <a:tailEnd/>
                    </a:ln>
                  </pic:spPr>
                </pic:pic>
              </a:graphicData>
            </a:graphic>
          </wp:inline>
        </w:drawing>
      </w:r>
    </w:p>
    <w:p w14:paraId="5FFE9E0B" w14:textId="77777777" w:rsidR="00437B69" w:rsidRDefault="002D162C">
      <w:pPr>
        <w:pStyle w:val="a0"/>
      </w:pPr>
      <w:r>
        <w:rPr>
          <w:rFonts w:hint="eastAsia"/>
        </w:rPr>
        <w:t>图中两条”自环”（失败回滚回原状态）正是强一致设计的可视化：任何状态下，本地账与医保账要么一起前进，要么一起停在原地——</w:t>
      </w:r>
      <w:r>
        <w:rPr>
          <w:rFonts w:hint="eastAsia"/>
          <w:b/>
          <w:bCs/>
        </w:rPr>
        <w:t>不存在中间状态</w:t>
      </w:r>
      <w:r>
        <w:rPr>
          <w:rFonts w:hint="eastAsia"/>
        </w:rPr>
        <w:t>，这也是</w:t>
      </w:r>
      <w:r>
        <w:t xml:space="preserve"> 10.5 </w:t>
      </w:r>
      <w:r>
        <w:rPr>
          <w:rFonts w:hint="eastAsia"/>
        </w:rPr>
        <w:t>对账规则能写得干净的前提。</w:t>
      </w:r>
    </w:p>
    <w:p w14:paraId="4601EBC1" w14:textId="77777777" w:rsidR="00437B69" w:rsidRDefault="002D162C">
      <w:pPr>
        <w:pStyle w:val="3"/>
      </w:pPr>
      <w:bookmarkStart w:id="426" w:name="教训案例被丢弃的返回值"/>
      <w:bookmarkEnd w:id="425"/>
      <w:r>
        <w:t xml:space="preserve">10.3.3 </w:t>
      </w:r>
      <w:r>
        <w:rPr>
          <w:rFonts w:hint="eastAsia"/>
        </w:rPr>
        <w:t>教训案例：被丢弃的返回值</w:t>
      </w:r>
    </w:p>
    <w:p w14:paraId="52BE2A32" w14:textId="77777777" w:rsidR="00437B69" w:rsidRDefault="002D162C">
      <w:pPr>
        <w:pStyle w:val="aa"/>
      </w:pPr>
      <w:r>
        <w:rPr>
          <w:rFonts w:hint="eastAsia"/>
          <w:b/>
          <w:bCs/>
        </w:rPr>
        <w:t>案例框</w:t>
      </w:r>
      <w:r>
        <w:rPr>
          <w:b/>
          <w:bCs/>
        </w:rPr>
        <w:t xml:space="preserve"> </w:t>
      </w:r>
      <w:r>
        <w:rPr>
          <w:rFonts w:hint="eastAsia"/>
          <w:b/>
          <w:bCs/>
        </w:rPr>
        <w:t>10-3</w:t>
      </w:r>
      <w:r>
        <w:rPr>
          <w:rFonts w:hint="eastAsia"/>
          <w:b/>
          <w:bCs/>
        </w:rPr>
        <w:t>：两个真实的正确性缺陷（</w:t>
      </w:r>
      <w:r>
        <w:rPr>
          <w:rFonts w:hint="eastAsia"/>
          <w:b/>
          <w:bCs/>
        </w:rPr>
        <w:t>HIP</w:t>
      </w:r>
      <w:r>
        <w:rPr>
          <w:b/>
          <w:bCs/>
        </w:rPr>
        <w:t xml:space="preserve"> </w:t>
      </w:r>
      <w:r>
        <w:rPr>
          <w:rFonts w:hint="eastAsia"/>
          <w:b/>
          <w:bCs/>
        </w:rPr>
        <w:t>医保完善专项，</w:t>
      </w:r>
      <w:r>
        <w:rPr>
          <w:rFonts w:hint="eastAsia"/>
          <w:b/>
          <w:bCs/>
        </w:rPr>
        <w:t>2026-08</w:t>
      </w:r>
      <w:r>
        <w:rPr>
          <w:rFonts w:hint="eastAsia"/>
          <w:b/>
          <w:bCs/>
        </w:rPr>
        <w:t>）</w:t>
      </w:r>
    </w:p>
    <w:p w14:paraId="6465AD42" w14:textId="77777777" w:rsidR="00437B69" w:rsidRDefault="002D162C">
      <w:pPr>
        <w:pStyle w:val="aa"/>
      </w:pPr>
      <w:r>
        <w:t xml:space="preserve">HIP </w:t>
      </w:r>
      <w:r>
        <w:rPr>
          <w:rFonts w:hint="eastAsia"/>
        </w:rPr>
        <w:t>医保模块在一次代码级审阅中发现两处正确性问题，都属于”演示能跑、真实环境必翻车”的类型，值得逐字读：</w:t>
      </w:r>
    </w:p>
    <w:p w14:paraId="2BB4A8CD" w14:textId="77777777" w:rsidR="00437B69" w:rsidRDefault="002D162C">
      <w:pPr>
        <w:pStyle w:val="aa"/>
      </w:pPr>
      <w:r>
        <w:rPr>
          <w:rFonts w:hint="eastAsia"/>
          <w:b/>
          <w:bCs/>
        </w:rPr>
        <w:t>缺陷一：退费冲正的结果未校验。</w:t>
      </w:r>
      <w:r>
        <w:rPr>
          <w:rStyle w:val="VerbatimChar"/>
        </w:rPr>
        <w:t>ChargeService</w:t>
      </w:r>
      <w:r>
        <w:t xml:space="preserve"> </w:t>
      </w:r>
      <w:r>
        <w:rPr>
          <w:rFonts w:hint="eastAsia"/>
        </w:rPr>
        <w:t>调用</w:t>
      </w:r>
      <w:r>
        <w:t xml:space="preserve"> </w:t>
      </w:r>
      <w:r>
        <w:rPr>
          <w:rStyle w:val="VerbatimChar"/>
        </w:rPr>
        <w:t>uploadRefund</w:t>
      </w:r>
      <w:r>
        <w:t xml:space="preserve"> </w:t>
      </w:r>
      <w:r>
        <w:rPr>
          <w:rFonts w:hint="eastAsia"/>
        </w:rPr>
        <w:t>后</w:t>
      </w:r>
      <w:r>
        <w:rPr>
          <w:rFonts w:hint="eastAsia"/>
          <w:b/>
          <w:bCs/>
        </w:rPr>
        <w:t>丢弃了返回值</w:t>
      </w:r>
      <w:r>
        <w:rPr>
          <w:rFonts w:hint="eastAsia"/>
        </w:rPr>
        <w:t>——冲正失败时本地退费照样提交。演示环境的</w:t>
      </w:r>
      <w:r>
        <w:t xml:space="preserve"> Mock </w:t>
      </w:r>
      <w:r>
        <w:rPr>
          <w:rFonts w:hint="eastAsia"/>
        </w:rPr>
        <w:t>适配器永远成功，问题被完美掩盖；真实环境下医保接口有网络抖动、有业务拒绝，一旦失败，唯一的发现渠道是日后对账，而那时钱已经退给患者了。修复：冲正失败与结算失败同语义——抛出专用错误码回滚本地事务。</w:t>
      </w:r>
    </w:p>
    <w:p w14:paraId="4CBC828F" w14:textId="77777777" w:rsidR="00437B69" w:rsidRDefault="002D162C">
      <w:pPr>
        <w:pStyle w:val="aa"/>
      </w:pPr>
      <w:r>
        <w:rPr>
          <w:rFonts w:hint="eastAsia"/>
          <w:b/>
          <w:bCs/>
        </w:rPr>
        <w:t>缺陷二：医保结算号未持久化。</w:t>
      </w:r>
      <w:r>
        <w:rPr>
          <w:rStyle w:val="VerbatimChar"/>
        </w:rPr>
        <w:t>uploadSettlement</w:t>
      </w:r>
      <w:r>
        <w:t xml:space="preserve"> </w:t>
      </w:r>
      <w:r>
        <w:rPr>
          <w:rFonts w:hint="eastAsia"/>
        </w:rPr>
        <w:t>返回的</w:t>
      </w:r>
      <w:r>
        <w:t xml:space="preserve"> </w:t>
      </w:r>
      <w:r>
        <w:rPr>
          <w:rStyle w:val="VerbatimChar"/>
        </w:rPr>
        <w:t>settleNo</w:t>
      </w:r>
      <w:r>
        <w:rPr>
          <w:rFonts w:hint="eastAsia"/>
        </w:rPr>
        <w:t>（医保侧结算流水号）被拿到后</w:t>
      </w:r>
      <w:r>
        <w:rPr>
          <w:rFonts w:hint="eastAsia"/>
          <w:b/>
          <w:bCs/>
        </w:rPr>
        <w:t>只随报文留痕存进了</w:t>
      </w:r>
      <w:r>
        <w:rPr>
          <w:b/>
          <w:bCs/>
        </w:rPr>
        <w:t xml:space="preserve"> payload</w:t>
      </w:r>
      <w:r>
        <w:rPr>
          <w:rFonts w:hint="eastAsia"/>
        </w:rPr>
        <w:t>，没有回填业务表。而真实省级</w:t>
      </w:r>
      <w:r>
        <w:t xml:space="preserve"> SDK </w:t>
      </w:r>
      <w:r>
        <w:rPr>
          <w:rFonts w:hint="eastAsia"/>
        </w:rPr>
        <w:t>的冲正、线下对账，都要求</w:t>
      </w:r>
      <w:r>
        <w:rPr>
          <w:rFonts w:hint="eastAsia"/>
          <w:b/>
          <w:bCs/>
        </w:rPr>
        <w:t>按医保结算号发起</w:t>
      </w:r>
      <w:r>
        <w:rPr>
          <w:rFonts w:hint="eastAsia"/>
        </w:rPr>
        <w:t>——不是按医院单号。等到要接真</w:t>
      </w:r>
      <w:r>
        <w:t xml:space="preserve"> SDK </w:t>
      </w:r>
      <w:r>
        <w:rPr>
          <w:rFonts w:hint="eastAsia"/>
        </w:rPr>
        <w:t>时才发现：冲正接口的必填参数，系统里根本没有结构化存储。修复：新增迁移为</w:t>
      </w:r>
      <w:r>
        <w:t xml:space="preserve"> </w:t>
      </w:r>
      <w:r>
        <w:rPr>
          <w:rStyle w:val="VerbatimChar"/>
        </w:rPr>
        <w:t>outp_charge</w:t>
      </w:r>
      <w:r>
        <w:t xml:space="preserve"> / </w:t>
      </w:r>
      <w:r>
        <w:rPr>
          <w:rStyle w:val="VerbatimChar"/>
        </w:rPr>
        <w:t>inp_settlement</w:t>
      </w:r>
      <w:r>
        <w:t xml:space="preserve"> </w:t>
      </w:r>
      <w:r>
        <w:rPr>
          <w:rFonts w:hint="eastAsia"/>
        </w:rPr>
        <w:t>增加</w:t>
      </w:r>
      <w:r>
        <w:t xml:space="preserve"> </w:t>
      </w:r>
      <w:r>
        <w:rPr>
          <w:rStyle w:val="VerbatimChar"/>
        </w:rPr>
        <w:t>yb_settle_no</w:t>
      </w:r>
      <w:r>
        <w:t xml:space="preserve"> </w:t>
      </w:r>
      <w:r>
        <w:rPr>
          <w:rFonts w:hint="eastAsia"/>
        </w:rPr>
        <w:t>列，结算成功即回填。</w:t>
      </w:r>
    </w:p>
    <w:p w14:paraId="76E989BA" w14:textId="77777777" w:rsidR="00437B69" w:rsidRDefault="002D162C">
      <w:pPr>
        <w:pStyle w:val="aa"/>
      </w:pPr>
      <w:r>
        <w:rPr>
          <w:rFonts w:hint="eastAsia"/>
        </w:rPr>
        <w:t>两个缺陷指向同一条教训：</w:t>
      </w:r>
      <w:r>
        <w:rPr>
          <w:b/>
          <w:bCs/>
        </w:rPr>
        <w:t xml:space="preserve">Mock </w:t>
      </w:r>
      <w:r>
        <w:rPr>
          <w:rFonts w:hint="eastAsia"/>
          <w:b/>
          <w:bCs/>
        </w:rPr>
        <w:t>适配器的”永远成功”会系统性掩盖失败路径与回传数据的处理缺陷</w:t>
      </w:r>
      <w:r>
        <w:rPr>
          <w:rFonts w:hint="eastAsia"/>
        </w:rPr>
        <w:t>。对策有二：一是代码纪律——凡外部调用，返回值必须消费，失败语义必须显式处理，“丢弃返回值”应当在代码评审清单上；二是测试设计——</w:t>
      </w:r>
      <w:r>
        <w:rPr>
          <w:rFonts w:hint="eastAsia"/>
        </w:rPr>
        <w:t>Mock</w:t>
      </w:r>
      <w:r>
        <w:t xml:space="preserve"> </w:t>
      </w:r>
      <w:r>
        <w:rPr>
          <w:rFonts w:hint="eastAsia"/>
        </w:rPr>
        <w:t>必须能模拟失败（</w:t>
      </w:r>
      <w:r>
        <w:rPr>
          <w:rFonts w:hint="eastAsia"/>
        </w:rPr>
        <w:t>HIP</w:t>
      </w:r>
      <w:r>
        <w:t xml:space="preserve"> </w:t>
      </w:r>
      <w:r>
        <w:rPr>
          <w:rFonts w:hint="eastAsia"/>
        </w:rPr>
        <w:t>后续在</w:t>
      </w:r>
      <w:r>
        <w:t xml:space="preserve"> E2E </w:t>
      </w:r>
      <w:r>
        <w:rPr>
          <w:rFonts w:hint="eastAsia"/>
        </w:rPr>
        <w:t>中加入了冲正失败注入的断言）。第</w:t>
      </w:r>
      <w:r>
        <w:t xml:space="preserve"> 10.7 </w:t>
      </w:r>
      <w:r>
        <w:rPr>
          <w:rFonts w:hint="eastAsia"/>
        </w:rPr>
        <w:t>节的”假适配器验证法”是这条教训的制度化产物。</w:t>
      </w:r>
    </w:p>
    <w:p w14:paraId="7855A658" w14:textId="77777777" w:rsidR="00437B69" w:rsidRDefault="002D162C">
      <w:pPr>
        <w:pStyle w:val="3"/>
      </w:pPr>
      <w:bookmarkStart w:id="427" w:name="留痕与汇总口径"/>
      <w:bookmarkEnd w:id="426"/>
      <w:r>
        <w:lastRenderedPageBreak/>
        <w:t xml:space="preserve">10.3.4 </w:t>
      </w:r>
      <w:r>
        <w:rPr>
          <w:rFonts w:hint="eastAsia"/>
        </w:rPr>
        <w:t>留痕与汇总口径</w:t>
      </w:r>
    </w:p>
    <w:p w14:paraId="08DB6EE4" w14:textId="77777777" w:rsidR="00437B69" w:rsidRDefault="002D162C">
      <w:pPr>
        <w:pStyle w:val="FirstParagraph"/>
      </w:pPr>
      <w:r>
        <w:rPr>
          <w:rFonts w:hint="eastAsia"/>
        </w:rPr>
        <w:t>医保链路的每一次出站调用都落</w:t>
      </w:r>
      <w:r>
        <w:t xml:space="preserve"> </w:t>
      </w:r>
      <w:r>
        <w:rPr>
          <w:rStyle w:val="VerbatimChar"/>
        </w:rPr>
        <w:t>int_message_log</w:t>
      </w:r>
      <w:r>
        <w:rPr>
          <w:rFonts w:hint="eastAsia"/>
        </w:rPr>
        <w:t>（集成留痕表，第</w:t>
      </w:r>
      <w:r>
        <w:t xml:space="preserve"> 6 </w:t>
      </w:r>
      <w:r>
        <w:rPr>
          <w:rFonts w:hint="eastAsia"/>
        </w:rPr>
        <w:t>章）：渠道、方向、关联单号、完整报文、成功与否。留痕有三重身份：排障依据、对账数据源（</w:t>
      </w:r>
      <w:r>
        <w:rPr>
          <w:rFonts w:hint="eastAsia"/>
        </w:rPr>
        <w:t>10.5</w:t>
      </w:r>
      <w:r>
        <w:rPr>
          <w:rFonts w:hint="eastAsia"/>
        </w:rPr>
        <w:t>）、监管检查时的原始凭证。</w:t>
      </w:r>
    </w:p>
    <w:p w14:paraId="6539CA1D" w14:textId="77777777" w:rsidR="00437B69" w:rsidRDefault="002D162C">
      <w:pPr>
        <w:pStyle w:val="a0"/>
      </w:pPr>
      <w:r>
        <w:rPr>
          <w:rFonts w:hint="eastAsia"/>
        </w:rPr>
        <w:t>留痕之外还有</w:t>
      </w:r>
      <w:r>
        <w:rPr>
          <w:rFonts w:hint="eastAsia"/>
          <w:b/>
          <w:bCs/>
        </w:rPr>
        <w:t>汇总口径</w:t>
      </w:r>
      <w:r>
        <w:rPr>
          <w:rFonts w:hint="eastAsia"/>
        </w:rPr>
        <w:t>问题——同一批数据，不同页面统计出不同数字，是医保模块最伤信任的</w:t>
      </w:r>
      <w:r>
        <w:t xml:space="preserve"> bug </w:t>
      </w:r>
      <w:r>
        <w:rPr>
          <w:rFonts w:hint="eastAsia"/>
        </w:rPr>
        <w:t>类型。</w:t>
      </w:r>
      <w:r>
        <w:rPr>
          <w:rFonts w:hint="eastAsia"/>
        </w:rPr>
        <w:t>HIP</w:t>
      </w:r>
      <w:r>
        <w:t xml:space="preserve"> </w:t>
      </w:r>
      <w:r>
        <w:rPr>
          <w:rFonts w:hint="eastAsia"/>
        </w:rPr>
        <w:t>曾有一例：医保管理页的”今日分割”汇总把已退费单据也计入统筹合计，导致统筹</w:t>
      </w:r>
      <w:r>
        <w:rPr>
          <w:rFonts w:hint="eastAsia"/>
        </w:rPr>
        <w:t>/</w:t>
      </w:r>
      <w:r>
        <w:rPr>
          <w:rFonts w:hint="eastAsia"/>
        </w:rPr>
        <w:t>自付合计高估。根因是分割留痕设计为”只增不减”（退费不删分割记录，见</w:t>
      </w:r>
      <w:r>
        <w:t xml:space="preserve"> </w:t>
      </w:r>
      <w:r>
        <w:rPr>
          <w:rFonts w:hint="eastAsia"/>
        </w:rPr>
        <w:t>10.2.3</w:t>
      </w:r>
      <w:r>
        <w:rPr>
          <w:rFonts w:hint="eastAsia"/>
        </w:rPr>
        <w:t>），而汇总</w:t>
      </w:r>
      <w:r>
        <w:t xml:space="preserve"> SQL </w:t>
      </w:r>
      <w:r>
        <w:rPr>
          <w:rFonts w:hint="eastAsia"/>
        </w:rPr>
        <w:t>忘了按单据状态过滤。教训成了一条设计规则：</w:t>
      </w:r>
      <w:r>
        <w:rPr>
          <w:rFonts w:hint="eastAsia"/>
          <w:b/>
          <w:bCs/>
        </w:rPr>
        <w:t>留痕表永不物理删除，一切汇总必须显式声明状态过滤条件</w:t>
      </w:r>
      <w:r>
        <w:rPr>
          <w:rFonts w:hint="eastAsia"/>
        </w:rPr>
        <w:t>——把”哪些状态计入”写进口径注释，而不是留给每个写</w:t>
      </w:r>
      <w:r>
        <w:t xml:space="preserve"> SQL </w:t>
      </w:r>
      <w:r>
        <w:rPr>
          <w:rFonts w:hint="eastAsia"/>
        </w:rPr>
        <w:t>的人现场发挥。</w:t>
      </w:r>
    </w:p>
    <w:p w14:paraId="750B9798" w14:textId="77777777" w:rsidR="00437B69" w:rsidRDefault="002D162C">
      <w:r>
        <w:pict w14:anchorId="2A5B8BB5">
          <v:rect id="_x0000_i1110" style="width:0;height:1.5pt" o:hralign="center" o:hrstd="t" o:hr="t"/>
        </w:pict>
      </w:r>
    </w:p>
    <w:p w14:paraId="58C392FC" w14:textId="77777777" w:rsidR="00437B69" w:rsidRDefault="002D162C">
      <w:pPr>
        <w:pStyle w:val="2"/>
      </w:pPr>
      <w:bookmarkStart w:id="428" w:name="智能审核"/>
      <w:bookmarkStart w:id="429" w:name="_Toc236993058"/>
      <w:bookmarkEnd w:id="422"/>
      <w:bookmarkEnd w:id="427"/>
      <w:r>
        <w:t xml:space="preserve">10.4 </w:t>
      </w:r>
      <w:r>
        <w:rPr>
          <w:rFonts w:hint="eastAsia"/>
        </w:rPr>
        <w:t>智能审核</w:t>
      </w:r>
      <w:bookmarkEnd w:id="429"/>
    </w:p>
    <w:p w14:paraId="61EAB59F" w14:textId="77777777" w:rsidR="00437B69" w:rsidRDefault="002D162C">
      <w:pPr>
        <w:pStyle w:val="3"/>
      </w:pPr>
      <w:bookmarkStart w:id="430" w:name="事前事中事后"/>
      <w:r>
        <w:t xml:space="preserve">10.4.1 </w:t>
      </w:r>
      <w:r>
        <w:rPr>
          <w:rFonts w:hint="eastAsia"/>
        </w:rPr>
        <w:t>事前、事中、事后</w:t>
      </w:r>
    </w:p>
    <w:p w14:paraId="04467A12" w14:textId="77777777" w:rsidR="00437B69" w:rsidRDefault="002D162C">
      <w:pPr>
        <w:pStyle w:val="FirstParagraph"/>
      </w:pPr>
      <w:r>
        <w:rPr>
          <w:rFonts w:hint="eastAsia"/>
        </w:rPr>
        <w:t>医保基金监管有”事前提醒、事中审核、事后稽核”三道防线。对医院端系统而言：</w:t>
      </w:r>
    </w:p>
    <w:p w14:paraId="1EC5A7D5" w14:textId="77777777" w:rsidR="00437B69" w:rsidRDefault="002D162C" w:rsidP="002D162C">
      <w:pPr>
        <w:pStyle w:val="Compact"/>
        <w:numPr>
          <w:ilvl w:val="0"/>
          <w:numId w:val="95"/>
        </w:numPr>
      </w:pPr>
      <w:r>
        <w:rPr>
          <w:rFonts w:hint="eastAsia"/>
          <w:b/>
          <w:bCs/>
        </w:rPr>
        <w:t>事前</w:t>
      </w:r>
      <w:r>
        <w:rPr>
          <w:rFonts w:hint="eastAsia"/>
        </w:rPr>
        <w:t>：开单</w:t>
      </w:r>
      <w:r>
        <w:rPr>
          <w:rFonts w:hint="eastAsia"/>
        </w:rPr>
        <w:t>/</w:t>
      </w:r>
      <w:r>
        <w:rPr>
          <w:rFonts w:hint="eastAsia"/>
        </w:rPr>
        <w:t>结算时实时提示可疑项（超量开药、重复收费、自费占比过高），医生或收费员当场处理；</w:t>
      </w:r>
    </w:p>
    <w:p w14:paraId="1FC45F10" w14:textId="77777777" w:rsidR="00437B69" w:rsidRDefault="002D162C" w:rsidP="002D162C">
      <w:pPr>
        <w:pStyle w:val="Compact"/>
        <w:numPr>
          <w:ilvl w:val="0"/>
          <w:numId w:val="95"/>
        </w:numPr>
      </w:pPr>
      <w:r>
        <w:rPr>
          <w:rFonts w:hint="eastAsia"/>
          <w:b/>
          <w:bCs/>
        </w:rPr>
        <w:t>事中</w:t>
      </w:r>
      <w:r>
        <w:rPr>
          <w:rFonts w:hint="eastAsia"/>
        </w:rPr>
        <w:t>：结算上传时医保侧规则引擎拦截（两定接口返回拒绝）；</w:t>
      </w:r>
    </w:p>
    <w:p w14:paraId="4B7FA3A1" w14:textId="77777777" w:rsidR="00437B69" w:rsidRDefault="002D162C" w:rsidP="002D162C">
      <w:pPr>
        <w:pStyle w:val="Compact"/>
        <w:numPr>
          <w:ilvl w:val="0"/>
          <w:numId w:val="95"/>
        </w:numPr>
      </w:pPr>
      <w:r>
        <w:rPr>
          <w:rFonts w:hint="eastAsia"/>
          <w:b/>
          <w:bCs/>
        </w:rPr>
        <w:t>事后</w:t>
      </w:r>
      <w:r>
        <w:rPr>
          <w:rFonts w:hint="eastAsia"/>
        </w:rPr>
        <w:t>：医保局大数据筛查、飞行检查，问题资金追回并处罚。</w:t>
      </w:r>
    </w:p>
    <w:p w14:paraId="7AB547E1" w14:textId="77777777" w:rsidR="00437B69" w:rsidRDefault="002D162C">
      <w:pPr>
        <w:pStyle w:val="FirstParagraph"/>
      </w:pPr>
      <w:r>
        <w:rPr>
          <w:rFonts w:hint="eastAsia"/>
        </w:rPr>
        <w:t>医院端能主动建设的是事前审核——</w:t>
      </w:r>
      <w:r>
        <w:rPr>
          <w:rFonts w:hint="eastAsia"/>
          <w:b/>
          <w:bCs/>
        </w:rPr>
        <w:t>在费用发生的源头拦住问题，远好于事后被追回</w:t>
      </w:r>
      <w:r>
        <w:rPr>
          <w:rFonts w:hint="eastAsia"/>
        </w:rPr>
        <w:t>。事后被动应对的成本（资金追回、协议处理、信用评价扣分）是事前建设成本的数量级倍数。</w:t>
      </w:r>
    </w:p>
    <w:p w14:paraId="17936E43" w14:textId="77777777" w:rsidR="00437B69" w:rsidRDefault="002D162C">
      <w:pPr>
        <w:pStyle w:val="3"/>
      </w:pPr>
      <w:bookmarkStart w:id="431" w:name="规则建模从-warn-起步"/>
      <w:bookmarkEnd w:id="430"/>
      <w:r>
        <w:t xml:space="preserve">10.4.2 </w:t>
      </w:r>
      <w:r>
        <w:rPr>
          <w:rFonts w:hint="eastAsia"/>
        </w:rPr>
        <w:t>规则建模：从</w:t>
      </w:r>
      <w:r>
        <w:t xml:space="preserve"> WARN </w:t>
      </w:r>
      <w:r>
        <w:rPr>
          <w:rFonts w:hint="eastAsia"/>
        </w:rPr>
        <w:t>起步</w:t>
      </w:r>
    </w:p>
    <w:p w14:paraId="0DF9CCFF" w14:textId="77777777" w:rsidR="00437B69" w:rsidRDefault="002D162C">
      <w:pPr>
        <w:pStyle w:val="FirstParagraph"/>
      </w:pPr>
      <w:r>
        <w:rPr>
          <w:rFonts w:hint="eastAsia"/>
        </w:rPr>
        <w:t>事前审核规则库的建设常见误区是一步到位追求”强拦截”。强拦截（</w:t>
      </w:r>
      <w:r>
        <w:rPr>
          <w:rFonts w:hint="eastAsia"/>
        </w:rPr>
        <w:t>BLOCK</w:t>
      </w:r>
      <w:r>
        <w:rPr>
          <w:rFonts w:hint="eastAsia"/>
        </w:rPr>
        <w:t>：违规即禁止提交）需要规则精度非常高，误拦一次门诊高峰期的正常处方，临床的反弹会让整个规则库被要求关闭。稳妥的演进路径是：</w:t>
      </w:r>
    </w:p>
    <w:p w14:paraId="4339FF25" w14:textId="77777777" w:rsidR="00437B69" w:rsidRDefault="002D162C" w:rsidP="002D162C">
      <w:pPr>
        <w:pStyle w:val="Compact"/>
        <w:numPr>
          <w:ilvl w:val="0"/>
          <w:numId w:val="96"/>
        </w:numPr>
      </w:pPr>
      <w:r>
        <w:rPr>
          <w:b/>
          <w:bCs/>
        </w:rPr>
        <w:t xml:space="preserve">WARN </w:t>
      </w:r>
      <w:r>
        <w:rPr>
          <w:rFonts w:hint="eastAsia"/>
          <w:b/>
          <w:bCs/>
        </w:rPr>
        <w:t>阶段</w:t>
      </w:r>
      <w:r>
        <w:rPr>
          <w:rFonts w:hint="eastAsia"/>
        </w:rPr>
        <w:t>：规则命中只记录、只提示，不阻断业务。积累命中数据，人工复盘误报率；</w:t>
      </w:r>
    </w:p>
    <w:p w14:paraId="22FE043D" w14:textId="77777777" w:rsidR="00437B69" w:rsidRDefault="002D162C" w:rsidP="002D162C">
      <w:pPr>
        <w:pStyle w:val="Compact"/>
        <w:numPr>
          <w:ilvl w:val="0"/>
          <w:numId w:val="96"/>
        </w:numPr>
      </w:pPr>
      <w:r>
        <w:rPr>
          <w:rFonts w:hint="eastAsia"/>
          <w:b/>
          <w:bCs/>
        </w:rPr>
        <w:t>调参阶段</w:t>
      </w:r>
      <w:r>
        <w:rPr>
          <w:rFonts w:hint="eastAsia"/>
        </w:rPr>
        <w:t>：阈值参数化（走系统配置而非硬编码），按院、按规则调整到误报可接受；</w:t>
      </w:r>
    </w:p>
    <w:p w14:paraId="05F54AD1" w14:textId="77777777" w:rsidR="00437B69" w:rsidRDefault="002D162C" w:rsidP="002D162C">
      <w:pPr>
        <w:pStyle w:val="Compact"/>
        <w:numPr>
          <w:ilvl w:val="0"/>
          <w:numId w:val="96"/>
        </w:numPr>
      </w:pPr>
      <w:r>
        <w:rPr>
          <w:b/>
          <w:bCs/>
        </w:rPr>
        <w:t xml:space="preserve">BLOCK </w:t>
      </w:r>
      <w:r>
        <w:rPr>
          <w:rFonts w:hint="eastAsia"/>
          <w:b/>
          <w:bCs/>
        </w:rPr>
        <w:t>升级</w:t>
      </w:r>
      <w:r>
        <w:rPr>
          <w:rFonts w:hint="eastAsia"/>
        </w:rPr>
        <w:t>：精度达标的规则逐条升级为拦截，保留</w:t>
      </w:r>
      <w:r>
        <w:t xml:space="preserve"> WARN </w:t>
      </w:r>
      <w:r>
        <w:rPr>
          <w:rFonts w:hint="eastAsia"/>
        </w:rPr>
        <w:t>通道给新规则试运行。</w:t>
      </w:r>
    </w:p>
    <w:p w14:paraId="2E43DF50" w14:textId="77777777" w:rsidR="00437B69" w:rsidRDefault="002D162C">
      <w:pPr>
        <w:pStyle w:val="FirstParagraph"/>
      </w:pPr>
      <w:r>
        <w:rPr>
          <w:rFonts w:hint="eastAsia"/>
        </w:rPr>
        <w:lastRenderedPageBreak/>
        <w:t>动手建规则前，先建立规则的</w:t>
      </w:r>
      <w:r>
        <w:rPr>
          <w:rFonts w:hint="eastAsia"/>
          <w:b/>
          <w:bCs/>
        </w:rPr>
        <w:t>类型学</w:t>
      </w:r>
      <w:r>
        <w:rPr>
          <w:rFonts w:hint="eastAsia"/>
        </w:rPr>
        <w:t>——绝大多数医保审核规则落在以下几类，每类的数据需求与实现难度差异很大：</w:t>
      </w:r>
    </w:p>
    <w:tbl>
      <w:tblPr>
        <w:tblStyle w:val="Table"/>
        <w:tblW w:w="5000" w:type="pct"/>
        <w:tblLayout w:type="fixed"/>
        <w:tblLook w:val="0020" w:firstRow="1" w:lastRow="0" w:firstColumn="0" w:lastColumn="0" w:noHBand="0" w:noVBand="0"/>
      </w:tblPr>
      <w:tblGrid>
        <w:gridCol w:w="2214"/>
        <w:gridCol w:w="2214"/>
        <w:gridCol w:w="2214"/>
        <w:gridCol w:w="2214"/>
      </w:tblGrid>
      <w:tr w:rsidR="00437B69" w14:paraId="624FE34D" w14:textId="77777777" w:rsidTr="00437B69">
        <w:trPr>
          <w:cnfStyle w:val="100000000000" w:firstRow="1" w:lastRow="0" w:firstColumn="0" w:lastColumn="0" w:oddVBand="0" w:evenVBand="0" w:oddHBand="0" w:evenHBand="0" w:firstRowFirstColumn="0" w:firstRowLastColumn="0" w:lastRowFirstColumn="0" w:lastRowLastColumn="0"/>
          <w:tblHeader/>
        </w:trPr>
        <w:tc>
          <w:tcPr>
            <w:tcW w:w="1980" w:type="dxa"/>
          </w:tcPr>
          <w:p w14:paraId="7CDABA0E" w14:textId="77777777" w:rsidR="00437B69" w:rsidRDefault="002D162C">
            <w:pPr>
              <w:pStyle w:val="Compact"/>
            </w:pPr>
            <w:r>
              <w:rPr>
                <w:rFonts w:hint="eastAsia"/>
              </w:rPr>
              <w:t>规则类型</w:t>
            </w:r>
          </w:p>
        </w:tc>
        <w:tc>
          <w:tcPr>
            <w:tcW w:w="1980" w:type="dxa"/>
          </w:tcPr>
          <w:p w14:paraId="6E209B8D" w14:textId="77777777" w:rsidR="00437B69" w:rsidRDefault="002D162C">
            <w:pPr>
              <w:pStyle w:val="Compact"/>
            </w:pPr>
            <w:r>
              <w:rPr>
                <w:rFonts w:hint="eastAsia"/>
              </w:rPr>
              <w:t>示例</w:t>
            </w:r>
          </w:p>
        </w:tc>
        <w:tc>
          <w:tcPr>
            <w:tcW w:w="1980" w:type="dxa"/>
          </w:tcPr>
          <w:p w14:paraId="73FC62C9" w14:textId="77777777" w:rsidR="00437B69" w:rsidRDefault="002D162C">
            <w:pPr>
              <w:pStyle w:val="Compact"/>
            </w:pPr>
            <w:r>
              <w:rPr>
                <w:rFonts w:hint="eastAsia"/>
              </w:rPr>
              <w:t>数据需求</w:t>
            </w:r>
          </w:p>
        </w:tc>
        <w:tc>
          <w:tcPr>
            <w:tcW w:w="1980" w:type="dxa"/>
          </w:tcPr>
          <w:p w14:paraId="3466AEE2" w14:textId="77777777" w:rsidR="00437B69" w:rsidRDefault="002D162C">
            <w:pPr>
              <w:pStyle w:val="Compact"/>
            </w:pPr>
            <w:r>
              <w:rPr>
                <w:rFonts w:hint="eastAsia"/>
              </w:rPr>
              <w:t>实现难度</w:t>
            </w:r>
          </w:p>
        </w:tc>
      </w:tr>
      <w:tr w:rsidR="00437B69" w14:paraId="562D1C67" w14:textId="77777777">
        <w:tc>
          <w:tcPr>
            <w:tcW w:w="1980" w:type="dxa"/>
          </w:tcPr>
          <w:p w14:paraId="2DCFDA97" w14:textId="77777777" w:rsidR="00437B69" w:rsidRDefault="002D162C">
            <w:pPr>
              <w:pStyle w:val="Compact"/>
            </w:pPr>
            <w:r>
              <w:rPr>
                <w:rFonts w:hint="eastAsia"/>
              </w:rPr>
              <w:t>数量</w:t>
            </w:r>
            <w:r>
              <w:rPr>
                <w:rFonts w:hint="eastAsia"/>
              </w:rPr>
              <w:t>/</w:t>
            </w:r>
            <w:r>
              <w:rPr>
                <w:rFonts w:hint="eastAsia"/>
              </w:rPr>
              <w:t>剂量限制</w:t>
            </w:r>
          </w:p>
        </w:tc>
        <w:tc>
          <w:tcPr>
            <w:tcW w:w="1980" w:type="dxa"/>
          </w:tcPr>
          <w:p w14:paraId="1A018FA0" w14:textId="77777777" w:rsidR="00437B69" w:rsidRDefault="002D162C">
            <w:pPr>
              <w:pStyle w:val="Compact"/>
            </w:pPr>
            <w:r>
              <w:rPr>
                <w:rFonts w:hint="eastAsia"/>
              </w:rPr>
              <w:t>单品种单次数量上限、日剂量上限</w:t>
            </w:r>
          </w:p>
        </w:tc>
        <w:tc>
          <w:tcPr>
            <w:tcW w:w="1980" w:type="dxa"/>
          </w:tcPr>
          <w:p w14:paraId="48EFAC84" w14:textId="77777777" w:rsidR="00437B69" w:rsidRDefault="002D162C">
            <w:pPr>
              <w:pStyle w:val="Compact"/>
            </w:pPr>
            <w:r>
              <w:rPr>
                <w:rFonts w:hint="eastAsia"/>
              </w:rPr>
              <w:t>当前单据</w:t>
            </w:r>
          </w:p>
        </w:tc>
        <w:tc>
          <w:tcPr>
            <w:tcW w:w="1980" w:type="dxa"/>
          </w:tcPr>
          <w:p w14:paraId="2DBA110E" w14:textId="77777777" w:rsidR="00437B69" w:rsidRDefault="002D162C">
            <w:pPr>
              <w:pStyle w:val="Compact"/>
            </w:pPr>
            <w:r>
              <w:rPr>
                <w:rFonts w:hint="eastAsia"/>
              </w:rPr>
              <w:t>低</w:t>
            </w:r>
          </w:p>
        </w:tc>
      </w:tr>
      <w:tr w:rsidR="00437B69" w14:paraId="5DE446D0" w14:textId="77777777">
        <w:tc>
          <w:tcPr>
            <w:tcW w:w="1980" w:type="dxa"/>
          </w:tcPr>
          <w:p w14:paraId="1BA77EDA" w14:textId="77777777" w:rsidR="00437B69" w:rsidRDefault="002D162C">
            <w:pPr>
              <w:pStyle w:val="Compact"/>
            </w:pPr>
            <w:r>
              <w:rPr>
                <w:rFonts w:hint="eastAsia"/>
              </w:rPr>
              <w:t>频次限制</w:t>
            </w:r>
          </w:p>
        </w:tc>
        <w:tc>
          <w:tcPr>
            <w:tcW w:w="1980" w:type="dxa"/>
          </w:tcPr>
          <w:p w14:paraId="03BA2619" w14:textId="77777777" w:rsidR="00437B69" w:rsidRDefault="002D162C">
            <w:pPr>
              <w:pStyle w:val="Compact"/>
            </w:pPr>
            <w:r>
              <w:rPr>
                <w:rFonts w:hint="eastAsia"/>
              </w:rPr>
              <w:t>同项目</w:t>
            </w:r>
            <w:r>
              <w:t xml:space="preserve"> 30 </w:t>
            </w:r>
            <w:r>
              <w:rPr>
                <w:rFonts w:hint="eastAsia"/>
              </w:rPr>
              <w:t>天内限做</w:t>
            </w:r>
            <w:r>
              <w:t xml:space="preserve"> 1 </w:t>
            </w:r>
            <w:r>
              <w:rPr>
                <w:rFonts w:hint="eastAsia"/>
              </w:rPr>
              <w:t>次</w:t>
            </w:r>
          </w:p>
        </w:tc>
        <w:tc>
          <w:tcPr>
            <w:tcW w:w="1980" w:type="dxa"/>
          </w:tcPr>
          <w:p w14:paraId="175449B4" w14:textId="77777777" w:rsidR="00437B69" w:rsidRDefault="002D162C">
            <w:pPr>
              <w:pStyle w:val="Compact"/>
            </w:pPr>
            <w:r>
              <w:rPr>
                <w:rFonts w:hint="eastAsia"/>
              </w:rPr>
              <w:t>患者历史单据</w:t>
            </w:r>
          </w:p>
        </w:tc>
        <w:tc>
          <w:tcPr>
            <w:tcW w:w="1980" w:type="dxa"/>
          </w:tcPr>
          <w:p w14:paraId="179C2FD9" w14:textId="77777777" w:rsidR="00437B69" w:rsidRDefault="002D162C">
            <w:pPr>
              <w:pStyle w:val="Compact"/>
            </w:pPr>
            <w:r>
              <w:rPr>
                <w:rFonts w:hint="eastAsia"/>
              </w:rPr>
              <w:t>中</w:t>
            </w:r>
          </w:p>
        </w:tc>
      </w:tr>
      <w:tr w:rsidR="00437B69" w14:paraId="37BE02C1" w14:textId="77777777">
        <w:tc>
          <w:tcPr>
            <w:tcW w:w="1980" w:type="dxa"/>
          </w:tcPr>
          <w:p w14:paraId="197D6F22" w14:textId="77777777" w:rsidR="00437B69" w:rsidRDefault="002D162C">
            <w:pPr>
              <w:pStyle w:val="Compact"/>
            </w:pPr>
            <w:r>
              <w:rPr>
                <w:rFonts w:hint="eastAsia"/>
              </w:rPr>
              <w:t>重复</w:t>
            </w:r>
            <w:r>
              <w:rPr>
                <w:rFonts w:hint="eastAsia"/>
              </w:rPr>
              <w:t>/</w:t>
            </w:r>
            <w:r>
              <w:rPr>
                <w:rFonts w:hint="eastAsia"/>
              </w:rPr>
              <w:t>互斥</w:t>
            </w:r>
          </w:p>
        </w:tc>
        <w:tc>
          <w:tcPr>
            <w:tcW w:w="1980" w:type="dxa"/>
          </w:tcPr>
          <w:p w14:paraId="7C1D2F75" w14:textId="77777777" w:rsidR="00437B69" w:rsidRDefault="002D162C">
            <w:pPr>
              <w:pStyle w:val="Compact"/>
            </w:pPr>
            <w:r>
              <w:rPr>
                <w:rFonts w:hint="eastAsia"/>
              </w:rPr>
              <w:t>同单重复项目、互斥项目并开</w:t>
            </w:r>
          </w:p>
        </w:tc>
        <w:tc>
          <w:tcPr>
            <w:tcW w:w="1980" w:type="dxa"/>
          </w:tcPr>
          <w:p w14:paraId="06B29FFB" w14:textId="77777777" w:rsidR="00437B69" w:rsidRDefault="002D162C">
            <w:pPr>
              <w:pStyle w:val="Compact"/>
            </w:pPr>
            <w:r>
              <w:rPr>
                <w:rFonts w:hint="eastAsia"/>
              </w:rPr>
              <w:t>当前单据</w:t>
            </w:r>
            <w:r>
              <w:t xml:space="preserve"> + </w:t>
            </w:r>
            <w:r>
              <w:rPr>
                <w:rFonts w:hint="eastAsia"/>
              </w:rPr>
              <w:t>互斥对照表</w:t>
            </w:r>
          </w:p>
        </w:tc>
        <w:tc>
          <w:tcPr>
            <w:tcW w:w="1980" w:type="dxa"/>
          </w:tcPr>
          <w:p w14:paraId="0DB0190F" w14:textId="77777777" w:rsidR="00437B69" w:rsidRDefault="002D162C">
            <w:pPr>
              <w:pStyle w:val="Compact"/>
            </w:pPr>
            <w:r>
              <w:rPr>
                <w:rFonts w:hint="eastAsia"/>
              </w:rPr>
              <w:t>低–中</w:t>
            </w:r>
          </w:p>
        </w:tc>
      </w:tr>
      <w:tr w:rsidR="00437B69" w14:paraId="12A14EE0" w14:textId="77777777">
        <w:tc>
          <w:tcPr>
            <w:tcW w:w="1980" w:type="dxa"/>
          </w:tcPr>
          <w:p w14:paraId="0F7C89B2" w14:textId="77777777" w:rsidR="00437B69" w:rsidRDefault="002D162C">
            <w:pPr>
              <w:pStyle w:val="Compact"/>
            </w:pPr>
            <w:r>
              <w:rPr>
                <w:rFonts w:hint="eastAsia"/>
              </w:rPr>
              <w:t>适应症限定</w:t>
            </w:r>
          </w:p>
        </w:tc>
        <w:tc>
          <w:tcPr>
            <w:tcW w:w="1980" w:type="dxa"/>
          </w:tcPr>
          <w:p w14:paraId="37BB3480" w14:textId="77777777" w:rsidR="00437B69" w:rsidRDefault="002D162C">
            <w:pPr>
              <w:pStyle w:val="Compact"/>
            </w:pPr>
            <w:r>
              <w:rPr>
                <w:rFonts w:hint="eastAsia"/>
              </w:rPr>
              <w:t>某药限某诊断使用（“限二线用药”）</w:t>
            </w:r>
          </w:p>
        </w:tc>
        <w:tc>
          <w:tcPr>
            <w:tcW w:w="1980" w:type="dxa"/>
          </w:tcPr>
          <w:p w14:paraId="23D9ED3D" w14:textId="77777777" w:rsidR="00437B69" w:rsidRDefault="002D162C">
            <w:pPr>
              <w:pStyle w:val="Compact"/>
            </w:pPr>
            <w:r>
              <w:rPr>
                <w:rFonts w:hint="eastAsia"/>
              </w:rPr>
              <w:t>单据</w:t>
            </w:r>
            <w:r>
              <w:t xml:space="preserve"> + </w:t>
            </w:r>
            <w:r>
              <w:rPr>
                <w:rFonts w:hint="eastAsia"/>
              </w:rPr>
              <w:t>诊断</w:t>
            </w:r>
            <w:r>
              <w:t xml:space="preserve"> + </w:t>
            </w:r>
            <w:r>
              <w:rPr>
                <w:rFonts w:hint="eastAsia"/>
              </w:rPr>
              <w:t>限定条件库</w:t>
            </w:r>
          </w:p>
        </w:tc>
        <w:tc>
          <w:tcPr>
            <w:tcW w:w="1980" w:type="dxa"/>
          </w:tcPr>
          <w:p w14:paraId="7A6F15B9" w14:textId="77777777" w:rsidR="00437B69" w:rsidRDefault="002D162C">
            <w:pPr>
              <w:pStyle w:val="Compact"/>
            </w:pPr>
            <w:r>
              <w:rPr>
                <w:rFonts w:hint="eastAsia"/>
              </w:rPr>
              <w:t>高</w:t>
            </w:r>
          </w:p>
        </w:tc>
      </w:tr>
      <w:tr w:rsidR="00437B69" w14:paraId="309C5BFD" w14:textId="77777777">
        <w:tc>
          <w:tcPr>
            <w:tcW w:w="1980" w:type="dxa"/>
          </w:tcPr>
          <w:p w14:paraId="515B93CF" w14:textId="77777777" w:rsidR="00437B69" w:rsidRDefault="002D162C">
            <w:pPr>
              <w:pStyle w:val="Compact"/>
            </w:pPr>
            <w:r>
              <w:rPr>
                <w:rFonts w:hint="eastAsia"/>
              </w:rPr>
              <w:t>人群限定</w:t>
            </w:r>
          </w:p>
        </w:tc>
        <w:tc>
          <w:tcPr>
            <w:tcW w:w="1980" w:type="dxa"/>
          </w:tcPr>
          <w:p w14:paraId="41423B06" w14:textId="77777777" w:rsidR="00437B69" w:rsidRDefault="002D162C">
            <w:pPr>
              <w:pStyle w:val="Compact"/>
            </w:pPr>
            <w:r>
              <w:rPr>
                <w:rFonts w:hint="eastAsia"/>
              </w:rPr>
              <w:t>性别、年龄与项目不符</w:t>
            </w:r>
          </w:p>
        </w:tc>
        <w:tc>
          <w:tcPr>
            <w:tcW w:w="1980" w:type="dxa"/>
          </w:tcPr>
          <w:p w14:paraId="24DF3251" w14:textId="77777777" w:rsidR="00437B69" w:rsidRDefault="002D162C">
            <w:pPr>
              <w:pStyle w:val="Compact"/>
            </w:pPr>
            <w:r>
              <w:rPr>
                <w:rFonts w:hint="eastAsia"/>
              </w:rPr>
              <w:t>单据</w:t>
            </w:r>
            <w:r>
              <w:t xml:space="preserve"> + </w:t>
            </w:r>
            <w:r>
              <w:rPr>
                <w:rFonts w:hint="eastAsia"/>
              </w:rPr>
              <w:t>患者属性</w:t>
            </w:r>
          </w:p>
        </w:tc>
        <w:tc>
          <w:tcPr>
            <w:tcW w:w="1980" w:type="dxa"/>
          </w:tcPr>
          <w:p w14:paraId="219A1ECD" w14:textId="77777777" w:rsidR="00437B69" w:rsidRDefault="002D162C">
            <w:pPr>
              <w:pStyle w:val="Compact"/>
            </w:pPr>
            <w:r>
              <w:rPr>
                <w:rFonts w:hint="eastAsia"/>
              </w:rPr>
              <w:t>低</w:t>
            </w:r>
          </w:p>
        </w:tc>
      </w:tr>
      <w:tr w:rsidR="00437B69" w14:paraId="6439B652" w14:textId="77777777">
        <w:tc>
          <w:tcPr>
            <w:tcW w:w="1980" w:type="dxa"/>
          </w:tcPr>
          <w:p w14:paraId="7981D79E" w14:textId="77777777" w:rsidR="00437B69" w:rsidRDefault="002D162C">
            <w:pPr>
              <w:pStyle w:val="Compact"/>
            </w:pPr>
            <w:r>
              <w:rPr>
                <w:rFonts w:hint="eastAsia"/>
              </w:rPr>
              <w:t>费用结构</w:t>
            </w:r>
          </w:p>
        </w:tc>
        <w:tc>
          <w:tcPr>
            <w:tcW w:w="1980" w:type="dxa"/>
          </w:tcPr>
          <w:p w14:paraId="0539B905" w14:textId="77777777" w:rsidR="00437B69" w:rsidRDefault="002D162C">
            <w:pPr>
              <w:pStyle w:val="Compact"/>
            </w:pPr>
            <w:r>
              <w:rPr>
                <w:rFonts w:hint="eastAsia"/>
              </w:rPr>
              <w:t>自费占比、次均费用异常</w:t>
            </w:r>
          </w:p>
        </w:tc>
        <w:tc>
          <w:tcPr>
            <w:tcW w:w="1980" w:type="dxa"/>
          </w:tcPr>
          <w:p w14:paraId="127BA898" w14:textId="77777777" w:rsidR="00437B69" w:rsidRDefault="002D162C">
            <w:pPr>
              <w:pStyle w:val="Compact"/>
            </w:pPr>
            <w:r>
              <w:rPr>
                <w:rFonts w:hint="eastAsia"/>
              </w:rPr>
              <w:t>单据汇总</w:t>
            </w:r>
          </w:p>
        </w:tc>
        <w:tc>
          <w:tcPr>
            <w:tcW w:w="1980" w:type="dxa"/>
          </w:tcPr>
          <w:p w14:paraId="2CFF9667" w14:textId="77777777" w:rsidR="00437B69" w:rsidRDefault="002D162C">
            <w:pPr>
              <w:pStyle w:val="Compact"/>
            </w:pPr>
            <w:r>
              <w:rPr>
                <w:rFonts w:hint="eastAsia"/>
              </w:rPr>
              <w:t>低</w:t>
            </w:r>
          </w:p>
        </w:tc>
      </w:tr>
      <w:tr w:rsidR="00437B69" w14:paraId="5BC2D440" w14:textId="77777777">
        <w:tc>
          <w:tcPr>
            <w:tcW w:w="1980" w:type="dxa"/>
          </w:tcPr>
          <w:p w14:paraId="15145DE1" w14:textId="77777777" w:rsidR="00437B69" w:rsidRDefault="002D162C">
            <w:pPr>
              <w:pStyle w:val="Compact"/>
            </w:pPr>
            <w:r>
              <w:rPr>
                <w:rFonts w:hint="eastAsia"/>
              </w:rPr>
              <w:t>行为模式</w:t>
            </w:r>
          </w:p>
        </w:tc>
        <w:tc>
          <w:tcPr>
            <w:tcW w:w="1980" w:type="dxa"/>
          </w:tcPr>
          <w:p w14:paraId="49623E67" w14:textId="77777777" w:rsidR="00437B69" w:rsidRDefault="002D162C">
            <w:pPr>
              <w:pStyle w:val="Compact"/>
            </w:pPr>
            <w:r>
              <w:rPr>
                <w:rFonts w:hint="eastAsia"/>
              </w:rPr>
              <w:t>分解处方、分解住院</w:t>
            </w:r>
          </w:p>
        </w:tc>
        <w:tc>
          <w:tcPr>
            <w:tcW w:w="1980" w:type="dxa"/>
          </w:tcPr>
          <w:p w14:paraId="5900E210" w14:textId="77777777" w:rsidR="00437B69" w:rsidRDefault="002D162C">
            <w:pPr>
              <w:pStyle w:val="Compact"/>
            </w:pPr>
            <w:r>
              <w:rPr>
                <w:rFonts w:hint="eastAsia"/>
              </w:rPr>
              <w:t>跨单据、跨就诊的时序分析</w:t>
            </w:r>
          </w:p>
        </w:tc>
        <w:tc>
          <w:tcPr>
            <w:tcW w:w="1980" w:type="dxa"/>
          </w:tcPr>
          <w:p w14:paraId="11ED6831" w14:textId="77777777" w:rsidR="00437B69" w:rsidRDefault="002D162C">
            <w:pPr>
              <w:pStyle w:val="Compact"/>
            </w:pPr>
            <w:r>
              <w:rPr>
                <w:rFonts w:hint="eastAsia"/>
              </w:rPr>
              <w:t>高</w:t>
            </w:r>
          </w:p>
        </w:tc>
      </w:tr>
    </w:tbl>
    <w:p w14:paraId="5C557AC8" w14:textId="77777777" w:rsidR="00437B69" w:rsidRDefault="002D162C">
      <w:pPr>
        <w:pStyle w:val="a0"/>
      </w:pPr>
      <w:r>
        <w:rPr>
          <w:rFonts w:hint="eastAsia"/>
        </w:rPr>
        <w:t>前两列低难度规则用院内数据即可自建，是</w:t>
      </w:r>
      <w:r>
        <w:t xml:space="preserve"> WARN </w:t>
      </w:r>
      <w:r>
        <w:rPr>
          <w:rFonts w:hint="eastAsia"/>
        </w:rPr>
        <w:t>阶段的合理起点；适应症限定类依赖大规模临床知识库（药品说明书、医保限定支付条件的结构化），这正是商用规则库的价值所在；行为模式类则更多出现在监管侧的事后筛查（</w:t>
      </w:r>
      <w:r>
        <w:rPr>
          <w:rFonts w:hint="eastAsia"/>
        </w:rPr>
        <w:t>10.8</w:t>
      </w:r>
      <w:r>
        <w:rPr>
          <w:rFonts w:hint="eastAsia"/>
        </w:rPr>
        <w:t>）。</w:t>
      </w:r>
      <w:r>
        <w:rPr>
          <w:rFonts w:hint="eastAsia"/>
          <w:b/>
          <w:bCs/>
        </w:rPr>
        <w:t>自建规则的选型标准：数据在手、语义明确、误报可控。</w:t>
      </w:r>
    </w:p>
    <w:p w14:paraId="56543B33" w14:textId="77777777" w:rsidR="00437B69" w:rsidRDefault="002D162C">
      <w:pPr>
        <w:pStyle w:val="aa"/>
      </w:pPr>
      <w:r>
        <w:rPr>
          <w:rFonts w:hint="eastAsia"/>
          <w:b/>
          <w:bCs/>
        </w:rPr>
        <w:t>案例框</w:t>
      </w:r>
      <w:r>
        <w:rPr>
          <w:b/>
          <w:bCs/>
        </w:rPr>
        <w:t xml:space="preserve"> </w:t>
      </w:r>
      <w:r>
        <w:rPr>
          <w:rFonts w:hint="eastAsia"/>
          <w:b/>
          <w:bCs/>
        </w:rPr>
        <w:t>10-4</w:t>
      </w:r>
      <w:r>
        <w:rPr>
          <w:rFonts w:hint="eastAsia"/>
          <w:b/>
          <w:bCs/>
        </w:rPr>
        <w:t>：</w:t>
      </w:r>
      <w:r>
        <w:rPr>
          <w:rFonts w:hint="eastAsia"/>
          <w:b/>
          <w:bCs/>
        </w:rPr>
        <w:t>HIP</w:t>
      </w:r>
      <w:r>
        <w:rPr>
          <w:b/>
          <w:bCs/>
        </w:rPr>
        <w:t xml:space="preserve"> </w:t>
      </w:r>
      <w:r>
        <w:rPr>
          <w:rFonts w:hint="eastAsia"/>
          <w:b/>
          <w:bCs/>
        </w:rPr>
        <w:t>的三条雏形规则</w:t>
      </w:r>
    </w:p>
    <w:p w14:paraId="786FE69F" w14:textId="77777777" w:rsidR="00437B69" w:rsidRDefault="002D162C">
      <w:pPr>
        <w:pStyle w:val="aa"/>
      </w:pPr>
      <w:r>
        <w:t xml:space="preserve">HIP </w:t>
      </w:r>
      <w:r>
        <w:rPr>
          <w:rFonts w:hint="eastAsia"/>
        </w:rPr>
        <w:t>的审核雏形内置三条规则，阈值全部走</w:t>
      </w:r>
      <w:r>
        <w:t xml:space="preserve"> </w:t>
      </w:r>
      <w:r>
        <w:rPr>
          <w:rStyle w:val="VerbatimChar"/>
        </w:rPr>
        <w:t>sys_config</w:t>
      </w:r>
      <w:r>
        <w:rPr>
          <w:rFonts w:hint="eastAsia"/>
        </w:rPr>
        <w:t>：</w:t>
      </w:r>
      <w:r>
        <w:t xml:space="preserve"> - </w:t>
      </w:r>
      <w:r>
        <w:rPr>
          <w:b/>
          <w:bCs/>
        </w:rPr>
        <w:t xml:space="preserve">R001 </w:t>
      </w:r>
      <w:r>
        <w:rPr>
          <w:rFonts w:hint="eastAsia"/>
          <w:b/>
          <w:bCs/>
        </w:rPr>
        <w:t>单品种数量超限</w:t>
      </w:r>
      <w:r>
        <w:rPr>
          <w:rFonts w:hint="eastAsia"/>
        </w:rPr>
        <w:t>：药品行数量</w:t>
      </w:r>
      <w:r>
        <w:t xml:space="preserve"> &gt; </w:t>
      </w:r>
      <w:r>
        <w:rPr>
          <w:rStyle w:val="VerbatimChar"/>
        </w:rPr>
        <w:t>yb_audit_qty_limit</w:t>
      </w:r>
      <w:r>
        <w:rPr>
          <w:rFonts w:hint="eastAsia"/>
        </w:rPr>
        <w:t>，提示核实是否超量开药；</w:t>
      </w:r>
      <w:r>
        <w:t xml:space="preserve"> - </w:t>
      </w:r>
      <w:r>
        <w:rPr>
          <w:b/>
          <w:bCs/>
        </w:rPr>
        <w:t xml:space="preserve">R002 </w:t>
      </w:r>
      <w:r>
        <w:rPr>
          <w:rFonts w:hint="eastAsia"/>
          <w:b/>
          <w:bCs/>
        </w:rPr>
        <w:t>同单重复项目</w:t>
      </w:r>
      <w:r>
        <w:rPr>
          <w:rFonts w:hint="eastAsia"/>
        </w:rPr>
        <w:t>：同一结算单内同名项目出现多次，提示核实重复收费；</w:t>
      </w:r>
      <w:r>
        <w:t xml:space="preserve"> - </w:t>
      </w:r>
      <w:r>
        <w:rPr>
          <w:b/>
          <w:bCs/>
        </w:rPr>
        <w:t xml:space="preserve">R003 </w:t>
      </w:r>
      <w:r>
        <w:rPr>
          <w:rFonts w:hint="eastAsia"/>
          <w:b/>
          <w:bCs/>
        </w:rPr>
        <w:t>自费占比过高</w:t>
      </w:r>
      <w:r>
        <w:rPr>
          <w:rFonts w:hint="eastAsia"/>
        </w:rPr>
        <w:t>：丙类金额占比</w:t>
      </w:r>
      <w:r>
        <w:t xml:space="preserve"> &gt; </w:t>
      </w:r>
      <w:r>
        <w:rPr>
          <w:rStyle w:val="VerbatimChar"/>
        </w:rPr>
        <w:t>yb_audit_self_ratio_limit</w:t>
      </w:r>
      <w:r>
        <w:rPr>
          <w:rFonts w:hint="eastAsia"/>
        </w:rPr>
        <w:t>（默认</w:t>
      </w:r>
      <w:r>
        <w:t xml:space="preserve"> </w:t>
      </w:r>
      <w:r>
        <w:rPr>
          <w:rFonts w:hint="eastAsia"/>
        </w:rPr>
        <w:t>50%</w:t>
      </w:r>
      <w:r>
        <w:rPr>
          <w:rFonts w:hint="eastAsia"/>
        </w:rPr>
        <w:t>），提示与参保人确认——这条对应医保协议中”自费项目须参保人知情同意”的普遍要求。</w:t>
      </w:r>
    </w:p>
    <w:p w14:paraId="77EF4C75" w14:textId="77777777" w:rsidR="00437B69" w:rsidRDefault="002D162C">
      <w:pPr>
        <w:pStyle w:val="aa"/>
      </w:pPr>
      <w:r>
        <w:rPr>
          <w:rFonts w:hint="eastAsia"/>
        </w:rPr>
        <w:t>命中统一落</w:t>
      </w:r>
      <w:r>
        <w:t xml:space="preserve"> </w:t>
      </w:r>
      <w:r>
        <w:rPr>
          <w:rStyle w:val="VerbatimChar"/>
        </w:rPr>
        <w:t>yb_audit_log</w:t>
      </w:r>
      <w:r>
        <w:rPr>
          <w:rFonts w:hint="eastAsia"/>
        </w:rPr>
        <w:t>（单号、规则码、级别</w:t>
      </w:r>
      <w:r>
        <w:t xml:space="preserve"> </w:t>
      </w:r>
      <w:r>
        <w:rPr>
          <w:rFonts w:hint="eastAsia"/>
        </w:rPr>
        <w:t>WARN</w:t>
      </w:r>
      <w:r>
        <w:rPr>
          <w:rFonts w:hint="eastAsia"/>
        </w:rPr>
        <w:t>、消息），医保管理页可查。设计上预留了两个演进点：规则</w:t>
      </w:r>
      <w:r>
        <w:rPr>
          <w:rFonts w:hint="eastAsia"/>
          <w:b/>
          <w:bCs/>
        </w:rPr>
        <w:t>表化</w:t>
      </w:r>
      <w:r>
        <w:rPr>
          <w:rFonts w:hint="eastAsia"/>
        </w:rPr>
        <w:t>（从代码枚举改为规则表驱动）是</w:t>
      </w:r>
      <w:r>
        <w:t xml:space="preserve"> BLOCK </w:t>
      </w:r>
      <w:r>
        <w:rPr>
          <w:rFonts w:hint="eastAsia"/>
        </w:rPr>
        <w:t>升级的前提；接入</w:t>
      </w:r>
      <w:r>
        <w:rPr>
          <w:rFonts w:hint="eastAsia"/>
          <w:b/>
          <w:bCs/>
        </w:rPr>
        <w:t>商用审核规则库</w:t>
      </w:r>
      <w:r>
        <w:rPr>
          <w:rFonts w:hint="eastAsia"/>
        </w:rPr>
        <w:t>（数万条临床规则，属外部条件）时，</w:t>
      </w:r>
      <w:r>
        <w:rPr>
          <w:rStyle w:val="VerbatimChar"/>
        </w:rPr>
        <w:t>yb_audit_log</w:t>
      </w:r>
      <w:r>
        <w:t xml:space="preserve"> </w:t>
      </w:r>
      <w:r>
        <w:rPr>
          <w:rFonts w:hint="eastAsia"/>
        </w:rPr>
        <w:t>同表承接，级别字段天然支持</w:t>
      </w:r>
      <w:r>
        <w:t xml:space="preserve"> WARN/BLOCK </w:t>
      </w:r>
      <w:r>
        <w:rPr>
          <w:rFonts w:hint="eastAsia"/>
        </w:rPr>
        <w:t>分流。三条雏形规则的真正价值不在拦截能力，而在</w:t>
      </w:r>
      <w:r>
        <w:rPr>
          <w:rFonts w:hint="eastAsia"/>
          <w:b/>
          <w:bCs/>
        </w:rPr>
        <w:t>把审核的管道铺通</w:t>
      </w:r>
      <w:r>
        <w:rPr>
          <w:rFonts w:hint="eastAsia"/>
        </w:rPr>
        <w:t>——落痕表、配置键、页面、演进路径都就位，规则内容随时可换可扩。</w:t>
      </w:r>
    </w:p>
    <w:p w14:paraId="32551785" w14:textId="77777777" w:rsidR="00437B69" w:rsidRDefault="002D162C">
      <w:pPr>
        <w:pStyle w:val="FirstParagraph"/>
      </w:pPr>
      <w:r>
        <w:rPr>
          <w:rFonts w:hint="eastAsia"/>
        </w:rPr>
        <w:lastRenderedPageBreak/>
        <w:t>这个”雏形规则</w:t>
      </w:r>
      <w:r>
        <w:t xml:space="preserve"> + </w:t>
      </w:r>
      <w:r>
        <w:rPr>
          <w:rFonts w:hint="eastAsia"/>
        </w:rPr>
        <w:t>商用规则库接入点”的组合，是中小医院务实的路径：自研数万条临床审核规则不现实，但管道自建、内容外采，两头的成本都可控。</w:t>
      </w:r>
    </w:p>
    <w:p w14:paraId="05741C44" w14:textId="77777777" w:rsidR="00437B69" w:rsidRDefault="002D162C">
      <w:r>
        <w:pict w14:anchorId="150B723A">
          <v:rect id="_x0000_i1111" style="width:0;height:1.5pt" o:hralign="center" o:hrstd="t" o:hr="t"/>
        </w:pict>
      </w:r>
    </w:p>
    <w:p w14:paraId="526D131A" w14:textId="77777777" w:rsidR="00437B69" w:rsidRDefault="002D162C">
      <w:pPr>
        <w:pStyle w:val="2"/>
      </w:pPr>
      <w:bookmarkStart w:id="432" w:name="对账体系"/>
      <w:bookmarkStart w:id="433" w:name="_Toc236993059"/>
      <w:bookmarkEnd w:id="428"/>
      <w:bookmarkEnd w:id="431"/>
      <w:r>
        <w:t xml:space="preserve">10.5 </w:t>
      </w:r>
      <w:r>
        <w:rPr>
          <w:rFonts w:hint="eastAsia"/>
        </w:rPr>
        <w:t>对账体系</w:t>
      </w:r>
      <w:bookmarkEnd w:id="433"/>
    </w:p>
    <w:p w14:paraId="3D82A157" w14:textId="77777777" w:rsidR="00437B69" w:rsidRDefault="002D162C">
      <w:pPr>
        <w:pStyle w:val="3"/>
      </w:pPr>
      <w:bookmarkStart w:id="434" w:name="为什么必须对账"/>
      <w:r>
        <w:t xml:space="preserve">10.5.1 </w:t>
      </w:r>
      <w:r>
        <w:rPr>
          <w:rFonts w:hint="eastAsia"/>
        </w:rPr>
        <w:t>为什么必须对账</w:t>
      </w:r>
    </w:p>
    <w:p w14:paraId="577458BA" w14:textId="77777777" w:rsidR="00437B69" w:rsidRDefault="002D162C">
      <w:pPr>
        <w:pStyle w:val="FirstParagraph"/>
      </w:pPr>
      <w:r>
        <w:rPr>
          <w:rFonts w:hint="eastAsia"/>
        </w:rPr>
        <w:t>即使结算与冲正都做了同事务强一致（</w:t>
      </w:r>
      <w:r>
        <w:rPr>
          <w:rFonts w:hint="eastAsia"/>
        </w:rPr>
        <w:t>10.3</w:t>
      </w:r>
      <w:r>
        <w:rPr>
          <w:rFonts w:hint="eastAsia"/>
        </w:rPr>
        <w:t>），对账仍然不可省略。因为一致性只覆盖了”系统按设计运行”的情形，而对账防的是设计之外的世界：适配器实现的缺陷、医保侧的单边账（医院认为失败已回滚、医保侧实际入账成功）、人工干预留下的数据、程序缺陷造成的漏传。</w:t>
      </w:r>
      <w:r>
        <w:rPr>
          <w:rFonts w:hint="eastAsia"/>
          <w:b/>
          <w:bCs/>
        </w:rPr>
        <w:t>对账是医保资金安全的最后一道系统性防线</w:t>
      </w:r>
      <w:r>
        <w:rPr>
          <w:rFonts w:hint="eastAsia"/>
        </w:rPr>
        <w:t>——它不阻止错误发生，但保证错误在一天内被发现，而不是在年度稽核时被医保局发现。</w:t>
      </w:r>
    </w:p>
    <w:p w14:paraId="257CB469" w14:textId="77777777" w:rsidR="00437B69" w:rsidRDefault="002D162C">
      <w:pPr>
        <w:pStyle w:val="3"/>
      </w:pPr>
      <w:bookmarkStart w:id="435" w:name="业务账与通道账"/>
      <w:bookmarkEnd w:id="434"/>
      <w:r>
        <w:t xml:space="preserve">10.5.2 </w:t>
      </w:r>
      <w:r>
        <w:rPr>
          <w:rFonts w:hint="eastAsia"/>
        </w:rPr>
        <w:t>业务账与通道账</w:t>
      </w:r>
    </w:p>
    <w:p w14:paraId="3C21D5A5" w14:textId="77777777" w:rsidR="00437B69" w:rsidRDefault="002D162C">
      <w:pPr>
        <w:pStyle w:val="FirstParagraph"/>
      </w:pPr>
      <w:r>
        <w:rPr>
          <w:rFonts w:hint="eastAsia"/>
        </w:rPr>
        <w:t>对账的本质是拿两本独立记录的账逐单核对：</w:t>
      </w:r>
    </w:p>
    <w:p w14:paraId="790DE8F0" w14:textId="77777777" w:rsidR="00437B69" w:rsidRDefault="002D162C" w:rsidP="002D162C">
      <w:pPr>
        <w:pStyle w:val="Compact"/>
        <w:numPr>
          <w:ilvl w:val="0"/>
          <w:numId w:val="97"/>
        </w:numPr>
      </w:pPr>
      <w:r>
        <w:rPr>
          <w:rFonts w:hint="eastAsia"/>
          <w:b/>
          <w:bCs/>
        </w:rPr>
        <w:t>业务账</w:t>
      </w:r>
      <w:r>
        <w:rPr>
          <w:rFonts w:hint="eastAsia"/>
        </w:rPr>
        <w:t>：本地业务表中的医保结算单（门诊</w:t>
      </w:r>
      <w:r>
        <w:t xml:space="preserve"> </w:t>
      </w:r>
      <w:r>
        <w:rPr>
          <w:rStyle w:val="VerbatimChar"/>
        </w:rPr>
        <w:t>outp_charge</w:t>
      </w:r>
      <w:r>
        <w:t xml:space="preserve"> </w:t>
      </w:r>
      <w:r>
        <w:rPr>
          <w:rFonts w:hint="eastAsia"/>
        </w:rPr>
        <w:t>中</w:t>
      </w:r>
      <w:r>
        <w:t xml:space="preserve"> </w:t>
      </w:r>
      <w:r>
        <w:rPr>
          <w:rStyle w:val="VerbatimChar"/>
        </w:rPr>
        <w:t>pay_method='YB'</w:t>
      </w:r>
      <w:r>
        <w:t xml:space="preserve"> </w:t>
      </w:r>
      <w:r>
        <w:rPr>
          <w:rFonts w:hint="eastAsia"/>
        </w:rPr>
        <w:t>的单据、住院</w:t>
      </w:r>
      <w:r>
        <w:t xml:space="preserve"> </w:t>
      </w:r>
      <w:r>
        <w:rPr>
          <w:rStyle w:val="VerbatimChar"/>
        </w:rPr>
        <w:t>inp_settlement</w:t>
      </w:r>
      <w:r>
        <w:t xml:space="preserve"> </w:t>
      </w:r>
      <w:r>
        <w:rPr>
          <w:rFonts w:hint="eastAsia"/>
        </w:rPr>
        <w:t>同口径）；</w:t>
      </w:r>
    </w:p>
    <w:p w14:paraId="25AE42C3" w14:textId="77777777" w:rsidR="00437B69" w:rsidRDefault="002D162C" w:rsidP="002D162C">
      <w:pPr>
        <w:pStyle w:val="Compact"/>
        <w:numPr>
          <w:ilvl w:val="0"/>
          <w:numId w:val="97"/>
        </w:numPr>
      </w:pPr>
      <w:r>
        <w:rPr>
          <w:rFonts w:hint="eastAsia"/>
          <w:b/>
          <w:bCs/>
        </w:rPr>
        <w:t>通道账</w:t>
      </w:r>
      <w:r>
        <w:rPr>
          <w:rFonts w:hint="eastAsia"/>
        </w:rPr>
        <w:t>：集成留痕表</w:t>
      </w:r>
      <w:r>
        <w:t xml:space="preserve"> </w:t>
      </w:r>
      <w:r>
        <w:rPr>
          <w:rStyle w:val="VerbatimChar"/>
        </w:rPr>
        <w:t>int_message_log</w:t>
      </w:r>
      <w:r>
        <w:t xml:space="preserve"> </w:t>
      </w:r>
      <w:r>
        <w:rPr>
          <w:rFonts w:hint="eastAsia"/>
        </w:rPr>
        <w:t>中医保渠道的成功报文——它是”我确实向医保发过这笔、且医保确认成功”的证据。</w:t>
      </w:r>
    </w:p>
    <w:p w14:paraId="29440B2F" w14:textId="77777777" w:rsidR="00437B69" w:rsidRDefault="002D162C">
      <w:pPr>
        <w:pStyle w:val="FirstParagraph"/>
      </w:pPr>
      <w:r>
        <w:rPr>
          <w:rFonts w:hint="eastAsia"/>
        </w:rPr>
        <w:t>核对规则按单据状态展开：正常结算单应有且仅有一条成功的结算报文；已退费单应同时有结算报文与冲正报文。任一侧缺失即为差异。</w:t>
      </w:r>
    </w:p>
    <w:p w14:paraId="326DC378" w14:textId="77777777" w:rsidR="00437B69" w:rsidRDefault="002D162C">
      <w:pPr>
        <w:pStyle w:val="aa"/>
      </w:pPr>
      <w:r>
        <w:rPr>
          <w:rFonts w:hint="eastAsia"/>
          <w:b/>
          <w:bCs/>
        </w:rPr>
        <w:t>案例框</w:t>
      </w:r>
      <w:r>
        <w:rPr>
          <w:b/>
          <w:bCs/>
        </w:rPr>
        <w:t xml:space="preserve"> </w:t>
      </w:r>
      <w:r>
        <w:rPr>
          <w:rFonts w:hint="eastAsia"/>
          <w:b/>
          <w:bCs/>
        </w:rPr>
        <w:t>10-5</w:t>
      </w:r>
      <w:r>
        <w:rPr>
          <w:rFonts w:hint="eastAsia"/>
          <w:b/>
          <w:bCs/>
        </w:rPr>
        <w:t>：</w:t>
      </w:r>
      <w:r>
        <w:rPr>
          <w:rFonts w:hint="eastAsia"/>
          <w:b/>
          <w:bCs/>
        </w:rPr>
        <w:t>HIP</w:t>
      </w:r>
      <w:r>
        <w:rPr>
          <w:b/>
          <w:bCs/>
        </w:rPr>
        <w:t xml:space="preserve"> </w:t>
      </w:r>
      <w:r>
        <w:rPr>
          <w:rFonts w:hint="eastAsia"/>
          <w:b/>
          <w:bCs/>
        </w:rPr>
        <w:t>的对账实现与匹配约定</w:t>
      </w:r>
    </w:p>
    <w:p w14:paraId="37F0B1AE" w14:textId="77777777" w:rsidR="00437B69" w:rsidRDefault="002D162C">
      <w:pPr>
        <w:pStyle w:val="aa"/>
      </w:pPr>
      <w:r>
        <w:t xml:space="preserve">HIP </w:t>
      </w:r>
      <w:r>
        <w:rPr>
          <w:rFonts w:hint="eastAsia"/>
        </w:rPr>
        <w:t>的</w:t>
      </w:r>
      <w:r>
        <w:t xml:space="preserve"> </w:t>
      </w:r>
      <w:r>
        <w:rPr>
          <w:rStyle w:val="VerbatimChar"/>
        </w:rPr>
        <w:t>InsuranceReconService</w:t>
      </w:r>
      <w:r>
        <w:t xml:space="preserve"> </w:t>
      </w:r>
      <w:r>
        <w:rPr>
          <w:rFonts w:hint="eastAsia"/>
        </w:rPr>
        <w:t>按日对账：取当日业务账逐单点查通道账，匹配条件为</w:t>
      </w:r>
      <w:r>
        <w:t xml:space="preserve"> </w:t>
      </w:r>
      <w:r>
        <w:rPr>
          <w:rStyle w:val="VerbatimChar"/>
        </w:rPr>
        <w:t xml:space="preserve">channel='YB' AND status='OK' AND </w:t>
      </w:r>
      <w:r>
        <w:rPr>
          <w:rStyle w:val="VerbatimChar"/>
          <w:rFonts w:hint="eastAsia"/>
        </w:rPr>
        <w:t>ref_no=</w:t>
      </w:r>
      <w:r>
        <w:rPr>
          <w:rStyle w:val="VerbatimChar"/>
          <w:rFonts w:hint="eastAsia"/>
        </w:rPr>
        <w:t>单号</w:t>
      </w:r>
      <w:r>
        <w:rPr>
          <w:rStyle w:val="VerbatimChar"/>
        </w:rPr>
        <w:t xml:space="preserve"> AND payload LIKE </w:t>
      </w:r>
      <w:r>
        <w:rPr>
          <w:rStyle w:val="VerbatimChar"/>
          <w:rFonts w:hint="eastAsia"/>
        </w:rPr>
        <w:t>'%api</w:t>
      </w:r>
      <w:r>
        <w:rPr>
          <w:rStyle w:val="VerbatimChar"/>
          <w:rFonts w:hint="eastAsia"/>
        </w:rPr>
        <w:t>关键字</w:t>
      </w:r>
      <w:r>
        <w:rPr>
          <w:rStyle w:val="VerbatimChar"/>
          <w:rFonts w:hint="eastAsia"/>
        </w:rPr>
        <w:t>%'</w:t>
      </w:r>
      <w:r>
        <w:rPr>
          <w:rFonts w:hint="eastAsia"/>
        </w:rPr>
        <w:t>（门诊结算</w:t>
      </w:r>
      <w:r>
        <w:t xml:space="preserve"> </w:t>
      </w:r>
      <w:r>
        <w:rPr>
          <w:rStyle w:val="VerbatimChar"/>
        </w:rPr>
        <w:t>outpatient.settle</w:t>
      </w:r>
      <w:r>
        <w:rPr>
          <w:rFonts w:hint="eastAsia"/>
        </w:rPr>
        <w:t>、冲正</w:t>
      </w:r>
      <w:r>
        <w:t xml:space="preserve"> </w:t>
      </w:r>
      <w:r>
        <w:rPr>
          <w:rStyle w:val="VerbatimChar"/>
        </w:rPr>
        <w:t>outpatient.refund</w:t>
      </w:r>
      <w:r>
        <w:rPr>
          <w:rFonts w:hint="eastAsia"/>
        </w:rPr>
        <w:t>、住院含</w:t>
      </w:r>
      <w:r>
        <w:t xml:space="preserve"> </w:t>
      </w:r>
      <w:r>
        <w:rPr>
          <w:rStyle w:val="VerbatimChar"/>
        </w:rPr>
        <w:t>settle</w:t>
      </w:r>
      <w:r>
        <w:rPr>
          <w:rFonts w:hint="eastAsia"/>
        </w:rPr>
        <w:t>）。核对结果落</w:t>
      </w:r>
      <w:r>
        <w:t xml:space="preserve"> </w:t>
      </w:r>
      <w:r>
        <w:rPr>
          <w:rStyle w:val="VerbatimChar"/>
        </w:rPr>
        <w:t>yb_recon_batch</w:t>
      </w:r>
      <w:r>
        <w:t xml:space="preserve"> </w:t>
      </w:r>
      <w:r>
        <w:rPr>
          <w:rFonts w:hint="eastAsia"/>
        </w:rPr>
        <w:t>批次表（总数</w:t>
      </w:r>
      <w:r>
        <w:rPr>
          <w:rFonts w:hint="eastAsia"/>
        </w:rPr>
        <w:t>/</w:t>
      </w:r>
      <w:r>
        <w:rPr>
          <w:rFonts w:hint="eastAsia"/>
        </w:rPr>
        <w:t>一致数</w:t>
      </w:r>
      <w:r>
        <w:rPr>
          <w:rFonts w:hint="eastAsia"/>
        </w:rPr>
        <w:t>/</w:t>
      </w:r>
      <w:r>
        <w:rPr>
          <w:rFonts w:hint="eastAsia"/>
        </w:rPr>
        <w:t>差异数</w:t>
      </w:r>
      <w:r>
        <w:rPr>
          <w:rFonts w:hint="eastAsia"/>
        </w:rPr>
        <w:t>/</w:t>
      </w:r>
      <w:r>
        <w:rPr>
          <w:rFonts w:hint="eastAsia"/>
        </w:rPr>
        <w:t>差异单号清单）。</w:t>
      </w:r>
    </w:p>
    <w:p w14:paraId="27DD26F2" w14:textId="77777777" w:rsidR="00437B69" w:rsidRDefault="002D162C">
      <w:pPr>
        <w:pStyle w:val="aa"/>
      </w:pPr>
      <w:r>
        <w:rPr>
          <w:rFonts w:hint="eastAsia"/>
        </w:rPr>
        <w:t>这里有一个微妙但重要的工程决策：对账匹配依赖</w:t>
      </w:r>
      <w:r>
        <w:rPr>
          <w:rFonts w:hint="eastAsia"/>
          <w:b/>
          <w:bCs/>
        </w:rPr>
        <w:t>报文</w:t>
      </w:r>
      <w:r>
        <w:rPr>
          <w:b/>
          <w:bCs/>
        </w:rPr>
        <w:t xml:space="preserve"> payload </w:t>
      </w:r>
      <w:r>
        <w:rPr>
          <w:rFonts w:hint="eastAsia"/>
          <w:b/>
          <w:bCs/>
        </w:rPr>
        <w:t>中的</w:t>
      </w:r>
      <w:r>
        <w:rPr>
          <w:b/>
          <w:bCs/>
        </w:rPr>
        <w:t xml:space="preserve"> api </w:t>
      </w:r>
      <w:r>
        <w:rPr>
          <w:rFonts w:hint="eastAsia"/>
          <w:b/>
          <w:bCs/>
        </w:rPr>
        <w:t>关键字</w:t>
      </w:r>
      <w:r>
        <w:rPr>
          <w:rFonts w:hint="eastAsia"/>
        </w:rPr>
        <w:t>，这实际上给适配器实现方立了一条约定——真实</w:t>
      </w:r>
      <w:r>
        <w:t xml:space="preserve"> SDK </w:t>
      </w:r>
      <w:r>
        <w:rPr>
          <w:rFonts w:hint="eastAsia"/>
        </w:rPr>
        <w:t>实现的留痕报文必须保持关键字进</w:t>
      </w:r>
      <w:r>
        <w:t xml:space="preserve"> </w:t>
      </w:r>
      <w:r>
        <w:rPr>
          <w:rFonts w:hint="eastAsia"/>
        </w:rPr>
        <w:t>payload</w:t>
      </w:r>
      <w:r>
        <w:rPr>
          <w:rFonts w:hint="eastAsia"/>
        </w:rPr>
        <w:t>，否则对账会把正常单据全部判为差异。这条约定被明文写进了</w:t>
      </w:r>
      <w:r>
        <w:t xml:space="preserve"> </w:t>
      </w:r>
      <w:r>
        <w:rPr>
          <w:rFonts w:hint="eastAsia"/>
        </w:rPr>
        <w:t>ADR-0002</w:t>
      </w:r>
      <w:r>
        <w:rPr>
          <w:rFonts w:hint="eastAsia"/>
        </w:rPr>
        <w:t>（</w:t>
      </w:r>
      <w:r>
        <w:rPr>
          <w:rFonts w:hint="eastAsia"/>
        </w:rPr>
        <w:t>10.7</w:t>
      </w:r>
      <w:r>
        <w:rPr>
          <w:rFonts w:hint="eastAsia"/>
        </w:rPr>
        <w:t>）：</w:t>
      </w:r>
      <w:r>
        <w:rPr>
          <w:rFonts w:hint="eastAsia"/>
          <w:b/>
          <w:bCs/>
        </w:rPr>
        <w:t>当一个模块的正确性建立在另一个模块的实现细节上时，这个细节就不再是细节，必须升格为书面契约。</w:t>
      </w:r>
    </w:p>
    <w:p w14:paraId="6A2BD75F" w14:textId="77777777" w:rsidR="00437B69" w:rsidRDefault="002D162C">
      <w:pPr>
        <w:pStyle w:val="aa"/>
      </w:pPr>
      <w:r>
        <w:rPr>
          <w:rFonts w:hint="eastAsia"/>
        </w:rPr>
        <w:t>对账的运营形态同样关键：</w:t>
      </w:r>
      <w:r>
        <w:rPr>
          <w:rStyle w:val="VerbatimChar"/>
        </w:rPr>
        <w:t>InsuranceAutoReconJob</w:t>
      </w:r>
      <w:r>
        <w:t xml:space="preserve"> </w:t>
      </w:r>
      <w:r>
        <w:rPr>
          <w:rFonts w:hint="eastAsia"/>
        </w:rPr>
        <w:t>每日</w:t>
      </w:r>
      <w:r>
        <w:t xml:space="preserve"> 01:30 </w:t>
      </w:r>
      <w:r>
        <w:rPr>
          <w:rFonts w:hint="eastAsia"/>
        </w:rPr>
        <w:t>自动核对前一日，</w:t>
      </w:r>
      <w:r>
        <w:rPr>
          <w:rFonts w:hint="eastAsia"/>
          <w:b/>
          <w:bCs/>
        </w:rPr>
        <w:t>差异数</w:t>
      </w:r>
      <w:r>
        <w:rPr>
          <w:b/>
          <w:bCs/>
        </w:rPr>
        <w:t xml:space="preserve"> &gt; 0 </w:t>
      </w:r>
      <w:r>
        <w:rPr>
          <w:rFonts w:hint="eastAsia"/>
          <w:b/>
          <w:bCs/>
        </w:rPr>
        <w:t>自动开运维故障工单</w:t>
      </w:r>
      <w:r>
        <w:rPr>
          <w:rFonts w:hint="eastAsia"/>
        </w:rPr>
        <w:t>（联动第</w:t>
      </w:r>
      <w:r>
        <w:t xml:space="preserve"> 13 </w:t>
      </w:r>
      <w:r>
        <w:rPr>
          <w:rFonts w:hint="eastAsia"/>
        </w:rPr>
        <w:t>章的</w:t>
      </w:r>
      <w:r>
        <w:t xml:space="preserve"> ops </w:t>
      </w:r>
      <w:r>
        <w:rPr>
          <w:rFonts w:hint="eastAsia"/>
        </w:rPr>
        <w:t>工单体</w:t>
      </w:r>
      <w:r>
        <w:rPr>
          <w:rFonts w:hint="eastAsia"/>
        </w:rPr>
        <w:lastRenderedPageBreak/>
        <w:t>系）。对账做成”每天自动跑、有差异有人管”的闭环，才算落地；做成”页面上有个按钮”的对账，三个月后就没人点了。</w:t>
      </w:r>
    </w:p>
    <w:p w14:paraId="2EF23FF7" w14:textId="77777777" w:rsidR="00437B69" w:rsidRDefault="002D162C">
      <w:pPr>
        <w:pStyle w:val="3"/>
      </w:pPr>
      <w:bookmarkStart w:id="436" w:name="对账差异的处置"/>
      <w:bookmarkEnd w:id="435"/>
      <w:r>
        <w:t xml:space="preserve">10.5.3 </w:t>
      </w:r>
      <w:r>
        <w:rPr>
          <w:rFonts w:hint="eastAsia"/>
        </w:rPr>
        <w:t>对账差异的处置</w:t>
      </w:r>
    </w:p>
    <w:p w14:paraId="1E8CA227" w14:textId="77777777" w:rsidR="00437B69" w:rsidRDefault="002D162C">
      <w:pPr>
        <w:pStyle w:val="FirstParagraph"/>
      </w:pPr>
      <w:r>
        <w:rPr>
          <w:rFonts w:hint="eastAsia"/>
        </w:rPr>
        <w:t>差异单据的处置是运营流程而非纯技术问题，常见类型与处置：</w:t>
      </w:r>
    </w:p>
    <w:tbl>
      <w:tblPr>
        <w:tblStyle w:val="Table"/>
        <w:tblW w:w="5000" w:type="pct"/>
        <w:tblLayout w:type="fixed"/>
        <w:tblLook w:val="0020" w:firstRow="1" w:lastRow="0" w:firstColumn="0" w:lastColumn="0" w:noHBand="0" w:noVBand="0"/>
      </w:tblPr>
      <w:tblGrid>
        <w:gridCol w:w="2952"/>
        <w:gridCol w:w="2952"/>
        <w:gridCol w:w="2952"/>
      </w:tblGrid>
      <w:tr w:rsidR="00437B69" w14:paraId="3AE2B415" w14:textId="77777777" w:rsidTr="00437B69">
        <w:trPr>
          <w:cnfStyle w:val="100000000000" w:firstRow="1" w:lastRow="0" w:firstColumn="0" w:lastColumn="0" w:oddVBand="0" w:evenVBand="0" w:oddHBand="0" w:evenHBand="0" w:firstRowFirstColumn="0" w:firstRowLastColumn="0" w:lastRowFirstColumn="0" w:lastRowLastColumn="0"/>
          <w:tblHeader/>
        </w:trPr>
        <w:tc>
          <w:tcPr>
            <w:tcW w:w="2640" w:type="dxa"/>
          </w:tcPr>
          <w:p w14:paraId="14356738" w14:textId="77777777" w:rsidR="00437B69" w:rsidRDefault="002D162C">
            <w:pPr>
              <w:pStyle w:val="Compact"/>
            </w:pPr>
            <w:r>
              <w:rPr>
                <w:rFonts w:hint="eastAsia"/>
              </w:rPr>
              <w:t>差异形态</w:t>
            </w:r>
          </w:p>
        </w:tc>
        <w:tc>
          <w:tcPr>
            <w:tcW w:w="2640" w:type="dxa"/>
          </w:tcPr>
          <w:p w14:paraId="5FC599E5" w14:textId="77777777" w:rsidR="00437B69" w:rsidRDefault="002D162C">
            <w:pPr>
              <w:pStyle w:val="Compact"/>
            </w:pPr>
            <w:r>
              <w:rPr>
                <w:rFonts w:hint="eastAsia"/>
              </w:rPr>
              <w:t>常见原因</w:t>
            </w:r>
          </w:p>
        </w:tc>
        <w:tc>
          <w:tcPr>
            <w:tcW w:w="2640" w:type="dxa"/>
          </w:tcPr>
          <w:p w14:paraId="3AADDC21" w14:textId="77777777" w:rsidR="00437B69" w:rsidRDefault="002D162C">
            <w:pPr>
              <w:pStyle w:val="Compact"/>
            </w:pPr>
            <w:r>
              <w:rPr>
                <w:rFonts w:hint="eastAsia"/>
              </w:rPr>
              <w:t>处置</w:t>
            </w:r>
          </w:p>
        </w:tc>
      </w:tr>
      <w:tr w:rsidR="00437B69" w14:paraId="64789E53" w14:textId="77777777">
        <w:tc>
          <w:tcPr>
            <w:tcW w:w="2640" w:type="dxa"/>
          </w:tcPr>
          <w:p w14:paraId="26235828" w14:textId="77777777" w:rsidR="00437B69" w:rsidRDefault="002D162C">
            <w:pPr>
              <w:pStyle w:val="Compact"/>
            </w:pPr>
            <w:r>
              <w:rPr>
                <w:rFonts w:hint="eastAsia"/>
              </w:rPr>
              <w:t>本地有、通道无结算报文</w:t>
            </w:r>
          </w:p>
        </w:tc>
        <w:tc>
          <w:tcPr>
            <w:tcW w:w="2640" w:type="dxa"/>
          </w:tcPr>
          <w:p w14:paraId="34F9B7CB" w14:textId="77777777" w:rsidR="00437B69" w:rsidRDefault="002D162C">
            <w:pPr>
              <w:pStyle w:val="Compact"/>
            </w:pPr>
            <w:r>
              <w:rPr>
                <w:rFonts w:hint="eastAsia"/>
              </w:rPr>
              <w:t>漏传、留痕缺陷</w:t>
            </w:r>
          </w:p>
        </w:tc>
        <w:tc>
          <w:tcPr>
            <w:tcW w:w="2640" w:type="dxa"/>
          </w:tcPr>
          <w:p w14:paraId="6B0CC89A" w14:textId="77777777" w:rsidR="00437B69" w:rsidRDefault="002D162C">
            <w:pPr>
              <w:pStyle w:val="Compact"/>
            </w:pPr>
            <w:r>
              <w:rPr>
                <w:rFonts w:hint="eastAsia"/>
              </w:rPr>
              <w:t>补传或人工核实医保侧，确认后补留痕</w:t>
            </w:r>
          </w:p>
        </w:tc>
      </w:tr>
      <w:tr w:rsidR="00437B69" w14:paraId="1796C60F" w14:textId="77777777">
        <w:tc>
          <w:tcPr>
            <w:tcW w:w="2640" w:type="dxa"/>
          </w:tcPr>
          <w:p w14:paraId="025EC307" w14:textId="77777777" w:rsidR="00437B69" w:rsidRDefault="002D162C">
            <w:pPr>
              <w:pStyle w:val="Compact"/>
            </w:pPr>
            <w:r>
              <w:rPr>
                <w:rFonts w:hint="eastAsia"/>
              </w:rPr>
              <w:t>已退费但无冲正报文</w:t>
            </w:r>
          </w:p>
        </w:tc>
        <w:tc>
          <w:tcPr>
            <w:tcW w:w="2640" w:type="dxa"/>
          </w:tcPr>
          <w:p w14:paraId="086C941A" w14:textId="77777777" w:rsidR="00437B69" w:rsidRDefault="002D162C">
            <w:pPr>
              <w:pStyle w:val="Compact"/>
            </w:pPr>
            <w:r>
              <w:rPr>
                <w:rFonts w:hint="eastAsia"/>
              </w:rPr>
              <w:t>冲正失败未回滚（</w:t>
            </w:r>
            <w:r>
              <w:rPr>
                <w:rFonts w:hint="eastAsia"/>
              </w:rPr>
              <w:t>10.3</w:t>
            </w:r>
            <w:r>
              <w:t xml:space="preserve"> </w:t>
            </w:r>
            <w:r>
              <w:rPr>
                <w:rFonts w:hint="eastAsia"/>
              </w:rPr>
              <w:t>教训一）</w:t>
            </w:r>
          </w:p>
        </w:tc>
        <w:tc>
          <w:tcPr>
            <w:tcW w:w="2640" w:type="dxa"/>
          </w:tcPr>
          <w:p w14:paraId="487A5189" w14:textId="77777777" w:rsidR="00437B69" w:rsidRDefault="002D162C">
            <w:pPr>
              <w:pStyle w:val="Compact"/>
            </w:pPr>
            <w:r>
              <w:rPr>
                <w:rFonts w:hint="eastAsia"/>
              </w:rPr>
              <w:t>人工发起冲正，追查代码缺陷</w:t>
            </w:r>
          </w:p>
        </w:tc>
      </w:tr>
      <w:tr w:rsidR="00437B69" w14:paraId="0B631F00" w14:textId="77777777">
        <w:tc>
          <w:tcPr>
            <w:tcW w:w="2640" w:type="dxa"/>
          </w:tcPr>
          <w:p w14:paraId="0E38FB14" w14:textId="77777777" w:rsidR="00437B69" w:rsidRDefault="002D162C">
            <w:pPr>
              <w:pStyle w:val="Compact"/>
            </w:pPr>
            <w:r>
              <w:rPr>
                <w:rFonts w:hint="eastAsia"/>
              </w:rPr>
              <w:t>通道有、本地无单据</w:t>
            </w:r>
          </w:p>
        </w:tc>
        <w:tc>
          <w:tcPr>
            <w:tcW w:w="2640" w:type="dxa"/>
          </w:tcPr>
          <w:p w14:paraId="3B04E8A3" w14:textId="77777777" w:rsidR="00437B69" w:rsidRDefault="002D162C">
            <w:pPr>
              <w:pStyle w:val="Compact"/>
            </w:pPr>
            <w:r>
              <w:rPr>
                <w:rFonts w:hint="eastAsia"/>
              </w:rPr>
              <w:t>单边账（本地回滚、医保入账）</w:t>
            </w:r>
          </w:p>
        </w:tc>
        <w:tc>
          <w:tcPr>
            <w:tcW w:w="2640" w:type="dxa"/>
          </w:tcPr>
          <w:p w14:paraId="465D7BCC" w14:textId="77777777" w:rsidR="00437B69" w:rsidRDefault="002D162C">
            <w:pPr>
              <w:pStyle w:val="Compact"/>
            </w:pPr>
            <w:r>
              <w:rPr>
                <w:rFonts w:hint="eastAsia"/>
              </w:rPr>
              <w:t>按医保结算号发起冲正——此时</w:t>
            </w:r>
            <w:r>
              <w:t xml:space="preserve"> 10.3 </w:t>
            </w:r>
            <w:r>
              <w:rPr>
                <w:rFonts w:hint="eastAsia"/>
              </w:rPr>
              <w:t>教训二的</w:t>
            </w:r>
            <w:r>
              <w:t xml:space="preserve"> </w:t>
            </w:r>
            <w:r>
              <w:rPr>
                <w:rStyle w:val="VerbatimChar"/>
              </w:rPr>
              <w:t>yb_settle_no</w:t>
            </w:r>
            <w:r>
              <w:t xml:space="preserve"> </w:t>
            </w:r>
            <w:r>
              <w:rPr>
                <w:rFonts w:hint="eastAsia"/>
              </w:rPr>
              <w:t>就是救命字段</w:t>
            </w:r>
          </w:p>
        </w:tc>
      </w:tr>
    </w:tbl>
    <w:p w14:paraId="74A8E6F6" w14:textId="77777777" w:rsidR="00437B69" w:rsidRDefault="002D162C">
      <w:pPr>
        <w:pStyle w:val="a0"/>
      </w:pPr>
      <w:r>
        <w:rPr>
          <w:rFonts w:hint="eastAsia"/>
        </w:rPr>
        <w:t>注意第三类处置对”医保结算号持久化”的依赖——三个知识点在这里闭合成环：结算号回填（</w:t>
      </w:r>
      <w:r>
        <w:rPr>
          <w:rFonts w:hint="eastAsia"/>
        </w:rPr>
        <w:t>10.3</w:t>
      </w:r>
      <w:r>
        <w:rPr>
          <w:rFonts w:hint="eastAsia"/>
        </w:rPr>
        <w:t>）、留痕约定（</w:t>
      </w:r>
      <w:r>
        <w:rPr>
          <w:rFonts w:hint="eastAsia"/>
        </w:rPr>
        <w:t>10.5.2</w:t>
      </w:r>
      <w:r>
        <w:rPr>
          <w:rFonts w:hint="eastAsia"/>
        </w:rPr>
        <w:t>）、差异处置，共同构成资金安全闭环。</w:t>
      </w:r>
    </w:p>
    <w:p w14:paraId="0EB172C4" w14:textId="77777777" w:rsidR="00437B69" w:rsidRDefault="002D162C">
      <w:r>
        <w:pict w14:anchorId="7329DBE1">
          <v:rect id="_x0000_i1112" style="width:0;height:1.5pt" o:hralign="center" o:hrstd="t" o:hr="t"/>
        </w:pict>
      </w:r>
    </w:p>
    <w:p w14:paraId="488C855F" w14:textId="77777777" w:rsidR="00437B69" w:rsidRDefault="002D162C">
      <w:pPr>
        <w:pStyle w:val="2"/>
      </w:pPr>
      <w:bookmarkStart w:id="437" w:name="chs-drg-入组与支付分析"/>
      <w:bookmarkStart w:id="438" w:name="_Toc236993060"/>
      <w:bookmarkEnd w:id="432"/>
      <w:bookmarkEnd w:id="436"/>
      <w:r>
        <w:t xml:space="preserve">10.6 CHS-DRG </w:t>
      </w:r>
      <w:r>
        <w:rPr>
          <w:rFonts w:hint="eastAsia"/>
        </w:rPr>
        <w:t>入组与支付分析</w:t>
      </w:r>
      <w:bookmarkEnd w:id="438"/>
    </w:p>
    <w:p w14:paraId="51E561E1" w14:textId="77777777" w:rsidR="00437B69" w:rsidRDefault="002D162C">
      <w:pPr>
        <w:pStyle w:val="3"/>
      </w:pPr>
      <w:bookmarkStart w:id="439" w:name="从按项目付费到按病组付费"/>
      <w:r>
        <w:t xml:space="preserve">10.6.1 </w:t>
      </w:r>
      <w:r>
        <w:rPr>
          <w:rFonts w:hint="eastAsia"/>
        </w:rPr>
        <w:t>从按项目付费到按病组付费</w:t>
      </w:r>
    </w:p>
    <w:p w14:paraId="67E8E2CE" w14:textId="77777777" w:rsidR="00437B69" w:rsidRDefault="002D162C">
      <w:pPr>
        <w:pStyle w:val="FirstParagraph"/>
      </w:pPr>
      <w:r>
        <w:rPr>
          <w:rFonts w:hint="eastAsia"/>
        </w:rPr>
        <w:t>传统医保按项目付费（做多少项目付多少钱）内生激励过度医疗。</w:t>
      </w:r>
      <w:r>
        <w:rPr>
          <w:rFonts w:hint="eastAsia"/>
        </w:rPr>
        <w:t>DRG</w:t>
      </w:r>
      <w:r>
        <w:rPr>
          <w:rFonts w:hint="eastAsia"/>
        </w:rPr>
        <w:t>（</w:t>
      </w:r>
      <w:r>
        <w:rPr>
          <w:rFonts w:hint="eastAsia"/>
        </w:rPr>
        <w:t>Diagnosis</w:t>
      </w:r>
      <w:r>
        <w:t xml:space="preserve"> Related </w:t>
      </w:r>
      <w:r>
        <w:rPr>
          <w:rFonts w:hint="eastAsia"/>
        </w:rPr>
        <w:t>Groups</w:t>
      </w:r>
      <w:r>
        <w:rPr>
          <w:rFonts w:hint="eastAsia"/>
        </w:rPr>
        <w:t>，疾病诊断相关分组）改变游戏规则：把住院病例按”临床相似、资源消耗相近”分入若干病组，每组一个</w:t>
      </w:r>
      <w:r>
        <w:rPr>
          <w:rFonts w:hint="eastAsia"/>
          <w:b/>
          <w:bCs/>
        </w:rPr>
        <w:t>支付标准</w:t>
      </w:r>
      <w:r>
        <w:rPr>
          <w:rFonts w:hint="eastAsia"/>
        </w:rPr>
        <w:t>——同病组付同价，医院治疗成本低于标准则结余留用，高于标准则自担亏损。激励方向由”多做项目”翻转为”控制成本、提高效率”。</w:t>
      </w:r>
    </w:p>
    <w:p w14:paraId="6C51F284" w14:textId="77777777" w:rsidR="00437B69" w:rsidRDefault="002D162C">
      <w:pPr>
        <w:pStyle w:val="a0"/>
      </w:pPr>
      <w:r>
        <w:rPr>
          <w:rFonts w:hint="eastAsia"/>
        </w:rPr>
        <w:t>我国的国家版方案为</w:t>
      </w:r>
      <w:r>
        <w:t xml:space="preserve"> </w:t>
      </w:r>
      <w:r>
        <w:rPr>
          <w:b/>
          <w:bCs/>
        </w:rPr>
        <w:t>CHS-DRG</w:t>
      </w:r>
      <w:r>
        <w:rPr>
          <w:rFonts w:hint="eastAsia"/>
        </w:rPr>
        <w:t>（国家医保局</w:t>
      </w:r>
      <w:r>
        <w:t xml:space="preserve"> 2019 </w:t>
      </w:r>
      <w:r>
        <w:rPr>
          <w:rFonts w:hint="eastAsia"/>
        </w:rPr>
        <w:t>年发布分组方案并持续修订），与之并行的还有</w:t>
      </w:r>
      <w:r>
        <w:t xml:space="preserve"> </w:t>
      </w:r>
      <w:r>
        <w:rPr>
          <w:rFonts w:hint="eastAsia"/>
        </w:rPr>
        <w:t>DIP</w:t>
      </w:r>
      <w:r>
        <w:rPr>
          <w:rFonts w:hint="eastAsia"/>
        </w:rPr>
        <w:t>（按病种分值付费），各统筹区选择其一。本节以</w:t>
      </w:r>
      <w:r>
        <w:t xml:space="preserve"> CHS-DRG </w:t>
      </w:r>
      <w:r>
        <w:rPr>
          <w:rFonts w:hint="eastAsia"/>
        </w:rPr>
        <w:t>为例；</w:t>
      </w:r>
      <w:r>
        <w:rPr>
          <w:rFonts w:hint="eastAsia"/>
        </w:rPr>
        <w:t>DIP</w:t>
      </w:r>
      <w:r>
        <w:t xml:space="preserve"> </w:t>
      </w:r>
      <w:r>
        <w:rPr>
          <w:rFonts w:hint="eastAsia"/>
        </w:rPr>
        <w:t>的信息化需求（病案首页质量、费用明细上传）与</w:t>
      </w:r>
      <w:r>
        <w:t xml:space="preserve"> DRG </w:t>
      </w:r>
      <w:r>
        <w:rPr>
          <w:rFonts w:hint="eastAsia"/>
        </w:rPr>
        <w:t>高度同构。</w:t>
      </w:r>
    </w:p>
    <w:p w14:paraId="1ED1B18F" w14:textId="77777777" w:rsidR="00437B69" w:rsidRDefault="002D162C">
      <w:pPr>
        <w:pStyle w:val="a0"/>
      </w:pPr>
      <w:r>
        <w:rPr>
          <w:rFonts w:hint="eastAsia"/>
        </w:rPr>
        <w:t>对医院信息系统，</w:t>
      </w:r>
      <w:r>
        <w:rPr>
          <w:rFonts w:hint="eastAsia"/>
        </w:rPr>
        <w:t>DRG</w:t>
      </w:r>
      <w:r>
        <w:t xml:space="preserve"> </w:t>
      </w:r>
      <w:r>
        <w:rPr>
          <w:rFonts w:hint="eastAsia"/>
        </w:rPr>
        <w:t>带来三类新需求：</w:t>
      </w:r>
      <w:r>
        <w:rPr>
          <w:rFonts w:hint="eastAsia"/>
          <w:b/>
          <w:bCs/>
        </w:rPr>
        <w:t>入组</w:t>
      </w:r>
      <w:r>
        <w:rPr>
          <w:rFonts w:hint="eastAsia"/>
        </w:rPr>
        <w:t>（每个出院病例分到哪个组）、</w:t>
      </w:r>
      <w:r>
        <w:rPr>
          <w:rFonts w:hint="eastAsia"/>
          <w:b/>
          <w:bCs/>
        </w:rPr>
        <w:t>支付模拟</w:t>
      </w:r>
      <w:r>
        <w:rPr>
          <w:rFonts w:hint="eastAsia"/>
        </w:rPr>
        <w:t>（按病组标准算医保将付多少、与实际成本比结余几何）、</w:t>
      </w:r>
      <w:r>
        <w:rPr>
          <w:rFonts w:hint="eastAsia"/>
          <w:b/>
          <w:bCs/>
        </w:rPr>
        <w:t>运营分析</w:t>
      </w:r>
      <w:r>
        <w:rPr>
          <w:rFonts w:hint="eastAsia"/>
        </w:rPr>
        <w:t>（科室与病组维度的效率指标）。</w:t>
      </w:r>
    </w:p>
    <w:p w14:paraId="6D957B4F" w14:textId="77777777" w:rsidR="00437B69" w:rsidRDefault="002D162C">
      <w:pPr>
        <w:pStyle w:val="3"/>
      </w:pPr>
      <w:bookmarkStart w:id="440" w:name="分组层次mdc-adrg-drg"/>
      <w:bookmarkEnd w:id="439"/>
      <w:r>
        <w:t xml:space="preserve">10.6.2 </w:t>
      </w:r>
      <w:r>
        <w:rPr>
          <w:rFonts w:hint="eastAsia"/>
        </w:rPr>
        <w:t>分组层次：</w:t>
      </w:r>
      <w:r>
        <w:rPr>
          <w:rFonts w:hint="eastAsia"/>
        </w:rPr>
        <w:t>MDC</w:t>
      </w:r>
      <w:r>
        <w:t xml:space="preserve"> → ADRG → DRG</w:t>
      </w:r>
    </w:p>
    <w:p w14:paraId="1AA88707" w14:textId="77777777" w:rsidR="00437B69" w:rsidRDefault="002D162C">
      <w:pPr>
        <w:pStyle w:val="FirstParagraph"/>
      </w:pPr>
      <w:r>
        <w:t xml:space="preserve">CHS-DRG </w:t>
      </w:r>
      <w:r>
        <w:rPr>
          <w:rFonts w:hint="eastAsia"/>
        </w:rPr>
        <w:t>的分组是三层漏斗（图</w:t>
      </w:r>
      <w:r>
        <w:t xml:space="preserve"> </w:t>
      </w:r>
      <w:r>
        <w:rPr>
          <w:rFonts w:hint="eastAsia"/>
        </w:rPr>
        <w:t>10-2</w:t>
      </w:r>
      <w:r>
        <w:rPr>
          <w:rFonts w:hint="eastAsia"/>
        </w:rPr>
        <w:t>）：</w:t>
      </w:r>
    </w:p>
    <w:p w14:paraId="4E50DECD" w14:textId="77777777" w:rsidR="00437B69" w:rsidRDefault="002D162C">
      <w:pPr>
        <w:pStyle w:val="a0"/>
      </w:pPr>
      <w:r>
        <w:rPr>
          <w:noProof/>
        </w:rPr>
        <w:lastRenderedPageBreak/>
        <w:drawing>
          <wp:inline distT="0" distB="0" distL="0" distR="0" wp14:anchorId="27E54B83" wp14:editId="228EB556">
            <wp:extent cx="5334000" cy="8463569"/>
            <wp:effectExtent l="0" t="0" r="0" b="0"/>
            <wp:docPr id="411" name="Picture"/>
            <wp:cNvGraphicFramePr/>
            <a:graphic xmlns:a="http://schemas.openxmlformats.org/drawingml/2006/main">
              <a:graphicData uri="http://schemas.openxmlformats.org/drawingml/2006/picture">
                <pic:pic xmlns:pic="http://schemas.openxmlformats.org/drawingml/2006/picture">
                  <pic:nvPicPr>
                    <pic:cNvPr id="412" name="Picture" descr="C:/Users/drxuj/AppData/Local/Temp/claude/C--Users-drxuj------/12a0b3d5-6b70-4532-a295-975d45c38f3b/scratchpad/book/mmd/fig030.png"/>
                    <pic:cNvPicPr>
                      <a:picLocks noChangeAspect="1" noChangeArrowheads="1"/>
                    </pic:cNvPicPr>
                  </pic:nvPicPr>
                  <pic:blipFill>
                    <a:blip r:embed="rId36"/>
                    <a:stretch>
                      <a:fillRect/>
                    </a:stretch>
                  </pic:blipFill>
                  <pic:spPr bwMode="auto">
                    <a:xfrm>
                      <a:off x="0" y="0"/>
                      <a:ext cx="5334000" cy="8463569"/>
                    </a:xfrm>
                    <a:prstGeom prst="rect">
                      <a:avLst/>
                    </a:prstGeom>
                    <a:noFill/>
                    <a:ln w="9525">
                      <a:noFill/>
                      <a:headEnd/>
                      <a:tailEnd/>
                    </a:ln>
                  </pic:spPr>
                </pic:pic>
              </a:graphicData>
            </a:graphic>
          </wp:inline>
        </w:drawing>
      </w:r>
    </w:p>
    <w:p w14:paraId="0F802E59" w14:textId="77777777" w:rsidR="00437B69" w:rsidRDefault="002D162C">
      <w:pPr>
        <w:pStyle w:val="a0"/>
      </w:pPr>
      <w:r>
        <w:rPr>
          <w:rFonts w:hint="eastAsia"/>
        </w:rPr>
        <w:lastRenderedPageBreak/>
        <w:t>三层依次是：</w:t>
      </w:r>
    </w:p>
    <w:p w14:paraId="437ED7EF" w14:textId="77777777" w:rsidR="00437B69" w:rsidRDefault="002D162C" w:rsidP="002D162C">
      <w:pPr>
        <w:pStyle w:val="Compact"/>
        <w:numPr>
          <w:ilvl w:val="0"/>
          <w:numId w:val="98"/>
        </w:numPr>
      </w:pPr>
      <w:r>
        <w:rPr>
          <w:b/>
          <w:bCs/>
        </w:rPr>
        <w:t>MDC</w:t>
      </w:r>
      <w:r>
        <w:rPr>
          <w:rFonts w:hint="eastAsia"/>
        </w:rPr>
        <w:t>（主要诊断大类，</w:t>
      </w:r>
      <w:r>
        <w:rPr>
          <w:rFonts w:hint="eastAsia"/>
        </w:rPr>
        <w:t>26</w:t>
      </w:r>
      <w:r>
        <w:t xml:space="preserve"> </w:t>
      </w:r>
      <w:r>
        <w:rPr>
          <w:rFonts w:hint="eastAsia"/>
        </w:rPr>
        <w:t>个）：按主要诊断的系统分类，如”神经系统疾病及功能障碍”；</w:t>
      </w:r>
    </w:p>
    <w:p w14:paraId="742ED03A" w14:textId="77777777" w:rsidR="00437B69" w:rsidRDefault="002D162C" w:rsidP="002D162C">
      <w:pPr>
        <w:pStyle w:val="Compact"/>
        <w:numPr>
          <w:ilvl w:val="0"/>
          <w:numId w:val="98"/>
        </w:numPr>
      </w:pPr>
      <w:r>
        <w:rPr>
          <w:b/>
          <w:bCs/>
        </w:rPr>
        <w:t>ADRG</w:t>
      </w:r>
      <w:r>
        <w:rPr>
          <w:rFonts w:hint="eastAsia"/>
        </w:rPr>
        <w:t>(</w:t>
      </w:r>
      <w:r>
        <w:rPr>
          <w:rFonts w:hint="eastAsia"/>
        </w:rPr>
        <w:t>核心疾病诊断相关分组，数百个</w:t>
      </w:r>
      <w:r>
        <w:rPr>
          <w:rFonts w:hint="eastAsia"/>
        </w:rPr>
        <w:t>)</w:t>
      </w:r>
      <w:r>
        <w:rPr>
          <w:rFonts w:hint="eastAsia"/>
        </w:rPr>
        <w:t>：在</w:t>
      </w:r>
      <w:r>
        <w:t xml:space="preserve"> MDC </w:t>
      </w:r>
      <w:r>
        <w:rPr>
          <w:rFonts w:hint="eastAsia"/>
        </w:rPr>
        <w:t>内按</w:t>
      </w:r>
      <w:r>
        <w:rPr>
          <w:rFonts w:hint="eastAsia"/>
          <w:b/>
          <w:bCs/>
        </w:rPr>
        <w:t>主要诊断</w:t>
      </w:r>
      <w:r>
        <w:rPr>
          <w:b/>
          <w:bCs/>
        </w:rPr>
        <w:t xml:space="preserve"> + </w:t>
      </w:r>
      <w:r>
        <w:rPr>
          <w:rFonts w:hint="eastAsia"/>
          <w:b/>
          <w:bCs/>
        </w:rPr>
        <w:t>是否手术</w:t>
      </w:r>
      <w:r>
        <w:rPr>
          <w:rFonts w:hint="eastAsia"/>
          <w:b/>
          <w:bCs/>
        </w:rPr>
        <w:t>/</w:t>
      </w:r>
      <w:r>
        <w:rPr>
          <w:rFonts w:hint="eastAsia"/>
          <w:b/>
          <w:bCs/>
        </w:rPr>
        <w:t>操作</w:t>
      </w:r>
      <w:r>
        <w:rPr>
          <w:rFonts w:hint="eastAsia"/>
        </w:rPr>
        <w:t>细分——同样的诊断，手术治疗与保守治疗资源消耗迥异，必须分列（外科组</w:t>
      </w:r>
      <w:r>
        <w:rPr>
          <w:rFonts w:hint="eastAsia"/>
        </w:rPr>
        <w:t>/</w:t>
      </w:r>
      <w:r>
        <w:rPr>
          <w:rFonts w:hint="eastAsia"/>
        </w:rPr>
        <w:t>操作组</w:t>
      </w:r>
      <w:r>
        <w:rPr>
          <w:rFonts w:hint="eastAsia"/>
        </w:rPr>
        <w:t>/</w:t>
      </w:r>
      <w:r>
        <w:rPr>
          <w:rFonts w:hint="eastAsia"/>
        </w:rPr>
        <w:t>内科组）；</w:t>
      </w:r>
    </w:p>
    <w:p w14:paraId="42F72A32" w14:textId="77777777" w:rsidR="00437B69" w:rsidRDefault="002D162C" w:rsidP="002D162C">
      <w:pPr>
        <w:pStyle w:val="Compact"/>
        <w:numPr>
          <w:ilvl w:val="0"/>
          <w:numId w:val="98"/>
        </w:numPr>
      </w:pPr>
      <w:r>
        <w:rPr>
          <w:b/>
          <w:bCs/>
        </w:rPr>
        <w:t xml:space="preserve">DRG </w:t>
      </w:r>
      <w:r>
        <w:rPr>
          <w:rFonts w:hint="eastAsia"/>
          <w:b/>
          <w:bCs/>
        </w:rPr>
        <w:t>细分组</w:t>
      </w:r>
      <w:r>
        <w:rPr>
          <w:rFonts w:hint="eastAsia"/>
        </w:rPr>
        <w:t>：在</w:t>
      </w:r>
      <w:r>
        <w:t xml:space="preserve"> ADRG </w:t>
      </w:r>
      <w:r>
        <w:rPr>
          <w:rFonts w:hint="eastAsia"/>
        </w:rPr>
        <w:t>内按病例个体因素（年龄、并发症严重程度）再分。国家规范的尾码约定：</w:t>
      </w:r>
      <w:r>
        <w:rPr>
          <w:b/>
          <w:bCs/>
        </w:rPr>
        <w:t xml:space="preserve">1 = </w:t>
      </w:r>
      <w:r>
        <w:rPr>
          <w:rFonts w:hint="eastAsia"/>
          <w:b/>
          <w:bCs/>
        </w:rPr>
        <w:t>伴严重并发症或合并症（</w:t>
      </w:r>
      <w:r>
        <w:rPr>
          <w:rFonts w:hint="eastAsia"/>
          <w:b/>
          <w:bCs/>
        </w:rPr>
        <w:t>MCC</w:t>
      </w:r>
      <w:r>
        <w:rPr>
          <w:rFonts w:hint="eastAsia"/>
          <w:b/>
          <w:bCs/>
        </w:rPr>
        <w:t>），</w:t>
      </w:r>
      <w:r>
        <w:rPr>
          <w:rFonts w:hint="eastAsia"/>
          <w:b/>
          <w:bCs/>
        </w:rPr>
        <w:t>3</w:t>
      </w:r>
      <w:r>
        <w:rPr>
          <w:b/>
          <w:bCs/>
        </w:rPr>
        <w:t xml:space="preserve"> = </w:t>
      </w:r>
      <w:r>
        <w:rPr>
          <w:rFonts w:hint="eastAsia"/>
          <w:b/>
          <w:bCs/>
        </w:rPr>
        <w:t>伴并发症或合并症（</w:t>
      </w:r>
      <w:r>
        <w:rPr>
          <w:rFonts w:hint="eastAsia"/>
          <w:b/>
          <w:bCs/>
        </w:rPr>
        <w:t>CC</w:t>
      </w:r>
      <w:r>
        <w:rPr>
          <w:rFonts w:hint="eastAsia"/>
          <w:b/>
          <w:bCs/>
        </w:rPr>
        <w:t>），</w:t>
      </w:r>
      <w:r>
        <w:rPr>
          <w:rFonts w:hint="eastAsia"/>
          <w:b/>
          <w:bCs/>
        </w:rPr>
        <w:t>5</w:t>
      </w:r>
      <w:r>
        <w:rPr>
          <w:b/>
          <w:bCs/>
        </w:rPr>
        <w:t xml:space="preserve"> = </w:t>
      </w:r>
      <w:r>
        <w:rPr>
          <w:rFonts w:hint="eastAsia"/>
          <w:b/>
          <w:bCs/>
        </w:rPr>
        <w:t>不伴，</w:t>
      </w:r>
      <w:r>
        <w:rPr>
          <w:rFonts w:hint="eastAsia"/>
          <w:b/>
          <w:bCs/>
        </w:rPr>
        <w:t>9</w:t>
      </w:r>
      <w:r>
        <w:rPr>
          <w:b/>
          <w:bCs/>
        </w:rPr>
        <w:t xml:space="preserve"> = </w:t>
      </w:r>
      <w:r>
        <w:rPr>
          <w:rFonts w:hint="eastAsia"/>
          <w:b/>
          <w:bCs/>
        </w:rPr>
        <w:t>未做细分</w:t>
      </w:r>
      <w:r>
        <w:t>。</w:t>
      </w:r>
    </w:p>
    <w:p w14:paraId="1F1A9403" w14:textId="77777777" w:rsidR="00437B69" w:rsidRDefault="002D162C">
      <w:pPr>
        <w:pStyle w:val="FirstParagraph"/>
      </w:pPr>
      <w:r>
        <w:rPr>
          <w:rFonts w:hint="eastAsia"/>
        </w:rPr>
        <w:t>其中</w:t>
      </w:r>
      <w:r>
        <w:t xml:space="preserve"> MCC/CC </w:t>
      </w:r>
      <w:r>
        <w:rPr>
          <w:rFonts w:hint="eastAsia"/>
        </w:rPr>
        <w:t>的判定依据是病例的</w:t>
      </w:r>
      <w:r>
        <w:rPr>
          <w:rFonts w:hint="eastAsia"/>
          <w:b/>
          <w:bCs/>
        </w:rPr>
        <w:t>其他诊断</w:t>
      </w:r>
      <w:r>
        <w:rPr>
          <w:rFonts w:hint="eastAsia"/>
        </w:rPr>
        <w:t>（次要诊断）：逐一比对</w:t>
      </w:r>
      <w:r>
        <w:t xml:space="preserve"> MCC </w:t>
      </w:r>
      <w:r>
        <w:rPr>
          <w:rFonts w:hint="eastAsia"/>
        </w:rPr>
        <w:t>目录与</w:t>
      </w:r>
      <w:r>
        <w:t xml:space="preserve"> CC </w:t>
      </w:r>
      <w:r>
        <w:rPr>
          <w:rFonts w:hint="eastAsia"/>
        </w:rPr>
        <w:t>目录，命中</w:t>
      </w:r>
      <w:r>
        <w:t xml:space="preserve"> MCC </w:t>
      </w:r>
      <w:r>
        <w:rPr>
          <w:rFonts w:hint="eastAsia"/>
        </w:rPr>
        <w:t>目录则为”伴</w:t>
      </w:r>
      <w:r>
        <w:t xml:space="preserve"> </w:t>
      </w:r>
      <w:r>
        <w:rPr>
          <w:rFonts w:hint="eastAsia"/>
        </w:rPr>
        <w:t>MCC</w:t>
      </w:r>
      <w:r>
        <w:rPr>
          <w:rFonts w:hint="eastAsia"/>
        </w:rPr>
        <w:t>”，仅命中</w:t>
      </w:r>
      <w:r>
        <w:t xml:space="preserve"> CC </w:t>
      </w:r>
      <w:r>
        <w:rPr>
          <w:rFonts w:hint="eastAsia"/>
        </w:rPr>
        <w:t>目录则为”伴</w:t>
      </w:r>
      <w:r>
        <w:t xml:space="preserve"> </w:t>
      </w:r>
      <w:r>
        <w:rPr>
          <w:rFonts w:hint="eastAsia"/>
        </w:rPr>
        <w:t>CC</w:t>
      </w:r>
      <w:r>
        <w:rPr>
          <w:rFonts w:hint="eastAsia"/>
        </w:rPr>
        <w:t>”。这就是为什么</w:t>
      </w:r>
      <w:r>
        <w:t xml:space="preserve"> DRG </w:t>
      </w:r>
      <w:r>
        <w:rPr>
          <w:rFonts w:hint="eastAsia"/>
        </w:rPr>
        <w:t>时代病案首页的其他诊断填写质量直接决定医院收入——漏填一个</w:t>
      </w:r>
      <w:r>
        <w:t xml:space="preserve"> MCC </w:t>
      </w:r>
      <w:r>
        <w:rPr>
          <w:rFonts w:hint="eastAsia"/>
        </w:rPr>
        <w:t>诊断，病例从尾码</w:t>
      </w:r>
      <w:r>
        <w:t xml:space="preserve"> 1 </w:t>
      </w:r>
      <w:r>
        <w:rPr>
          <w:rFonts w:hint="eastAsia"/>
        </w:rPr>
        <w:t>掉到尾码</w:t>
      </w:r>
      <w:r>
        <w:t xml:space="preserve"> </w:t>
      </w:r>
      <w:r>
        <w:rPr>
          <w:rFonts w:hint="eastAsia"/>
        </w:rPr>
        <w:t>5</w:t>
      </w:r>
      <w:r>
        <w:rPr>
          <w:rFonts w:hint="eastAsia"/>
        </w:rPr>
        <w:t>，权重差可达</w:t>
      </w:r>
      <w:r>
        <w:t xml:space="preserve"> 30% </w:t>
      </w:r>
      <w:r>
        <w:rPr>
          <w:rFonts w:hint="eastAsia"/>
        </w:rPr>
        <w:t>以上。</w:t>
      </w:r>
    </w:p>
    <w:p w14:paraId="59ACF461" w14:textId="77777777" w:rsidR="00437B69" w:rsidRDefault="002D162C">
      <w:pPr>
        <w:pStyle w:val="a0"/>
      </w:pPr>
      <w:r>
        <w:rPr>
          <w:rFonts w:hint="eastAsia"/>
        </w:rPr>
        <w:t>每个</w:t>
      </w:r>
      <w:r>
        <w:t xml:space="preserve"> DRG </w:t>
      </w:r>
      <w:r>
        <w:rPr>
          <w:rFonts w:hint="eastAsia"/>
        </w:rPr>
        <w:t>组有一个</w:t>
      </w:r>
      <w:r>
        <w:rPr>
          <w:rFonts w:hint="eastAsia"/>
          <w:b/>
          <w:bCs/>
        </w:rPr>
        <w:t>权重</w:t>
      </w:r>
      <w:r>
        <w:rPr>
          <w:rFonts w:hint="eastAsia"/>
        </w:rPr>
        <w:t>（该组平均资源消耗相对全部病例平均消耗的倍数），统筹区再定一个</w:t>
      </w:r>
      <w:r>
        <w:rPr>
          <w:rFonts w:hint="eastAsia"/>
          <w:b/>
          <w:bCs/>
        </w:rPr>
        <w:t>费率</w:t>
      </w:r>
      <w:r>
        <w:rPr>
          <w:rFonts w:hint="eastAsia"/>
        </w:rPr>
        <w:t>（每权重值多少钱），于是：</w:t>
      </w:r>
    </w:p>
    <w:p w14:paraId="5B281D68" w14:textId="77777777" w:rsidR="00437B69" w:rsidRDefault="002D162C">
      <w:pPr>
        <w:pStyle w:val="SourceCode"/>
      </w:pPr>
      <w:r>
        <w:rPr>
          <w:rStyle w:val="VerbatimChar"/>
          <w:rFonts w:hint="eastAsia"/>
        </w:rPr>
        <w:t>病例支付标准</w:t>
      </w:r>
      <w:r>
        <w:rPr>
          <w:rStyle w:val="VerbatimChar"/>
        </w:rPr>
        <w:t xml:space="preserve"> = </w:t>
      </w:r>
      <w:r>
        <w:rPr>
          <w:rStyle w:val="VerbatimChar"/>
          <w:rFonts w:hint="eastAsia"/>
        </w:rPr>
        <w:t>该</w:t>
      </w:r>
      <w:r>
        <w:rPr>
          <w:rStyle w:val="VerbatimChar"/>
        </w:rPr>
        <w:t xml:space="preserve"> DRG </w:t>
      </w:r>
      <w:r>
        <w:rPr>
          <w:rStyle w:val="VerbatimChar"/>
          <w:rFonts w:hint="eastAsia"/>
        </w:rPr>
        <w:t>组权重</w:t>
      </w:r>
      <w:r>
        <w:rPr>
          <w:rStyle w:val="VerbatimChar"/>
        </w:rPr>
        <w:t xml:space="preserve"> × </w:t>
      </w:r>
      <w:r>
        <w:rPr>
          <w:rStyle w:val="VerbatimChar"/>
          <w:rFonts w:hint="eastAsia"/>
        </w:rPr>
        <w:t>统筹区费率</w:t>
      </w:r>
    </w:p>
    <w:p w14:paraId="2CFCF566" w14:textId="77777777" w:rsidR="00437B69" w:rsidRDefault="002D162C">
      <w:pPr>
        <w:pStyle w:val="FirstParagraph"/>
      </w:pPr>
      <w:r>
        <w:rPr>
          <w:rFonts w:hint="eastAsia"/>
        </w:rPr>
        <w:t>无法入组的病例（主要诊断缺失、编码无法归类）称</w:t>
      </w:r>
      <w:r>
        <w:rPr>
          <w:rFonts w:hint="eastAsia"/>
          <w:b/>
          <w:bCs/>
        </w:rPr>
        <w:t>歧义病例</w:t>
      </w:r>
      <w:r>
        <w:rPr>
          <w:rFonts w:hint="eastAsia"/>
        </w:rPr>
        <w:t>（</w:t>
      </w:r>
      <w:r>
        <w:rPr>
          <w:rFonts w:hint="eastAsia"/>
        </w:rPr>
        <w:t>QY</w:t>
      </w:r>
      <w:r>
        <w:t xml:space="preserve"> </w:t>
      </w:r>
      <w:r>
        <w:rPr>
          <w:rFonts w:hint="eastAsia"/>
        </w:rPr>
        <w:t>组），不参与</w:t>
      </w:r>
      <w:r>
        <w:t xml:space="preserve"> DRG </w:t>
      </w:r>
      <w:r>
        <w:rPr>
          <w:rFonts w:hint="eastAsia"/>
        </w:rPr>
        <w:t>支付，通常按项目付费兜底并纳入质控通报。费用极端的病例设</w:t>
      </w:r>
      <w:r>
        <w:rPr>
          <w:rFonts w:hint="eastAsia"/>
          <w:b/>
          <w:bCs/>
        </w:rPr>
        <w:t>高倍率</w:t>
      </w:r>
      <w:r>
        <w:rPr>
          <w:rFonts w:hint="eastAsia"/>
          <w:b/>
          <w:bCs/>
        </w:rPr>
        <w:t>/</w:t>
      </w:r>
      <w:r>
        <w:rPr>
          <w:rFonts w:hint="eastAsia"/>
          <w:b/>
          <w:bCs/>
        </w:rPr>
        <w:t>低倍率</w:t>
      </w:r>
      <w:r>
        <w:rPr>
          <w:rFonts w:hint="eastAsia"/>
        </w:rPr>
        <w:t>豁免通道：实际费用超过支付标准若干倍（如</w:t>
      </w:r>
      <w:r>
        <w:t xml:space="preserve"> 3 </w:t>
      </w:r>
      <w:r>
        <w:rPr>
          <w:rFonts w:hint="eastAsia"/>
        </w:rPr>
        <w:t>倍）或不足一定比例（如</w:t>
      </w:r>
      <w:r>
        <w:t xml:space="preserve"> 0.3 </w:t>
      </w:r>
      <w:r>
        <w:rPr>
          <w:rFonts w:hint="eastAsia"/>
        </w:rPr>
        <w:t>倍）的病例，可申请退出</w:t>
      </w:r>
      <w:r>
        <w:t xml:space="preserve"> DRG </w:t>
      </w:r>
      <w:r>
        <w:rPr>
          <w:rFonts w:hint="eastAsia"/>
        </w:rPr>
        <w:t>打包、单议结算——这是给危重疑难病例留的安全阀，防止医院推诿重病人。</w:t>
      </w:r>
    </w:p>
    <w:p w14:paraId="7F5F22FE" w14:textId="77777777" w:rsidR="00437B69" w:rsidRDefault="002D162C">
      <w:pPr>
        <w:pStyle w:val="aa"/>
      </w:pPr>
      <w:r>
        <w:rPr>
          <w:rFonts w:hint="eastAsia"/>
          <w:b/>
          <w:bCs/>
        </w:rPr>
        <w:t>案例框</w:t>
      </w:r>
      <w:r>
        <w:rPr>
          <w:b/>
          <w:bCs/>
        </w:rPr>
        <w:t xml:space="preserve"> </w:t>
      </w:r>
      <w:r>
        <w:rPr>
          <w:rFonts w:hint="eastAsia"/>
          <w:b/>
          <w:bCs/>
        </w:rPr>
        <w:t>10-6</w:t>
      </w:r>
      <w:r>
        <w:rPr>
          <w:rFonts w:hint="eastAsia"/>
          <w:b/>
          <w:bCs/>
        </w:rPr>
        <w:t>：</w:t>
      </w:r>
      <w:r>
        <w:rPr>
          <w:rFonts w:hint="eastAsia"/>
          <w:b/>
          <w:bCs/>
        </w:rPr>
        <w:t>HIP</w:t>
      </w:r>
      <w:r>
        <w:rPr>
          <w:b/>
          <w:bCs/>
        </w:rPr>
        <w:t xml:space="preserve"> </w:t>
      </w:r>
      <w:r>
        <w:rPr>
          <w:rFonts w:hint="eastAsia"/>
          <w:b/>
          <w:bCs/>
        </w:rPr>
        <w:t>的简化分组器</w:t>
      </w:r>
    </w:p>
    <w:p w14:paraId="7FCE5B69" w14:textId="77777777" w:rsidR="00437B69" w:rsidRDefault="002D162C">
      <w:pPr>
        <w:pStyle w:val="aa"/>
      </w:pPr>
      <w:r>
        <w:rPr>
          <w:rFonts w:hint="eastAsia"/>
        </w:rPr>
        <w:t>官方分组方案（数百</w:t>
      </w:r>
      <w:r>
        <w:t xml:space="preserve"> </w:t>
      </w:r>
      <w:r>
        <w:rPr>
          <w:rFonts w:hint="eastAsia"/>
        </w:rPr>
        <w:t>ADRG</w:t>
      </w:r>
      <w:r>
        <w:rPr>
          <w:rFonts w:hint="eastAsia"/>
        </w:rPr>
        <w:t>、完整</w:t>
      </w:r>
      <w:r>
        <w:t xml:space="preserve"> MCC/CC </w:t>
      </w:r>
      <w:r>
        <w:rPr>
          <w:rFonts w:hint="eastAsia"/>
        </w:rPr>
        <w:t>目录）是付费依据，属外部条件（须从医保局获取）。</w:t>
      </w:r>
      <w:r>
        <w:rPr>
          <w:rFonts w:hint="eastAsia"/>
        </w:rPr>
        <w:t>HIP</w:t>
      </w:r>
      <w:r>
        <w:t xml:space="preserve"> </w:t>
      </w:r>
      <w:r>
        <w:rPr>
          <w:rFonts w:hint="eastAsia"/>
        </w:rPr>
        <w:t>在官方目录到位前实现了一个</w:t>
      </w:r>
      <w:r>
        <w:rPr>
          <w:rFonts w:hint="eastAsia"/>
          <w:b/>
          <w:bCs/>
        </w:rPr>
        <w:t>结构完整、目录简化</w:t>
      </w:r>
      <w:r>
        <w:rPr>
          <w:rFonts w:hint="eastAsia"/>
        </w:rPr>
        <w:t>的分组器（</w:t>
      </w:r>
      <w:r>
        <w:rPr>
          <w:rStyle w:val="VerbatimChar"/>
        </w:rPr>
        <w:t>DrgController</w:t>
      </w:r>
      <w:r>
        <w:rPr>
          <w:rFonts w:hint="eastAsia"/>
        </w:rPr>
        <w:t>，</w:t>
      </w:r>
      <w:r>
        <w:rPr>
          <w:rFonts w:hint="eastAsia"/>
        </w:rPr>
        <w:t>DrgController.java</w:t>
      </w:r>
      <w:r>
        <w:rPr>
          <w:rFonts w:hint="eastAsia"/>
        </w:rPr>
        <w:t>），分组逻辑与国家规范同构：</w:t>
      </w:r>
    </w:p>
    <w:p w14:paraId="2A95D623" w14:textId="77777777" w:rsidR="00437B69" w:rsidRDefault="002D162C" w:rsidP="002D162C">
      <w:pPr>
        <w:pStyle w:val="Compact"/>
        <w:numPr>
          <w:ilvl w:val="0"/>
          <w:numId w:val="99"/>
        </w:numPr>
      </w:pPr>
      <w:r>
        <w:rPr>
          <w:b/>
          <w:bCs/>
        </w:rPr>
        <w:t xml:space="preserve">ADRG </w:t>
      </w:r>
      <w:r>
        <w:rPr>
          <w:rFonts w:hint="eastAsia"/>
          <w:b/>
          <w:bCs/>
        </w:rPr>
        <w:t>命中</w:t>
      </w:r>
      <w:r>
        <w:rPr>
          <w:rFonts w:hint="eastAsia"/>
        </w:rPr>
        <w:t>：</w:t>
      </w:r>
      <w:r>
        <w:rPr>
          <w:rStyle w:val="VerbatimChar"/>
        </w:rPr>
        <w:t>drg_group_def</w:t>
      </w:r>
      <w:r>
        <w:t xml:space="preserve"> </w:t>
      </w:r>
      <w:r>
        <w:rPr>
          <w:rFonts w:hint="eastAsia"/>
        </w:rPr>
        <w:t>表存</w:t>
      </w:r>
      <w:r>
        <w:t xml:space="preserve"> ICD </w:t>
      </w:r>
      <w:r>
        <w:rPr>
          <w:rFonts w:hint="eastAsia"/>
        </w:rPr>
        <w:t>前缀清单</w:t>
      </w:r>
      <w:r>
        <w:t xml:space="preserve"> + </w:t>
      </w:r>
      <w:r>
        <w:rPr>
          <w:rFonts w:hint="eastAsia"/>
        </w:rPr>
        <w:t>是否手术标记</w:t>
      </w:r>
      <w:r>
        <w:t xml:space="preserve"> + </w:t>
      </w:r>
      <w:r>
        <w:rPr>
          <w:rFonts w:hint="eastAsia"/>
        </w:rPr>
        <w:t>基础权重；病例按主要诊断前缀匹配，</w:t>
      </w:r>
      <w:r>
        <w:rPr>
          <w:rFonts w:hint="eastAsia"/>
          <w:b/>
          <w:bCs/>
        </w:rPr>
        <w:t>手术标记精确匹配优先、内科组兜底</w:t>
      </w:r>
      <w:r>
        <w:rPr>
          <w:rFonts w:hint="eastAsia"/>
        </w:rPr>
        <w:t>（有手术的病例优先进外科组，匹配不到时落内科组）；</w:t>
      </w:r>
    </w:p>
    <w:p w14:paraId="5144D475" w14:textId="77777777" w:rsidR="00437B69" w:rsidRDefault="002D162C" w:rsidP="002D162C">
      <w:pPr>
        <w:pStyle w:val="Compact"/>
        <w:numPr>
          <w:ilvl w:val="0"/>
          <w:numId w:val="99"/>
        </w:numPr>
      </w:pPr>
      <w:r>
        <w:rPr>
          <w:rFonts w:hint="eastAsia"/>
          <w:b/>
          <w:bCs/>
        </w:rPr>
        <w:t>严重程度</w:t>
      </w:r>
      <w:r>
        <w:rPr>
          <w:rFonts w:hint="eastAsia"/>
        </w:rPr>
        <w:t>：遍历病例其他诊断比对</w:t>
      </w:r>
      <w:r>
        <w:t xml:space="preserve"> </w:t>
      </w:r>
      <w:r>
        <w:rPr>
          <w:rStyle w:val="VerbatimChar"/>
        </w:rPr>
        <w:t>drg_cc_list</w:t>
      </w:r>
      <w:r>
        <w:rPr>
          <w:rFonts w:hint="eastAsia"/>
        </w:rPr>
        <w:t>（前缀</w:t>
      </w:r>
      <w:r>
        <w:t xml:space="preserve"> + MCC/CC </w:t>
      </w:r>
      <w:r>
        <w:rPr>
          <w:rFonts w:hint="eastAsia"/>
        </w:rPr>
        <w:t>级别），</w:t>
      </w:r>
      <w:r>
        <w:rPr>
          <w:rFonts w:hint="eastAsia"/>
        </w:rPr>
        <w:t>MCC</w:t>
      </w:r>
      <w:r>
        <w:t xml:space="preserve"> &gt; CC &gt; </w:t>
      </w:r>
      <w:r>
        <w:rPr>
          <w:rFonts w:hint="eastAsia"/>
        </w:rPr>
        <w:t>无；</w:t>
      </w:r>
    </w:p>
    <w:p w14:paraId="58975AE1" w14:textId="77777777" w:rsidR="00437B69" w:rsidRDefault="002D162C" w:rsidP="002D162C">
      <w:pPr>
        <w:pStyle w:val="Compact"/>
        <w:numPr>
          <w:ilvl w:val="0"/>
          <w:numId w:val="99"/>
        </w:numPr>
      </w:pPr>
      <w:r>
        <w:rPr>
          <w:rFonts w:hint="eastAsia"/>
          <w:b/>
          <w:bCs/>
        </w:rPr>
        <w:t>细分与权重</w:t>
      </w:r>
      <w:r>
        <w:rPr>
          <w:rFonts w:hint="eastAsia"/>
        </w:rPr>
        <w:t>：尾码按</w:t>
      </w:r>
      <w:r>
        <w:t xml:space="preserve"> 1/3/5 </w:t>
      </w:r>
      <w:r>
        <w:rPr>
          <w:rFonts w:hint="eastAsia"/>
        </w:rPr>
        <w:t>拼接，终权重</w:t>
      </w:r>
      <w:r>
        <w:t xml:space="preserve"> = </w:t>
      </w:r>
      <w:r>
        <w:rPr>
          <w:rFonts w:hint="eastAsia"/>
        </w:rPr>
        <w:t>基础权重</w:t>
      </w:r>
      <w:r>
        <w:t xml:space="preserve"> </w:t>
      </w:r>
      <w:r>
        <w:rPr>
          <w:rFonts w:hint="eastAsia"/>
        </w:rPr>
        <w:t>×（</w:t>
      </w:r>
      <w:r>
        <w:rPr>
          <w:rFonts w:hint="eastAsia"/>
        </w:rPr>
        <w:t>MCC</w:t>
      </w:r>
      <w:r>
        <w:t xml:space="preserve"> 1.30 / CC 1.15 / </w:t>
      </w:r>
      <w:r>
        <w:rPr>
          <w:rFonts w:hint="eastAsia"/>
        </w:rPr>
        <w:t>无</w:t>
      </w:r>
      <w:r>
        <w:t xml:space="preserve"> </w:t>
      </w:r>
      <w:r>
        <w:rPr>
          <w:rFonts w:hint="eastAsia"/>
        </w:rPr>
        <w:t>1.00</w:t>
      </w:r>
      <w:r>
        <w:rPr>
          <w:rFonts w:hint="eastAsia"/>
        </w:rPr>
        <w:t>）；</w:t>
      </w:r>
    </w:p>
    <w:p w14:paraId="4186436D" w14:textId="77777777" w:rsidR="00437B69" w:rsidRDefault="002D162C" w:rsidP="002D162C">
      <w:pPr>
        <w:pStyle w:val="Compact"/>
        <w:numPr>
          <w:ilvl w:val="0"/>
          <w:numId w:val="99"/>
        </w:numPr>
      </w:pPr>
      <w:r>
        <w:rPr>
          <w:rFonts w:hint="eastAsia"/>
          <w:b/>
          <w:bCs/>
        </w:rPr>
        <w:t>兜底</w:t>
      </w:r>
      <w:r>
        <w:rPr>
          <w:rFonts w:hint="eastAsia"/>
        </w:rPr>
        <w:t>：匹配失败入</w:t>
      </w:r>
      <w:r>
        <w:t xml:space="preserve"> QY </w:t>
      </w:r>
      <w:r>
        <w:rPr>
          <w:rFonts w:hint="eastAsia"/>
        </w:rPr>
        <w:t>歧义组，权重</w:t>
      </w:r>
      <w:r>
        <w:t xml:space="preserve"> </w:t>
      </w:r>
      <w:r>
        <w:rPr>
          <w:rFonts w:hint="eastAsia"/>
        </w:rPr>
        <w:t>0</w:t>
      </w:r>
      <w:r>
        <w:rPr>
          <w:rFonts w:hint="eastAsia"/>
        </w:rPr>
        <w:t>，单列统计。</w:t>
      </w:r>
    </w:p>
    <w:p w14:paraId="56D596B2" w14:textId="77777777" w:rsidR="00437B69" w:rsidRDefault="002D162C">
      <w:pPr>
        <w:pStyle w:val="aa"/>
      </w:pPr>
      <w:r>
        <w:rPr>
          <w:rFonts w:hint="eastAsia"/>
        </w:rPr>
        <w:lastRenderedPageBreak/>
        <w:t>简化的是</w:t>
      </w:r>
      <w:r>
        <w:rPr>
          <w:rFonts w:hint="eastAsia"/>
          <w:b/>
          <w:bCs/>
        </w:rPr>
        <w:t>目录内容</w:t>
      </w:r>
      <w:r>
        <w:rPr>
          <w:rFonts w:hint="eastAsia"/>
        </w:rPr>
        <w:t>（示例规则集），不简化的是</w:t>
      </w:r>
      <w:r>
        <w:rPr>
          <w:rFonts w:hint="eastAsia"/>
          <w:b/>
          <w:bCs/>
        </w:rPr>
        <w:t>结构</w:t>
      </w:r>
      <w:r>
        <w:rPr>
          <w:rFonts w:hint="eastAsia"/>
        </w:rPr>
        <w:t>：分组层次、尾码约定、严重程度判定、歧义兜底、高低倍率标记全部按国家规范建模。官方目录到位后，换</w:t>
      </w:r>
      <w:r>
        <w:t xml:space="preserve"> </w:t>
      </w:r>
      <w:r>
        <w:rPr>
          <w:rStyle w:val="VerbatimChar"/>
        </w:rPr>
        <w:t>drg_group_def</w:t>
      </w:r>
      <w:r>
        <w:t xml:space="preserve"> / </w:t>
      </w:r>
      <w:r>
        <w:rPr>
          <w:rStyle w:val="VerbatimChar"/>
        </w:rPr>
        <w:t>drg_cc_list</w:t>
      </w:r>
      <w:r>
        <w:t xml:space="preserve"> </w:t>
      </w:r>
      <w:r>
        <w:rPr>
          <w:rFonts w:hint="eastAsia"/>
        </w:rPr>
        <w:t>两张表的数据即可，代码不动——这是”外部条件接入点先行”方法（</w:t>
      </w:r>
      <w:r>
        <w:rPr>
          <w:rFonts w:hint="eastAsia"/>
        </w:rPr>
        <w:t>10.7.3</w:t>
      </w:r>
      <w:r>
        <w:rPr>
          <w:rFonts w:hint="eastAsia"/>
        </w:rPr>
        <w:t>）在算法域的应用。另一个值得注意的运营设计：分组器提供</w:t>
      </w:r>
      <w:r>
        <w:t xml:space="preserve"> </w:t>
      </w:r>
      <w:r>
        <w:rPr>
          <w:rStyle w:val="VerbatimChar"/>
        </w:rPr>
        <w:t>regroup-all</w:t>
      </w:r>
      <w:r>
        <w:t xml:space="preserve"> </w:t>
      </w:r>
      <w:r>
        <w:rPr>
          <w:rFonts w:hint="eastAsia"/>
        </w:rPr>
        <w:t>全量重算入口，因为规则表更新、病案诊断修正后，历史病例的入组结果必须可重现。</w:t>
      </w:r>
    </w:p>
    <w:p w14:paraId="5B030C4B" w14:textId="77777777" w:rsidR="00437B69" w:rsidRDefault="002D162C">
      <w:pPr>
        <w:pStyle w:val="aa"/>
      </w:pPr>
      <w:r>
        <w:rPr>
          <w:rFonts w:hint="eastAsia"/>
        </w:rPr>
        <w:t>顺带一提入组的数据依赖链：入组读取出院病例的主要诊断（</w:t>
      </w:r>
      <w:r>
        <w:rPr>
          <w:rFonts w:hint="eastAsia"/>
        </w:rPr>
        <w:t>ICD</w:t>
      </w:r>
      <w:r>
        <w:rPr>
          <w:rFonts w:hint="eastAsia"/>
        </w:rPr>
        <w:t>）、其他诊断表、手术记录、住院结算金额、住院天数——分别来自住院模块（第</w:t>
      </w:r>
      <w:r>
        <w:t xml:space="preserve"> 8 </w:t>
      </w:r>
      <w:r>
        <w:rPr>
          <w:rFonts w:hint="eastAsia"/>
        </w:rPr>
        <w:t>章）与病案管理（第</w:t>
      </w:r>
      <w:r>
        <w:t xml:space="preserve"> 12 </w:t>
      </w:r>
      <w:r>
        <w:rPr>
          <w:rFonts w:hint="eastAsia"/>
        </w:rPr>
        <w:t>章）。</w:t>
      </w:r>
      <w:r>
        <w:rPr>
          <w:rFonts w:hint="eastAsia"/>
        </w:rPr>
        <w:t>DRG</w:t>
      </w:r>
      <w:r>
        <w:t xml:space="preserve"> </w:t>
      </w:r>
      <w:r>
        <w:rPr>
          <w:rFonts w:hint="eastAsia"/>
        </w:rPr>
        <w:t>是典型的”下游消费者”，它的数据质量问题几乎全部要回溯到上游录入环节治理。</w:t>
      </w:r>
    </w:p>
    <w:p w14:paraId="1EFB8D16" w14:textId="77777777" w:rsidR="00437B69" w:rsidRDefault="002D162C">
      <w:pPr>
        <w:pStyle w:val="3"/>
      </w:pPr>
      <w:bookmarkStart w:id="441" w:name="运营指标cmi-与消耗指数"/>
      <w:bookmarkEnd w:id="440"/>
      <w:r>
        <w:t xml:space="preserve">10.6.3 </w:t>
      </w:r>
      <w:r>
        <w:rPr>
          <w:rFonts w:hint="eastAsia"/>
        </w:rPr>
        <w:t>运营指标：</w:t>
      </w:r>
      <w:r>
        <w:rPr>
          <w:rFonts w:hint="eastAsia"/>
        </w:rPr>
        <w:t>CMI</w:t>
      </w:r>
      <w:r>
        <w:t xml:space="preserve"> </w:t>
      </w:r>
      <w:r>
        <w:rPr>
          <w:rFonts w:hint="eastAsia"/>
        </w:rPr>
        <w:t>与消耗指数</w:t>
      </w:r>
    </w:p>
    <w:p w14:paraId="336057CA" w14:textId="77777777" w:rsidR="00437B69" w:rsidRDefault="002D162C">
      <w:pPr>
        <w:pStyle w:val="FirstParagraph"/>
      </w:pPr>
      <w:r>
        <w:t xml:space="preserve">DRG </w:t>
      </w:r>
      <w:r>
        <w:rPr>
          <w:rFonts w:hint="eastAsia"/>
        </w:rPr>
        <w:t>权重体系派生出一组横向可比的效率指标，是医院运营分析的通用语言：</w:t>
      </w:r>
    </w:p>
    <w:p w14:paraId="1214AF36" w14:textId="77777777" w:rsidR="00437B69" w:rsidRDefault="002D162C" w:rsidP="002D162C">
      <w:pPr>
        <w:pStyle w:val="Compact"/>
        <w:numPr>
          <w:ilvl w:val="0"/>
          <w:numId w:val="100"/>
        </w:numPr>
      </w:pPr>
      <w:r>
        <w:rPr>
          <w:b/>
          <w:bCs/>
        </w:rPr>
        <w:t>CMI</w:t>
      </w:r>
      <w:r>
        <w:rPr>
          <w:rFonts w:hint="eastAsia"/>
        </w:rPr>
        <w:t>（病例组合指数）</w:t>
      </w:r>
      <w:r>
        <w:rPr>
          <w:rFonts w:hint="eastAsia"/>
        </w:rPr>
        <w:t>=</w:t>
      </w:r>
      <w:r>
        <w:t xml:space="preserve"> </w:t>
      </w:r>
      <w:r>
        <w:rPr>
          <w:rFonts w:hint="eastAsia"/>
        </w:rPr>
        <w:t>总权重</w:t>
      </w:r>
      <w:r>
        <w:t xml:space="preserve"> ÷ </w:t>
      </w:r>
      <w:r>
        <w:rPr>
          <w:rFonts w:hint="eastAsia"/>
        </w:rPr>
        <w:t>总例数。反映收治病例的平均技术难度，</w:t>
      </w:r>
      <w:r>
        <w:rPr>
          <w:rFonts w:hint="eastAsia"/>
        </w:rPr>
        <w:t>CMI</w:t>
      </w:r>
      <w:r>
        <w:t xml:space="preserve"> </w:t>
      </w:r>
      <w:r>
        <w:rPr>
          <w:rFonts w:hint="eastAsia"/>
        </w:rPr>
        <w:t>高说明疑难重症占比高。科室间比较绝对费用不公平（</w:t>
      </w:r>
      <w:r>
        <w:rPr>
          <w:rFonts w:hint="eastAsia"/>
        </w:rPr>
        <w:t>ICU</w:t>
      </w:r>
      <w:r>
        <w:t xml:space="preserve"> </w:t>
      </w:r>
      <w:r>
        <w:rPr>
          <w:rFonts w:hint="eastAsia"/>
        </w:rPr>
        <w:t>当然比普通内科贵），比较</w:t>
      </w:r>
      <w:r>
        <w:t xml:space="preserve"> CMI </w:t>
      </w:r>
      <w:r>
        <w:rPr>
          <w:rFonts w:hint="eastAsia"/>
        </w:rPr>
        <w:t>校正后的指标才有意义；</w:t>
      </w:r>
    </w:p>
    <w:p w14:paraId="3E926164" w14:textId="77777777" w:rsidR="00437B69" w:rsidRDefault="002D162C" w:rsidP="002D162C">
      <w:pPr>
        <w:pStyle w:val="Compact"/>
        <w:numPr>
          <w:ilvl w:val="0"/>
          <w:numId w:val="100"/>
        </w:numPr>
      </w:pPr>
      <w:r>
        <w:rPr>
          <w:rFonts w:hint="eastAsia"/>
          <w:b/>
          <w:bCs/>
        </w:rPr>
        <w:t>费用消耗指数</w:t>
      </w:r>
      <w:r>
        <w:t xml:space="preserve"> = </w:t>
      </w:r>
      <w:r>
        <w:rPr>
          <w:rFonts w:hint="eastAsia"/>
        </w:rPr>
        <w:t>某组平均费用</w:t>
      </w:r>
      <w:r>
        <w:t xml:space="preserve"> </w:t>
      </w:r>
      <w:r>
        <w:rPr>
          <w:rFonts w:hint="eastAsia"/>
        </w:rPr>
        <w:t>÷（组权重</w:t>
      </w:r>
      <w:r>
        <w:t xml:space="preserve"> × </w:t>
      </w:r>
      <w:r>
        <w:rPr>
          <w:rFonts w:hint="eastAsia"/>
        </w:rPr>
        <w:t>全院每权重平均费用）。等于</w:t>
      </w:r>
      <w:r>
        <w:t xml:space="preserve"> 1 </w:t>
      </w:r>
      <w:r>
        <w:rPr>
          <w:rFonts w:hint="eastAsia"/>
        </w:rPr>
        <w:t>表示与全院平均效率持平，大于</w:t>
      </w:r>
      <w:r>
        <w:t xml:space="preserve"> 1 </w:t>
      </w:r>
      <w:r>
        <w:rPr>
          <w:rFonts w:hint="eastAsia"/>
        </w:rPr>
        <w:t>表示治同样难度的病花钱更多；</w:t>
      </w:r>
    </w:p>
    <w:p w14:paraId="10AF0AB4" w14:textId="77777777" w:rsidR="00437B69" w:rsidRDefault="002D162C" w:rsidP="002D162C">
      <w:pPr>
        <w:pStyle w:val="Compact"/>
        <w:numPr>
          <w:ilvl w:val="0"/>
          <w:numId w:val="100"/>
        </w:numPr>
      </w:pPr>
      <w:r>
        <w:rPr>
          <w:rFonts w:hint="eastAsia"/>
          <w:b/>
          <w:bCs/>
        </w:rPr>
        <w:t>时间消耗指数</w:t>
      </w:r>
      <w:r>
        <w:rPr>
          <w:rFonts w:hint="eastAsia"/>
        </w:rPr>
        <w:t>：同理，把费用换成住院天数。</w:t>
      </w:r>
    </w:p>
    <w:p w14:paraId="263A58E9" w14:textId="77777777" w:rsidR="00437B69" w:rsidRDefault="002D162C">
      <w:pPr>
        <w:pStyle w:val="FirstParagraph"/>
      </w:pPr>
      <w:r>
        <w:rPr>
          <w:rFonts w:hint="eastAsia"/>
        </w:rPr>
        <w:t>两个消耗指数把”难度”从”花费”中剥离，回答的是管理者真正关心的问题：</w:t>
      </w:r>
      <w:r>
        <w:rPr>
          <w:rFonts w:hint="eastAsia"/>
          <w:b/>
          <w:bCs/>
        </w:rPr>
        <w:t>这个科室</w:t>
      </w:r>
      <w:r>
        <w:rPr>
          <w:rFonts w:hint="eastAsia"/>
          <w:b/>
          <w:bCs/>
        </w:rPr>
        <w:t>/</w:t>
      </w:r>
      <w:r>
        <w:rPr>
          <w:rFonts w:hint="eastAsia"/>
          <w:b/>
          <w:bCs/>
        </w:rPr>
        <w:t>病组贵，是因为病人难，还是因为效率低？</w:t>
      </w:r>
    </w:p>
    <w:p w14:paraId="27719AFE" w14:textId="77777777" w:rsidR="00437B69" w:rsidRDefault="002D162C">
      <w:pPr>
        <w:pStyle w:val="a0"/>
      </w:pPr>
      <w:r>
        <w:rPr>
          <w:rFonts w:hint="eastAsia"/>
          <w:b/>
          <w:bCs/>
        </w:rPr>
        <w:t>支付模拟</w:t>
      </w:r>
      <w:r>
        <w:rPr>
          <w:rFonts w:hint="eastAsia"/>
        </w:rPr>
        <w:t>则把入组结果变成财务预演：逐病例算标杆支付（权重×费率）与实际费用之差（结余</w:t>
      </w:r>
      <w:r>
        <w:rPr>
          <w:rFonts w:hint="eastAsia"/>
        </w:rPr>
        <w:t>/</w:t>
      </w:r>
      <w:r>
        <w:rPr>
          <w:rFonts w:hint="eastAsia"/>
        </w:rPr>
        <w:t>亏损），按病组、按科室汇总，标记高低倍率病例。在统筹区正式按</w:t>
      </w:r>
      <w:r>
        <w:t xml:space="preserve"> DRG </w:t>
      </w:r>
      <w:r>
        <w:rPr>
          <w:rFonts w:hint="eastAsia"/>
        </w:rPr>
        <w:t>结算前，医院先用自己的数据模拟运行，找出亏损集中的病组提前干预（成本结构、路径管理、编码质量），这正是</w:t>
      </w:r>
      <w:r>
        <w:t xml:space="preserve"> DRG </w:t>
      </w:r>
      <w:r>
        <w:rPr>
          <w:rFonts w:hint="eastAsia"/>
        </w:rPr>
        <w:t>分析模块的核心价值——</w:t>
      </w:r>
      <w:r>
        <w:rPr>
          <w:rFonts w:hint="eastAsia"/>
        </w:rPr>
        <w:t>HIP</w:t>
      </w:r>
      <w:r>
        <w:t xml:space="preserve"> </w:t>
      </w:r>
      <w:r>
        <w:rPr>
          <w:rFonts w:hint="eastAsia"/>
        </w:rPr>
        <w:t>的</w:t>
      </w:r>
      <w:r>
        <w:t xml:space="preserve"> </w:t>
      </w:r>
      <w:r>
        <w:rPr>
          <w:rStyle w:val="VerbatimChar"/>
        </w:rPr>
        <w:t>analysis</w:t>
      </w:r>
      <w:r>
        <w:t xml:space="preserve"> / </w:t>
      </w:r>
      <w:r>
        <w:rPr>
          <w:rStyle w:val="VerbatimChar"/>
        </w:rPr>
        <w:t>dept-analysis</w:t>
      </w:r>
      <w:r>
        <w:t xml:space="preserve"> / </w:t>
      </w:r>
      <w:r>
        <w:rPr>
          <w:rStyle w:val="VerbatimChar"/>
        </w:rPr>
        <w:t>cases</w:t>
      </w:r>
      <w:r>
        <w:t xml:space="preserve"> </w:t>
      </w:r>
      <w:r>
        <w:rPr>
          <w:rFonts w:hint="eastAsia"/>
        </w:rPr>
        <w:t>三个接口分别对应病组、科室、病例三个分析层级，费率走</w:t>
      </w:r>
      <w:r>
        <w:t xml:space="preserve"> </w:t>
      </w:r>
      <w:r>
        <w:rPr>
          <w:rStyle w:val="VerbatimChar"/>
        </w:rPr>
        <w:t>sys_config</w:t>
      </w:r>
      <w:r>
        <w:t xml:space="preserve"> </w:t>
      </w:r>
      <w:r>
        <w:rPr>
          <w:rFonts w:hint="eastAsia"/>
        </w:rPr>
        <w:t>的</w:t>
      </w:r>
      <w:r>
        <w:t xml:space="preserve"> </w:t>
      </w:r>
      <w:r>
        <w:rPr>
          <w:rStyle w:val="VerbatimChar"/>
        </w:rPr>
        <w:t>drg_rate</w:t>
      </w:r>
      <w:r>
        <w:t xml:space="preserve"> </w:t>
      </w:r>
      <w:r>
        <w:rPr>
          <w:rFonts w:hint="eastAsia"/>
        </w:rPr>
        <w:t>键以便按统筹区配置。</w:t>
      </w:r>
    </w:p>
    <w:p w14:paraId="4C53CC87" w14:textId="77777777" w:rsidR="00437B69" w:rsidRDefault="002D162C">
      <w:pPr>
        <w:pStyle w:val="3"/>
      </w:pPr>
      <w:bookmarkStart w:id="442" w:name="dip-与医保结算清单"/>
      <w:bookmarkEnd w:id="441"/>
      <w:r>
        <w:t xml:space="preserve">10.6.4 DIP </w:t>
      </w:r>
      <w:r>
        <w:rPr>
          <w:rFonts w:hint="eastAsia"/>
        </w:rPr>
        <w:t>与医保结算清单</w:t>
      </w:r>
    </w:p>
    <w:p w14:paraId="45DA311B" w14:textId="77777777" w:rsidR="00437B69" w:rsidRDefault="002D162C">
      <w:pPr>
        <w:pStyle w:val="FirstParagraph"/>
      </w:pPr>
      <w:r>
        <w:rPr>
          <w:rFonts w:hint="eastAsia"/>
        </w:rPr>
        <w:t>与</w:t>
      </w:r>
      <w:r>
        <w:t xml:space="preserve"> CHS-DRG </w:t>
      </w:r>
      <w:r>
        <w:rPr>
          <w:rFonts w:hint="eastAsia"/>
        </w:rPr>
        <w:t>并行的另一条技术路线是</w:t>
      </w:r>
      <w:r>
        <w:t xml:space="preserve"> </w:t>
      </w:r>
      <w:r>
        <w:rPr>
          <w:b/>
          <w:bCs/>
        </w:rPr>
        <w:t>DIP</w:t>
      </w:r>
      <w:r>
        <w:rPr>
          <w:rFonts w:hint="eastAsia"/>
        </w:rPr>
        <w:t>（按病种分值付费）。两者的分组哲学不同：</w:t>
      </w:r>
      <w:r>
        <w:rPr>
          <w:rFonts w:hint="eastAsia"/>
        </w:rPr>
        <w:t>DRG</w:t>
      </w:r>
      <w:r>
        <w:t xml:space="preserve"> </w:t>
      </w:r>
      <w:r>
        <w:rPr>
          <w:rFonts w:hint="eastAsia"/>
        </w:rPr>
        <w:t>自上而下——先设计分组框架（</w:t>
      </w:r>
      <w:r>
        <w:rPr>
          <w:rFonts w:hint="eastAsia"/>
        </w:rPr>
        <w:t>MDC/ADRG</w:t>
      </w:r>
      <w:r>
        <w:rPr>
          <w:rFonts w:hint="eastAsia"/>
        </w:rPr>
        <w:t>），再把病例装进去，全国分组框架统一；</w:t>
      </w:r>
      <w:r>
        <w:rPr>
          <w:rFonts w:hint="eastAsia"/>
        </w:rPr>
        <w:t>DIP</w:t>
      </w:r>
      <w:r>
        <w:t xml:space="preserve"> </w:t>
      </w:r>
      <w:r>
        <w:rPr>
          <w:rFonts w:hint="eastAsia"/>
        </w:rPr>
        <w:t>自下而上——直接以”主要诊断</w:t>
      </w:r>
      <w:r>
        <w:t xml:space="preserve"> + </w:t>
      </w:r>
      <w:r>
        <w:rPr>
          <w:rFonts w:hint="eastAsia"/>
        </w:rPr>
        <w:t>手术操作”的真实组合穷举成目录（动辄上万个病种组合），按各组合的历史均费折算</w:t>
      </w:r>
      <w:r>
        <w:rPr>
          <w:rFonts w:hint="eastAsia"/>
          <w:b/>
          <w:bCs/>
        </w:rPr>
        <w:t>分值</w:t>
      </w:r>
      <w:r>
        <w:rPr>
          <w:rFonts w:hint="eastAsia"/>
        </w:rPr>
        <w:t>，年终按区域总额与总分值算出</w:t>
      </w:r>
      <w:r>
        <w:rPr>
          <w:rFonts w:hint="eastAsia"/>
          <w:b/>
          <w:bCs/>
        </w:rPr>
        <w:t>每分值单价</w:t>
      </w:r>
      <w:r>
        <w:rPr>
          <w:rFonts w:hint="eastAsia"/>
        </w:rPr>
        <w:t>再清算。粗略地说，</w:t>
      </w:r>
      <w:r>
        <w:rPr>
          <w:rFonts w:hint="eastAsia"/>
        </w:rPr>
        <w:t>DRG</w:t>
      </w:r>
      <w:r>
        <w:t xml:space="preserve"> </w:t>
      </w:r>
      <w:r>
        <w:rPr>
          <w:rFonts w:hint="eastAsia"/>
        </w:rPr>
        <w:t>是”几百个粗组、前瞻定价”，</w:t>
      </w:r>
      <w:r>
        <w:rPr>
          <w:rFonts w:hint="eastAsia"/>
        </w:rPr>
        <w:t>DIP</w:t>
      </w:r>
      <w:r>
        <w:t xml:space="preserve"> </w:t>
      </w:r>
      <w:r>
        <w:rPr>
          <w:rFonts w:hint="eastAsia"/>
        </w:rPr>
        <w:t>是”上万个细组、回顾清算”。</w:t>
      </w:r>
    </w:p>
    <w:p w14:paraId="5E9ABF62" w14:textId="77777777" w:rsidR="00437B69" w:rsidRDefault="002D162C">
      <w:pPr>
        <w:pStyle w:val="a0"/>
      </w:pPr>
      <w:r>
        <w:rPr>
          <w:rFonts w:hint="eastAsia"/>
        </w:rPr>
        <w:lastRenderedPageBreak/>
        <w:t>对医院信息系统，两者的需求高度同构：入组（</w:t>
      </w:r>
      <w:r>
        <w:rPr>
          <w:rFonts w:hint="eastAsia"/>
        </w:rPr>
        <w:t>DIP</w:t>
      </w:r>
      <w:r>
        <w:t xml:space="preserve"> </w:t>
      </w:r>
      <w:r>
        <w:rPr>
          <w:rFonts w:hint="eastAsia"/>
        </w:rPr>
        <w:t>按诊断</w:t>
      </w:r>
      <w:r>
        <w:rPr>
          <w:rFonts w:hint="eastAsia"/>
        </w:rPr>
        <w:t>+</w:t>
      </w:r>
      <w:r>
        <w:rPr>
          <w:rFonts w:hint="eastAsia"/>
        </w:rPr>
        <w:t>操作组合直接查目录，实现比</w:t>
      </w:r>
      <w:r>
        <w:t xml:space="preserve"> DRG </w:t>
      </w:r>
      <w:r>
        <w:rPr>
          <w:rFonts w:hint="eastAsia"/>
        </w:rPr>
        <w:t>分组器更简单）、模拟、病案质量治理。</w:t>
      </w:r>
      <w:r>
        <w:rPr>
          <w:rFonts w:hint="eastAsia"/>
          <w:b/>
          <w:bCs/>
        </w:rPr>
        <w:t>病案首页与费用明细的质量是两条路线共同的生命线</w:t>
      </w:r>
      <w:r>
        <w:rPr>
          <w:rFonts w:hint="eastAsia"/>
        </w:rPr>
        <w:t>——这也是为什么无论统筹区选哪条路线，系统建设的重心是一样的。</w:t>
      </w:r>
    </w:p>
    <w:p w14:paraId="71AD05FD" w14:textId="77777777" w:rsidR="00437B69" w:rsidRDefault="002D162C">
      <w:pPr>
        <w:pStyle w:val="a0"/>
      </w:pPr>
      <w:r>
        <w:rPr>
          <w:rFonts w:hint="eastAsia"/>
        </w:rPr>
        <w:t>数据通道方面，</w:t>
      </w:r>
      <w:r>
        <w:rPr>
          <w:rFonts w:hint="eastAsia"/>
        </w:rPr>
        <w:t>DRG/DIP</w:t>
      </w:r>
      <w:r>
        <w:t xml:space="preserve"> </w:t>
      </w:r>
      <w:r>
        <w:rPr>
          <w:rFonts w:hint="eastAsia"/>
        </w:rPr>
        <w:t>付费的官方数据载体是</w:t>
      </w:r>
      <w:r>
        <w:rPr>
          <w:rFonts w:hint="eastAsia"/>
          <w:b/>
          <w:bCs/>
        </w:rPr>
        <w:t>医保结算清单</w:t>
      </w:r>
      <w:r>
        <w:rPr>
          <w:rFonts w:hint="eastAsia"/>
        </w:rPr>
        <w:t>——国家统一格式的出院结算文书，涵盖病案首页核心项</w:t>
      </w:r>
      <w:r>
        <w:t xml:space="preserve"> + </w:t>
      </w:r>
      <w:r>
        <w:rPr>
          <w:rFonts w:hint="eastAsia"/>
        </w:rPr>
        <w:t>行级费用明细</w:t>
      </w:r>
      <w:r>
        <w:t xml:space="preserve"> + </w:t>
      </w:r>
      <w:r>
        <w:rPr>
          <w:rFonts w:hint="eastAsia"/>
        </w:rPr>
        <w:t>医保结算信息，经质控校验后上传医保侧作为入组与付费依据。结算清单对系统的要求把本章前后两半连了起来：行级费用（</w:t>
      </w:r>
      <w:r>
        <w:rPr>
          <w:rFonts w:hint="eastAsia"/>
        </w:rPr>
        <w:t>10.2.4</w:t>
      </w:r>
      <w:r>
        <w:t xml:space="preserve"> </w:t>
      </w:r>
      <w:r>
        <w:rPr>
          <w:rFonts w:hint="eastAsia"/>
        </w:rPr>
        <w:t>的行级分割）、诊断与手术编码（第</w:t>
      </w:r>
      <w:r>
        <w:t xml:space="preserve"> 12 </w:t>
      </w:r>
      <w:r>
        <w:rPr>
          <w:rFonts w:hint="eastAsia"/>
        </w:rPr>
        <w:t>章病案管理）、医保结算信息（</w:t>
      </w:r>
      <w:r>
        <w:rPr>
          <w:rFonts w:hint="eastAsia"/>
        </w:rPr>
        <w:t>10.3</w:t>
      </w:r>
      <w:r>
        <w:t xml:space="preserve"> </w:t>
      </w:r>
      <w:r>
        <w:rPr>
          <w:rFonts w:hint="eastAsia"/>
        </w:rPr>
        <w:t>的结算号与分割结果），缺一项都生成不出合规清单。实施中常见的返工——“上</w:t>
      </w:r>
      <w:r>
        <w:t xml:space="preserve"> DRG </w:t>
      </w:r>
      <w:r>
        <w:rPr>
          <w:rFonts w:hint="eastAsia"/>
        </w:rPr>
        <w:t>才发现住院费用没有行级归类”——根源都在上游模型，而不在清单模块本身。</w:t>
      </w:r>
    </w:p>
    <w:p w14:paraId="15CBB0A0" w14:textId="77777777" w:rsidR="00437B69" w:rsidRDefault="002D162C">
      <w:r>
        <w:pict w14:anchorId="57CF686D">
          <v:rect id="_x0000_i1113" style="width:0;height:1.5pt" o:hralign="center" o:hrstd="t" o:hr="t"/>
        </w:pict>
      </w:r>
    </w:p>
    <w:p w14:paraId="4243AB63" w14:textId="77777777" w:rsidR="00437B69" w:rsidRDefault="002D162C">
      <w:pPr>
        <w:pStyle w:val="2"/>
      </w:pPr>
      <w:bookmarkStart w:id="443" w:name="省级-sdk-适配与实施工艺"/>
      <w:bookmarkStart w:id="444" w:name="_Toc236993061"/>
      <w:bookmarkEnd w:id="437"/>
      <w:bookmarkEnd w:id="442"/>
      <w:r>
        <w:t xml:space="preserve">10.7 </w:t>
      </w:r>
      <w:r>
        <w:rPr>
          <w:rFonts w:hint="eastAsia"/>
        </w:rPr>
        <w:t>省级</w:t>
      </w:r>
      <w:r>
        <w:t xml:space="preserve"> SDK </w:t>
      </w:r>
      <w:r>
        <w:rPr>
          <w:rFonts w:hint="eastAsia"/>
        </w:rPr>
        <w:t>适配与实施工艺</w:t>
      </w:r>
      <w:bookmarkEnd w:id="444"/>
    </w:p>
    <w:p w14:paraId="3912D6D2" w14:textId="77777777" w:rsidR="00437B69" w:rsidRDefault="002D162C">
      <w:pPr>
        <w:pStyle w:val="3"/>
      </w:pPr>
      <w:bookmarkStart w:id="445" w:name="差异收敛适配器-spi"/>
      <w:r>
        <w:t xml:space="preserve">10.7.1 </w:t>
      </w:r>
      <w:r>
        <w:rPr>
          <w:rFonts w:hint="eastAsia"/>
        </w:rPr>
        <w:t>差异收敛：适配器</w:t>
      </w:r>
      <w:r>
        <w:t xml:space="preserve"> SPI</w:t>
      </w:r>
    </w:p>
    <w:p w14:paraId="22C818AC" w14:textId="77777777" w:rsidR="00437B69" w:rsidRDefault="002D162C">
      <w:pPr>
        <w:pStyle w:val="FirstParagraph"/>
      </w:pPr>
      <w:r>
        <w:rPr>
          <w:rFonts w:hint="eastAsia"/>
        </w:rPr>
        <w:t>医保接口国家有统一规范，但落到各省是不同的</w:t>
      </w:r>
      <w:r>
        <w:t xml:space="preserve"> SDK </w:t>
      </w:r>
      <w:r>
        <w:rPr>
          <w:rFonts w:hint="eastAsia"/>
        </w:rPr>
        <w:t>包、不同的部署形态（动态库、独立服务、报文网关）、不同的细节约定。平台产品不可能为每省维护一个分支——差异必须收敛到一个接口后面。这就是</w:t>
      </w:r>
      <w:r>
        <w:t xml:space="preserve"> </w:t>
      </w:r>
      <w:r>
        <w:rPr>
          <w:rFonts w:hint="eastAsia"/>
        </w:rPr>
        <w:t>SPI</w:t>
      </w:r>
      <w:r>
        <w:rPr>
          <w:rFonts w:hint="eastAsia"/>
        </w:rPr>
        <w:t>（</w:t>
      </w:r>
      <w:r>
        <w:rPr>
          <w:rFonts w:hint="eastAsia"/>
        </w:rPr>
        <w:t>Service</w:t>
      </w:r>
      <w:r>
        <w:t xml:space="preserve"> Provider </w:t>
      </w:r>
      <w:r>
        <w:rPr>
          <w:rFonts w:hint="eastAsia"/>
        </w:rPr>
        <w:t>Interface</w:t>
      </w:r>
      <w:r>
        <w:rPr>
          <w:rFonts w:hint="eastAsia"/>
        </w:rPr>
        <w:t>）模式：平台定义接口与契约，按省做实现包，装配哪个实现由配置决定（第</w:t>
      </w:r>
      <w:r>
        <w:t xml:space="preserve"> 6 </w:t>
      </w:r>
      <w:r>
        <w:rPr>
          <w:rFonts w:hint="eastAsia"/>
        </w:rPr>
        <w:t>章已介绍该模式，本节看它在医保域的完整应用）。</w:t>
      </w:r>
    </w:p>
    <w:p w14:paraId="716744EA" w14:textId="77777777" w:rsidR="00437B69" w:rsidRDefault="002D162C">
      <w:pPr>
        <w:pStyle w:val="a0"/>
      </w:pPr>
      <w:r>
        <w:t xml:space="preserve">HIP </w:t>
      </w:r>
      <w:r>
        <w:rPr>
          <w:rFonts w:hint="eastAsia"/>
        </w:rPr>
        <w:t>的</w:t>
      </w:r>
      <w:r>
        <w:t xml:space="preserve"> </w:t>
      </w:r>
      <w:r>
        <w:rPr>
          <w:rStyle w:val="VerbatimChar"/>
        </w:rPr>
        <w:t>InsuranceAdapter</w:t>
      </w:r>
      <w:r>
        <w:t xml:space="preserve"> </w:t>
      </w:r>
      <w:r>
        <w:rPr>
          <w:rFonts w:hint="eastAsia"/>
        </w:rPr>
        <w:t>只有两个方法，这个”小”是刻意的：</w:t>
      </w:r>
    </w:p>
    <w:p w14:paraId="21CBBB52" w14:textId="77777777" w:rsidR="00437B69" w:rsidRDefault="002D162C">
      <w:pPr>
        <w:pStyle w:val="SourceCode"/>
      </w:pPr>
      <w:r>
        <w:rPr>
          <w:rStyle w:val="KeywordTok"/>
        </w:rPr>
        <w:t>public</w:t>
      </w:r>
      <w:r>
        <w:rPr>
          <w:rStyle w:val="NormalTok"/>
        </w:rPr>
        <w:t xml:space="preserve"> </w:t>
      </w:r>
      <w:r>
        <w:rPr>
          <w:rStyle w:val="KeywordTok"/>
        </w:rPr>
        <w:t>interface</w:t>
      </w:r>
      <w:r>
        <w:rPr>
          <w:rStyle w:val="NormalTok"/>
        </w:rPr>
        <w:t xml:space="preserve"> InsuranceAdapter </w:t>
      </w:r>
      <w:r>
        <w:rPr>
          <w:rStyle w:val="OperatorTok"/>
        </w:rPr>
        <w:t>{</w:t>
      </w:r>
      <w:r>
        <w:br/>
      </w:r>
      <w:r>
        <w:rPr>
          <w:rStyle w:val="NormalTok"/>
        </w:rPr>
        <w:t xml:space="preserve">    InsuranceResult </w:t>
      </w:r>
      <w:r>
        <w:rPr>
          <w:rStyle w:val="FunctionTok"/>
        </w:rPr>
        <w:t>uploadSettlement</w:t>
      </w:r>
      <w:r>
        <w:rPr>
          <w:rStyle w:val="OperatorTok"/>
        </w:rPr>
        <w:t>(</w:t>
      </w:r>
      <w:r>
        <w:rPr>
          <w:rStyle w:val="BuiltInTok"/>
        </w:rPr>
        <w:t>String</w:t>
      </w:r>
      <w:r>
        <w:rPr>
          <w:rStyle w:val="NormalTok"/>
        </w:rPr>
        <w:t xml:space="preserve"> chargeNo</w:t>
      </w:r>
      <w:r>
        <w:rPr>
          <w:rStyle w:val="OperatorTok"/>
        </w:rPr>
        <w:t>,</w:t>
      </w:r>
      <w:r>
        <w:rPr>
          <w:rStyle w:val="NormalTok"/>
        </w:rPr>
        <w:t xml:space="preserve"> </w:t>
      </w:r>
      <w:r>
        <w:rPr>
          <w:rStyle w:val="BuiltInTok"/>
        </w:rPr>
        <w:t>BigDecimal</w:t>
      </w:r>
      <w:r>
        <w:rPr>
          <w:rStyle w:val="NormalTok"/>
        </w:rPr>
        <w:t xml:space="preserve"> amount</w:t>
      </w:r>
      <w:r>
        <w:rPr>
          <w:rStyle w:val="OperatorTok"/>
        </w:rPr>
        <w:t>);</w:t>
      </w:r>
      <w:r>
        <w:rPr>
          <w:rStyle w:val="NormalTok"/>
        </w:rPr>
        <w:t xml:space="preserve"> </w:t>
      </w:r>
      <w:r>
        <w:rPr>
          <w:rStyle w:val="CommentTok"/>
        </w:rPr>
        <w:t xml:space="preserve">// </w:t>
      </w:r>
      <w:r>
        <w:rPr>
          <w:rStyle w:val="CommentTok"/>
        </w:rPr>
        <w:t>结算上传</w:t>
      </w:r>
      <w:r>
        <w:br/>
      </w:r>
      <w:r>
        <w:rPr>
          <w:rStyle w:val="NormalTok"/>
        </w:rPr>
        <w:t xml:space="preserve">    InsuranceResult </w:t>
      </w:r>
      <w:r>
        <w:rPr>
          <w:rStyle w:val="FunctionTok"/>
        </w:rPr>
        <w:t>uploadRefund</w:t>
      </w:r>
      <w:r>
        <w:rPr>
          <w:rStyle w:val="OperatorTok"/>
        </w:rPr>
        <w:t>(</w:t>
      </w:r>
      <w:r>
        <w:rPr>
          <w:rStyle w:val="BuiltInTok"/>
        </w:rPr>
        <w:t>String</w:t>
      </w:r>
      <w:r>
        <w:rPr>
          <w:rStyle w:val="NormalTok"/>
        </w:rPr>
        <w:t xml:space="preserve"> chargeNo</w:t>
      </w:r>
      <w:r>
        <w:rPr>
          <w:rStyle w:val="OperatorTok"/>
        </w:rPr>
        <w:t>);</w:t>
      </w:r>
      <w:r>
        <w:rPr>
          <w:rStyle w:val="NormalTok"/>
        </w:rPr>
        <w:t xml:space="preserve">                        </w:t>
      </w:r>
      <w:r>
        <w:rPr>
          <w:rStyle w:val="CommentTok"/>
        </w:rPr>
        <w:t xml:space="preserve">// </w:t>
      </w:r>
      <w:r>
        <w:rPr>
          <w:rStyle w:val="CommentTok"/>
        </w:rPr>
        <w:t>退费冲正</w:t>
      </w:r>
      <w:r>
        <w:br/>
      </w:r>
      <w:r>
        <w:rPr>
          <w:rStyle w:val="NormalTok"/>
        </w:rPr>
        <w:t xml:space="preserve">    </w:t>
      </w:r>
      <w:r>
        <w:rPr>
          <w:rStyle w:val="CommentTok"/>
        </w:rPr>
        <w:t>// InsuranceResult(ok, settleNo, message)</w:t>
      </w:r>
      <w:r>
        <w:br/>
      </w:r>
      <w:r>
        <w:rPr>
          <w:rStyle w:val="OperatorTok"/>
        </w:rPr>
        <w:t>}</w:t>
      </w:r>
    </w:p>
    <w:p w14:paraId="1FDE0B70" w14:textId="77777777" w:rsidR="00437B69" w:rsidRDefault="002D162C">
      <w:pPr>
        <w:pStyle w:val="FirstParagraph"/>
      </w:pPr>
      <w:r>
        <w:rPr>
          <w:rFonts w:hint="eastAsia"/>
        </w:rPr>
        <w:t>接口面越小，实现方负担越轻、平台被实现细节反向绑架的风险越小。签到、目录下载、批量对账等</w:t>
      </w:r>
      <w:r>
        <w:t xml:space="preserve"> SDK </w:t>
      </w:r>
      <w:r>
        <w:rPr>
          <w:rFonts w:hint="eastAsia"/>
        </w:rPr>
        <w:t>周边能力，约定放在实现包内部自理，不进平台接口——平台只关心结算链路的强一致语义。</w:t>
      </w:r>
    </w:p>
    <w:p w14:paraId="24698894" w14:textId="77777777" w:rsidR="00437B69" w:rsidRDefault="002D162C">
      <w:pPr>
        <w:pStyle w:val="3"/>
      </w:pPr>
      <w:bookmarkStart w:id="446" w:name="契约的书面化adr-0002"/>
      <w:bookmarkEnd w:id="445"/>
      <w:r>
        <w:t xml:space="preserve">10.7.2 </w:t>
      </w:r>
      <w:r>
        <w:rPr>
          <w:rFonts w:hint="eastAsia"/>
        </w:rPr>
        <w:t>契约的书面化：</w:t>
      </w:r>
      <w:r>
        <w:rPr>
          <w:rFonts w:hint="eastAsia"/>
        </w:rPr>
        <w:t>ADR-0002</w:t>
      </w:r>
    </w:p>
    <w:p w14:paraId="7FA954C7" w14:textId="77777777" w:rsidR="00437B69" w:rsidRDefault="002D162C">
      <w:pPr>
        <w:pStyle w:val="FirstParagraph"/>
      </w:pPr>
      <w:r>
        <w:rPr>
          <w:rFonts w:hint="eastAsia"/>
        </w:rPr>
        <w:t>案例框</w:t>
      </w:r>
      <w:r>
        <w:t xml:space="preserve"> 10-3 </w:t>
      </w:r>
      <w:r>
        <w:rPr>
          <w:rFonts w:hint="eastAsia"/>
        </w:rPr>
        <w:t>与</w:t>
      </w:r>
      <w:r>
        <w:t xml:space="preserve"> 10-5 </w:t>
      </w:r>
      <w:r>
        <w:rPr>
          <w:rFonts w:hint="eastAsia"/>
        </w:rPr>
        <w:t>已经展示了两个”实现细节决定平台正确性”的场景。</w:t>
      </w:r>
      <w:r>
        <w:rPr>
          <w:rFonts w:hint="eastAsia"/>
        </w:rPr>
        <w:t>HIP</w:t>
      </w:r>
      <w:r>
        <w:t xml:space="preserve"> </w:t>
      </w:r>
      <w:r>
        <w:rPr>
          <w:rFonts w:hint="eastAsia"/>
        </w:rPr>
        <w:t>把这类约定固化为一份架构决策记录（</w:t>
      </w:r>
      <w:r>
        <w:rPr>
          <w:rFonts w:hint="eastAsia"/>
        </w:rPr>
        <w:t>ADR-0002</w:t>
      </w:r>
      <w:r>
        <w:t xml:space="preserve"> </w:t>
      </w:r>
      <w:r>
        <w:rPr>
          <w:rFonts w:hint="eastAsia"/>
        </w:rPr>
        <w:t>医保适配器实现约定），要求实现方遵守四条：</w:t>
      </w:r>
    </w:p>
    <w:p w14:paraId="1E264D48" w14:textId="77777777" w:rsidR="00437B69" w:rsidRDefault="002D162C" w:rsidP="002D162C">
      <w:pPr>
        <w:pStyle w:val="Compact"/>
        <w:numPr>
          <w:ilvl w:val="0"/>
          <w:numId w:val="101"/>
        </w:numPr>
      </w:pPr>
      <w:r>
        <w:rPr>
          <w:rFonts w:hint="eastAsia"/>
          <w:b/>
          <w:bCs/>
        </w:rPr>
        <w:lastRenderedPageBreak/>
        <w:t>结算号回传</w:t>
      </w:r>
      <w:r>
        <w:rPr>
          <w:rFonts w:hint="eastAsia"/>
        </w:rPr>
        <w:t>：</w:t>
      </w:r>
      <w:r>
        <w:rPr>
          <w:rStyle w:val="VerbatimChar"/>
        </w:rPr>
        <w:t>uploadSettlement</w:t>
      </w:r>
      <w:r>
        <w:t xml:space="preserve"> </w:t>
      </w:r>
      <w:r>
        <w:rPr>
          <w:rFonts w:hint="eastAsia"/>
        </w:rPr>
        <w:t>成功必须返回医保结算号，平台回填业务表（冲正与对账依赖）；</w:t>
      </w:r>
    </w:p>
    <w:p w14:paraId="3E6F87B7" w14:textId="77777777" w:rsidR="00437B69" w:rsidRDefault="002D162C" w:rsidP="002D162C">
      <w:pPr>
        <w:pStyle w:val="Compact"/>
        <w:numPr>
          <w:ilvl w:val="0"/>
          <w:numId w:val="101"/>
        </w:numPr>
      </w:pPr>
      <w:r>
        <w:rPr>
          <w:rFonts w:hint="eastAsia"/>
          <w:b/>
          <w:bCs/>
        </w:rPr>
        <w:t>留痕约定</w:t>
      </w:r>
      <w:r>
        <w:rPr>
          <w:rFonts w:hint="eastAsia"/>
        </w:rPr>
        <w:t>：每次出站调用须落集成留痕，</w:t>
      </w:r>
      <w:r>
        <w:rPr>
          <w:rStyle w:val="VerbatimChar"/>
        </w:rPr>
        <w:t>channel='YB'</w:t>
      </w:r>
      <w:r>
        <w:t>、</w:t>
      </w:r>
      <w:r>
        <w:rPr>
          <w:rStyle w:val="VerbatimChar"/>
        </w:rPr>
        <w:t>ref_no</w:t>
      </w:r>
      <w:r>
        <w:rPr>
          <w:rFonts w:hint="eastAsia"/>
        </w:rPr>
        <w:t>=</w:t>
      </w:r>
      <w:r>
        <w:rPr>
          <w:rFonts w:hint="eastAsia"/>
        </w:rPr>
        <w:t>本地单号、</w:t>
      </w:r>
      <w:r>
        <w:rPr>
          <w:rFonts w:hint="eastAsia"/>
        </w:rPr>
        <w:t>payload</w:t>
      </w:r>
      <w:r>
        <w:t xml:space="preserve"> </w:t>
      </w:r>
      <w:r>
        <w:rPr>
          <w:rFonts w:hint="eastAsia"/>
        </w:rPr>
        <w:t>含</w:t>
      </w:r>
      <w:r>
        <w:t xml:space="preserve"> api </w:t>
      </w:r>
      <w:r>
        <w:rPr>
          <w:rFonts w:hint="eastAsia"/>
        </w:rPr>
        <w:t>关键字——这是对账的通道账来源，改关键字须同步改对账匹配；</w:t>
      </w:r>
    </w:p>
    <w:p w14:paraId="57B65909" w14:textId="77777777" w:rsidR="00437B69" w:rsidRDefault="002D162C" w:rsidP="002D162C">
      <w:pPr>
        <w:pStyle w:val="Compact"/>
        <w:numPr>
          <w:ilvl w:val="0"/>
          <w:numId w:val="101"/>
        </w:numPr>
      </w:pPr>
      <w:r>
        <w:rPr>
          <w:rFonts w:hint="eastAsia"/>
          <w:b/>
          <w:bCs/>
        </w:rPr>
        <w:t>失败语义</w:t>
      </w:r>
      <w:r>
        <w:rPr>
          <w:rFonts w:hint="eastAsia"/>
        </w:rPr>
        <w:t>：不可用</w:t>
      </w:r>
      <w:r>
        <w:rPr>
          <w:rFonts w:hint="eastAsia"/>
        </w:rPr>
        <w:t>/</w:t>
      </w:r>
      <w:r>
        <w:rPr>
          <w:rFonts w:hint="eastAsia"/>
        </w:rPr>
        <w:t>被拒返回</w:t>
      </w:r>
      <w:r>
        <w:t xml:space="preserve"> </w:t>
      </w:r>
      <w:r>
        <w:rPr>
          <w:rStyle w:val="VerbatimChar"/>
        </w:rPr>
        <w:t>ok=false</w:t>
      </w:r>
      <w:r>
        <w:t xml:space="preserve"> </w:t>
      </w:r>
      <w:r>
        <w:rPr>
          <w:rFonts w:hint="eastAsia"/>
        </w:rPr>
        <w:t>并带</w:t>
      </w:r>
      <w:r>
        <w:t xml:space="preserve"> </w:t>
      </w:r>
      <w:r>
        <w:rPr>
          <w:rFonts w:hint="eastAsia"/>
        </w:rPr>
        <w:t>message</w:t>
      </w:r>
      <w:r>
        <w:rPr>
          <w:rFonts w:hint="eastAsia"/>
        </w:rPr>
        <w:t>，不得抛异常吞掉信息；平台据此回滚本地事务。实现内部的重试必须幂等（同单重复上传医保侧不可重复入账）；</w:t>
      </w:r>
    </w:p>
    <w:p w14:paraId="09829B25" w14:textId="77777777" w:rsidR="00437B69" w:rsidRDefault="002D162C" w:rsidP="002D162C">
      <w:pPr>
        <w:pStyle w:val="Compact"/>
        <w:numPr>
          <w:ilvl w:val="0"/>
          <w:numId w:val="101"/>
        </w:numPr>
      </w:pPr>
      <w:r>
        <w:rPr>
          <w:rFonts w:hint="eastAsia"/>
          <w:b/>
          <w:bCs/>
        </w:rPr>
        <w:t>同步阻塞边界</w:t>
      </w:r>
      <w:r>
        <w:rPr>
          <w:rFonts w:hint="eastAsia"/>
        </w:rPr>
        <w:t>：调用在收费事务内同步执行，实现须设合理超时；长耗时操作走实现自身的异步通道，不占结算路径。</w:t>
      </w:r>
    </w:p>
    <w:p w14:paraId="72868AFE" w14:textId="77777777" w:rsidR="00437B69" w:rsidRDefault="002D162C">
      <w:pPr>
        <w:pStyle w:val="FirstParagraph"/>
      </w:pPr>
      <w:r>
        <w:rPr>
          <w:rFonts w:hint="eastAsia"/>
        </w:rPr>
        <w:t>这份文档的价值在实施阶段兑现：省</w:t>
      </w:r>
      <w:r>
        <w:t xml:space="preserve"> SDK </w:t>
      </w:r>
      <w:r>
        <w:rPr>
          <w:rFonts w:hint="eastAsia"/>
        </w:rPr>
        <w:t>适配开发往往由实施团队甚至第三方完成，没有书面契约</w:t>
      </w:r>
      <w:r>
        <w:rPr>
          <w:rFonts w:hint="eastAsia"/>
        </w:rPr>
        <w:t>,</w:t>
      </w:r>
      <w:r>
        <w:rPr>
          <w:rFonts w:hint="eastAsia"/>
        </w:rPr>
        <w:t>平台团队的隐含假设（“留痕当然要带关键字”）就会在别人的实现里被无声打破，而故障要到对账全红时才暴露。</w:t>
      </w:r>
      <w:r>
        <w:rPr>
          <w:b/>
          <w:bCs/>
        </w:rPr>
        <w:t xml:space="preserve">SPI </w:t>
      </w:r>
      <w:r>
        <w:rPr>
          <w:rFonts w:hint="eastAsia"/>
          <w:b/>
          <w:bCs/>
        </w:rPr>
        <w:t>的接口签名只是契约的一半，行为约定是另一半，且必须落成文字。</w:t>
      </w:r>
    </w:p>
    <w:p w14:paraId="2E8F2717" w14:textId="77777777" w:rsidR="00437B69" w:rsidRDefault="002D162C">
      <w:pPr>
        <w:pStyle w:val="3"/>
      </w:pPr>
      <w:bookmarkStart w:id="447" w:name="假适配器验证法与替换步骤"/>
      <w:bookmarkEnd w:id="446"/>
      <w:r>
        <w:t xml:space="preserve">10.7.3 </w:t>
      </w:r>
      <w:r>
        <w:rPr>
          <w:rFonts w:hint="eastAsia"/>
        </w:rPr>
        <w:t>假适配器验证法与替换步骤</w:t>
      </w:r>
    </w:p>
    <w:p w14:paraId="44DB57BA" w14:textId="77777777" w:rsidR="00437B69" w:rsidRDefault="002D162C">
      <w:pPr>
        <w:pStyle w:val="FirstParagraph"/>
      </w:pPr>
      <w:r>
        <w:rPr>
          <w:rFonts w:hint="eastAsia"/>
        </w:rPr>
        <w:t>省</w:t>
      </w:r>
      <w:r>
        <w:t xml:space="preserve"> SDK </w:t>
      </w:r>
      <w:r>
        <w:rPr>
          <w:rFonts w:hint="eastAsia"/>
        </w:rPr>
        <w:t>属外部条件——资质、专线、</w:t>
      </w:r>
      <w:r>
        <w:rPr>
          <w:rFonts w:hint="eastAsia"/>
        </w:rPr>
        <w:t>SDK</w:t>
      </w:r>
      <w:r>
        <w:t xml:space="preserve"> </w:t>
      </w:r>
      <w:r>
        <w:rPr>
          <w:rFonts w:hint="eastAsia"/>
        </w:rPr>
        <w:t>包都要等医保局流程。等待期间如何证明”接口一到就能接”？</w:t>
      </w:r>
      <w:r>
        <w:rPr>
          <w:rFonts w:hint="eastAsia"/>
        </w:rPr>
        <w:t>HIP</w:t>
      </w:r>
      <w:r>
        <w:t xml:space="preserve"> </w:t>
      </w:r>
      <w:r>
        <w:rPr>
          <w:rFonts w:hint="eastAsia"/>
        </w:rPr>
        <w:t>的做法是</w:t>
      </w:r>
      <w:r>
        <w:rPr>
          <w:rFonts w:hint="eastAsia"/>
          <w:b/>
          <w:bCs/>
        </w:rPr>
        <w:t>假适配器验证</w:t>
      </w:r>
      <w:r>
        <w:rPr>
          <w:rFonts w:hint="eastAsia"/>
        </w:rPr>
        <w:t>：在虚拟医院全量彩排（第</w:t>
      </w:r>
      <w:r>
        <w:t xml:space="preserve"> 14 </w:t>
      </w:r>
      <w:r>
        <w:rPr>
          <w:rFonts w:hint="eastAsia"/>
        </w:rPr>
        <w:t>章）中，编写一个模拟真实形态的假医保适配器实现类（独立实现包、按</w:t>
      </w:r>
      <w:r>
        <w:t xml:space="preserve"> ADR-0002 </w:t>
      </w:r>
      <w:r>
        <w:rPr>
          <w:rFonts w:hint="eastAsia"/>
        </w:rPr>
        <w:t>履行全部契约），完成</w:t>
      </w:r>
      <w:r>
        <w:t xml:space="preserve"> Bean </w:t>
      </w:r>
      <w:r>
        <w:rPr>
          <w:rFonts w:hint="eastAsia"/>
        </w:rPr>
        <w:t>替换装配，并让全部医保</w:t>
      </w:r>
      <w:r>
        <w:t xml:space="preserve"> E2E </w:t>
      </w:r>
      <w:r>
        <w:rPr>
          <w:rFonts w:hint="eastAsia"/>
        </w:rPr>
        <w:t>在该实现下通过。这验证的不是医保业务本身（</w:t>
      </w:r>
      <w:r>
        <w:rPr>
          <w:rFonts w:hint="eastAsia"/>
        </w:rPr>
        <w:t>Mock</w:t>
      </w:r>
      <w:r>
        <w:t xml:space="preserve"> </w:t>
      </w:r>
      <w:r>
        <w:rPr>
          <w:rFonts w:hint="eastAsia"/>
        </w:rPr>
        <w:t>早已覆盖），而是</w:t>
      </w:r>
      <w:r>
        <w:rPr>
          <w:rFonts w:hint="eastAsia"/>
          <w:b/>
          <w:bCs/>
        </w:rPr>
        <w:t>替换工艺</w:t>
      </w:r>
      <w:r>
        <w:rPr>
          <w:rFonts w:hint="eastAsia"/>
        </w:rPr>
        <w:t>：装配机制、契约遵守、</w:t>
      </w:r>
      <w:r>
        <w:rPr>
          <w:rFonts w:hint="eastAsia"/>
        </w:rPr>
        <w:t>E2E</w:t>
      </w:r>
      <w:r>
        <w:t xml:space="preserve"> </w:t>
      </w:r>
      <w:r>
        <w:rPr>
          <w:rFonts w:hint="eastAsia"/>
        </w:rPr>
        <w:t>的实现无关性。真实</w:t>
      </w:r>
      <w:r>
        <w:t xml:space="preserve"> SDK </w:t>
      </w:r>
      <w:r>
        <w:rPr>
          <w:rFonts w:hint="eastAsia"/>
        </w:rPr>
        <w:t>到位时，工艺已被彩排过一遍，剩下的只是把假逻辑换成真调用。</w:t>
      </w:r>
    </w:p>
    <w:p w14:paraId="2DC14127" w14:textId="77777777" w:rsidR="00437B69" w:rsidRDefault="002D162C">
      <w:pPr>
        <w:pStyle w:val="a0"/>
      </w:pPr>
      <w:r>
        <w:t xml:space="preserve">ADR-0002 </w:t>
      </w:r>
      <w:r>
        <w:rPr>
          <w:rFonts w:hint="eastAsia"/>
        </w:rPr>
        <w:t>同时给出实施期的替换步骤，实为一份可操作的验收清单：</w:t>
      </w:r>
    </w:p>
    <w:p w14:paraId="69ED530D" w14:textId="77777777" w:rsidR="00437B69" w:rsidRDefault="002D162C" w:rsidP="002D162C">
      <w:pPr>
        <w:pStyle w:val="Compact"/>
        <w:numPr>
          <w:ilvl w:val="0"/>
          <w:numId w:val="102"/>
        </w:numPr>
      </w:pPr>
      <w:r>
        <w:rPr>
          <w:rFonts w:hint="eastAsia"/>
        </w:rPr>
        <w:t>新建实现类（放地区实现包，如</w:t>
      </w:r>
      <w:r>
        <w:t xml:space="preserve"> </w:t>
      </w:r>
      <w:r>
        <w:rPr>
          <w:rStyle w:val="VerbatimChar"/>
        </w:rPr>
        <w:t>cn.hip.impl.&lt;region&gt;.insurance</w:t>
      </w:r>
      <w:r>
        <w:rPr>
          <w:rFonts w:hint="eastAsia"/>
        </w:rPr>
        <w:t>），实现全部契约；</w:t>
      </w:r>
    </w:p>
    <w:p w14:paraId="50980A6A" w14:textId="77777777" w:rsidR="00437B69" w:rsidRDefault="002D162C" w:rsidP="002D162C">
      <w:pPr>
        <w:pStyle w:val="Compact"/>
        <w:numPr>
          <w:ilvl w:val="0"/>
          <w:numId w:val="102"/>
        </w:numPr>
      </w:pPr>
      <w:r>
        <w:t xml:space="preserve">Spring </w:t>
      </w:r>
      <w:r>
        <w:rPr>
          <w:rFonts w:hint="eastAsia"/>
        </w:rPr>
        <w:t>装配替换</w:t>
      </w:r>
      <w:r>
        <w:t xml:space="preserve"> </w:t>
      </w:r>
      <w:r>
        <w:rPr>
          <w:rFonts w:hint="eastAsia"/>
        </w:rPr>
        <w:t>Mock</w:t>
      </w:r>
      <w:r>
        <w:rPr>
          <w:rFonts w:hint="eastAsia"/>
        </w:rPr>
        <w:t>（</w:t>
      </w:r>
      <w:r>
        <w:rPr>
          <w:rStyle w:val="VerbatimChar"/>
        </w:rPr>
        <w:t>@Primary</w:t>
      </w:r>
      <w:r>
        <w:t xml:space="preserve"> </w:t>
      </w:r>
      <w:r>
        <w:rPr>
          <w:rFonts w:hint="eastAsia"/>
        </w:rPr>
        <w:t>或条件装配</w:t>
      </w:r>
      <w:r>
        <w:t xml:space="preserve"> </w:t>
      </w:r>
      <w:r>
        <w:rPr>
          <w:rStyle w:val="VerbatimChar"/>
        </w:rPr>
        <w:t>hip.insurance.adapter=&lt;region&gt;-sdk</w:t>
      </w:r>
      <w:r>
        <w:rPr>
          <w:rFonts w:hint="eastAsia"/>
        </w:rPr>
        <w:t>）；</w:t>
      </w:r>
    </w:p>
    <w:p w14:paraId="73D4658A" w14:textId="77777777" w:rsidR="00437B69" w:rsidRDefault="002D162C" w:rsidP="002D162C">
      <w:pPr>
        <w:pStyle w:val="Compact"/>
        <w:numPr>
          <w:ilvl w:val="0"/>
          <w:numId w:val="102"/>
        </w:numPr>
      </w:pPr>
      <w:r>
        <w:rPr>
          <w:rFonts w:hint="eastAsia"/>
        </w:rPr>
        <w:t>跑医保</w:t>
      </w:r>
      <w:r>
        <w:t xml:space="preserve"> E2E </w:t>
      </w:r>
      <w:r>
        <w:rPr>
          <w:rFonts w:hint="eastAsia"/>
        </w:rPr>
        <w:t>全套（结算</w:t>
      </w:r>
      <w:r>
        <w:rPr>
          <w:rFonts w:hint="eastAsia"/>
        </w:rPr>
        <w:t>/</w:t>
      </w:r>
      <w:r>
        <w:rPr>
          <w:rFonts w:hint="eastAsia"/>
        </w:rPr>
        <w:t>分割</w:t>
      </w:r>
      <w:r>
        <w:rPr>
          <w:rFonts w:hint="eastAsia"/>
        </w:rPr>
        <w:t>/</w:t>
      </w:r>
      <w:r>
        <w:rPr>
          <w:rFonts w:hint="eastAsia"/>
        </w:rPr>
        <w:t>退费</w:t>
      </w:r>
      <w:r>
        <w:rPr>
          <w:rFonts w:hint="eastAsia"/>
        </w:rPr>
        <w:t>/</w:t>
      </w:r>
      <w:r>
        <w:rPr>
          <w:rFonts w:hint="eastAsia"/>
        </w:rPr>
        <w:t>对账断言均不依赖实现细节，实现无关）；</w:t>
      </w:r>
    </w:p>
    <w:p w14:paraId="36484197" w14:textId="77777777" w:rsidR="00437B69" w:rsidRDefault="002D162C" w:rsidP="002D162C">
      <w:pPr>
        <w:pStyle w:val="Compact"/>
        <w:numPr>
          <w:ilvl w:val="0"/>
          <w:numId w:val="102"/>
        </w:numPr>
      </w:pPr>
      <w:r>
        <w:rPr>
          <w:rFonts w:hint="eastAsia"/>
        </w:rPr>
        <w:t>真实环境首日：人工触发一次对账核对，确认无差异后交给每日自动对账。</w:t>
      </w:r>
    </w:p>
    <w:p w14:paraId="0D090B69" w14:textId="77777777" w:rsidR="00437B69" w:rsidRDefault="002D162C">
      <w:pPr>
        <w:pStyle w:val="FirstParagraph"/>
      </w:pPr>
      <w:r>
        <w:rPr>
          <w:rFonts w:hint="eastAsia"/>
        </w:rPr>
        <w:t>第</w:t>
      </w:r>
      <w:r>
        <w:t xml:space="preserve"> 4 </w:t>
      </w:r>
      <w:r>
        <w:rPr>
          <w:rFonts w:hint="eastAsia"/>
        </w:rPr>
        <w:t>步值得体会：再充分的测试也替代不了</w:t>
      </w:r>
      <w:r>
        <w:rPr>
          <w:rFonts w:hint="eastAsia"/>
          <w:b/>
          <w:bCs/>
        </w:rPr>
        <w:t>首日人工核对</w:t>
      </w:r>
      <w:r>
        <w:rPr>
          <w:rFonts w:hint="eastAsia"/>
        </w:rPr>
        <w:t>——它核对的是测试环境无法复现的那部分：真实医保侧的行为。</w:t>
      </w:r>
    </w:p>
    <w:p w14:paraId="2F076E8C" w14:textId="77777777" w:rsidR="00437B69" w:rsidRDefault="002D162C">
      <w:pPr>
        <w:pStyle w:val="3"/>
      </w:pPr>
      <w:bookmarkStart w:id="448" w:name="接入前的调研清单"/>
      <w:bookmarkEnd w:id="447"/>
      <w:r>
        <w:lastRenderedPageBreak/>
        <w:t xml:space="preserve">10.7.4 </w:t>
      </w:r>
      <w:r>
        <w:rPr>
          <w:rFonts w:hint="eastAsia"/>
        </w:rPr>
        <w:t>接入前的调研清单</w:t>
      </w:r>
    </w:p>
    <w:p w14:paraId="4B28BB90" w14:textId="77777777" w:rsidR="00437B69" w:rsidRDefault="002D162C">
      <w:pPr>
        <w:pStyle w:val="FirstParagraph"/>
      </w:pPr>
      <w:r>
        <w:t xml:space="preserve">SDK </w:t>
      </w:r>
      <w:r>
        <w:rPr>
          <w:rFonts w:hint="eastAsia"/>
        </w:rPr>
        <w:t>适配的返工大户不是编码，而是</w:t>
      </w:r>
      <w:r>
        <w:rPr>
          <w:rFonts w:hint="eastAsia"/>
          <w:b/>
          <w:bCs/>
        </w:rPr>
        <w:t>前期没问清楚</w:t>
      </w:r>
      <w:r>
        <w:rPr>
          <w:rFonts w:hint="eastAsia"/>
        </w:rPr>
        <w:t>。实施进场时应完成一份医保接口现状调研表，至少覆盖：</w:t>
      </w:r>
    </w:p>
    <w:p w14:paraId="74B060D2" w14:textId="77777777" w:rsidR="00437B69" w:rsidRDefault="002D162C" w:rsidP="002D162C">
      <w:pPr>
        <w:pStyle w:val="Compact"/>
        <w:numPr>
          <w:ilvl w:val="0"/>
          <w:numId w:val="103"/>
        </w:numPr>
      </w:pPr>
      <w:r>
        <w:rPr>
          <w:rFonts w:hint="eastAsia"/>
          <w:b/>
          <w:bCs/>
        </w:rPr>
        <w:t>形态</w:t>
      </w:r>
      <w:r>
        <w:rPr>
          <w:rFonts w:hint="eastAsia"/>
        </w:rPr>
        <w:t>：</w:t>
      </w:r>
      <w:r>
        <w:rPr>
          <w:rFonts w:hint="eastAsia"/>
        </w:rPr>
        <w:t>SDK</w:t>
      </w:r>
      <w:r>
        <w:t xml:space="preserve"> </w:t>
      </w:r>
      <w:r>
        <w:rPr>
          <w:rFonts w:hint="eastAsia"/>
        </w:rPr>
        <w:t>是动态库、独立服务还是报文网关？部署在院内还是医保前置机？操作系统与位数要求（不少省</w:t>
      </w:r>
      <w:r>
        <w:t xml:space="preserve"> SDK </w:t>
      </w:r>
      <w:r>
        <w:rPr>
          <w:rFonts w:hint="eastAsia"/>
        </w:rPr>
        <w:t>只有</w:t>
      </w:r>
      <w:r>
        <w:t xml:space="preserve"> Windows 32 </w:t>
      </w:r>
      <w:r>
        <w:rPr>
          <w:rFonts w:hint="eastAsia"/>
        </w:rPr>
        <w:t>位版本，直接决定前置机选型）；</w:t>
      </w:r>
    </w:p>
    <w:p w14:paraId="2D7F4C81" w14:textId="77777777" w:rsidR="00437B69" w:rsidRDefault="002D162C" w:rsidP="002D162C">
      <w:pPr>
        <w:pStyle w:val="Compact"/>
        <w:numPr>
          <w:ilvl w:val="0"/>
          <w:numId w:val="103"/>
        </w:numPr>
      </w:pPr>
      <w:r>
        <w:rPr>
          <w:rFonts w:hint="eastAsia"/>
          <w:b/>
          <w:bCs/>
        </w:rPr>
        <w:t>网络</w:t>
      </w:r>
      <w:r>
        <w:rPr>
          <w:rFonts w:hint="eastAsia"/>
        </w:rPr>
        <w:t>：医保专线还是</w:t>
      </w:r>
      <w:r>
        <w:t xml:space="preserve"> </w:t>
      </w:r>
      <w:r>
        <w:rPr>
          <w:rFonts w:hint="eastAsia"/>
        </w:rPr>
        <w:t>VPN</w:t>
      </w:r>
      <w:r>
        <w:rPr>
          <w:rFonts w:hint="eastAsia"/>
        </w:rPr>
        <w:t>？前置机</w:t>
      </w:r>
      <w:r>
        <w:t xml:space="preserve"> IP </w:t>
      </w:r>
      <w:r>
        <w:rPr>
          <w:rFonts w:hint="eastAsia"/>
        </w:rPr>
        <w:t>白名单如何申请？超时与带宽实测值；</w:t>
      </w:r>
    </w:p>
    <w:p w14:paraId="07A6C037" w14:textId="77777777" w:rsidR="00437B69" w:rsidRDefault="002D162C" w:rsidP="002D162C">
      <w:pPr>
        <w:pStyle w:val="Compact"/>
        <w:numPr>
          <w:ilvl w:val="0"/>
          <w:numId w:val="103"/>
        </w:numPr>
      </w:pPr>
      <w:r>
        <w:rPr>
          <w:rFonts w:hint="eastAsia"/>
          <w:b/>
          <w:bCs/>
        </w:rPr>
        <w:t>接口清单</w:t>
      </w:r>
      <w:r>
        <w:rPr>
          <w:rFonts w:hint="eastAsia"/>
        </w:rPr>
        <w:t>：结算</w:t>
      </w:r>
      <w:r>
        <w:rPr>
          <w:rFonts w:hint="eastAsia"/>
        </w:rPr>
        <w:t>/</w:t>
      </w:r>
      <w:r>
        <w:rPr>
          <w:rFonts w:hint="eastAsia"/>
        </w:rPr>
        <w:t>冲正之外，签到签退是否必须？参保查询、目录下载、对账文件下载的调用方式与频率限制；</w:t>
      </w:r>
    </w:p>
    <w:p w14:paraId="2328BF2C" w14:textId="77777777" w:rsidR="00437B69" w:rsidRDefault="002D162C" w:rsidP="002D162C">
      <w:pPr>
        <w:pStyle w:val="Compact"/>
        <w:numPr>
          <w:ilvl w:val="0"/>
          <w:numId w:val="103"/>
        </w:numPr>
      </w:pPr>
      <w:r>
        <w:rPr>
          <w:rFonts w:hint="eastAsia"/>
          <w:b/>
          <w:bCs/>
        </w:rPr>
        <w:t>测试环境</w:t>
      </w:r>
      <w:r>
        <w:rPr>
          <w:rFonts w:hint="eastAsia"/>
        </w:rPr>
        <w:t>：医保局是否提供联调环境与测试参保人？（没有测试环境的省份，首笔真实结算就是联调，风险策略完全不同）；</w:t>
      </w:r>
    </w:p>
    <w:p w14:paraId="6D3AAF82" w14:textId="77777777" w:rsidR="00437B69" w:rsidRDefault="002D162C" w:rsidP="002D162C">
      <w:pPr>
        <w:pStyle w:val="Compact"/>
        <w:numPr>
          <w:ilvl w:val="0"/>
          <w:numId w:val="103"/>
        </w:numPr>
      </w:pPr>
      <w:r>
        <w:rPr>
          <w:rFonts w:hint="eastAsia"/>
          <w:b/>
          <w:bCs/>
        </w:rPr>
        <w:t>凭证</w:t>
      </w:r>
      <w:r>
        <w:rPr>
          <w:rFonts w:hint="eastAsia"/>
        </w:rPr>
        <w:t>：机构编码、操作员编码、密钥</w:t>
      </w:r>
      <w:r>
        <w:rPr>
          <w:rFonts w:hint="eastAsia"/>
        </w:rPr>
        <w:t>/</w:t>
      </w:r>
      <w:r>
        <w:rPr>
          <w:rFonts w:hint="eastAsia"/>
        </w:rPr>
        <w:t>证书的申请周期——这些行政流程常常比开发周期更长，必须最早启动。</w:t>
      </w:r>
    </w:p>
    <w:p w14:paraId="7F6BF4BA" w14:textId="77777777" w:rsidR="00437B69" w:rsidRDefault="002D162C">
      <w:pPr>
        <w:pStyle w:val="FirstParagraph"/>
      </w:pPr>
      <w:r>
        <w:rPr>
          <w:rFonts w:hint="eastAsia"/>
        </w:rPr>
        <w:t>这份调研表属于实施工艺包（第</w:t>
      </w:r>
      <w:r>
        <w:t xml:space="preserve"> 14 </w:t>
      </w:r>
      <w:r>
        <w:rPr>
          <w:rFonts w:hint="eastAsia"/>
        </w:rPr>
        <w:t>章）的一部分；医保只是其中一页，</w:t>
      </w:r>
      <w:r>
        <w:rPr>
          <w:rFonts w:hint="eastAsia"/>
        </w:rPr>
        <w:t>LIS</w:t>
      </w:r>
      <w:r>
        <w:t xml:space="preserve"> </w:t>
      </w:r>
      <w:r>
        <w:rPr>
          <w:rFonts w:hint="eastAsia"/>
        </w:rPr>
        <w:t>设备、</w:t>
      </w:r>
      <w:r>
        <w:rPr>
          <w:rFonts w:hint="eastAsia"/>
        </w:rPr>
        <w:t>PACS</w:t>
      </w:r>
      <w:r>
        <w:rPr>
          <w:rFonts w:hint="eastAsia"/>
        </w:rPr>
        <w:t>、</w:t>
      </w:r>
      <w:r>
        <w:rPr>
          <w:rFonts w:hint="eastAsia"/>
        </w:rPr>
        <w:t>CA</w:t>
      </w:r>
      <w:r>
        <w:t xml:space="preserve"> </w:t>
      </w:r>
      <w:r>
        <w:rPr>
          <w:rFonts w:hint="eastAsia"/>
        </w:rPr>
        <w:t>各有对应页。</w:t>
      </w:r>
      <w:r>
        <w:rPr>
          <w:rFonts w:hint="eastAsia"/>
          <w:b/>
          <w:bCs/>
        </w:rPr>
        <w:t>外部条件的管理原则是把”等待”变成”排队”：技术侧接入点先行完成，行政侧申请最早启动，两条线在日历上可视化对齐。</w:t>
      </w:r>
    </w:p>
    <w:p w14:paraId="6B986FFD" w14:textId="77777777" w:rsidR="00437B69" w:rsidRDefault="002D162C">
      <w:r>
        <w:pict w14:anchorId="4AE602AD">
          <v:rect id="_x0000_i1114" style="width:0;height:1.5pt" o:hralign="center" o:hrstd="t" o:hr="t"/>
        </w:pict>
      </w:r>
    </w:p>
    <w:p w14:paraId="520D36D1" w14:textId="77777777" w:rsidR="00437B69" w:rsidRDefault="002D162C">
      <w:pPr>
        <w:pStyle w:val="2"/>
      </w:pPr>
      <w:bookmarkStart w:id="449" w:name="延伸基金监管侧视角"/>
      <w:bookmarkStart w:id="450" w:name="_Toc236993062"/>
      <w:bookmarkEnd w:id="443"/>
      <w:bookmarkEnd w:id="448"/>
      <w:r>
        <w:t xml:space="preserve">10.8 </w:t>
      </w:r>
      <w:r>
        <w:rPr>
          <w:rFonts w:hint="eastAsia"/>
        </w:rPr>
        <w:t>延伸：基金监管侧视角</w:t>
      </w:r>
      <w:bookmarkEnd w:id="450"/>
    </w:p>
    <w:p w14:paraId="5FFCDE25" w14:textId="77777777" w:rsidR="00437B69" w:rsidRDefault="002D162C">
      <w:pPr>
        <w:pStyle w:val="FirstParagraph"/>
      </w:pPr>
      <w:r>
        <w:rPr>
          <w:rFonts w:hint="eastAsia"/>
        </w:rPr>
        <w:t>本章始终站在医院端。视角换到医保局端，同样的数据链路服务于完全不同的目标：</w:t>
      </w:r>
      <w:r>
        <w:rPr>
          <w:rFonts w:hint="eastAsia"/>
          <w:b/>
          <w:bCs/>
        </w:rPr>
        <w:t>基金监管</w:t>
      </w:r>
      <w:r>
        <w:rPr>
          <w:rFonts w:hint="eastAsia"/>
        </w:rPr>
        <w:t>。医保局的大数据筛查基于医院上传的结算明细运行监管规则（住院天数异常、费用结构异常、分解住院、挂床住院模式识别），筛出线索后进入飞行检查与案件查办流程——调取病历与费用明细取证、按《医疗保障基金使用监督管理条例》定性、追回资金并作出处理。</w:t>
      </w:r>
    </w:p>
    <w:p w14:paraId="02E312B4" w14:textId="77777777" w:rsidR="00437B69" w:rsidRDefault="002D162C">
      <w:pPr>
        <w:pStyle w:val="a0"/>
      </w:pPr>
      <w:r>
        <w:rPr>
          <w:rFonts w:hint="eastAsia"/>
        </w:rPr>
        <w:t>医院端系统的建设质量与监管侧直接相关：行级费用明细（</w:t>
      </w:r>
      <w:r>
        <w:rPr>
          <w:rFonts w:hint="eastAsia"/>
        </w:rPr>
        <w:t>10.2.4</w:t>
      </w:r>
      <w:r>
        <w:rPr>
          <w:rFonts w:hint="eastAsia"/>
        </w:rPr>
        <w:t>）、完整留痕（</w:t>
      </w:r>
      <w:r>
        <w:rPr>
          <w:rFonts w:hint="eastAsia"/>
        </w:rPr>
        <w:t>10.3.4</w:t>
      </w:r>
      <w:r>
        <w:rPr>
          <w:rFonts w:hint="eastAsia"/>
        </w:rPr>
        <w:t>）、病案编码质量（</w:t>
      </w:r>
      <w:r>
        <w:rPr>
          <w:rFonts w:hint="eastAsia"/>
        </w:rPr>
        <w:t>10.6</w:t>
      </w:r>
      <w:r>
        <w:rPr>
          <w:rFonts w:hint="eastAsia"/>
        </w:rPr>
        <w:t>）既是医院自我管理的工具，也是接受检查时的原始证据。反过来，理解监管规则有助于医院把审核规则库（</w:t>
      </w:r>
      <w:r>
        <w:rPr>
          <w:rFonts w:hint="eastAsia"/>
        </w:rPr>
        <w:t>10.4</w:t>
      </w:r>
      <w:r>
        <w:rPr>
          <w:rFonts w:hint="eastAsia"/>
        </w:rPr>
        <w:t>）对齐监管口径——监管侧查什么，事前就拦什么。</w:t>
      </w:r>
    </w:p>
    <w:p w14:paraId="5C512E06" w14:textId="77777777" w:rsidR="00437B69" w:rsidRDefault="002D162C">
      <w:pPr>
        <w:pStyle w:val="a0"/>
      </w:pPr>
      <w:r>
        <w:rPr>
          <w:rFonts w:hint="eastAsia"/>
        </w:rPr>
        <w:t>监管侧业务本身（线索管理、案件流程、法定时限与文书）是另一个独立的产品域，其业务模型、与医院端数据的关系在</w:t>
      </w:r>
      <w:r>
        <w:t xml:space="preserve"> HIP </w:t>
      </w:r>
      <w:r>
        <w:rPr>
          <w:rFonts w:hint="eastAsia"/>
        </w:rPr>
        <w:t>体系中以独立产品（医保案件查办系统）承载，本书不展开，有兴趣的读者可参考其架构决策记录（</w:t>
      </w:r>
      <w:r>
        <w:rPr>
          <w:rFonts w:hint="eastAsia"/>
        </w:rPr>
        <w:t>ADR-0003</w:t>
      </w:r>
      <w:r>
        <w:rPr>
          <w:rFonts w:hint="eastAsia"/>
        </w:rPr>
        <w:t>）。</w:t>
      </w:r>
    </w:p>
    <w:p w14:paraId="315F8396" w14:textId="77777777" w:rsidR="00437B69" w:rsidRDefault="002D162C">
      <w:r>
        <w:pict w14:anchorId="750181F5">
          <v:rect id="_x0000_i1115" style="width:0;height:1.5pt" o:hralign="center" o:hrstd="t" o:hr="t"/>
        </w:pict>
      </w:r>
    </w:p>
    <w:p w14:paraId="3847CF16" w14:textId="77777777" w:rsidR="00437B69" w:rsidRDefault="002D162C">
      <w:pPr>
        <w:pStyle w:val="2"/>
      </w:pPr>
      <w:bookmarkStart w:id="451" w:name="本章小结-9"/>
      <w:bookmarkStart w:id="452" w:name="_Toc236993063"/>
      <w:bookmarkEnd w:id="449"/>
      <w:r>
        <w:rPr>
          <w:rFonts w:hint="eastAsia"/>
        </w:rPr>
        <w:lastRenderedPageBreak/>
        <w:t>本章小结</w:t>
      </w:r>
      <w:bookmarkEnd w:id="452"/>
    </w:p>
    <w:p w14:paraId="35E03E4F" w14:textId="77777777" w:rsidR="00437B69" w:rsidRDefault="002D162C" w:rsidP="002D162C">
      <w:pPr>
        <w:pStyle w:val="Compact"/>
        <w:numPr>
          <w:ilvl w:val="0"/>
          <w:numId w:val="104"/>
        </w:numPr>
      </w:pPr>
      <w:r>
        <w:rPr>
          <w:rFonts w:hint="eastAsia"/>
        </w:rPr>
        <w:t>医保支付的两个层面：患者结算时的</w:t>
      </w:r>
      <w:r>
        <w:rPr>
          <w:rFonts w:hint="eastAsia"/>
          <w:b/>
          <w:bCs/>
        </w:rPr>
        <w:t>费用分割</w:t>
      </w:r>
      <w:r>
        <w:rPr>
          <w:rFonts w:hint="eastAsia"/>
        </w:rPr>
        <w:t>（甲</w:t>
      </w:r>
      <w:r>
        <w:rPr>
          <w:rFonts w:hint="eastAsia"/>
        </w:rPr>
        <w:t>/</w:t>
      </w:r>
      <w:r>
        <w:rPr>
          <w:rFonts w:hint="eastAsia"/>
        </w:rPr>
        <w:t>乙</w:t>
      </w:r>
      <w:r>
        <w:rPr>
          <w:rFonts w:hint="eastAsia"/>
        </w:rPr>
        <w:t>/</w:t>
      </w:r>
      <w:r>
        <w:rPr>
          <w:rFonts w:hint="eastAsia"/>
        </w:rPr>
        <w:t>丙分类、待遇模型）与机构层面的</w:t>
      </w:r>
      <w:r>
        <w:rPr>
          <w:rFonts w:hint="eastAsia"/>
          <w:b/>
          <w:bCs/>
        </w:rPr>
        <w:t>基金支付</w:t>
      </w:r>
      <w:r>
        <w:rPr>
          <w:rFonts w:hint="eastAsia"/>
        </w:rPr>
        <w:t>（</w:t>
      </w:r>
      <w:r>
        <w:rPr>
          <w:rFonts w:hint="eastAsia"/>
        </w:rPr>
        <w:t>DRG/DIP</w:t>
      </w:r>
      <w:r>
        <w:rPr>
          <w:rFonts w:hint="eastAsia"/>
        </w:rPr>
        <w:t>）。目录对照是一切的前提，对照率是实施上线的硬指标；未对照项目按自费的保守口径处理。</w:t>
      </w:r>
    </w:p>
    <w:p w14:paraId="76C322D4" w14:textId="77777777" w:rsidR="00437B69" w:rsidRDefault="002D162C" w:rsidP="002D162C">
      <w:pPr>
        <w:pStyle w:val="Compact"/>
        <w:numPr>
          <w:ilvl w:val="0"/>
          <w:numId w:val="104"/>
        </w:numPr>
      </w:pPr>
      <w:r>
        <w:rPr>
          <w:rFonts w:hint="eastAsia"/>
        </w:rPr>
        <w:t>分割引擎的三个工程要点：</w:t>
      </w:r>
      <w:r>
        <w:rPr>
          <w:rFonts w:hint="eastAsia"/>
          <w:b/>
          <w:bCs/>
        </w:rPr>
        <w:t>舍入口径全链路一致</w:t>
      </w:r>
      <w:r>
        <w:rPr>
          <w:rFonts w:hint="eastAsia"/>
        </w:rPr>
        <w:t>（新旧算法以配置开关并存兼容）；</w:t>
      </w:r>
      <w:r>
        <w:rPr>
          <w:rFonts w:hint="eastAsia"/>
          <w:b/>
          <w:bCs/>
        </w:rPr>
        <w:t>年度待遇累计的并发控制</w:t>
      </w:r>
      <w:r>
        <w:rPr>
          <w:rFonts w:hint="eastAsia"/>
        </w:rPr>
        <w:t>（惰性建行</w:t>
      </w:r>
      <w:r>
        <w:t xml:space="preserve"> + SELECT FOR UPDATE </w:t>
      </w:r>
      <w:r>
        <w:rPr>
          <w:rFonts w:hint="eastAsia"/>
        </w:rPr>
        <w:t>行锁）；</w:t>
      </w:r>
      <w:r>
        <w:rPr>
          <w:rFonts w:hint="eastAsia"/>
          <w:b/>
          <w:bCs/>
        </w:rPr>
        <w:t>行级分割门诊住院统一</w:t>
      </w:r>
      <w:r>
        <w:rPr>
          <w:rFonts w:hint="eastAsia"/>
        </w:rPr>
        <w:t>（泛化下沉，上游记账模型决定下游能力）。</w:t>
      </w:r>
    </w:p>
    <w:p w14:paraId="371C1FD1" w14:textId="77777777" w:rsidR="00437B69" w:rsidRDefault="002D162C" w:rsidP="002D162C">
      <w:pPr>
        <w:pStyle w:val="Compact"/>
        <w:numPr>
          <w:ilvl w:val="0"/>
          <w:numId w:val="104"/>
        </w:numPr>
      </w:pPr>
      <w:r>
        <w:rPr>
          <w:rFonts w:hint="eastAsia"/>
        </w:rPr>
        <w:t>结算与冲正</w:t>
      </w:r>
      <w:r>
        <w:rPr>
          <w:rFonts w:hint="eastAsia"/>
          <w:b/>
          <w:bCs/>
        </w:rPr>
        <w:t>在收费事务内同步执行、失败同回滚</w:t>
      </w:r>
      <w:r>
        <w:rPr>
          <w:rFonts w:hint="eastAsia"/>
        </w:rPr>
        <w:t>，用一致性换延迟。两个真实教训——冲正返回值被丢弃、医保结算号未持久化——共同指向：</w:t>
      </w:r>
      <w:r>
        <w:rPr>
          <w:rFonts w:hint="eastAsia"/>
        </w:rPr>
        <w:t>Mock</w:t>
      </w:r>
      <w:r>
        <w:t xml:space="preserve"> </w:t>
      </w:r>
      <w:r>
        <w:rPr>
          <w:rFonts w:hint="eastAsia"/>
        </w:rPr>
        <w:t>的”永远成功”会掩盖失败路径缺陷，外部调用的返回值必须消费，失败语义必须显式。</w:t>
      </w:r>
    </w:p>
    <w:p w14:paraId="4CFD780E" w14:textId="77777777" w:rsidR="00437B69" w:rsidRDefault="002D162C" w:rsidP="002D162C">
      <w:pPr>
        <w:pStyle w:val="Compact"/>
        <w:numPr>
          <w:ilvl w:val="0"/>
          <w:numId w:val="104"/>
        </w:numPr>
      </w:pPr>
      <w:r>
        <w:rPr>
          <w:rFonts w:hint="eastAsia"/>
        </w:rPr>
        <w:t>智能审核走</w:t>
      </w:r>
      <w:r>
        <w:t xml:space="preserve"> </w:t>
      </w:r>
      <w:r>
        <w:rPr>
          <w:b/>
          <w:bCs/>
        </w:rPr>
        <w:t xml:space="preserve">WARN → </w:t>
      </w:r>
      <w:r>
        <w:rPr>
          <w:rFonts w:hint="eastAsia"/>
          <w:b/>
          <w:bCs/>
        </w:rPr>
        <w:t>调参</w:t>
      </w:r>
      <w:r>
        <w:rPr>
          <w:b/>
          <w:bCs/>
        </w:rPr>
        <w:t xml:space="preserve"> → BLOCK</w:t>
      </w:r>
      <w:r>
        <w:t xml:space="preserve"> </w:t>
      </w:r>
      <w:r>
        <w:rPr>
          <w:rFonts w:hint="eastAsia"/>
        </w:rPr>
        <w:t>的演进路径，阈值参数化，管道自建、规则内容可外采。</w:t>
      </w:r>
    </w:p>
    <w:p w14:paraId="32F396D7" w14:textId="77777777" w:rsidR="00437B69" w:rsidRDefault="002D162C" w:rsidP="002D162C">
      <w:pPr>
        <w:pStyle w:val="Compact"/>
        <w:numPr>
          <w:ilvl w:val="0"/>
          <w:numId w:val="104"/>
        </w:numPr>
      </w:pPr>
      <w:r>
        <w:rPr>
          <w:rFonts w:hint="eastAsia"/>
        </w:rPr>
        <w:t>对账是资金安全的最后防线：</w:t>
      </w:r>
      <w:r>
        <w:rPr>
          <w:rFonts w:hint="eastAsia"/>
          <w:b/>
          <w:bCs/>
        </w:rPr>
        <w:t>业务账</w:t>
      </w:r>
      <w:r>
        <w:rPr>
          <w:b/>
          <w:bCs/>
        </w:rPr>
        <w:t xml:space="preserve"> ↔ </w:t>
      </w:r>
      <w:r>
        <w:rPr>
          <w:rFonts w:hint="eastAsia"/>
          <w:b/>
          <w:bCs/>
        </w:rPr>
        <w:t>通道账</w:t>
      </w:r>
      <w:r>
        <w:rPr>
          <w:rFonts w:hint="eastAsia"/>
        </w:rPr>
        <w:t>逐单核对，每日自动运行，差异自动开工单。对账匹配所依赖的留痕细节必须升格为书面契约。</w:t>
      </w:r>
    </w:p>
    <w:p w14:paraId="45EE8335" w14:textId="77777777" w:rsidR="00437B69" w:rsidRDefault="002D162C" w:rsidP="002D162C">
      <w:pPr>
        <w:pStyle w:val="Compact"/>
        <w:numPr>
          <w:ilvl w:val="0"/>
          <w:numId w:val="104"/>
        </w:numPr>
      </w:pPr>
      <w:r>
        <w:t xml:space="preserve">CHS-DRG </w:t>
      </w:r>
      <w:r>
        <w:rPr>
          <w:rFonts w:hint="eastAsia"/>
        </w:rPr>
        <w:t>三层分组（</w:t>
      </w:r>
      <w:r>
        <w:rPr>
          <w:rFonts w:hint="eastAsia"/>
        </w:rPr>
        <w:t>MDC</w:t>
      </w:r>
      <w:r>
        <w:rPr>
          <w:rFonts w:hint="eastAsia"/>
        </w:rPr>
        <w:t>→</w:t>
      </w:r>
      <w:r>
        <w:rPr>
          <w:rFonts w:hint="eastAsia"/>
        </w:rPr>
        <w:t>ADRG</w:t>
      </w:r>
      <w:r>
        <w:rPr>
          <w:rFonts w:hint="eastAsia"/>
        </w:rPr>
        <w:t>→细分组），尾码</w:t>
      </w:r>
      <w:r>
        <w:t xml:space="preserve"> 1/3/5 </w:t>
      </w:r>
      <w:r>
        <w:rPr>
          <w:rFonts w:hint="eastAsia"/>
        </w:rPr>
        <w:t>由其他诊断比对</w:t>
      </w:r>
      <w:r>
        <w:t xml:space="preserve"> MCC/CC </w:t>
      </w:r>
      <w:r>
        <w:rPr>
          <w:rFonts w:hint="eastAsia"/>
        </w:rPr>
        <w:t>目录判定；</w:t>
      </w:r>
      <w:r>
        <w:rPr>
          <w:rFonts w:hint="eastAsia"/>
        </w:rPr>
        <w:t>CMI</w:t>
      </w:r>
      <w:r>
        <w:t xml:space="preserve"> </w:t>
      </w:r>
      <w:r>
        <w:rPr>
          <w:rFonts w:hint="eastAsia"/>
        </w:rPr>
        <w:t>与费用</w:t>
      </w:r>
      <w:r>
        <w:rPr>
          <w:rFonts w:hint="eastAsia"/>
        </w:rPr>
        <w:t>/</w:t>
      </w:r>
      <w:r>
        <w:rPr>
          <w:rFonts w:hint="eastAsia"/>
        </w:rPr>
        <w:t>时间消耗指数把”难度”从”花费”中剥离；支付模拟让医院在正式结算前预演盈亏。简化分组器”结构完整、目录可换”，官方目录到位即插即用。</w:t>
      </w:r>
    </w:p>
    <w:p w14:paraId="6A2C5E92" w14:textId="77777777" w:rsidR="00437B69" w:rsidRDefault="002D162C" w:rsidP="002D162C">
      <w:pPr>
        <w:pStyle w:val="Compact"/>
        <w:numPr>
          <w:ilvl w:val="0"/>
          <w:numId w:val="104"/>
        </w:numPr>
      </w:pPr>
      <w:r>
        <w:t xml:space="preserve">DRG </w:t>
      </w:r>
      <w:r>
        <w:rPr>
          <w:rFonts w:hint="eastAsia"/>
        </w:rPr>
        <w:t>与</w:t>
      </w:r>
      <w:r>
        <w:t xml:space="preserve"> DIP </w:t>
      </w:r>
      <w:r>
        <w:rPr>
          <w:rFonts w:hint="eastAsia"/>
        </w:rPr>
        <w:t>分组哲学相反（前瞻粗组定价</w:t>
      </w:r>
      <w:r>
        <w:t xml:space="preserve"> vs </w:t>
      </w:r>
      <w:r>
        <w:rPr>
          <w:rFonts w:hint="eastAsia"/>
        </w:rPr>
        <w:t>回顾细组清算），但对系统的要求同构：病案首页与行级费用质量是共同生命线，医保结算清单是官方数据载体。</w:t>
      </w:r>
    </w:p>
    <w:p w14:paraId="4334EA78" w14:textId="77777777" w:rsidR="00437B69" w:rsidRDefault="002D162C" w:rsidP="002D162C">
      <w:pPr>
        <w:pStyle w:val="Compact"/>
        <w:numPr>
          <w:ilvl w:val="0"/>
          <w:numId w:val="104"/>
        </w:numPr>
      </w:pPr>
      <w:r>
        <w:rPr>
          <w:rFonts w:hint="eastAsia"/>
        </w:rPr>
        <w:t>省</w:t>
      </w:r>
      <w:r>
        <w:t xml:space="preserve"> SDK </w:t>
      </w:r>
      <w:r>
        <w:rPr>
          <w:rFonts w:hint="eastAsia"/>
        </w:rPr>
        <w:t>差异用</w:t>
      </w:r>
      <w:r>
        <w:t xml:space="preserve"> SPI </w:t>
      </w:r>
      <w:r>
        <w:rPr>
          <w:rFonts w:hint="eastAsia"/>
        </w:rPr>
        <w:t>收敛，接口面刻意做小；行为契约（结算号回传、留痕约定、失败语义、超时边界）书面化为</w:t>
      </w:r>
      <w:r>
        <w:t xml:space="preserve"> </w:t>
      </w:r>
      <w:r>
        <w:rPr>
          <w:rFonts w:hint="eastAsia"/>
        </w:rPr>
        <w:t>ADR</w:t>
      </w:r>
      <w:r>
        <w:rPr>
          <w:rFonts w:hint="eastAsia"/>
        </w:rPr>
        <w:t>；用假适配器彩排替换工艺，真实上线首日人工对账。</w:t>
      </w:r>
    </w:p>
    <w:p w14:paraId="6013D8DB" w14:textId="77777777" w:rsidR="00437B69" w:rsidRDefault="002D162C">
      <w:pPr>
        <w:pStyle w:val="2"/>
      </w:pPr>
      <w:bookmarkStart w:id="453" w:name="思考与练习-9"/>
      <w:bookmarkStart w:id="454" w:name="_Toc236993064"/>
      <w:bookmarkEnd w:id="451"/>
      <w:r>
        <w:rPr>
          <w:rFonts w:hint="eastAsia"/>
        </w:rPr>
        <w:t>思考与练习</w:t>
      </w:r>
      <w:bookmarkEnd w:id="454"/>
    </w:p>
    <w:p w14:paraId="74732C89" w14:textId="77777777" w:rsidR="00437B69" w:rsidRDefault="002D162C" w:rsidP="002D162C">
      <w:pPr>
        <w:pStyle w:val="Compact"/>
        <w:numPr>
          <w:ilvl w:val="0"/>
          <w:numId w:val="105"/>
        </w:numPr>
      </w:pPr>
      <w:r>
        <w:rPr>
          <w:rFonts w:hint="eastAsia"/>
          <w:b/>
          <w:bCs/>
        </w:rPr>
        <w:t>概念</w:t>
      </w:r>
      <w:r>
        <w:rPr>
          <w:rFonts w:hint="eastAsia"/>
        </w:rPr>
        <w:t>：解释甲类、乙类、丙类费用在分割计算中的不同处理；说明”未对照项目按丙类”为什么是保守口径，保守的代价由谁承担、如何补救。</w:t>
      </w:r>
    </w:p>
    <w:p w14:paraId="018081F4" w14:textId="77777777" w:rsidR="00437B69" w:rsidRDefault="002D162C" w:rsidP="002D162C">
      <w:pPr>
        <w:pStyle w:val="Compact"/>
        <w:numPr>
          <w:ilvl w:val="0"/>
          <w:numId w:val="105"/>
        </w:numPr>
      </w:pPr>
      <w:r>
        <w:rPr>
          <w:rFonts w:hint="eastAsia"/>
          <w:b/>
          <w:bCs/>
        </w:rPr>
        <w:t>计算</w:t>
      </w:r>
      <w:r>
        <w:rPr>
          <w:rFonts w:hint="eastAsia"/>
        </w:rPr>
        <w:t>：某居民医保患者住院总费用</w:t>
      </w:r>
      <w:r>
        <w:t xml:space="preserve"> 8000 </w:t>
      </w:r>
      <w:r>
        <w:rPr>
          <w:rFonts w:hint="eastAsia"/>
        </w:rPr>
        <w:t>元，甲类</w:t>
      </w:r>
      <w:r>
        <w:t xml:space="preserve"> 5000 </w:t>
      </w:r>
      <w:r>
        <w:rPr>
          <w:rFonts w:hint="eastAsia"/>
        </w:rPr>
        <w:t>元、乙类</w:t>
      </w:r>
      <w:r>
        <w:t xml:space="preserve"> 2000 </w:t>
      </w:r>
      <w:r>
        <w:rPr>
          <w:rFonts w:hint="eastAsia"/>
        </w:rPr>
        <w:t>元（先行自付</w:t>
      </w:r>
      <w:r>
        <w:t xml:space="preserve"> </w:t>
      </w:r>
      <w:r>
        <w:rPr>
          <w:rFonts w:hint="eastAsia"/>
        </w:rPr>
        <w:t>15%</w:t>
      </w:r>
      <w:r>
        <w:rPr>
          <w:rFonts w:hint="eastAsia"/>
        </w:rPr>
        <w:t>）、自费</w:t>
      </w:r>
      <w:r>
        <w:t xml:space="preserve"> 1000 </w:t>
      </w:r>
      <w:r>
        <w:rPr>
          <w:rFonts w:hint="eastAsia"/>
        </w:rPr>
        <w:t>元；统筹比例</w:t>
      </w:r>
      <w:r>
        <w:t xml:space="preserve"> </w:t>
      </w:r>
      <w:r>
        <w:rPr>
          <w:rFonts w:hint="eastAsia"/>
        </w:rPr>
        <w:t>60%</w:t>
      </w:r>
      <w:r>
        <w:rPr>
          <w:rFonts w:hint="eastAsia"/>
        </w:rPr>
        <w:t>，年度起付线</w:t>
      </w:r>
      <w:r>
        <w:t xml:space="preserve"> 500 </w:t>
      </w:r>
      <w:r>
        <w:rPr>
          <w:rFonts w:hint="eastAsia"/>
        </w:rPr>
        <w:t>元（已用</w:t>
      </w:r>
      <w:r>
        <w:t xml:space="preserve"> 300 </w:t>
      </w:r>
      <w:r>
        <w:rPr>
          <w:rFonts w:hint="eastAsia"/>
        </w:rPr>
        <w:t>元），封顶线</w:t>
      </w:r>
      <w:r>
        <w:t xml:space="preserve"> 15 </w:t>
      </w:r>
      <w:r>
        <w:rPr>
          <w:rFonts w:hint="eastAsia"/>
        </w:rPr>
        <w:t>万元（已用</w:t>
      </w:r>
      <w:r>
        <w:t xml:space="preserve"> 14.85 </w:t>
      </w:r>
      <w:r>
        <w:rPr>
          <w:rFonts w:hint="eastAsia"/>
        </w:rPr>
        <w:t>万元）。计算统筹支付与个人支付，并说明封顶线截断发生在哪一步。</w:t>
      </w:r>
    </w:p>
    <w:p w14:paraId="3A061C9F" w14:textId="77777777" w:rsidR="00437B69" w:rsidRDefault="002D162C" w:rsidP="002D162C">
      <w:pPr>
        <w:pStyle w:val="Compact"/>
        <w:numPr>
          <w:ilvl w:val="0"/>
          <w:numId w:val="105"/>
        </w:numPr>
      </w:pPr>
      <w:r>
        <w:rPr>
          <w:rFonts w:hint="eastAsia"/>
          <w:b/>
          <w:bCs/>
        </w:rPr>
        <w:t>设计</w:t>
      </w:r>
      <w:r>
        <w:rPr>
          <w:rFonts w:hint="eastAsia"/>
        </w:rPr>
        <w:t>：</w:t>
      </w:r>
      <w:r>
        <w:rPr>
          <w:rFonts w:hint="eastAsia"/>
        </w:rPr>
        <w:t>10.2.3</w:t>
      </w:r>
      <w:r>
        <w:t xml:space="preserve"> </w:t>
      </w:r>
      <w:r>
        <w:rPr>
          <w:rFonts w:hint="eastAsia"/>
        </w:rPr>
        <w:t>用</w:t>
      </w:r>
      <w:r>
        <w:t xml:space="preserve"> </w:t>
      </w:r>
      <w:r>
        <w:rPr>
          <w:rStyle w:val="VerbatimChar"/>
        </w:rPr>
        <w:t>SELECT ... FOR UPDATE</w:t>
      </w:r>
      <w:r>
        <w:t xml:space="preserve"> </w:t>
      </w:r>
      <w:r>
        <w:rPr>
          <w:rFonts w:hint="eastAsia"/>
        </w:rPr>
        <w:t>解决年度累计的并发竞态。如果改用”乐观锁</w:t>
      </w:r>
      <w:r>
        <w:t xml:space="preserve"> + </w:t>
      </w:r>
      <w:r>
        <w:rPr>
          <w:rFonts w:hint="eastAsia"/>
        </w:rPr>
        <w:t>失败重试”方案，写出累计表需要增加的字段、更新</w:t>
      </w:r>
      <w:r>
        <w:t xml:space="preserve"> SQL </w:t>
      </w:r>
      <w:r>
        <w:rPr>
          <w:rFonts w:hint="eastAsia"/>
        </w:rPr>
        <w:t>与重试逻辑，比较两种方案在窗口收费场景下的优劣。</w:t>
      </w:r>
    </w:p>
    <w:p w14:paraId="1784D555" w14:textId="77777777" w:rsidR="00437B69" w:rsidRDefault="002D162C" w:rsidP="002D162C">
      <w:pPr>
        <w:pStyle w:val="Compact"/>
        <w:numPr>
          <w:ilvl w:val="0"/>
          <w:numId w:val="105"/>
        </w:numPr>
      </w:pPr>
      <w:r>
        <w:rPr>
          <w:rFonts w:hint="eastAsia"/>
          <w:b/>
          <w:bCs/>
        </w:rPr>
        <w:lastRenderedPageBreak/>
        <w:t>排障</w:t>
      </w:r>
      <w:r>
        <w:rPr>
          <w:rFonts w:hint="eastAsia"/>
        </w:rPr>
        <w:t>：某医院上线真实医保</w:t>
      </w:r>
      <w:r>
        <w:t xml:space="preserve"> SDK </w:t>
      </w:r>
      <w:r>
        <w:rPr>
          <w:rFonts w:hint="eastAsia"/>
        </w:rPr>
        <w:t>后，每日对账差异数突然从</w:t>
      </w:r>
      <w:r>
        <w:t xml:space="preserve"> 0 </w:t>
      </w:r>
      <w:r>
        <w:rPr>
          <w:rFonts w:hint="eastAsia"/>
        </w:rPr>
        <w:t>涨到接近全量，但患者结算一切正常。按本章知识列出最可能的原因与排查步骤。（提示：案例框</w:t>
      </w:r>
      <w:r>
        <w:t xml:space="preserve"> 10-5 </w:t>
      </w:r>
      <w:r>
        <w:rPr>
          <w:rFonts w:hint="eastAsia"/>
        </w:rPr>
        <w:t>的匹配约定。）</w:t>
      </w:r>
    </w:p>
    <w:p w14:paraId="5DF8ED74" w14:textId="77777777" w:rsidR="00437B69" w:rsidRDefault="002D162C" w:rsidP="002D162C">
      <w:pPr>
        <w:pStyle w:val="Compact"/>
        <w:numPr>
          <w:ilvl w:val="0"/>
          <w:numId w:val="105"/>
        </w:numPr>
      </w:pPr>
      <w:r>
        <w:rPr>
          <w:rFonts w:hint="eastAsia"/>
          <w:b/>
          <w:bCs/>
        </w:rPr>
        <w:t>推演</w:t>
      </w:r>
      <w:r>
        <w:rPr>
          <w:rFonts w:hint="eastAsia"/>
        </w:rPr>
        <w:t>：病例主要诊断</w:t>
      </w:r>
      <w:r>
        <w:t xml:space="preserve"> </w:t>
      </w:r>
      <w:r>
        <w:rPr>
          <w:rFonts w:hint="eastAsia"/>
        </w:rPr>
        <w:t>I21.0</w:t>
      </w:r>
      <w:r>
        <w:rPr>
          <w:rFonts w:hint="eastAsia"/>
        </w:rPr>
        <w:t>（急性心肌梗死），行</w:t>
      </w:r>
      <w:r>
        <w:t xml:space="preserve"> PCI </w:t>
      </w:r>
      <w:r>
        <w:rPr>
          <w:rFonts w:hint="eastAsia"/>
        </w:rPr>
        <w:t>手术，其他诊断含</w:t>
      </w:r>
      <w:r>
        <w:t xml:space="preserve"> </w:t>
      </w:r>
      <w:r>
        <w:rPr>
          <w:rFonts w:hint="eastAsia"/>
        </w:rPr>
        <w:t>J96.0</w:t>
      </w:r>
      <w:r>
        <w:rPr>
          <w:rFonts w:hint="eastAsia"/>
        </w:rPr>
        <w:t>（急性呼吸衰竭，设其在</w:t>
      </w:r>
      <w:r>
        <w:t xml:space="preserve"> MCC </w:t>
      </w:r>
      <w:r>
        <w:rPr>
          <w:rFonts w:hint="eastAsia"/>
        </w:rPr>
        <w:t>目录）。设</w:t>
      </w:r>
      <w:r>
        <w:t xml:space="preserve"> ADRG </w:t>
      </w:r>
      <w:r>
        <w:rPr>
          <w:rFonts w:hint="eastAsia"/>
        </w:rPr>
        <w:t>表中”急性心肌梗死伴介入治疗”组基础权重</w:t>
      </w:r>
      <w:r>
        <w:t xml:space="preserve"> </w:t>
      </w:r>
      <w:r>
        <w:rPr>
          <w:rFonts w:hint="eastAsia"/>
        </w:rPr>
        <w:t>2.8</w:t>
      </w:r>
      <w:r>
        <w:rPr>
          <w:rFonts w:hint="eastAsia"/>
        </w:rPr>
        <w:t>，费率</w:t>
      </w:r>
      <w:r>
        <w:t xml:space="preserve"> 9000 </w:t>
      </w:r>
      <w:r>
        <w:rPr>
          <w:rFonts w:hint="eastAsia"/>
        </w:rPr>
        <w:t>元。给出该病例的细分组尾码、终权重、支付标准；若病案漏填</w:t>
      </w:r>
      <w:r>
        <w:t xml:space="preserve"> </w:t>
      </w:r>
      <w:r>
        <w:rPr>
          <w:rFonts w:hint="eastAsia"/>
        </w:rPr>
        <w:t>J96.0</w:t>
      </w:r>
      <w:r>
        <w:rPr>
          <w:rFonts w:hint="eastAsia"/>
        </w:rPr>
        <w:t>，支付标准损失多少？</w:t>
      </w:r>
    </w:p>
    <w:p w14:paraId="31BA513C" w14:textId="77777777" w:rsidR="00437B69" w:rsidRDefault="002D162C" w:rsidP="002D162C">
      <w:pPr>
        <w:pStyle w:val="Compact"/>
        <w:numPr>
          <w:ilvl w:val="0"/>
          <w:numId w:val="105"/>
        </w:numPr>
      </w:pPr>
      <w:r>
        <w:rPr>
          <w:rFonts w:hint="eastAsia"/>
          <w:b/>
          <w:bCs/>
        </w:rPr>
        <w:t>论述</w:t>
      </w:r>
      <w:r>
        <w:rPr>
          <w:rFonts w:hint="eastAsia"/>
        </w:rPr>
        <w:t>：</w:t>
      </w:r>
      <w:r>
        <w:rPr>
          <w:rFonts w:hint="eastAsia"/>
        </w:rPr>
        <w:t>10.3.1</w:t>
      </w:r>
      <w:r>
        <w:t xml:space="preserve"> </w:t>
      </w:r>
      <w:r>
        <w:rPr>
          <w:rFonts w:hint="eastAsia"/>
        </w:rPr>
        <w:t>选择医保上传与收费同事务同步执行。论述在日门诊量</w:t>
      </w:r>
      <w:r>
        <w:t xml:space="preserve"> 8000 </w:t>
      </w:r>
      <w:r>
        <w:rPr>
          <w:rFonts w:hint="eastAsia"/>
        </w:rPr>
        <w:t>人次的三甲医院，这一决策是否仍然成立；若改异步，需要补齐哪些机制（悬挂状态、补偿、对账口径）才能保证资金安全。</w:t>
      </w:r>
    </w:p>
    <w:p w14:paraId="53CB3952" w14:textId="77777777" w:rsidR="00437B69" w:rsidRDefault="002D162C" w:rsidP="002D162C">
      <w:pPr>
        <w:pStyle w:val="Compact"/>
        <w:numPr>
          <w:ilvl w:val="0"/>
          <w:numId w:val="105"/>
        </w:numPr>
      </w:pPr>
      <w:r>
        <w:rPr>
          <w:rFonts w:hint="eastAsia"/>
          <w:b/>
          <w:bCs/>
        </w:rPr>
        <w:t>实践</w:t>
      </w:r>
      <w:r>
        <w:rPr>
          <w:rFonts w:hint="eastAsia"/>
        </w:rPr>
        <w:t>（配套实训环境）：为</w:t>
      </w:r>
      <w:r>
        <w:t xml:space="preserve"> HIP </w:t>
      </w:r>
      <w:r>
        <w:rPr>
          <w:rFonts w:hint="eastAsia"/>
        </w:rPr>
        <w:t>的审核规则库新增规则</w:t>
      </w:r>
      <w:r>
        <w:t xml:space="preserve"> </w:t>
      </w:r>
      <w:r>
        <w:rPr>
          <w:rFonts w:hint="eastAsia"/>
        </w:rPr>
        <w:t>R004</w:t>
      </w:r>
      <w:r>
        <w:rPr>
          <w:rFonts w:hint="eastAsia"/>
        </w:rPr>
        <w:t>”目录外项目连续出现”（同一患者</w:t>
      </w:r>
      <w:r>
        <w:t xml:space="preserve"> 7 </w:t>
      </w:r>
      <w:r>
        <w:rPr>
          <w:rFonts w:hint="eastAsia"/>
        </w:rPr>
        <w:t>天内自费占比超阈值的结算单达</w:t>
      </w:r>
      <w:r>
        <w:t xml:space="preserve"> N </w:t>
      </w:r>
      <w:r>
        <w:rPr>
          <w:rFonts w:hint="eastAsia"/>
        </w:rPr>
        <w:t>张时提示），阈值走</w:t>
      </w:r>
      <w:r>
        <w:t xml:space="preserve"> </w:t>
      </w:r>
      <w:r>
        <w:rPr>
          <w:rFonts w:hint="eastAsia"/>
        </w:rPr>
        <w:t>sys_config</w:t>
      </w:r>
      <w:r>
        <w:rPr>
          <w:rFonts w:hint="eastAsia"/>
        </w:rPr>
        <w:t>，命中落</w:t>
      </w:r>
      <w:r>
        <w:t xml:space="preserve"> </w:t>
      </w:r>
      <w:r>
        <w:rPr>
          <w:rFonts w:hint="eastAsia"/>
        </w:rPr>
        <w:t>yb_audit_log</w:t>
      </w:r>
      <w:r>
        <w:rPr>
          <w:rFonts w:hint="eastAsia"/>
        </w:rPr>
        <w:t>。写出表结构改动（如需）、规则</w:t>
      </w:r>
      <w:r>
        <w:t xml:space="preserve"> SQL </w:t>
      </w:r>
      <w:r>
        <w:rPr>
          <w:rFonts w:hint="eastAsia"/>
        </w:rPr>
        <w:t>与测试用例。</w:t>
      </w:r>
    </w:p>
    <w:p w14:paraId="3662E66A" w14:textId="77777777" w:rsidR="00437B69" w:rsidRDefault="002D162C">
      <w:r>
        <w:br w:type="page"/>
      </w:r>
    </w:p>
    <w:p w14:paraId="0B2E525E" w14:textId="77777777" w:rsidR="00437B69" w:rsidRDefault="002D162C">
      <w:pPr>
        <w:pStyle w:val="1"/>
      </w:pPr>
      <w:bookmarkStart w:id="455" w:name="第-11-章-临床数据中心与患者-360"/>
      <w:bookmarkStart w:id="456" w:name="_Toc236993065"/>
      <w:bookmarkEnd w:id="407"/>
      <w:bookmarkEnd w:id="453"/>
      <w:r>
        <w:rPr>
          <w:rFonts w:hint="eastAsia"/>
        </w:rPr>
        <w:lastRenderedPageBreak/>
        <w:t>第</w:t>
      </w:r>
      <w:r>
        <w:t xml:space="preserve"> 11 </w:t>
      </w:r>
      <w:r>
        <w:rPr>
          <w:rFonts w:hint="eastAsia"/>
        </w:rPr>
        <w:t>章</w:t>
      </w:r>
      <w:r>
        <w:t xml:space="preserve"> </w:t>
      </w:r>
      <w:r>
        <w:rPr>
          <w:rFonts w:hint="eastAsia"/>
        </w:rPr>
        <w:t>临床数据中心与患者</w:t>
      </w:r>
      <w:r>
        <w:t xml:space="preserve"> 360</w:t>
      </w:r>
      <w:bookmarkEnd w:id="456"/>
    </w:p>
    <w:p w14:paraId="0B1A9C2B" w14:textId="77777777" w:rsidR="00437B69" w:rsidRDefault="002D162C">
      <w:pPr>
        <w:pStyle w:val="aa"/>
      </w:pPr>
      <w:r>
        <w:rPr>
          <w:rFonts w:hint="eastAsia"/>
        </w:rPr>
        <w:t>本章开启第四篇「数据篇」。前三篇建起来的门诊、住院、医技系统每天生产大量临床数据，但这些数据躺在各自的业务表里，服务的是”把这一单业务办完”；医生调阅患者历史、医院向区域平台上报、科研人员检索病历，需要的是”把一个患者、一类问题的数据聚起来看”。承接这两类诉求的架构部件就是临床数据中心（</w:t>
      </w:r>
      <w:r>
        <w:rPr>
          <w:rFonts w:hint="eastAsia"/>
        </w:rPr>
        <w:t>CDR</w:t>
      </w:r>
      <w:r>
        <w:rPr>
          <w:rFonts w:hint="eastAsia"/>
        </w:rPr>
        <w:t>）。</w:t>
      </w:r>
      <w:r>
        <w:t xml:space="preserve"> </w:t>
      </w:r>
      <w:r>
        <w:rPr>
          <w:rFonts w:hint="eastAsia"/>
        </w:rPr>
        <w:t>本章从</w:t>
      </w:r>
      <w:r>
        <w:t xml:space="preserve"> CDR </w:t>
      </w:r>
      <w:r>
        <w:rPr>
          <w:rFonts w:hint="eastAsia"/>
        </w:rPr>
        <w:t>与业务库分离的论证讲起，依次展开文档模型、增量同步、患者</w:t>
      </w:r>
      <w:r>
        <w:t xml:space="preserve"> 360 </w:t>
      </w:r>
      <w:r>
        <w:rPr>
          <w:rFonts w:hint="eastAsia"/>
        </w:rPr>
        <w:t>视图、全文检索、</w:t>
      </w:r>
      <w:r>
        <w:rPr>
          <w:rFonts w:hint="eastAsia"/>
        </w:rPr>
        <w:t>CDA</w:t>
      </w:r>
      <w:r>
        <w:t xml:space="preserve"> </w:t>
      </w:r>
      <w:r>
        <w:rPr>
          <w:rFonts w:hint="eastAsia"/>
        </w:rPr>
        <w:t>文档生成与数据订阅推送，贯穿案例为</w:t>
      </w:r>
      <w:r>
        <w:t xml:space="preserve"> HIP </w:t>
      </w:r>
      <w:r>
        <w:rPr>
          <w:rFonts w:hint="eastAsia"/>
        </w:rPr>
        <w:t>的</w:t>
      </w:r>
      <w:r>
        <w:t xml:space="preserve"> datacenter/cdr </w:t>
      </w:r>
      <w:r>
        <w:rPr>
          <w:rFonts w:hint="eastAsia"/>
        </w:rPr>
        <w:t>模块——一个刻意做小、但结构完整的</w:t>
      </w:r>
      <w:r>
        <w:t xml:space="preserve"> CDR </w:t>
      </w:r>
      <w:r>
        <w:rPr>
          <w:rFonts w:hint="eastAsia"/>
        </w:rPr>
        <w:t>起步实现。</w:t>
      </w:r>
    </w:p>
    <w:p w14:paraId="16E5E40E" w14:textId="77777777" w:rsidR="00437B69" w:rsidRDefault="002D162C">
      <w:pPr>
        <w:pStyle w:val="2"/>
      </w:pPr>
      <w:bookmarkStart w:id="457" w:name="学习目标-10"/>
      <w:bookmarkStart w:id="458" w:name="_Toc236993066"/>
      <w:r>
        <w:rPr>
          <w:rFonts w:hint="eastAsia"/>
        </w:rPr>
        <w:t>学习目标</w:t>
      </w:r>
      <w:bookmarkEnd w:id="458"/>
    </w:p>
    <w:p w14:paraId="0C6ABD0A" w14:textId="77777777" w:rsidR="00437B69" w:rsidRDefault="002D162C">
      <w:pPr>
        <w:pStyle w:val="FirstParagraph"/>
      </w:pPr>
      <w:r>
        <w:rPr>
          <w:rFonts w:hint="eastAsia"/>
        </w:rPr>
        <w:t>学完本章，你应当能够：</w:t>
      </w:r>
    </w:p>
    <w:p w14:paraId="75E2D4D6" w14:textId="77777777" w:rsidR="00437B69" w:rsidRDefault="002D162C" w:rsidP="002D162C">
      <w:pPr>
        <w:pStyle w:val="Compact"/>
        <w:numPr>
          <w:ilvl w:val="0"/>
          <w:numId w:val="106"/>
        </w:numPr>
      </w:pPr>
      <w:r>
        <w:rPr>
          <w:rFonts w:hint="eastAsia"/>
        </w:rPr>
        <w:t>说出</w:t>
      </w:r>
      <w:r>
        <w:t xml:space="preserve"> CDR </w:t>
      </w:r>
      <w:r>
        <w:rPr>
          <w:rFonts w:hint="eastAsia"/>
        </w:rPr>
        <w:t>与业务库（</w:t>
      </w:r>
      <w:r>
        <w:rPr>
          <w:rFonts w:hint="eastAsia"/>
        </w:rPr>
        <w:t>OLTP</w:t>
      </w:r>
      <w:r>
        <w:rPr>
          <w:rFonts w:hint="eastAsia"/>
        </w:rPr>
        <w:t>）分离的两条核心理由，区分</w:t>
      </w:r>
      <w:r>
        <w:t xml:space="preserve"> CDR </w:t>
      </w:r>
      <w:r>
        <w:rPr>
          <w:rFonts w:hint="eastAsia"/>
        </w:rPr>
        <w:t>与</w:t>
      </w:r>
      <w:r>
        <w:t xml:space="preserve"> ODR </w:t>
      </w:r>
      <w:r>
        <w:rPr>
          <w:rFonts w:hint="eastAsia"/>
        </w:rPr>
        <w:t>的职责边界；</w:t>
      </w:r>
    </w:p>
    <w:p w14:paraId="1A0C1C64" w14:textId="77777777" w:rsidR="00437B69" w:rsidRDefault="002D162C" w:rsidP="002D162C">
      <w:pPr>
        <w:pStyle w:val="Compact"/>
        <w:numPr>
          <w:ilvl w:val="0"/>
          <w:numId w:val="106"/>
        </w:numPr>
      </w:pPr>
      <w:r>
        <w:rPr>
          <w:rFonts w:hint="eastAsia"/>
        </w:rPr>
        <w:t>解释”患者维度文档快照”模型的设计要点，说明</w:t>
      </w:r>
      <w:r>
        <w:t xml:space="preserve"> </w:t>
      </w:r>
      <w:r>
        <w:rPr>
          <w:rStyle w:val="VerbatimChar"/>
        </w:rPr>
        <w:t>docType + refId</w:t>
      </w:r>
      <w:r>
        <w:t xml:space="preserve"> </w:t>
      </w:r>
      <w:r>
        <w:rPr>
          <w:rFonts w:hint="eastAsia"/>
        </w:rPr>
        <w:t>唯一键如何支撑幂等覆盖式同步；</w:t>
      </w:r>
    </w:p>
    <w:p w14:paraId="5DA9EB8A" w14:textId="77777777" w:rsidR="00437B69" w:rsidRDefault="002D162C" w:rsidP="002D162C">
      <w:pPr>
        <w:pStyle w:val="Compact"/>
        <w:numPr>
          <w:ilvl w:val="0"/>
          <w:numId w:val="106"/>
        </w:numPr>
      </w:pPr>
      <w:r>
        <w:rPr>
          <w:rFonts w:hint="eastAsia"/>
        </w:rPr>
        <w:t>列举数据同步的技术谱系（双写、触发器、日志</w:t>
      </w:r>
      <w:r>
        <w:t xml:space="preserve"> </w:t>
      </w:r>
      <w:r>
        <w:rPr>
          <w:rFonts w:hint="eastAsia"/>
        </w:rPr>
        <w:t>CDC</w:t>
      </w:r>
      <w:r>
        <w:rPr>
          <w:rFonts w:hint="eastAsia"/>
        </w:rPr>
        <w:t>、定时增量、事件驱动），按侵入性、时延、运维成本完成一次选型论证；</w:t>
      </w:r>
    </w:p>
    <w:p w14:paraId="5ABDE459" w14:textId="77777777" w:rsidR="00437B69" w:rsidRDefault="002D162C" w:rsidP="002D162C">
      <w:pPr>
        <w:pStyle w:val="Compact"/>
        <w:numPr>
          <w:ilvl w:val="0"/>
          <w:numId w:val="106"/>
        </w:numPr>
      </w:pPr>
      <w:r>
        <w:rPr>
          <w:rFonts w:hint="eastAsia"/>
        </w:rPr>
        <w:t>设计基于水位线的增量同步，并识别水位字段选择、水位推进时机两处正确性陷阱；</w:t>
      </w:r>
    </w:p>
    <w:p w14:paraId="41EE14A8" w14:textId="77777777" w:rsidR="00437B69" w:rsidRDefault="002D162C" w:rsidP="002D162C">
      <w:pPr>
        <w:pStyle w:val="Compact"/>
        <w:numPr>
          <w:ilvl w:val="0"/>
          <w:numId w:val="106"/>
        </w:numPr>
      </w:pPr>
      <w:r>
        <w:rPr>
          <w:rFonts w:hint="eastAsia"/>
        </w:rPr>
        <w:t>描述患者</w:t>
      </w:r>
      <w:r>
        <w:t xml:space="preserve"> 360 </w:t>
      </w:r>
      <w:r>
        <w:rPr>
          <w:rFonts w:hint="eastAsia"/>
        </w:rPr>
        <w:t>视图的聚合边界如何划定，说明脱敏策略如何与</w:t>
      </w:r>
      <w:r>
        <w:t xml:space="preserve"> EMPI </w:t>
      </w:r>
      <w:r>
        <w:rPr>
          <w:rFonts w:hint="eastAsia"/>
        </w:rPr>
        <w:t>层联动（第</w:t>
      </w:r>
      <w:r>
        <w:t xml:space="preserve"> 5 </w:t>
      </w:r>
      <w:r>
        <w:rPr>
          <w:rFonts w:hint="eastAsia"/>
        </w:rPr>
        <w:t>章）；</w:t>
      </w:r>
    </w:p>
    <w:p w14:paraId="659B4134" w14:textId="77777777" w:rsidR="00437B69" w:rsidRDefault="002D162C" w:rsidP="002D162C">
      <w:pPr>
        <w:pStyle w:val="Compact"/>
        <w:numPr>
          <w:ilvl w:val="0"/>
          <w:numId w:val="106"/>
        </w:numPr>
      </w:pPr>
      <w:r>
        <w:rPr>
          <w:rFonts w:hint="eastAsia"/>
        </w:rPr>
        <w:t>比较病历全文检索的三条实现路径（</w:t>
      </w:r>
      <w:r>
        <w:rPr>
          <w:rFonts w:hint="eastAsia"/>
        </w:rPr>
        <w:t>LIKE</w:t>
      </w:r>
      <w:r>
        <w:t xml:space="preserve"> / PostgreSQL tsvector / </w:t>
      </w:r>
      <w:r>
        <w:rPr>
          <w:rFonts w:hint="eastAsia"/>
        </w:rPr>
        <w:t>Elasticsearch</w:t>
      </w:r>
      <w:r>
        <w:rPr>
          <w:rFonts w:hint="eastAsia"/>
        </w:rPr>
        <w:t>），说出各自的适用区间；</w:t>
      </w:r>
    </w:p>
    <w:p w14:paraId="10214F5F" w14:textId="77777777" w:rsidR="00437B69" w:rsidRDefault="002D162C" w:rsidP="002D162C">
      <w:pPr>
        <w:pStyle w:val="Compact"/>
        <w:numPr>
          <w:ilvl w:val="0"/>
          <w:numId w:val="106"/>
        </w:numPr>
      </w:pPr>
      <w:r>
        <w:rPr>
          <w:rFonts w:hint="eastAsia"/>
        </w:rPr>
        <w:t>说出</w:t>
      </w:r>
      <w:r>
        <w:t xml:space="preserve"> CDA </w:t>
      </w:r>
      <w:r>
        <w:rPr>
          <w:rFonts w:hint="eastAsia"/>
        </w:rPr>
        <w:t>文档的头体结构与三级结构化水平，解释”骨架先行”的实施策略；</w:t>
      </w:r>
    </w:p>
    <w:p w14:paraId="68EE9D11" w14:textId="77777777" w:rsidR="00437B69" w:rsidRDefault="002D162C" w:rsidP="002D162C">
      <w:pPr>
        <w:pStyle w:val="Compact"/>
        <w:numPr>
          <w:ilvl w:val="0"/>
          <w:numId w:val="106"/>
        </w:numPr>
      </w:pPr>
      <w:r>
        <w:rPr>
          <w:rFonts w:hint="eastAsia"/>
        </w:rPr>
        <w:t>设计一个面向区域平台的数据订阅推送服务的契约要素（事件类型、留痕、重试与幂等）。</w:t>
      </w:r>
    </w:p>
    <w:p w14:paraId="250C7FCD" w14:textId="77777777" w:rsidR="00437B69" w:rsidRDefault="002D162C">
      <w:r>
        <w:pict w14:anchorId="55E38F69">
          <v:rect id="_x0000_i1116" style="width:0;height:1.5pt" o:hralign="center" o:hrstd="t" o:hr="t"/>
        </w:pict>
      </w:r>
    </w:p>
    <w:p w14:paraId="6B8FA127" w14:textId="77777777" w:rsidR="00437B69" w:rsidRDefault="002D162C">
      <w:pPr>
        <w:pStyle w:val="2"/>
      </w:pPr>
      <w:bookmarkStart w:id="459" w:name="cdr-的定位与业务库分离的理由"/>
      <w:bookmarkStart w:id="460" w:name="_Toc236993067"/>
      <w:bookmarkEnd w:id="457"/>
      <w:r>
        <w:t xml:space="preserve">11.1 CDR </w:t>
      </w:r>
      <w:r>
        <w:rPr>
          <w:rFonts w:hint="eastAsia"/>
        </w:rPr>
        <w:t>的定位：与业务库分离的理由</w:t>
      </w:r>
      <w:bookmarkEnd w:id="460"/>
    </w:p>
    <w:p w14:paraId="00265287" w14:textId="77777777" w:rsidR="00437B69" w:rsidRDefault="002D162C">
      <w:pPr>
        <w:pStyle w:val="3"/>
      </w:pPr>
      <w:bookmarkStart w:id="461" w:name="两类负载的天然冲突"/>
      <w:r>
        <w:t xml:space="preserve">11.1.1 </w:t>
      </w:r>
      <w:r>
        <w:rPr>
          <w:rFonts w:hint="eastAsia"/>
        </w:rPr>
        <w:t>两类负载的天然冲突</w:t>
      </w:r>
    </w:p>
    <w:p w14:paraId="5938B42C" w14:textId="77777777" w:rsidR="00437B69" w:rsidRDefault="002D162C">
      <w:pPr>
        <w:pStyle w:val="FirstParagraph"/>
      </w:pPr>
      <w:r>
        <w:rPr>
          <w:rFonts w:hint="eastAsia"/>
        </w:rPr>
        <w:t>业务库是为</w:t>
      </w:r>
      <w:r>
        <w:rPr>
          <w:rFonts w:hint="eastAsia"/>
          <w:b/>
          <w:bCs/>
        </w:rPr>
        <w:t>联机事务处理</w:t>
      </w:r>
      <w:r>
        <w:rPr>
          <w:rFonts w:hint="eastAsia"/>
        </w:rPr>
        <w:t>（</w:t>
      </w:r>
      <w:r>
        <w:rPr>
          <w:rFonts w:hint="eastAsia"/>
        </w:rPr>
        <w:t>OLTP</w:t>
      </w:r>
      <w:r>
        <w:rPr>
          <w:rFonts w:hint="eastAsia"/>
        </w:rPr>
        <w:t>，</w:t>
      </w:r>
      <w:r>
        <w:rPr>
          <w:rFonts w:hint="eastAsia"/>
        </w:rPr>
        <w:t>Online</w:t>
      </w:r>
      <w:r>
        <w:t xml:space="preserve"> Transaction </w:t>
      </w:r>
      <w:r>
        <w:rPr>
          <w:rFonts w:hint="eastAsia"/>
        </w:rPr>
        <w:t>Processing</w:t>
      </w:r>
      <w:r>
        <w:rPr>
          <w:rFonts w:hint="eastAsia"/>
        </w:rPr>
        <w:t>）设计的：挂号写一行、收费改一行状态、发药扣一次库存——单笔数据量小、并发高、响应时间以百毫秒计，索引围绕”按单号点查”优化。而临床数据的第二类消费者完全是另一种画像：</w:t>
      </w:r>
    </w:p>
    <w:p w14:paraId="6F64DF7D" w14:textId="77777777" w:rsidR="00437B69" w:rsidRDefault="002D162C" w:rsidP="002D162C">
      <w:pPr>
        <w:pStyle w:val="Compact"/>
        <w:numPr>
          <w:ilvl w:val="0"/>
          <w:numId w:val="107"/>
        </w:numPr>
      </w:pPr>
      <w:r>
        <w:rPr>
          <w:rFonts w:hint="eastAsia"/>
          <w:b/>
          <w:bCs/>
        </w:rPr>
        <w:lastRenderedPageBreak/>
        <w:t>调阅</w:t>
      </w:r>
      <w:r>
        <w:rPr>
          <w:rFonts w:hint="eastAsia"/>
        </w:rPr>
        <w:t>：医生接诊时要看患者近三年的全部就诊、检验、住院记录——跨表、跨域、按患者聚合；</w:t>
      </w:r>
    </w:p>
    <w:p w14:paraId="0BDEAF08" w14:textId="77777777" w:rsidR="00437B69" w:rsidRDefault="002D162C" w:rsidP="002D162C">
      <w:pPr>
        <w:pStyle w:val="Compact"/>
        <w:numPr>
          <w:ilvl w:val="0"/>
          <w:numId w:val="107"/>
        </w:numPr>
      </w:pPr>
      <w:r>
        <w:rPr>
          <w:rFonts w:hint="eastAsia"/>
          <w:b/>
          <w:bCs/>
        </w:rPr>
        <w:t>检索</w:t>
      </w:r>
      <w:r>
        <w:rPr>
          <w:rFonts w:hint="eastAsia"/>
        </w:rPr>
        <w:t>：质控与科研要按关键词捞病历——全文扫描，命中范围不可预知；</w:t>
      </w:r>
    </w:p>
    <w:p w14:paraId="78ED79AE" w14:textId="77777777" w:rsidR="00437B69" w:rsidRDefault="002D162C" w:rsidP="002D162C">
      <w:pPr>
        <w:pStyle w:val="Compact"/>
        <w:numPr>
          <w:ilvl w:val="0"/>
          <w:numId w:val="107"/>
        </w:numPr>
      </w:pPr>
      <w:r>
        <w:rPr>
          <w:rFonts w:hint="eastAsia"/>
          <w:b/>
          <w:bCs/>
        </w:rPr>
        <w:t>上报与共享</w:t>
      </w:r>
      <w:r>
        <w:rPr>
          <w:rFonts w:hint="eastAsia"/>
        </w:rPr>
        <w:t>：区域平台要文档、医保要清单、卫健要报表——批量导出，高峰在夜间但补数时不挑时间。</w:t>
      </w:r>
    </w:p>
    <w:p w14:paraId="4961F5C2" w14:textId="77777777" w:rsidR="00437B69" w:rsidRDefault="002D162C">
      <w:pPr>
        <w:pStyle w:val="FirstParagraph"/>
      </w:pPr>
      <w:r>
        <w:rPr>
          <w:rFonts w:hint="eastAsia"/>
        </w:rPr>
        <w:t>这两类负载放在同一个库里，轻则互相抢资源，重则一条科研检索</w:t>
      </w:r>
      <w:r>
        <w:t xml:space="preserve"> SQL </w:t>
      </w:r>
      <w:r>
        <w:rPr>
          <w:rFonts w:hint="eastAsia"/>
        </w:rPr>
        <w:t>的全表扫描把收费窗口拖到超时——</w:t>
      </w:r>
      <w:r>
        <w:rPr>
          <w:rFonts w:hint="eastAsia"/>
          <w:b/>
          <w:bCs/>
        </w:rPr>
        <w:t>查询分析不能拖垮</w:t>
      </w:r>
      <w:r>
        <w:rPr>
          <w:b/>
          <w:bCs/>
        </w:rPr>
        <w:t xml:space="preserve"> OLTP</w:t>
      </w:r>
      <w:r>
        <w:rPr>
          <w:rFonts w:hint="eastAsia"/>
        </w:rPr>
        <w:t>，这是数据架构的第一铁律。解法是物理或逻辑上分出一个专供读取分析的数据存储，临床域的这个存储就叫</w:t>
      </w:r>
      <w:r>
        <w:rPr>
          <w:rFonts w:hint="eastAsia"/>
          <w:b/>
          <w:bCs/>
        </w:rPr>
        <w:t>临床数据中心</w:t>
      </w:r>
      <w:r>
        <w:rPr>
          <w:rFonts w:hint="eastAsia"/>
        </w:rPr>
        <w:t>（</w:t>
      </w:r>
      <w:r>
        <w:rPr>
          <w:rFonts w:hint="eastAsia"/>
        </w:rPr>
        <w:t>CDR</w:t>
      </w:r>
      <w:r>
        <w:rPr>
          <w:rFonts w:hint="eastAsia"/>
        </w:rPr>
        <w:t>，</w:t>
      </w:r>
      <w:r>
        <w:rPr>
          <w:rFonts w:hint="eastAsia"/>
        </w:rPr>
        <w:t>Clinical</w:t>
      </w:r>
      <w:r>
        <w:t xml:space="preserve"> Data </w:t>
      </w:r>
      <w:r>
        <w:rPr>
          <w:rFonts w:hint="eastAsia"/>
        </w:rPr>
        <w:t>Repository</w:t>
      </w:r>
      <w:r>
        <w:rPr>
          <w:rFonts w:hint="eastAsia"/>
        </w:rPr>
        <w:t>）。与之并列的还有</w:t>
      </w:r>
      <w:r>
        <w:rPr>
          <w:rFonts w:hint="eastAsia"/>
          <w:b/>
          <w:bCs/>
        </w:rPr>
        <w:t>运营数据中心</w:t>
      </w:r>
      <w:r>
        <w:rPr>
          <w:rFonts w:hint="eastAsia"/>
        </w:rPr>
        <w:t>（</w:t>
      </w:r>
      <w:r>
        <w:rPr>
          <w:rFonts w:hint="eastAsia"/>
        </w:rPr>
        <w:t>ODR</w:t>
      </w:r>
      <w:r>
        <w:rPr>
          <w:rFonts w:hint="eastAsia"/>
        </w:rPr>
        <w:t>，</w:t>
      </w:r>
      <w:r>
        <w:rPr>
          <w:rFonts w:hint="eastAsia"/>
        </w:rPr>
        <w:t>Operational</w:t>
      </w:r>
      <w:r>
        <w:t xml:space="preserve"> Data </w:t>
      </w:r>
      <w:r>
        <w:rPr>
          <w:rFonts w:hint="eastAsia"/>
        </w:rPr>
        <w:t>Repository</w:t>
      </w:r>
      <w:r>
        <w:rPr>
          <w:rFonts w:hint="eastAsia"/>
        </w:rPr>
        <w:t>），面向管理运营指标（门诊量、收入、在院数）；两者消费口径不同，但”与业务库分离、单向同步”的架构地位相同。</w:t>
      </w:r>
      <w:r>
        <w:rPr>
          <w:rFonts w:hint="eastAsia"/>
        </w:rPr>
        <w:t>HIP</w:t>
      </w:r>
      <w:r>
        <w:t xml:space="preserve"> </w:t>
      </w:r>
      <w:r>
        <w:rPr>
          <w:rFonts w:hint="eastAsia"/>
        </w:rPr>
        <w:t>的分层架构（第</w:t>
      </w:r>
      <w:r>
        <w:t xml:space="preserve"> 4 </w:t>
      </w:r>
      <w:r>
        <w:rPr>
          <w:rFonts w:hint="eastAsia"/>
        </w:rPr>
        <w:t>章）在数据层明确并列了业务库、</w:t>
      </w:r>
      <w:r>
        <w:rPr>
          <w:rFonts w:hint="eastAsia"/>
        </w:rPr>
        <w:t>CDR</w:t>
      </w:r>
      <w:r>
        <w:rPr>
          <w:rFonts w:hint="eastAsia"/>
        </w:rPr>
        <w:t>、</w:t>
      </w:r>
      <w:r>
        <w:rPr>
          <w:rFonts w:hint="eastAsia"/>
        </w:rPr>
        <w:t>ODR</w:t>
      </w:r>
      <w:r>
        <w:t xml:space="preserve"> </w:t>
      </w:r>
      <w:r>
        <w:rPr>
          <w:rFonts w:hint="eastAsia"/>
        </w:rPr>
        <w:t>三个部件，其架构决策表第</w:t>
      </w:r>
      <w:r>
        <w:t xml:space="preserve"> 3 </w:t>
      </w:r>
      <w:r>
        <w:rPr>
          <w:rFonts w:hint="eastAsia"/>
        </w:rPr>
        <w:t>条写的正是本节标题：</w:t>
      </w:r>
      <w:r>
        <w:rPr>
          <w:b/>
          <w:bCs/>
        </w:rPr>
        <w:t xml:space="preserve">“CDR </w:t>
      </w:r>
      <w:r>
        <w:rPr>
          <w:rFonts w:hint="eastAsia"/>
          <w:b/>
          <w:bCs/>
        </w:rPr>
        <w:t>与业务库分离，通过</w:t>
      </w:r>
      <w:r>
        <w:rPr>
          <w:b/>
          <w:bCs/>
        </w:rPr>
        <w:t xml:space="preserve"> </w:t>
      </w:r>
      <w:r>
        <w:rPr>
          <w:rFonts w:hint="eastAsia"/>
          <w:b/>
          <w:bCs/>
        </w:rPr>
        <w:t>CDC/</w:t>
      </w:r>
      <w:r>
        <w:rPr>
          <w:rFonts w:hint="eastAsia"/>
          <w:b/>
          <w:bCs/>
        </w:rPr>
        <w:t>事件同步——查询分析不拖垮</w:t>
      </w:r>
      <w:r>
        <w:rPr>
          <w:b/>
          <w:bCs/>
        </w:rPr>
        <w:t xml:space="preserve"> </w:t>
      </w:r>
      <w:r>
        <w:rPr>
          <w:rFonts w:hint="eastAsia"/>
          <w:b/>
          <w:bCs/>
        </w:rPr>
        <w:t>OLTP</w:t>
      </w:r>
      <w:r>
        <w:rPr>
          <w:rFonts w:hint="eastAsia"/>
          <w:b/>
          <w:bCs/>
        </w:rPr>
        <w:t>；对齐互联互通文档注册要求”</w:t>
      </w:r>
      <w:r>
        <w:t>。</w:t>
      </w:r>
    </w:p>
    <w:p w14:paraId="4E1DDC88" w14:textId="77777777" w:rsidR="00437B69" w:rsidRDefault="002D162C">
      <w:pPr>
        <w:pStyle w:val="a0"/>
      </w:pPr>
      <w:r>
        <w:rPr>
          <w:rFonts w:hint="eastAsia"/>
        </w:rPr>
        <w:t>第二条理由”互联互通”值得展开。医院信息互联互通标准化成熟度测评（第</w:t>
      </w:r>
      <w:r>
        <w:t xml:space="preserve"> 1 </w:t>
      </w:r>
      <w:r>
        <w:rPr>
          <w:rFonts w:hint="eastAsia"/>
        </w:rPr>
        <w:t>章）要求医院建设标准化的</w:t>
      </w:r>
      <w:r>
        <w:rPr>
          <w:rFonts w:hint="eastAsia"/>
          <w:b/>
          <w:bCs/>
        </w:rPr>
        <w:t>电子病历共享文档库</w:t>
      </w:r>
      <w:r>
        <w:rPr>
          <w:rFonts w:hint="eastAsia"/>
        </w:rPr>
        <w:t>，提供文档注册、文档检索、文档调阅等交互服务【成稿核对：互联互通测评方案中文档注册</w:t>
      </w:r>
      <w:r>
        <w:rPr>
          <w:rFonts w:hint="eastAsia"/>
        </w:rPr>
        <w:t>/</w:t>
      </w:r>
      <w:r>
        <w:rPr>
          <w:rFonts w:hint="eastAsia"/>
        </w:rPr>
        <w:t>调阅服务的条目编号与分级要求】。这些服务的语义单位是”文档”（一次门诊的病历文档、一份检验报告文档），而业务库的语义单位是”表行”。从表行到文档的组装如果发生在每次调阅时，既慢又把负载压回业务库；提前组装好存进</w:t>
      </w:r>
      <w:r>
        <w:t xml:space="preserve"> </w:t>
      </w:r>
      <w:r>
        <w:rPr>
          <w:rFonts w:hint="eastAsia"/>
        </w:rPr>
        <w:t>CDR</w:t>
      </w:r>
      <w:r>
        <w:rPr>
          <w:rFonts w:hint="eastAsia"/>
        </w:rPr>
        <w:t>，注册、检索、调阅就都是对</w:t>
      </w:r>
      <w:r>
        <w:t xml:space="preserve"> CDR </w:t>
      </w:r>
      <w:r>
        <w:rPr>
          <w:rFonts w:hint="eastAsia"/>
        </w:rPr>
        <w:t>的读操作。</w:t>
      </w:r>
      <w:r>
        <w:rPr>
          <w:b/>
          <w:bCs/>
        </w:rPr>
        <w:t xml:space="preserve">CDR </w:t>
      </w:r>
      <w:r>
        <w:rPr>
          <w:rFonts w:hint="eastAsia"/>
          <w:b/>
          <w:bCs/>
        </w:rPr>
        <w:t>既是性能隔离层，也是”行→文档”的语义转换层</w:t>
      </w:r>
      <w:r>
        <w:rPr>
          <w:rFonts w:hint="eastAsia"/>
        </w:rPr>
        <w:t>——后者常被忽略，却是它区别于简单只读副本（</w:t>
      </w:r>
      <w:r>
        <w:rPr>
          <w:rFonts w:hint="eastAsia"/>
        </w:rPr>
        <w:t>read</w:t>
      </w:r>
      <w:r>
        <w:t xml:space="preserve"> </w:t>
      </w:r>
      <w:r>
        <w:rPr>
          <w:rFonts w:hint="eastAsia"/>
        </w:rPr>
        <w:t>replica</w:t>
      </w:r>
      <w:r>
        <w:rPr>
          <w:rFonts w:hint="eastAsia"/>
        </w:rPr>
        <w:t>）的本质：只读副本分担的是负载，不改变数据形态；</w:t>
      </w:r>
      <w:r>
        <w:rPr>
          <w:rFonts w:hint="eastAsia"/>
        </w:rPr>
        <w:t>CDR</w:t>
      </w:r>
      <w:r>
        <w:t xml:space="preserve"> </w:t>
      </w:r>
      <w:r>
        <w:rPr>
          <w:rFonts w:hint="eastAsia"/>
        </w:rPr>
        <w:t>改变数据形态。</w:t>
      </w:r>
    </w:p>
    <w:p w14:paraId="6AA22B10" w14:textId="77777777" w:rsidR="00437B69" w:rsidRDefault="002D162C">
      <w:pPr>
        <w:pStyle w:val="3"/>
      </w:pPr>
      <w:bookmarkStart w:id="462" w:name="分离的物理形态"/>
      <w:bookmarkEnd w:id="461"/>
      <w:r>
        <w:t xml:space="preserve">11.1.2 </w:t>
      </w:r>
      <w:r>
        <w:rPr>
          <w:rFonts w:hint="eastAsia"/>
        </w:rPr>
        <w:t>分离的物理形态</w:t>
      </w:r>
    </w:p>
    <w:p w14:paraId="6A5B06F6" w14:textId="77777777" w:rsidR="00437B69" w:rsidRDefault="002D162C">
      <w:pPr>
        <w:pStyle w:val="FirstParagraph"/>
      </w:pPr>
      <w:r>
        <w:rPr>
          <w:rFonts w:hint="eastAsia"/>
        </w:rPr>
        <w:t>“分离”有强弱几档：独立数据库实例（隔离最彻底，运维成本最高）、同实例独立库或</w:t>
      </w:r>
      <w:r>
        <w:t xml:space="preserve"> </w:t>
      </w:r>
      <w:r>
        <w:rPr>
          <w:rFonts w:hint="eastAsia"/>
        </w:rPr>
        <w:t>schema</w:t>
      </w:r>
      <w:r>
        <w:rPr>
          <w:rFonts w:hint="eastAsia"/>
        </w:rPr>
        <w:t>、同库独立表。中小医院的现实约束（</w:t>
      </w:r>
      <w:r>
        <w:rPr>
          <w:rFonts w:hint="eastAsia"/>
        </w:rPr>
        <w:t>2</w:t>
      </w:r>
      <w:r>
        <w:rPr>
          <w:rFonts w:hint="eastAsia"/>
        </w:rPr>
        <w:t>–</w:t>
      </w:r>
      <w:r>
        <w:rPr>
          <w:rFonts w:hint="eastAsia"/>
        </w:rPr>
        <w:t>4</w:t>
      </w:r>
      <w:r>
        <w:t xml:space="preserve"> </w:t>
      </w:r>
      <w:r>
        <w:rPr>
          <w:rFonts w:hint="eastAsia"/>
        </w:rPr>
        <w:t>台服务器、无专职</w:t>
      </w:r>
      <w:r>
        <w:t xml:space="preserve"> </w:t>
      </w:r>
      <w:r>
        <w:rPr>
          <w:rFonts w:hint="eastAsia"/>
        </w:rPr>
        <w:t>DBA</w:t>
      </w:r>
      <w:r>
        <w:rPr>
          <w:rFonts w:hint="eastAsia"/>
        </w:rPr>
        <w:t>，第</w:t>
      </w:r>
      <w:r>
        <w:t xml:space="preserve"> 4 </w:t>
      </w:r>
      <w:r>
        <w:rPr>
          <w:rFonts w:hint="eastAsia"/>
        </w:rPr>
        <w:t>章）下，</w:t>
      </w:r>
      <w:r>
        <w:rPr>
          <w:rFonts w:hint="eastAsia"/>
        </w:rPr>
        <w:t>HIP</w:t>
      </w:r>
      <w:r>
        <w:t xml:space="preserve"> </w:t>
      </w:r>
      <w:r>
        <w:rPr>
          <w:rFonts w:hint="eastAsia"/>
        </w:rPr>
        <w:t>选择最弱的一档：</w:t>
      </w:r>
      <w:r>
        <w:rPr>
          <w:b/>
          <w:bCs/>
        </w:rPr>
        <w:t xml:space="preserve">CDR </w:t>
      </w:r>
      <w:r>
        <w:rPr>
          <w:rFonts w:hint="eastAsia"/>
          <w:b/>
          <w:bCs/>
        </w:rPr>
        <w:t>表与业务表同库共存，靠”单向抽取</w:t>
      </w:r>
      <w:r>
        <w:rPr>
          <w:b/>
          <w:bCs/>
        </w:rPr>
        <w:t xml:space="preserve"> + </w:t>
      </w:r>
      <w:r>
        <w:rPr>
          <w:rFonts w:hint="eastAsia"/>
          <w:b/>
          <w:bCs/>
        </w:rPr>
        <w:t>独立表</w:t>
      </w:r>
      <w:r>
        <w:rPr>
          <w:b/>
          <w:bCs/>
        </w:rPr>
        <w:t xml:space="preserve"> + </w:t>
      </w:r>
      <w:r>
        <w:rPr>
          <w:rFonts w:hint="eastAsia"/>
          <w:b/>
          <w:bCs/>
        </w:rPr>
        <w:t>独立索引”实现逻辑分离</w:t>
      </w:r>
      <w:r>
        <w:rPr>
          <w:rFonts w:hint="eastAsia"/>
        </w:rPr>
        <w:t>。这不是妥协掉了架构，而是分阶段兑现——分离的价值大头在数据形态与查询路径的隔离（跨域查询不再</w:t>
      </w:r>
      <w:r>
        <w:t xml:space="preserve"> JOIN </w:t>
      </w:r>
      <w:r>
        <w:rPr>
          <w:rFonts w:hint="eastAsia"/>
        </w:rPr>
        <w:t>七八张业务表），物理隔离留到数据量证明需要时再做，届时</w:t>
      </w:r>
      <w:r>
        <w:t xml:space="preserve"> CDR </w:t>
      </w:r>
      <w:r>
        <w:rPr>
          <w:rFonts w:hint="eastAsia"/>
        </w:rPr>
        <w:t>表整体迁走，读它的患者</w:t>
      </w:r>
      <w:r>
        <w:t xml:space="preserve"> </w:t>
      </w:r>
      <w:r>
        <w:rPr>
          <w:rFonts w:hint="eastAsia"/>
        </w:rPr>
        <w:t>360</w:t>
      </w:r>
      <w:r>
        <w:rPr>
          <w:rFonts w:hint="eastAsia"/>
        </w:rPr>
        <w:t>、检索、</w:t>
      </w:r>
      <w:r>
        <w:rPr>
          <w:rFonts w:hint="eastAsia"/>
        </w:rPr>
        <w:t>CDA</w:t>
      </w:r>
      <w:r>
        <w:t xml:space="preserve"> </w:t>
      </w:r>
      <w:r>
        <w:rPr>
          <w:rFonts w:hint="eastAsia"/>
        </w:rPr>
        <w:t>接口一行不改。</w:t>
      </w:r>
      <w:r>
        <w:rPr>
          <w:rFonts w:hint="eastAsia"/>
          <w:b/>
          <w:bCs/>
        </w:rPr>
        <w:t>先把边界画对，物理部署可以后补；边界画错，部署再豪华也是一体的泥球。</w:t>
      </w:r>
    </w:p>
    <w:p w14:paraId="4126F8C3" w14:textId="77777777" w:rsidR="00437B69" w:rsidRDefault="002D162C">
      <w:pPr>
        <w:pStyle w:val="3"/>
      </w:pPr>
      <w:bookmarkStart w:id="463" w:name="文档模型三类起步"/>
      <w:bookmarkEnd w:id="462"/>
      <w:r>
        <w:t xml:space="preserve">11.1.3 </w:t>
      </w:r>
      <w:r>
        <w:rPr>
          <w:rFonts w:hint="eastAsia"/>
        </w:rPr>
        <w:t>文档模型：三类起步</w:t>
      </w:r>
    </w:p>
    <w:p w14:paraId="0F22322D" w14:textId="77777777" w:rsidR="00437B69" w:rsidRDefault="002D162C">
      <w:pPr>
        <w:pStyle w:val="FirstParagraph"/>
      </w:pPr>
      <w:r>
        <w:t xml:space="preserve">CDR </w:t>
      </w:r>
      <w:r>
        <w:rPr>
          <w:rFonts w:hint="eastAsia"/>
        </w:rPr>
        <w:t>用什么模型存数据？两条路线：</w:t>
      </w:r>
      <w:r>
        <w:rPr>
          <w:rFonts w:hint="eastAsia"/>
          <w:b/>
          <w:bCs/>
        </w:rPr>
        <w:t>明细模型</w:t>
      </w:r>
      <w:r>
        <w:rPr>
          <w:rFonts w:hint="eastAsia"/>
        </w:rPr>
        <w:t>（把业务表按主题域重建为规范化明细，利于统计）与</w:t>
      </w:r>
      <w:r>
        <w:rPr>
          <w:rFonts w:hint="eastAsia"/>
          <w:b/>
          <w:bCs/>
        </w:rPr>
        <w:t>文档模型</w:t>
      </w:r>
      <w:r>
        <w:rPr>
          <w:rFonts w:hint="eastAsia"/>
        </w:rPr>
        <w:t>（把一次临床事件的相关数据组装为一份自包含文档，</w:t>
      </w:r>
      <w:r>
        <w:rPr>
          <w:rFonts w:hint="eastAsia"/>
        </w:rPr>
        <w:lastRenderedPageBreak/>
        <w:t>利于调阅与共享）。互联互通的共享文档库走文档路线；统计分析则偏爱明细。</w:t>
      </w:r>
      <w:r>
        <w:rPr>
          <w:rFonts w:hint="eastAsia"/>
        </w:rPr>
        <w:t>HIP</w:t>
      </w:r>
      <w:r>
        <w:t xml:space="preserve"> </w:t>
      </w:r>
      <w:r>
        <w:rPr>
          <w:rFonts w:hint="eastAsia"/>
        </w:rPr>
        <w:t>的</w:t>
      </w:r>
      <w:r>
        <w:t xml:space="preserve"> CDR </w:t>
      </w:r>
      <w:r>
        <w:rPr>
          <w:rFonts w:hint="eastAsia"/>
        </w:rPr>
        <w:t>取文档路线（统计诉求由</w:t>
      </w:r>
      <w:r>
        <w:t xml:space="preserve"> ODR </w:t>
      </w:r>
      <w:r>
        <w:rPr>
          <w:rFonts w:hint="eastAsia"/>
        </w:rPr>
        <w:t>汇总接口与第</w:t>
      </w:r>
      <w:r>
        <w:t xml:space="preserve"> 12 </w:t>
      </w:r>
      <w:r>
        <w:rPr>
          <w:rFonts w:hint="eastAsia"/>
        </w:rPr>
        <w:t>章的报表引擎承接），全部文档落在一张表里。</w:t>
      </w:r>
    </w:p>
    <w:p w14:paraId="2DEB99F4" w14:textId="77777777" w:rsidR="00437B69" w:rsidRDefault="002D162C">
      <w:pPr>
        <w:pStyle w:val="aa"/>
      </w:pPr>
      <w:r>
        <w:rPr>
          <w:rFonts w:hint="eastAsia"/>
          <w:b/>
          <w:bCs/>
        </w:rPr>
        <w:t>案例框</w:t>
      </w:r>
      <w:r>
        <w:rPr>
          <w:b/>
          <w:bCs/>
        </w:rPr>
        <w:t xml:space="preserve"> </w:t>
      </w:r>
      <w:r>
        <w:rPr>
          <w:rFonts w:hint="eastAsia"/>
          <w:b/>
          <w:bCs/>
        </w:rPr>
        <w:t>11-1</w:t>
      </w:r>
      <w:r>
        <w:rPr>
          <w:rFonts w:hint="eastAsia"/>
          <w:b/>
          <w:bCs/>
        </w:rPr>
        <w:t>：一张表的</w:t>
      </w:r>
      <w:r>
        <w:rPr>
          <w:b/>
          <w:bCs/>
        </w:rPr>
        <w:t xml:space="preserve"> CDR——cdr_document </w:t>
      </w:r>
      <w:r>
        <w:rPr>
          <w:rFonts w:hint="eastAsia"/>
          <w:b/>
          <w:bCs/>
        </w:rPr>
        <w:t>的设计</w:t>
      </w:r>
    </w:p>
    <w:p w14:paraId="427DE28F" w14:textId="77777777" w:rsidR="00437B69" w:rsidRDefault="002D162C">
      <w:pPr>
        <w:pStyle w:val="aa"/>
      </w:pPr>
      <w:r>
        <w:t xml:space="preserve">HIP </w:t>
      </w:r>
      <w:r>
        <w:rPr>
          <w:rFonts w:hint="eastAsia"/>
        </w:rPr>
        <w:t>的</w:t>
      </w:r>
      <w:r>
        <w:t xml:space="preserve"> CDR </w:t>
      </w:r>
      <w:r>
        <w:rPr>
          <w:rFonts w:hint="eastAsia"/>
        </w:rPr>
        <w:t>实体（</w:t>
      </w:r>
      <w:r>
        <w:rPr>
          <w:rFonts w:hint="eastAsia"/>
        </w:rPr>
        <w:t>CdrDocument.java</w:t>
      </w:r>
      <w:r>
        <w:rPr>
          <w:rFonts w:hint="eastAsia"/>
        </w:rPr>
        <w:t>，建表见</w:t>
      </w:r>
      <w:r>
        <w:t xml:space="preserve"> </w:t>
      </w:r>
      <w:r>
        <w:rPr>
          <w:rFonts w:hint="eastAsia"/>
        </w:rPr>
        <w:t>V11__cdr.sql</w:t>
      </w:r>
      <w:r>
        <w:rPr>
          <w:rFonts w:hint="eastAsia"/>
        </w:rPr>
        <w:t>）只有八列，每列都有明确职责：</w:t>
      </w:r>
    </w:p>
    <w:p w14:paraId="72695546" w14:textId="77777777" w:rsidR="00437B69" w:rsidRDefault="002D162C">
      <w:pPr>
        <w:pStyle w:val="SourceCode"/>
      </w:pPr>
      <w:r>
        <w:rPr>
          <w:rStyle w:val="KeywordTok"/>
        </w:rPr>
        <w:t>create</w:t>
      </w:r>
      <w:r>
        <w:rPr>
          <w:rStyle w:val="NormalTok"/>
        </w:rPr>
        <w:t xml:space="preserve"> </w:t>
      </w:r>
      <w:r>
        <w:rPr>
          <w:rStyle w:val="KeywordTok"/>
        </w:rPr>
        <w:t>table</w:t>
      </w:r>
      <w:r>
        <w:rPr>
          <w:rStyle w:val="NormalTok"/>
        </w:rPr>
        <w:t xml:space="preserve"> cdr_document (</w:t>
      </w:r>
      <w:r>
        <w:br/>
      </w:r>
      <w:r>
        <w:rPr>
          <w:rStyle w:val="NormalTok"/>
        </w:rPr>
        <w:t xml:space="preserve">    </w:t>
      </w:r>
      <w:r>
        <w:rPr>
          <w:rStyle w:val="KeywordTok"/>
        </w:rPr>
        <w:t>id</w:t>
      </w:r>
      <w:r>
        <w:rPr>
          <w:rStyle w:val="NormalTok"/>
        </w:rPr>
        <w:t xml:space="preserve">         bigserial </w:t>
      </w:r>
      <w:r>
        <w:rPr>
          <w:rStyle w:val="KeywordTok"/>
        </w:rPr>
        <w:t>primary</w:t>
      </w:r>
      <w:r>
        <w:rPr>
          <w:rStyle w:val="NormalTok"/>
        </w:rPr>
        <w:t xml:space="preserve"> </w:t>
      </w:r>
      <w:r>
        <w:rPr>
          <w:rStyle w:val="KeywordTok"/>
        </w:rPr>
        <w:t>key</w:t>
      </w:r>
      <w:r>
        <w:rPr>
          <w:rStyle w:val="NormalTok"/>
        </w:rPr>
        <w:t>,</w:t>
      </w:r>
      <w:r>
        <w:br/>
      </w:r>
      <w:r>
        <w:rPr>
          <w:rStyle w:val="NormalTok"/>
        </w:rPr>
        <w:t xml:space="preserve">    patient_id bigint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empi_patient (</w:t>
      </w:r>
      <w:r>
        <w:rPr>
          <w:rStyle w:val="KeywordTok"/>
        </w:rPr>
        <w:t>id</w:t>
      </w:r>
      <w:r>
        <w:rPr>
          <w:rStyle w:val="NormalTok"/>
        </w:rPr>
        <w:t>),</w:t>
      </w:r>
      <w:r>
        <w:br/>
      </w:r>
      <w:r>
        <w:rPr>
          <w:rStyle w:val="NormalTok"/>
        </w:rPr>
        <w:t xml:space="preserve">    doc_type   </w:t>
      </w:r>
      <w:r>
        <w:rPr>
          <w:rStyle w:val="DataTypeTok"/>
        </w:rPr>
        <w:t>varchar</w:t>
      </w:r>
      <w:r>
        <w:rPr>
          <w:rStyle w:val="NormalTok"/>
        </w:rPr>
        <w:t>(</w:t>
      </w:r>
      <w:r>
        <w:rPr>
          <w:rStyle w:val="DecValTok"/>
        </w:rPr>
        <w:t>24</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CommentTok"/>
        </w:rPr>
        <w:t>-- OUTP_ENCOUNTER / LAB_REPORT / INP_SUMMARY</w:t>
      </w:r>
      <w:r>
        <w:br/>
      </w:r>
      <w:r>
        <w:rPr>
          <w:rStyle w:val="NormalTok"/>
        </w:rPr>
        <w:t xml:space="preserve">    ref_id     bigint        </w:t>
      </w:r>
      <w:r>
        <w:rPr>
          <w:rStyle w:val="KeywordTok"/>
        </w:rPr>
        <w:t>not</w:t>
      </w:r>
      <w:r>
        <w:rPr>
          <w:rStyle w:val="NormalTok"/>
        </w:rPr>
        <w:t xml:space="preserve"> </w:t>
      </w:r>
      <w:r>
        <w:rPr>
          <w:rStyle w:val="KeywordTok"/>
        </w:rPr>
        <w:t>null</w:t>
      </w:r>
      <w:r>
        <w:rPr>
          <w:rStyle w:val="NormalTok"/>
        </w:rPr>
        <w:t xml:space="preserve">,   </w:t>
      </w:r>
      <w:r>
        <w:rPr>
          <w:rStyle w:val="CommentTok"/>
        </w:rPr>
        <w:t xml:space="preserve">-- </w:t>
      </w:r>
      <w:r>
        <w:rPr>
          <w:rStyle w:val="CommentTok"/>
        </w:rPr>
        <w:t>源业务主键：挂号</w:t>
      </w:r>
      <w:r>
        <w:rPr>
          <w:rStyle w:val="CommentTok"/>
        </w:rPr>
        <w:t xml:space="preserve"> id / </w:t>
      </w:r>
      <w:r>
        <w:rPr>
          <w:rStyle w:val="CommentTok"/>
        </w:rPr>
        <w:t>医嘱</w:t>
      </w:r>
      <w:r>
        <w:rPr>
          <w:rStyle w:val="CommentTok"/>
        </w:rPr>
        <w:t xml:space="preserve"> id / </w:t>
      </w:r>
      <w:r>
        <w:rPr>
          <w:rStyle w:val="CommentTok"/>
        </w:rPr>
        <w:t>住院</w:t>
      </w:r>
      <w:r>
        <w:rPr>
          <w:rStyle w:val="CommentTok"/>
        </w:rPr>
        <w:t xml:space="preserve"> id</w:t>
      </w:r>
      <w:r>
        <w:br/>
      </w:r>
      <w:r>
        <w:rPr>
          <w:rStyle w:val="NormalTok"/>
        </w:rPr>
        <w:t xml:space="preserve">    title      </w:t>
      </w:r>
      <w:r>
        <w:rPr>
          <w:rStyle w:val="DataTypeTok"/>
        </w:rPr>
        <w:t>varchar</w:t>
      </w:r>
      <w:r>
        <w:rPr>
          <w:rStyle w:val="NormalTok"/>
        </w:rPr>
        <w:t>(</w:t>
      </w:r>
      <w:r>
        <w:rPr>
          <w:rStyle w:val="DecValTok"/>
        </w:rPr>
        <w:t>128</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doc_time   timestamptz   </w:t>
      </w:r>
      <w:r>
        <w:rPr>
          <w:rStyle w:val="KeywordTok"/>
        </w:rPr>
        <w:t>not</w:t>
      </w:r>
      <w:r>
        <w:rPr>
          <w:rStyle w:val="NormalTok"/>
        </w:rPr>
        <w:t xml:space="preserve"> </w:t>
      </w:r>
      <w:r>
        <w:rPr>
          <w:rStyle w:val="KeywordTok"/>
        </w:rPr>
        <w:t>null</w:t>
      </w:r>
      <w:r>
        <w:rPr>
          <w:rStyle w:val="NormalTok"/>
        </w:rPr>
        <w:t xml:space="preserve">,   </w:t>
      </w:r>
      <w:r>
        <w:rPr>
          <w:rStyle w:val="CommentTok"/>
        </w:rPr>
        <w:t xml:space="preserve">-- </w:t>
      </w:r>
      <w:r>
        <w:rPr>
          <w:rStyle w:val="CommentTok"/>
        </w:rPr>
        <w:t>文档发生时间（就诊日</w:t>
      </w:r>
      <w:r>
        <w:rPr>
          <w:rStyle w:val="CommentTok"/>
        </w:rPr>
        <w:t>/</w:t>
      </w:r>
      <w:r>
        <w:rPr>
          <w:rStyle w:val="CommentTok"/>
        </w:rPr>
        <w:t>报告日</w:t>
      </w:r>
      <w:r>
        <w:rPr>
          <w:rStyle w:val="CommentTok"/>
        </w:rPr>
        <w:t>/</w:t>
      </w:r>
      <w:r>
        <w:rPr>
          <w:rStyle w:val="CommentTok"/>
        </w:rPr>
        <w:t>入院日）</w:t>
      </w:r>
      <w:r>
        <w:br/>
      </w:r>
      <w:r>
        <w:rPr>
          <w:rStyle w:val="NormalTok"/>
        </w:rPr>
        <w:t xml:space="preserve">    content    </w:t>
      </w:r>
      <w:r>
        <w:rPr>
          <w:rStyle w:val="DataTypeTok"/>
        </w:rPr>
        <w:t>varchar</w:t>
      </w:r>
      <w:r>
        <w:rPr>
          <w:rStyle w:val="NormalTok"/>
        </w:rPr>
        <w:t>(</w:t>
      </w:r>
      <w:r>
        <w:rPr>
          <w:rStyle w:val="DecValTok"/>
        </w:rPr>
        <w:t>8000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CommentTok"/>
        </w:rPr>
        <w:t xml:space="preserve">-- </w:t>
      </w:r>
      <w:r>
        <w:rPr>
          <w:rStyle w:val="CommentTok"/>
        </w:rPr>
        <w:t>结构化内容</w:t>
      </w:r>
      <w:r>
        <w:rPr>
          <w:rStyle w:val="CommentTok"/>
        </w:rPr>
        <w:t xml:space="preserve"> JSON</w:t>
      </w:r>
      <w:r>
        <w:br/>
      </w:r>
      <w:r>
        <w:rPr>
          <w:rStyle w:val="NormalTok"/>
        </w:rPr>
        <w:t xml:space="preserve">    synced_at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 xml:space="preserve">    </w:t>
      </w:r>
      <w:r>
        <w:rPr>
          <w:rStyle w:val="KeywordTok"/>
        </w:rPr>
        <w:t>unique</w:t>
      </w:r>
      <w:r>
        <w:rPr>
          <w:rStyle w:val="NormalTok"/>
        </w:rPr>
        <w:t xml:space="preserve"> (doc_type, ref_id)</w:t>
      </w:r>
      <w:r>
        <w:br/>
      </w:r>
      <w:r>
        <w:rPr>
          <w:rStyle w:val="NormalTok"/>
        </w:rPr>
        <w:t>);</w:t>
      </w:r>
      <w:r>
        <w:br/>
      </w:r>
      <w:r>
        <w:rPr>
          <w:rStyle w:val="KeywordTok"/>
        </w:rPr>
        <w:t>create</w:t>
      </w:r>
      <w:r>
        <w:rPr>
          <w:rStyle w:val="NormalTok"/>
        </w:rPr>
        <w:t xml:space="preserve"> </w:t>
      </w:r>
      <w:r>
        <w:rPr>
          <w:rStyle w:val="KeywordTok"/>
        </w:rPr>
        <w:t>index</w:t>
      </w:r>
      <w:r>
        <w:rPr>
          <w:rStyle w:val="NormalTok"/>
        </w:rPr>
        <w:t xml:space="preserve"> idx_cdr_patient </w:t>
      </w:r>
      <w:r>
        <w:rPr>
          <w:rStyle w:val="KeywordTok"/>
        </w:rPr>
        <w:t>on</w:t>
      </w:r>
      <w:r>
        <w:rPr>
          <w:rStyle w:val="NormalTok"/>
        </w:rPr>
        <w:t xml:space="preserve"> cdr_document (patient_id, doc_time </w:t>
      </w:r>
      <w:r>
        <w:rPr>
          <w:rStyle w:val="KeywordTok"/>
        </w:rPr>
        <w:t>desc</w:t>
      </w:r>
      <w:r>
        <w:rPr>
          <w:rStyle w:val="NormalTok"/>
        </w:rPr>
        <w:t>);</w:t>
      </w:r>
    </w:p>
    <w:p w14:paraId="4DF949A7" w14:textId="77777777" w:rsidR="00437B69" w:rsidRDefault="002D162C">
      <w:pPr>
        <w:pStyle w:val="aa"/>
      </w:pPr>
      <w:r>
        <w:rPr>
          <w:rFonts w:hint="eastAsia"/>
        </w:rPr>
        <w:t>三个设计点：</w:t>
      </w:r>
      <w:r>
        <w:rPr>
          <w:rFonts w:hint="eastAsia"/>
          <w:b/>
          <w:bCs/>
        </w:rPr>
        <w:t>其一</w:t>
      </w:r>
      <w:r>
        <w:rPr>
          <w:rFonts w:hint="eastAsia"/>
        </w:rPr>
        <w:t>，</w:t>
      </w:r>
      <w:r>
        <w:rPr>
          <w:rStyle w:val="VerbatimChar"/>
        </w:rPr>
        <w:t>unique (doc_type, ref_id)</w:t>
      </w:r>
      <w:r>
        <w:t xml:space="preserve"> </w:t>
      </w:r>
      <w:r>
        <w:rPr>
          <w:rFonts w:hint="eastAsia"/>
        </w:rPr>
        <w:t>把文档锚定到源业务记录，同一笔业务重复同步永远是覆盖更新而非追加——幂等性建立在数据模型上，而不是同步代码的小心翼翼上（</w:t>
      </w:r>
      <w:r>
        <w:rPr>
          <w:rFonts w:hint="eastAsia"/>
        </w:rPr>
        <w:t>11.2</w:t>
      </w:r>
      <w:r>
        <w:t xml:space="preserve"> </w:t>
      </w:r>
      <w:r>
        <w:rPr>
          <w:rFonts w:hint="eastAsia"/>
        </w:rPr>
        <w:t>展开）。</w:t>
      </w:r>
      <w:r>
        <w:rPr>
          <w:rFonts w:hint="eastAsia"/>
          <w:b/>
          <w:bCs/>
        </w:rPr>
        <w:t>其二</w:t>
      </w:r>
      <w:r>
        <w:rPr>
          <w:rFonts w:hint="eastAsia"/>
        </w:rPr>
        <w:t>，</w:t>
      </w:r>
      <w:r>
        <w:rPr>
          <w:rStyle w:val="VerbatimChar"/>
        </w:rPr>
        <w:t>(patient_id, doc_time desc)</w:t>
      </w:r>
      <w:r>
        <w:t xml:space="preserve"> </w:t>
      </w:r>
      <w:r>
        <w:rPr>
          <w:rFonts w:hint="eastAsia"/>
        </w:rPr>
        <w:t>复合索引精确服务患者</w:t>
      </w:r>
      <w:r>
        <w:t xml:space="preserve"> 360 </w:t>
      </w:r>
      <w:r>
        <w:rPr>
          <w:rFonts w:hint="eastAsia"/>
        </w:rPr>
        <w:t>的唯一查询形态”某患者的文档按时间倒序”，一次索引扫描出结果。</w:t>
      </w:r>
      <w:r>
        <w:rPr>
          <w:rFonts w:hint="eastAsia"/>
          <w:b/>
          <w:bCs/>
        </w:rPr>
        <w:t>其三</w:t>
      </w:r>
      <w:r>
        <w:rPr>
          <w:rFonts w:hint="eastAsia"/>
        </w:rPr>
        <w:t>，</w:t>
      </w:r>
      <w:r>
        <w:rPr>
          <w:rStyle w:val="VerbatimChar"/>
        </w:rPr>
        <w:t>content</w:t>
      </w:r>
      <w:r>
        <w:t xml:space="preserve"> </w:t>
      </w:r>
      <w:r>
        <w:rPr>
          <w:rFonts w:hint="eastAsia"/>
        </w:rPr>
        <w:t>存</w:t>
      </w:r>
      <w:r>
        <w:t xml:space="preserve"> JSON </w:t>
      </w:r>
      <w:r>
        <w:rPr>
          <w:rFonts w:hint="eastAsia"/>
        </w:rPr>
        <w:t>快照而非外键引用——文档是自包含的，调阅不回查业务库，这正是</w:t>
      </w:r>
      <w:r>
        <w:t xml:space="preserve"> 11.1.1 </w:t>
      </w:r>
      <w:r>
        <w:rPr>
          <w:rFonts w:hint="eastAsia"/>
        </w:rPr>
        <w:t>隔离论证的落点；代价是快照可能过时（同步时滞）与</w:t>
      </w:r>
      <w:r>
        <w:t xml:space="preserve"> 8000 </w:t>
      </w:r>
      <w:r>
        <w:rPr>
          <w:rFonts w:hint="eastAsia"/>
        </w:rPr>
        <w:t>字符截断（超长病程被截，当前实现直接</w:t>
      </w:r>
      <w:r>
        <w:t xml:space="preserve"> </w:t>
      </w:r>
      <w:r>
        <w:rPr>
          <w:rStyle w:val="VerbatimChar"/>
        </w:rPr>
        <w:t>substring</w:t>
      </w:r>
      <w:r>
        <w:rPr>
          <w:rFonts w:hint="eastAsia"/>
        </w:rPr>
        <w:t>，属于已知妥协）。</w:t>
      </w:r>
    </w:p>
    <w:p w14:paraId="6F8B62CF" w14:textId="77777777" w:rsidR="00437B69" w:rsidRDefault="002D162C">
      <w:pPr>
        <w:pStyle w:val="aa"/>
      </w:pPr>
      <w:r>
        <w:rPr>
          <w:rFonts w:hint="eastAsia"/>
        </w:rPr>
        <w:t>三类</w:t>
      </w:r>
      <w:r>
        <w:t xml:space="preserve"> </w:t>
      </w:r>
      <w:r>
        <w:rPr>
          <w:rStyle w:val="VerbatimChar"/>
        </w:rPr>
        <w:t>doc_type</w:t>
      </w:r>
      <w:r>
        <w:t xml:space="preserve"> </w:t>
      </w:r>
      <w:r>
        <w:rPr>
          <w:rFonts w:hint="eastAsia"/>
        </w:rPr>
        <w:t>对应三条抽取链：门诊就诊文档（挂号</w:t>
      </w:r>
      <w:r>
        <w:t xml:space="preserve"> + </w:t>
      </w:r>
      <w:r>
        <w:rPr>
          <w:rFonts w:hint="eastAsia"/>
        </w:rPr>
        <w:t>病历</w:t>
      </w:r>
      <w:r>
        <w:t xml:space="preserve"> + </w:t>
      </w:r>
      <w:r>
        <w:rPr>
          <w:rFonts w:hint="eastAsia"/>
        </w:rPr>
        <w:t>诊断</w:t>
      </w:r>
      <w:r>
        <w:t xml:space="preserve"> + </w:t>
      </w:r>
      <w:r>
        <w:rPr>
          <w:rFonts w:hint="eastAsia"/>
        </w:rPr>
        <w:t>医嘱）、检验报告文档（医嘱</w:t>
      </w:r>
      <w:r>
        <w:t xml:space="preserve"> + </w:t>
      </w:r>
      <w:r>
        <w:rPr>
          <w:rFonts w:hint="eastAsia"/>
        </w:rPr>
        <w:t>结果明细）、住院摘要文档（住院</w:t>
      </w:r>
      <w:r>
        <w:t xml:space="preserve"> + </w:t>
      </w:r>
      <w:r>
        <w:rPr>
          <w:rFonts w:hint="eastAsia"/>
        </w:rPr>
        <w:t>病历记录</w:t>
      </w:r>
      <w:r>
        <w:t xml:space="preserve"> + </w:t>
      </w:r>
      <w:r>
        <w:rPr>
          <w:rFonts w:hint="eastAsia"/>
        </w:rPr>
        <w:t>结算）。对照总体规划中”按</w:t>
      </w:r>
      <w:r>
        <w:t xml:space="preserve"> WS/T 500 </w:t>
      </w:r>
      <w:r>
        <w:rPr>
          <w:rFonts w:hint="eastAsia"/>
        </w:rPr>
        <w:t>的</w:t>
      </w:r>
      <w:r>
        <w:t xml:space="preserve"> 53 </w:t>
      </w:r>
      <w:r>
        <w:rPr>
          <w:rFonts w:hint="eastAsia"/>
        </w:rPr>
        <w:t>类</w:t>
      </w:r>
      <w:r>
        <w:t xml:space="preserve"> CDA </w:t>
      </w:r>
      <w:r>
        <w:rPr>
          <w:rFonts w:hint="eastAsia"/>
        </w:rPr>
        <w:t>文档组织”的蓝图【成稿核对：</w:t>
      </w:r>
      <w:r>
        <w:rPr>
          <w:rFonts w:hint="eastAsia"/>
        </w:rPr>
        <w:t>WS/T</w:t>
      </w:r>
      <w:r>
        <w:t xml:space="preserve"> 500 </w:t>
      </w:r>
      <w:r>
        <w:rPr>
          <w:rFonts w:hint="eastAsia"/>
        </w:rPr>
        <w:t>系列共享文档的类目数】，落地是</w:t>
      </w:r>
      <w:r>
        <w:t xml:space="preserve"> 3 </w:t>
      </w:r>
      <w:r>
        <w:rPr>
          <w:rFonts w:hint="eastAsia"/>
        </w:rPr>
        <w:t>类——这不是缩水，而是排序：先用最高频的三类文档把”抽取—存储—调阅—输出”的全链路打通，文档类型此后是在稳定管道上做加法。</w:t>
      </w:r>
    </w:p>
    <w:p w14:paraId="515A828E" w14:textId="77777777" w:rsidR="00437B69" w:rsidRDefault="002D162C">
      <w:r>
        <w:pict w14:anchorId="16018F48">
          <v:rect id="_x0000_i1117" style="width:0;height:1.5pt" o:hralign="center" o:hrstd="t" o:hr="t"/>
        </w:pict>
      </w:r>
    </w:p>
    <w:p w14:paraId="184F5608" w14:textId="77777777" w:rsidR="00437B69" w:rsidRDefault="002D162C">
      <w:pPr>
        <w:pStyle w:val="2"/>
      </w:pPr>
      <w:bookmarkStart w:id="464" w:name="数据同步增量cdc-与事件驱动的取舍"/>
      <w:bookmarkStart w:id="465" w:name="_Toc236993068"/>
      <w:bookmarkEnd w:id="459"/>
      <w:bookmarkEnd w:id="463"/>
      <w:r>
        <w:lastRenderedPageBreak/>
        <w:t xml:space="preserve">11.2 </w:t>
      </w:r>
      <w:r>
        <w:rPr>
          <w:rFonts w:hint="eastAsia"/>
        </w:rPr>
        <w:t>数据同步：增量、</w:t>
      </w:r>
      <w:r>
        <w:rPr>
          <w:rFonts w:hint="eastAsia"/>
        </w:rPr>
        <w:t>CDC</w:t>
      </w:r>
      <w:r>
        <w:t xml:space="preserve"> </w:t>
      </w:r>
      <w:r>
        <w:rPr>
          <w:rFonts w:hint="eastAsia"/>
        </w:rPr>
        <w:t>与事件驱动的取舍</w:t>
      </w:r>
      <w:bookmarkEnd w:id="465"/>
    </w:p>
    <w:p w14:paraId="36A43F95" w14:textId="77777777" w:rsidR="00437B69" w:rsidRDefault="002D162C">
      <w:pPr>
        <w:pStyle w:val="3"/>
      </w:pPr>
      <w:bookmarkStart w:id="466" w:name="同步技术谱系"/>
      <w:r>
        <w:t xml:space="preserve">11.2.1 </w:t>
      </w:r>
      <w:r>
        <w:rPr>
          <w:rFonts w:hint="eastAsia"/>
        </w:rPr>
        <w:t>同步技术谱系</w:t>
      </w:r>
    </w:p>
    <w:p w14:paraId="56280654" w14:textId="77777777" w:rsidR="00437B69" w:rsidRDefault="002D162C">
      <w:pPr>
        <w:pStyle w:val="FirstParagraph"/>
      </w:pPr>
      <w:r>
        <w:rPr>
          <w:rFonts w:hint="eastAsia"/>
        </w:rPr>
        <w:t>把数据从业务库搬进</w:t>
      </w:r>
      <w:r>
        <w:t xml:space="preserve"> </w:t>
      </w:r>
      <w:r>
        <w:rPr>
          <w:rFonts w:hint="eastAsia"/>
        </w:rPr>
        <w:t>CDR</w:t>
      </w:r>
      <w:r>
        <w:rPr>
          <w:rFonts w:hint="eastAsia"/>
        </w:rPr>
        <w:t>，业界方案按”变更如何被感知”分五族：</w:t>
      </w:r>
    </w:p>
    <w:tbl>
      <w:tblPr>
        <w:tblStyle w:val="Table"/>
        <w:tblW w:w="5000" w:type="pct"/>
        <w:tblLayout w:type="fixed"/>
        <w:tblLook w:val="0020" w:firstRow="1" w:lastRow="0" w:firstColumn="0" w:lastColumn="0" w:noHBand="0" w:noVBand="0"/>
      </w:tblPr>
      <w:tblGrid>
        <w:gridCol w:w="1476"/>
        <w:gridCol w:w="1476"/>
        <w:gridCol w:w="1476"/>
        <w:gridCol w:w="1476"/>
        <w:gridCol w:w="1476"/>
        <w:gridCol w:w="1476"/>
      </w:tblGrid>
      <w:tr w:rsidR="00437B69" w14:paraId="59C42EAB" w14:textId="77777777" w:rsidTr="00437B69">
        <w:trPr>
          <w:cnfStyle w:val="100000000000" w:firstRow="1" w:lastRow="0" w:firstColumn="0" w:lastColumn="0" w:oddVBand="0" w:evenVBand="0" w:oddHBand="0" w:evenHBand="0" w:firstRowFirstColumn="0" w:firstRowLastColumn="0" w:lastRowFirstColumn="0" w:lastRowLastColumn="0"/>
          <w:tblHeader/>
        </w:trPr>
        <w:tc>
          <w:tcPr>
            <w:tcW w:w="1320" w:type="dxa"/>
          </w:tcPr>
          <w:p w14:paraId="58879E21" w14:textId="77777777" w:rsidR="00437B69" w:rsidRDefault="002D162C">
            <w:pPr>
              <w:pStyle w:val="Compact"/>
            </w:pPr>
            <w:r>
              <w:rPr>
                <w:rFonts w:hint="eastAsia"/>
              </w:rPr>
              <w:t>方案</w:t>
            </w:r>
          </w:p>
        </w:tc>
        <w:tc>
          <w:tcPr>
            <w:tcW w:w="1320" w:type="dxa"/>
          </w:tcPr>
          <w:p w14:paraId="65CA3B1E" w14:textId="77777777" w:rsidR="00437B69" w:rsidRDefault="002D162C">
            <w:pPr>
              <w:pStyle w:val="Compact"/>
            </w:pPr>
            <w:r>
              <w:rPr>
                <w:rFonts w:hint="eastAsia"/>
              </w:rPr>
              <w:t>感知机制</w:t>
            </w:r>
          </w:p>
        </w:tc>
        <w:tc>
          <w:tcPr>
            <w:tcW w:w="1320" w:type="dxa"/>
          </w:tcPr>
          <w:p w14:paraId="1A4AD3A7" w14:textId="77777777" w:rsidR="00437B69" w:rsidRDefault="002D162C">
            <w:pPr>
              <w:pStyle w:val="Compact"/>
            </w:pPr>
            <w:r>
              <w:rPr>
                <w:rFonts w:hint="eastAsia"/>
              </w:rPr>
              <w:t>时延</w:t>
            </w:r>
          </w:p>
        </w:tc>
        <w:tc>
          <w:tcPr>
            <w:tcW w:w="1320" w:type="dxa"/>
          </w:tcPr>
          <w:p w14:paraId="43A67AC5" w14:textId="77777777" w:rsidR="00437B69" w:rsidRDefault="002D162C">
            <w:pPr>
              <w:pStyle w:val="Compact"/>
            </w:pPr>
            <w:r>
              <w:rPr>
                <w:rFonts w:hint="eastAsia"/>
              </w:rPr>
              <w:t>对业务侵入</w:t>
            </w:r>
          </w:p>
        </w:tc>
        <w:tc>
          <w:tcPr>
            <w:tcW w:w="1320" w:type="dxa"/>
          </w:tcPr>
          <w:p w14:paraId="64C0ADE2" w14:textId="77777777" w:rsidR="00437B69" w:rsidRDefault="002D162C">
            <w:pPr>
              <w:pStyle w:val="Compact"/>
            </w:pPr>
            <w:r>
              <w:rPr>
                <w:rFonts w:hint="eastAsia"/>
              </w:rPr>
              <w:t>运维成本</w:t>
            </w:r>
          </w:p>
        </w:tc>
        <w:tc>
          <w:tcPr>
            <w:tcW w:w="1320" w:type="dxa"/>
          </w:tcPr>
          <w:p w14:paraId="4EDB9A88" w14:textId="77777777" w:rsidR="00437B69" w:rsidRDefault="002D162C">
            <w:pPr>
              <w:pStyle w:val="Compact"/>
            </w:pPr>
            <w:r>
              <w:rPr>
                <w:rFonts w:hint="eastAsia"/>
              </w:rPr>
              <w:t>典型陷阱</w:t>
            </w:r>
          </w:p>
        </w:tc>
      </w:tr>
      <w:tr w:rsidR="00437B69" w14:paraId="09A82A1E" w14:textId="77777777">
        <w:tc>
          <w:tcPr>
            <w:tcW w:w="1320" w:type="dxa"/>
          </w:tcPr>
          <w:p w14:paraId="563F391A" w14:textId="77777777" w:rsidR="00437B69" w:rsidRDefault="002D162C">
            <w:pPr>
              <w:pStyle w:val="Compact"/>
            </w:pPr>
            <w:r>
              <w:rPr>
                <w:rFonts w:hint="eastAsia"/>
              </w:rPr>
              <w:t>双写</w:t>
            </w:r>
          </w:p>
        </w:tc>
        <w:tc>
          <w:tcPr>
            <w:tcW w:w="1320" w:type="dxa"/>
          </w:tcPr>
          <w:p w14:paraId="527E7243" w14:textId="77777777" w:rsidR="00437B69" w:rsidRDefault="002D162C">
            <w:pPr>
              <w:pStyle w:val="Compact"/>
            </w:pPr>
            <w:r>
              <w:rPr>
                <w:rFonts w:hint="eastAsia"/>
              </w:rPr>
              <w:t>业务代码写两处</w:t>
            </w:r>
          </w:p>
        </w:tc>
        <w:tc>
          <w:tcPr>
            <w:tcW w:w="1320" w:type="dxa"/>
          </w:tcPr>
          <w:p w14:paraId="57F249AF" w14:textId="77777777" w:rsidR="00437B69" w:rsidRDefault="002D162C">
            <w:pPr>
              <w:pStyle w:val="Compact"/>
            </w:pPr>
            <w:r>
              <w:rPr>
                <w:rFonts w:hint="eastAsia"/>
              </w:rPr>
              <w:t>无</w:t>
            </w:r>
          </w:p>
        </w:tc>
        <w:tc>
          <w:tcPr>
            <w:tcW w:w="1320" w:type="dxa"/>
          </w:tcPr>
          <w:p w14:paraId="05019425" w14:textId="77777777" w:rsidR="00437B69" w:rsidRDefault="002D162C">
            <w:pPr>
              <w:pStyle w:val="Compact"/>
            </w:pPr>
            <w:r>
              <w:rPr>
                <w:rFonts w:hint="eastAsia"/>
              </w:rPr>
              <w:t>高（每处写点改代码）</w:t>
            </w:r>
          </w:p>
        </w:tc>
        <w:tc>
          <w:tcPr>
            <w:tcW w:w="1320" w:type="dxa"/>
          </w:tcPr>
          <w:p w14:paraId="289D138E" w14:textId="77777777" w:rsidR="00437B69" w:rsidRDefault="002D162C">
            <w:pPr>
              <w:pStyle w:val="Compact"/>
            </w:pPr>
            <w:r>
              <w:rPr>
                <w:rFonts w:hint="eastAsia"/>
              </w:rPr>
              <w:t>低</w:t>
            </w:r>
          </w:p>
        </w:tc>
        <w:tc>
          <w:tcPr>
            <w:tcW w:w="1320" w:type="dxa"/>
          </w:tcPr>
          <w:p w14:paraId="2D03E656" w14:textId="77777777" w:rsidR="00437B69" w:rsidRDefault="002D162C">
            <w:pPr>
              <w:pStyle w:val="Compact"/>
            </w:pPr>
            <w:r>
              <w:rPr>
                <w:rFonts w:hint="eastAsia"/>
              </w:rPr>
              <w:t>两处写的原子性无保障，漏写即不一致</w:t>
            </w:r>
          </w:p>
        </w:tc>
      </w:tr>
      <w:tr w:rsidR="00437B69" w14:paraId="78789AF6" w14:textId="77777777">
        <w:tc>
          <w:tcPr>
            <w:tcW w:w="1320" w:type="dxa"/>
          </w:tcPr>
          <w:p w14:paraId="13646F35" w14:textId="77777777" w:rsidR="00437B69" w:rsidRDefault="002D162C">
            <w:pPr>
              <w:pStyle w:val="Compact"/>
            </w:pPr>
            <w:r>
              <w:rPr>
                <w:rFonts w:hint="eastAsia"/>
              </w:rPr>
              <w:t>数据库触发器</w:t>
            </w:r>
          </w:p>
        </w:tc>
        <w:tc>
          <w:tcPr>
            <w:tcW w:w="1320" w:type="dxa"/>
          </w:tcPr>
          <w:p w14:paraId="0F0B0179" w14:textId="77777777" w:rsidR="00437B69" w:rsidRDefault="002D162C">
            <w:pPr>
              <w:pStyle w:val="Compact"/>
            </w:pPr>
            <w:r>
              <w:rPr>
                <w:rFonts w:hint="eastAsia"/>
              </w:rPr>
              <w:t>表上</w:t>
            </w:r>
            <w:r>
              <w:t xml:space="preserve"> trigger </w:t>
            </w:r>
            <w:r>
              <w:rPr>
                <w:rFonts w:hint="eastAsia"/>
              </w:rPr>
              <w:t>捕获</w:t>
            </w:r>
            <w:r>
              <w:t xml:space="preserve"> DML</w:t>
            </w:r>
          </w:p>
        </w:tc>
        <w:tc>
          <w:tcPr>
            <w:tcW w:w="1320" w:type="dxa"/>
          </w:tcPr>
          <w:p w14:paraId="344441CB" w14:textId="77777777" w:rsidR="00437B69" w:rsidRDefault="002D162C">
            <w:pPr>
              <w:pStyle w:val="Compact"/>
            </w:pPr>
            <w:r>
              <w:rPr>
                <w:rFonts w:hint="eastAsia"/>
              </w:rPr>
              <w:t>无</w:t>
            </w:r>
          </w:p>
        </w:tc>
        <w:tc>
          <w:tcPr>
            <w:tcW w:w="1320" w:type="dxa"/>
          </w:tcPr>
          <w:p w14:paraId="399CE37C" w14:textId="77777777" w:rsidR="00437B69" w:rsidRDefault="002D162C">
            <w:pPr>
              <w:pStyle w:val="Compact"/>
            </w:pPr>
            <w:r>
              <w:rPr>
                <w:rFonts w:hint="eastAsia"/>
              </w:rPr>
              <w:t>中（</w:t>
            </w:r>
            <w:r>
              <w:rPr>
                <w:rFonts w:hint="eastAsia"/>
              </w:rPr>
              <w:t>DDL</w:t>
            </w:r>
            <w:r>
              <w:t xml:space="preserve"> </w:t>
            </w:r>
            <w:r>
              <w:rPr>
                <w:rFonts w:hint="eastAsia"/>
              </w:rPr>
              <w:t>侵入）</w:t>
            </w:r>
          </w:p>
        </w:tc>
        <w:tc>
          <w:tcPr>
            <w:tcW w:w="1320" w:type="dxa"/>
          </w:tcPr>
          <w:p w14:paraId="52CFE49C" w14:textId="77777777" w:rsidR="00437B69" w:rsidRDefault="002D162C">
            <w:pPr>
              <w:pStyle w:val="Compact"/>
            </w:pPr>
            <w:r>
              <w:rPr>
                <w:rFonts w:hint="eastAsia"/>
              </w:rPr>
              <w:t>中</w:t>
            </w:r>
          </w:p>
        </w:tc>
        <w:tc>
          <w:tcPr>
            <w:tcW w:w="1320" w:type="dxa"/>
          </w:tcPr>
          <w:p w14:paraId="0C822957" w14:textId="77777777" w:rsidR="00437B69" w:rsidRDefault="002D162C">
            <w:pPr>
              <w:pStyle w:val="Compact"/>
            </w:pPr>
            <w:r>
              <w:rPr>
                <w:rFonts w:hint="eastAsia"/>
              </w:rPr>
              <w:t>隐藏在库里难审计，拖慢业务事务</w:t>
            </w:r>
          </w:p>
        </w:tc>
      </w:tr>
      <w:tr w:rsidR="00437B69" w14:paraId="4AEF0B57" w14:textId="77777777">
        <w:tc>
          <w:tcPr>
            <w:tcW w:w="1320" w:type="dxa"/>
          </w:tcPr>
          <w:p w14:paraId="45DDBD96" w14:textId="77777777" w:rsidR="00437B69" w:rsidRDefault="002D162C">
            <w:pPr>
              <w:pStyle w:val="Compact"/>
            </w:pPr>
            <w:r>
              <w:rPr>
                <w:rFonts w:hint="eastAsia"/>
              </w:rPr>
              <w:t>日志</w:t>
            </w:r>
            <w:r>
              <w:t xml:space="preserve"> CDC</w:t>
            </w:r>
          </w:p>
        </w:tc>
        <w:tc>
          <w:tcPr>
            <w:tcW w:w="1320" w:type="dxa"/>
          </w:tcPr>
          <w:p w14:paraId="66BF04D2" w14:textId="77777777" w:rsidR="00437B69" w:rsidRDefault="002D162C">
            <w:pPr>
              <w:pStyle w:val="Compact"/>
            </w:pPr>
            <w:r>
              <w:rPr>
                <w:rFonts w:hint="eastAsia"/>
              </w:rPr>
              <w:t>解析</w:t>
            </w:r>
            <w:r>
              <w:t xml:space="preserve"> </w:t>
            </w:r>
            <w:r>
              <w:rPr>
                <w:rFonts w:hint="eastAsia"/>
              </w:rPr>
              <w:t>WAL/binlog</w:t>
            </w:r>
            <w:r>
              <w:rPr>
                <w:rFonts w:hint="eastAsia"/>
              </w:rPr>
              <w:t>（如</w:t>
            </w:r>
            <w:r>
              <w:t xml:space="preserve"> Debezium</w:t>
            </w:r>
            <w:r>
              <w:t>、</w:t>
            </w:r>
            <w:r>
              <w:t xml:space="preserve">PG </w:t>
            </w:r>
            <w:r>
              <w:rPr>
                <w:rFonts w:hint="eastAsia"/>
              </w:rPr>
              <w:t>逻辑复制）</w:t>
            </w:r>
          </w:p>
        </w:tc>
        <w:tc>
          <w:tcPr>
            <w:tcW w:w="1320" w:type="dxa"/>
          </w:tcPr>
          <w:p w14:paraId="4928EA9E" w14:textId="77777777" w:rsidR="00437B69" w:rsidRDefault="002D162C">
            <w:pPr>
              <w:pStyle w:val="Compact"/>
            </w:pPr>
            <w:r>
              <w:rPr>
                <w:rFonts w:hint="eastAsia"/>
              </w:rPr>
              <w:t>秒级</w:t>
            </w:r>
          </w:p>
        </w:tc>
        <w:tc>
          <w:tcPr>
            <w:tcW w:w="1320" w:type="dxa"/>
          </w:tcPr>
          <w:p w14:paraId="41BD92AE" w14:textId="77777777" w:rsidR="00437B69" w:rsidRDefault="002D162C">
            <w:pPr>
              <w:pStyle w:val="Compact"/>
            </w:pPr>
            <w:r>
              <w:rPr>
                <w:rFonts w:hint="eastAsia"/>
              </w:rPr>
              <w:t>零</w:t>
            </w:r>
          </w:p>
        </w:tc>
        <w:tc>
          <w:tcPr>
            <w:tcW w:w="1320" w:type="dxa"/>
          </w:tcPr>
          <w:p w14:paraId="20B0EA8A" w14:textId="77777777" w:rsidR="00437B69" w:rsidRDefault="002D162C">
            <w:pPr>
              <w:pStyle w:val="Compact"/>
            </w:pPr>
            <w:r>
              <w:rPr>
                <w:rFonts w:hint="eastAsia"/>
              </w:rPr>
              <w:t>高（</w:t>
            </w:r>
            <w:r>
              <w:rPr>
                <w:rFonts w:hint="eastAsia"/>
              </w:rPr>
              <w:t>Kafka/Connect</w:t>
            </w:r>
            <w:r>
              <w:t xml:space="preserve"> </w:t>
            </w:r>
            <w:r>
              <w:rPr>
                <w:rFonts w:hint="eastAsia"/>
              </w:rPr>
              <w:t>一套基础设施）</w:t>
            </w:r>
          </w:p>
        </w:tc>
        <w:tc>
          <w:tcPr>
            <w:tcW w:w="1320" w:type="dxa"/>
          </w:tcPr>
          <w:p w14:paraId="3E2274FE" w14:textId="77777777" w:rsidR="00437B69" w:rsidRDefault="002D162C">
            <w:pPr>
              <w:pStyle w:val="Compact"/>
            </w:pPr>
            <w:r>
              <w:rPr>
                <w:rFonts w:hint="eastAsia"/>
              </w:rPr>
              <w:t>运维复杂度对中小医院常是压垮项</w:t>
            </w:r>
          </w:p>
        </w:tc>
      </w:tr>
      <w:tr w:rsidR="00437B69" w14:paraId="1F234AA2" w14:textId="77777777">
        <w:tc>
          <w:tcPr>
            <w:tcW w:w="1320" w:type="dxa"/>
          </w:tcPr>
          <w:p w14:paraId="4F92E4FE" w14:textId="77777777" w:rsidR="00437B69" w:rsidRDefault="002D162C">
            <w:pPr>
              <w:pStyle w:val="Compact"/>
            </w:pPr>
            <w:r>
              <w:rPr>
                <w:rFonts w:hint="eastAsia"/>
              </w:rPr>
              <w:t>定时增量拉取</w:t>
            </w:r>
          </w:p>
        </w:tc>
        <w:tc>
          <w:tcPr>
            <w:tcW w:w="1320" w:type="dxa"/>
          </w:tcPr>
          <w:p w14:paraId="5167BCB0" w14:textId="77777777" w:rsidR="00437B69" w:rsidRDefault="002D162C">
            <w:pPr>
              <w:pStyle w:val="Compact"/>
            </w:pPr>
            <w:r>
              <w:rPr>
                <w:rFonts w:hint="eastAsia"/>
              </w:rPr>
              <w:t>按水位字段轮询</w:t>
            </w:r>
          </w:p>
        </w:tc>
        <w:tc>
          <w:tcPr>
            <w:tcW w:w="1320" w:type="dxa"/>
          </w:tcPr>
          <w:p w14:paraId="13BE92AB" w14:textId="77777777" w:rsidR="00437B69" w:rsidRDefault="002D162C">
            <w:pPr>
              <w:pStyle w:val="Compact"/>
            </w:pPr>
            <w:r>
              <w:rPr>
                <w:rFonts w:hint="eastAsia"/>
              </w:rPr>
              <w:t>分钟级</w:t>
            </w:r>
          </w:p>
        </w:tc>
        <w:tc>
          <w:tcPr>
            <w:tcW w:w="1320" w:type="dxa"/>
          </w:tcPr>
          <w:p w14:paraId="110D5EB9" w14:textId="77777777" w:rsidR="00437B69" w:rsidRDefault="002D162C">
            <w:pPr>
              <w:pStyle w:val="Compact"/>
            </w:pPr>
            <w:r>
              <w:rPr>
                <w:rFonts w:hint="eastAsia"/>
              </w:rPr>
              <w:t>零（只读查询）</w:t>
            </w:r>
          </w:p>
        </w:tc>
        <w:tc>
          <w:tcPr>
            <w:tcW w:w="1320" w:type="dxa"/>
          </w:tcPr>
          <w:p w14:paraId="48F7A650" w14:textId="77777777" w:rsidR="00437B69" w:rsidRDefault="002D162C">
            <w:pPr>
              <w:pStyle w:val="Compact"/>
            </w:pPr>
            <w:r>
              <w:rPr>
                <w:rFonts w:hint="eastAsia"/>
              </w:rPr>
              <w:t>低</w:t>
            </w:r>
          </w:p>
        </w:tc>
        <w:tc>
          <w:tcPr>
            <w:tcW w:w="1320" w:type="dxa"/>
          </w:tcPr>
          <w:p w14:paraId="5FB4335C" w14:textId="77777777" w:rsidR="00437B69" w:rsidRDefault="002D162C">
            <w:pPr>
              <w:pStyle w:val="Compact"/>
            </w:pPr>
            <w:r>
              <w:rPr>
                <w:rFonts w:hint="eastAsia"/>
              </w:rPr>
              <w:t>水位字段选错则漏数据（</w:t>
            </w:r>
            <w:r>
              <w:rPr>
                <w:rFonts w:hint="eastAsia"/>
              </w:rPr>
              <w:t>11.2.3</w:t>
            </w:r>
            <w:r>
              <w:rPr>
                <w:rFonts w:hint="eastAsia"/>
              </w:rPr>
              <w:t>）</w:t>
            </w:r>
          </w:p>
        </w:tc>
      </w:tr>
      <w:tr w:rsidR="00437B69" w14:paraId="37178AB9" w14:textId="77777777">
        <w:tc>
          <w:tcPr>
            <w:tcW w:w="1320" w:type="dxa"/>
          </w:tcPr>
          <w:p w14:paraId="27F2E625" w14:textId="77777777" w:rsidR="00437B69" w:rsidRDefault="002D162C">
            <w:pPr>
              <w:pStyle w:val="Compact"/>
            </w:pPr>
            <w:r>
              <w:rPr>
                <w:rFonts w:hint="eastAsia"/>
              </w:rPr>
              <w:t>应用事件驱动</w:t>
            </w:r>
          </w:p>
        </w:tc>
        <w:tc>
          <w:tcPr>
            <w:tcW w:w="1320" w:type="dxa"/>
          </w:tcPr>
          <w:p w14:paraId="2C73E33F" w14:textId="77777777" w:rsidR="00437B69" w:rsidRDefault="002D162C">
            <w:pPr>
              <w:pStyle w:val="Compact"/>
            </w:pPr>
            <w:r>
              <w:rPr>
                <w:rFonts w:hint="eastAsia"/>
              </w:rPr>
              <w:t>业务代码发布事件，监听者入</w:t>
            </w:r>
            <w:r>
              <w:t xml:space="preserve"> CDR</w:t>
            </w:r>
          </w:p>
        </w:tc>
        <w:tc>
          <w:tcPr>
            <w:tcW w:w="1320" w:type="dxa"/>
          </w:tcPr>
          <w:p w14:paraId="74E1BE80" w14:textId="77777777" w:rsidR="00437B69" w:rsidRDefault="002D162C">
            <w:pPr>
              <w:pStyle w:val="Compact"/>
            </w:pPr>
            <w:r>
              <w:rPr>
                <w:rFonts w:hint="eastAsia"/>
              </w:rPr>
              <w:t>近实时</w:t>
            </w:r>
          </w:p>
        </w:tc>
        <w:tc>
          <w:tcPr>
            <w:tcW w:w="1320" w:type="dxa"/>
          </w:tcPr>
          <w:p w14:paraId="135633CE" w14:textId="77777777" w:rsidR="00437B69" w:rsidRDefault="002D162C">
            <w:pPr>
              <w:pStyle w:val="Compact"/>
            </w:pPr>
            <w:r>
              <w:rPr>
                <w:rFonts w:hint="eastAsia"/>
              </w:rPr>
              <w:t>中（发事件点改代码）</w:t>
            </w:r>
          </w:p>
        </w:tc>
        <w:tc>
          <w:tcPr>
            <w:tcW w:w="1320" w:type="dxa"/>
          </w:tcPr>
          <w:p w14:paraId="6D0E30B0" w14:textId="77777777" w:rsidR="00437B69" w:rsidRDefault="002D162C">
            <w:pPr>
              <w:pStyle w:val="Compact"/>
            </w:pPr>
            <w:r>
              <w:rPr>
                <w:rFonts w:hint="eastAsia"/>
              </w:rPr>
              <w:t>低–中</w:t>
            </w:r>
          </w:p>
        </w:tc>
        <w:tc>
          <w:tcPr>
            <w:tcW w:w="1320" w:type="dxa"/>
          </w:tcPr>
          <w:p w14:paraId="546EBB62" w14:textId="77777777" w:rsidR="00437B69" w:rsidRDefault="002D162C">
            <w:pPr>
              <w:pStyle w:val="Compact"/>
            </w:pPr>
            <w:r>
              <w:rPr>
                <w:rFonts w:hint="eastAsia"/>
              </w:rPr>
              <w:t>事件丢失需发件箱兜底（第</w:t>
            </w:r>
            <w:r>
              <w:t xml:space="preserve"> 6 </w:t>
            </w:r>
            <w:r>
              <w:rPr>
                <w:rFonts w:hint="eastAsia"/>
              </w:rPr>
              <w:t>章）</w:t>
            </w:r>
          </w:p>
        </w:tc>
      </w:tr>
    </w:tbl>
    <w:p w14:paraId="1D31B92B" w14:textId="77777777" w:rsidR="00437B69" w:rsidRDefault="002D162C">
      <w:pPr>
        <w:pStyle w:val="a0"/>
      </w:pPr>
      <w:r>
        <w:rPr>
          <w:b/>
          <w:bCs/>
        </w:rPr>
        <w:t>CDC</w:t>
      </w:r>
      <w:r>
        <w:rPr>
          <w:rFonts w:hint="eastAsia"/>
        </w:rPr>
        <w:t>（</w:t>
      </w:r>
      <w:r>
        <w:rPr>
          <w:rFonts w:hint="eastAsia"/>
        </w:rPr>
        <w:t>Change</w:t>
      </w:r>
      <w:r>
        <w:t xml:space="preserve"> Data </w:t>
      </w:r>
      <w:r>
        <w:rPr>
          <w:rFonts w:hint="eastAsia"/>
        </w:rPr>
        <w:t>Capture</w:t>
      </w:r>
      <w:r>
        <w:rPr>
          <w:rFonts w:hint="eastAsia"/>
        </w:rPr>
        <w:t>，变更数据捕获）狭义指日志族——它是理论上最优雅的方案：零侵入、低时延、连删除都能捕获。但</w:t>
      </w:r>
      <w:r>
        <w:t xml:space="preserve"> Debezium </w:t>
      </w:r>
      <w:r>
        <w:rPr>
          <w:rFonts w:hint="eastAsia"/>
        </w:rPr>
        <w:t>一套（</w:t>
      </w:r>
      <w:r>
        <w:rPr>
          <w:rFonts w:hint="eastAsia"/>
        </w:rPr>
        <w:t>Kafka</w:t>
      </w:r>
      <w:r>
        <w:t xml:space="preserve"> + Connect + </w:t>
      </w:r>
      <w:r>
        <w:rPr>
          <w:rFonts w:hint="eastAsia"/>
        </w:rPr>
        <w:t>连接器）的运维面，对没有专职中间件工程师的县市级医院是奢侈品；这与第</w:t>
      </w:r>
      <w:r>
        <w:t xml:space="preserve"> 6 </w:t>
      </w:r>
      <w:r>
        <w:rPr>
          <w:rFonts w:hint="eastAsia"/>
        </w:rPr>
        <w:t>章”不引入消息中间件”的论证是同一笔账。</w:t>
      </w:r>
      <w:r>
        <w:rPr>
          <w:rFonts w:hint="eastAsia"/>
        </w:rPr>
        <w:t>HIP</w:t>
      </w:r>
      <w:r>
        <w:t xml:space="preserve"> </w:t>
      </w:r>
      <w:r>
        <w:rPr>
          <w:rFonts w:hint="eastAsia"/>
        </w:rPr>
        <w:t>的现实选择是</w:t>
      </w:r>
      <w:r>
        <w:rPr>
          <w:rFonts w:hint="eastAsia"/>
          <w:b/>
          <w:bCs/>
        </w:rPr>
        <w:t>定时增量拉取为主、全量同步兜底</w:t>
      </w:r>
      <w:r>
        <w:rPr>
          <w:rFonts w:hint="eastAsia"/>
        </w:rPr>
        <w:t>，源码注释写得直白：</w:t>
      </w:r>
      <w:r>
        <w:rPr>
          <w:rStyle w:val="VerbatimChar"/>
        </w:rPr>
        <w:t xml:space="preserve">"MVP </w:t>
      </w:r>
      <w:r>
        <w:rPr>
          <w:rStyle w:val="VerbatimChar"/>
          <w:rFonts w:hint="eastAsia"/>
        </w:rPr>
        <w:t>为全量拉取（幂等覆盖）；数据量大后改为按更新时间增量</w:t>
      </w:r>
      <w:r>
        <w:rPr>
          <w:rStyle w:val="VerbatimChar"/>
        </w:rPr>
        <w:t xml:space="preserve"> + CDC"</w:t>
      </w:r>
      <w:r>
        <w:rPr>
          <w:rFonts w:hint="eastAsia"/>
        </w:rPr>
        <w:t>——方案是台阶，不是终点。</w:t>
      </w:r>
    </w:p>
    <w:p w14:paraId="179977EC" w14:textId="77777777" w:rsidR="00437B69" w:rsidRDefault="002D162C">
      <w:pPr>
        <w:pStyle w:val="3"/>
      </w:pPr>
      <w:bookmarkStart w:id="467" w:name="hip-的实现水位线-幂等覆盖"/>
      <w:bookmarkEnd w:id="466"/>
      <w:r>
        <w:t xml:space="preserve">11.2.2 HIP </w:t>
      </w:r>
      <w:r>
        <w:rPr>
          <w:rFonts w:hint="eastAsia"/>
        </w:rPr>
        <w:t>的实现：水位线</w:t>
      </w:r>
      <w:r>
        <w:t xml:space="preserve"> + </w:t>
      </w:r>
      <w:r>
        <w:rPr>
          <w:rFonts w:hint="eastAsia"/>
        </w:rPr>
        <w:t>幂等覆盖</w:t>
      </w:r>
    </w:p>
    <w:p w14:paraId="759A4F47" w14:textId="77777777" w:rsidR="00437B69" w:rsidRDefault="002D162C">
      <w:pPr>
        <w:pStyle w:val="FirstParagraph"/>
      </w:pPr>
      <w:r>
        <w:rPr>
          <w:rFonts w:hint="eastAsia"/>
        </w:rPr>
        <w:t>图</w:t>
      </w:r>
      <w:r>
        <w:t xml:space="preserve"> 11-1 </w:t>
      </w:r>
      <w:r>
        <w:rPr>
          <w:rFonts w:hint="eastAsia"/>
        </w:rPr>
        <w:t>是</w:t>
      </w:r>
      <w:r>
        <w:t xml:space="preserve"> HIP </w:t>
      </w:r>
      <w:r>
        <w:rPr>
          <w:rFonts w:hint="eastAsia"/>
        </w:rPr>
        <w:t>同步链路的全景：</w:t>
      </w:r>
    </w:p>
    <w:p w14:paraId="3BE05FFD" w14:textId="77777777" w:rsidR="00437B69" w:rsidRDefault="002D162C">
      <w:pPr>
        <w:pStyle w:val="a0"/>
      </w:pPr>
      <w:r>
        <w:rPr>
          <w:noProof/>
        </w:rPr>
        <w:lastRenderedPageBreak/>
        <w:drawing>
          <wp:inline distT="0" distB="0" distL="0" distR="0" wp14:anchorId="54E2725B" wp14:editId="0E49E58D">
            <wp:extent cx="5334000" cy="4507350"/>
            <wp:effectExtent l="0" t="0" r="0" b="0"/>
            <wp:docPr id="433" name="Picture"/>
            <wp:cNvGraphicFramePr/>
            <a:graphic xmlns:a="http://schemas.openxmlformats.org/drawingml/2006/main">
              <a:graphicData uri="http://schemas.openxmlformats.org/drawingml/2006/picture">
                <pic:pic xmlns:pic="http://schemas.openxmlformats.org/drawingml/2006/picture">
                  <pic:nvPicPr>
                    <pic:cNvPr id="434" name="Picture" descr="C:/Users/drxuj/AppData/Local/Temp/claude/C--Users-drxuj------/12a0b3d5-6b70-4532-a295-975d45c38f3b/scratchpad/book/mmd/fig031.png"/>
                    <pic:cNvPicPr>
                      <a:picLocks noChangeAspect="1" noChangeArrowheads="1"/>
                    </pic:cNvPicPr>
                  </pic:nvPicPr>
                  <pic:blipFill>
                    <a:blip r:embed="rId37"/>
                    <a:stretch>
                      <a:fillRect/>
                    </a:stretch>
                  </pic:blipFill>
                  <pic:spPr bwMode="auto">
                    <a:xfrm>
                      <a:off x="0" y="0"/>
                      <a:ext cx="5334000" cy="4507350"/>
                    </a:xfrm>
                    <a:prstGeom prst="rect">
                      <a:avLst/>
                    </a:prstGeom>
                    <a:noFill/>
                    <a:ln w="9525">
                      <a:noFill/>
                      <a:headEnd/>
                      <a:tailEnd/>
                    </a:ln>
                  </pic:spPr>
                </pic:pic>
              </a:graphicData>
            </a:graphic>
          </wp:inline>
        </w:drawing>
      </w:r>
    </w:p>
    <w:p w14:paraId="29CF36DE" w14:textId="77777777" w:rsidR="00437B69" w:rsidRDefault="002D162C">
      <w:pPr>
        <w:pStyle w:val="a0"/>
      </w:pPr>
      <w:r>
        <w:rPr>
          <w:rFonts w:hint="eastAsia"/>
          <w:b/>
          <w:bCs/>
        </w:rPr>
        <w:t>图</w:t>
      </w:r>
      <w:r>
        <w:rPr>
          <w:b/>
          <w:bCs/>
        </w:rPr>
        <w:t xml:space="preserve"> 11-1 </w:t>
      </w:r>
      <w:r>
        <w:rPr>
          <w:rFonts w:hint="eastAsia"/>
          <w:b/>
          <w:bCs/>
        </w:rPr>
        <w:t>业务库到</w:t>
      </w:r>
      <w:r>
        <w:rPr>
          <w:b/>
          <w:bCs/>
        </w:rPr>
        <w:t xml:space="preserve"> CDR </w:t>
      </w:r>
      <w:r>
        <w:rPr>
          <w:rFonts w:hint="eastAsia"/>
          <w:b/>
          <w:bCs/>
        </w:rPr>
        <w:t>的同步链路</w:t>
      </w:r>
    </w:p>
    <w:p w14:paraId="0D78A0D8" w14:textId="77777777" w:rsidR="00437B69" w:rsidRDefault="002D162C">
      <w:pPr>
        <w:pStyle w:val="aa"/>
      </w:pPr>
      <w:r>
        <w:rPr>
          <w:rFonts w:hint="eastAsia"/>
          <w:b/>
          <w:bCs/>
        </w:rPr>
        <w:t>案例框</w:t>
      </w:r>
      <w:r>
        <w:rPr>
          <w:b/>
          <w:bCs/>
        </w:rPr>
        <w:t xml:space="preserve"> </w:t>
      </w:r>
      <w:r>
        <w:rPr>
          <w:rFonts w:hint="eastAsia"/>
          <w:b/>
          <w:bCs/>
        </w:rPr>
        <w:t>11-2</w:t>
      </w:r>
      <w:r>
        <w:rPr>
          <w:rFonts w:hint="eastAsia"/>
          <w:b/>
          <w:bCs/>
        </w:rPr>
        <w:t>：水位线存在</w:t>
      </w:r>
      <w:r>
        <w:rPr>
          <w:b/>
          <w:bCs/>
        </w:rPr>
        <w:t xml:space="preserve"> sys_config </w:t>
      </w:r>
      <w:r>
        <w:rPr>
          <w:rFonts w:hint="eastAsia"/>
          <w:b/>
          <w:bCs/>
        </w:rPr>
        <w:t>里</w:t>
      </w:r>
    </w:p>
    <w:p w14:paraId="67BF28CD" w14:textId="77777777" w:rsidR="00437B69" w:rsidRDefault="002D162C">
      <w:pPr>
        <w:pStyle w:val="aa"/>
      </w:pPr>
      <w:r>
        <w:t xml:space="preserve">HIP </w:t>
      </w:r>
      <w:r>
        <w:rPr>
          <w:rFonts w:hint="eastAsia"/>
        </w:rPr>
        <w:t>的同步服务（</w:t>
      </w:r>
      <w:r>
        <w:rPr>
          <w:rFonts w:hint="eastAsia"/>
        </w:rPr>
        <w:t>CdrSyncService.java</w:t>
      </w:r>
      <w:r>
        <w:rPr>
          <w:rFonts w:hint="eastAsia"/>
        </w:rPr>
        <w:t>）暴露两个入口：</w:t>
      </w:r>
      <w:r>
        <w:rPr>
          <w:rStyle w:val="VerbatimChar"/>
        </w:rPr>
        <w:t>syncAll()</w:t>
      </w:r>
      <w:r>
        <w:t xml:space="preserve"> </w:t>
      </w:r>
      <w:r>
        <w:rPr>
          <w:rFonts w:hint="eastAsia"/>
        </w:rPr>
        <w:t>全量（水位取</w:t>
      </w:r>
      <w:r>
        <w:t xml:space="preserve"> </w:t>
      </w:r>
      <w:r>
        <w:rPr>
          <w:rStyle w:val="VerbatimChar"/>
        </w:rPr>
        <w:t>Instant.EPOCH</w:t>
      </w:r>
      <w:r>
        <w:rPr>
          <w:rFonts w:hint="eastAsia"/>
        </w:rPr>
        <w:t>，即抽全部）与</w:t>
      </w:r>
      <w:r>
        <w:t xml:space="preserve"> </w:t>
      </w:r>
      <w:r>
        <w:rPr>
          <w:rStyle w:val="VerbatimChar"/>
        </w:rPr>
        <w:t>syncIncremental()</w:t>
      </w:r>
      <w:r>
        <w:t xml:space="preserve"> </w:t>
      </w:r>
      <w:r>
        <w:rPr>
          <w:rFonts w:hint="eastAsia"/>
        </w:rPr>
        <w:t>增量。增量的水位线复用了系统参数中心（第</w:t>
      </w:r>
      <w:r>
        <w:t xml:space="preserve"> 5 </w:t>
      </w:r>
      <w:r>
        <w:rPr>
          <w:rFonts w:hint="eastAsia"/>
        </w:rPr>
        <w:t>章）：</w:t>
      </w:r>
    </w:p>
    <w:p w14:paraId="2B8D325D" w14:textId="77777777" w:rsidR="00437B69" w:rsidRDefault="002D162C">
      <w:pPr>
        <w:pStyle w:val="SourceCode"/>
      </w:pPr>
      <w:r>
        <w:rPr>
          <w:rStyle w:val="AttributeTok"/>
        </w:rPr>
        <w:t>@Transactional</w:t>
      </w:r>
      <w:r>
        <w:br/>
      </w:r>
      <w:r>
        <w:rPr>
          <w:rStyle w:val="KeywordTok"/>
        </w:rPr>
        <w:t>public</w:t>
      </w:r>
      <w:r>
        <w:rPr>
          <w:rStyle w:val="NormalTok"/>
        </w:rPr>
        <w:t xml:space="preserve"> </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Integer</w:t>
      </w:r>
      <w:r>
        <w:rPr>
          <w:rStyle w:val="OperatorTok"/>
        </w:rPr>
        <w:t>&gt;</w:t>
      </w:r>
      <w:r>
        <w:rPr>
          <w:rStyle w:val="NormalTok"/>
        </w:rPr>
        <w:t xml:space="preserve"> </w:t>
      </w:r>
      <w:r>
        <w:rPr>
          <w:rStyle w:val="FunctionTok"/>
        </w:rPr>
        <w:t>syncIncremental</w:t>
      </w:r>
      <w:r>
        <w:rPr>
          <w:rStyle w:val="OperatorTok"/>
        </w:rPr>
        <w:t>()</w:t>
      </w:r>
      <w:r>
        <w:rPr>
          <w:rStyle w:val="NormalTok"/>
        </w:rPr>
        <w:t xml:space="preserve"> </w:t>
      </w:r>
      <w:r>
        <w:rPr>
          <w:rStyle w:val="OperatorTok"/>
        </w:rPr>
        <w:t>{</w:t>
      </w:r>
      <w:r>
        <w:br/>
      </w:r>
      <w:r>
        <w:rPr>
          <w:rStyle w:val="NormalTok"/>
        </w:rPr>
        <w:t xml:space="preserve">    </w:t>
      </w:r>
      <w:r>
        <w:rPr>
          <w:rStyle w:val="DataTypeTok"/>
        </w:rPr>
        <w:t>var</w:t>
      </w:r>
      <w:r>
        <w:rPr>
          <w:rStyle w:val="NormalTok"/>
        </w:rPr>
        <w:t xml:space="preserve"> rows </w:t>
      </w:r>
      <w:r>
        <w:rPr>
          <w:rStyle w:val="OperatorTok"/>
        </w:rPr>
        <w:t>=</w:t>
      </w:r>
      <w:r>
        <w:rPr>
          <w:rStyle w:val="NormalTok"/>
        </w:rPr>
        <w:t xml:space="preserve"> jdbc</w:t>
      </w:r>
      <w:r>
        <w:rPr>
          <w:rStyle w:val="OperatorTok"/>
        </w:rPr>
        <w:t>.</w:t>
      </w:r>
      <w:r>
        <w:rPr>
          <w:rStyle w:val="FunctionTok"/>
        </w:rPr>
        <w:t>queryForList</w:t>
      </w:r>
      <w:r>
        <w:rPr>
          <w:rStyle w:val="OperatorTok"/>
        </w:rPr>
        <w:t>(</w:t>
      </w:r>
      <w:r>
        <w:br/>
      </w:r>
      <w:r>
        <w:rPr>
          <w:rStyle w:val="NormalTok"/>
        </w:rPr>
        <w:t xml:space="preserve">        </w:t>
      </w:r>
      <w:r>
        <w:rPr>
          <w:rStyle w:val="StringTok"/>
        </w:rPr>
        <w:t>"select cfg_value from sys_config where cfg_key = 'cdr_sync_watermark'"</w:t>
      </w:r>
      <w:r>
        <w:rPr>
          <w:rStyle w:val="OperatorTok"/>
        </w:rPr>
        <w:t>);</w:t>
      </w:r>
      <w:r>
        <w:br/>
      </w:r>
      <w:r>
        <w:rPr>
          <w:rStyle w:val="NormalTok"/>
        </w:rPr>
        <w:t xml:space="preserve">    Instant since </w:t>
      </w:r>
      <w:r>
        <w:rPr>
          <w:rStyle w:val="OperatorTok"/>
        </w:rPr>
        <w:t>=</w:t>
      </w:r>
      <w:r>
        <w:rPr>
          <w:rStyle w:val="NormalTok"/>
        </w:rPr>
        <w:t xml:space="preserve"> rows</w:t>
      </w:r>
      <w:r>
        <w:rPr>
          <w:rStyle w:val="OperatorTok"/>
        </w:rPr>
        <w:t>.</w:t>
      </w:r>
      <w:r>
        <w:rPr>
          <w:rStyle w:val="FunctionTok"/>
        </w:rPr>
        <w:t>isEmpty</w:t>
      </w:r>
      <w:r>
        <w:rPr>
          <w:rStyle w:val="OperatorTok"/>
        </w:rPr>
        <w:t>()</w:t>
      </w:r>
      <w:r>
        <w:rPr>
          <w:rStyle w:val="NormalTok"/>
        </w:rPr>
        <w:t xml:space="preserve"> </w:t>
      </w:r>
      <w:r>
        <w:rPr>
          <w:rStyle w:val="OperatorTok"/>
        </w:rPr>
        <w:t>?</w:t>
      </w:r>
      <w:r>
        <w:rPr>
          <w:rStyle w:val="NormalTok"/>
        </w:rPr>
        <w:t xml:space="preserve"> Instant</w:t>
      </w:r>
      <w:r>
        <w:rPr>
          <w:rStyle w:val="OperatorTok"/>
        </w:rPr>
        <w:t>.</w:t>
      </w:r>
      <w:r>
        <w:rPr>
          <w:rStyle w:val="FunctionTok"/>
        </w:rPr>
        <w:t>EPOCH</w:t>
      </w:r>
      <w:r>
        <w:br/>
      </w:r>
      <w:r>
        <w:rPr>
          <w:rStyle w:val="NormalTok"/>
        </w:rPr>
        <w:t xml:space="preserve">                                   </w:t>
      </w:r>
      <w:r>
        <w:rPr>
          <w:rStyle w:val="OperatorTok"/>
        </w:rPr>
        <w:t>:</w:t>
      </w:r>
      <w:r>
        <w:rPr>
          <w:rStyle w:val="NormalTok"/>
        </w:rPr>
        <w:t xml:space="preserve"> Instant</w:t>
      </w:r>
      <w:r>
        <w:rPr>
          <w:rStyle w:val="OperatorTok"/>
        </w:rPr>
        <w:t>.</w:t>
      </w:r>
      <w:r>
        <w:rPr>
          <w:rStyle w:val="FunctionTok"/>
        </w:rPr>
        <w:t>parse</w:t>
      </w:r>
      <w:r>
        <w:rPr>
          <w:rStyle w:val="OperatorTok"/>
        </w:rPr>
        <w:t>((</w:t>
      </w:r>
      <w:r>
        <w:rPr>
          <w:rStyle w:val="BuiltInTok"/>
        </w:rPr>
        <w:t>String</w:t>
      </w:r>
      <w:r>
        <w:rPr>
          <w:rStyle w:val="OperatorTok"/>
        </w:rPr>
        <w:t>)</w:t>
      </w:r>
      <w:r>
        <w:rPr>
          <w:rStyle w:val="NormalTok"/>
        </w:rPr>
        <w:t xml:space="preserve"> rows</w:t>
      </w:r>
      <w:r>
        <w:rPr>
          <w:rStyle w:val="OperatorTok"/>
        </w:rPr>
        <w:t>.</w:t>
      </w:r>
      <w:r>
        <w:rPr>
          <w:rStyle w:val="FunctionTok"/>
        </w:rPr>
        <w:t>get</w:t>
      </w:r>
      <w:r>
        <w:rPr>
          <w:rStyle w:val="OperatorTok"/>
        </w:rPr>
        <w:t>(</w:t>
      </w:r>
      <w:r>
        <w:rPr>
          <w:rStyle w:val="DecValTok"/>
        </w:rPr>
        <w:t>0</w:t>
      </w:r>
      <w:r>
        <w:rPr>
          <w:rStyle w:val="OperatorTok"/>
        </w:rPr>
        <w:t>).</w:t>
      </w:r>
      <w:r>
        <w:rPr>
          <w:rStyle w:val="FunctionTok"/>
        </w:rPr>
        <w:t>get</w:t>
      </w:r>
      <w:r>
        <w:rPr>
          <w:rStyle w:val="OperatorTok"/>
        </w:rPr>
        <w:t>(</w:t>
      </w:r>
      <w:r>
        <w:rPr>
          <w:rStyle w:val="StringTok"/>
        </w:rPr>
        <w:t>"cfg_value"</w:t>
      </w:r>
      <w:r>
        <w:rPr>
          <w:rStyle w:val="OperatorTok"/>
        </w:rPr>
        <w:t>));</w:t>
      </w:r>
      <w:r>
        <w:br/>
      </w:r>
      <w:r>
        <w:rPr>
          <w:rStyle w:val="NormalTok"/>
        </w:rPr>
        <w:t xml:space="preserve">    </w:t>
      </w:r>
      <w:r>
        <w:rPr>
          <w:rStyle w:val="DataTypeTok"/>
        </w:rPr>
        <w:t>var</w:t>
      </w:r>
      <w:r>
        <w:rPr>
          <w:rStyle w:val="NormalTok"/>
        </w:rPr>
        <w:t xml:space="preserve"> result </w:t>
      </w:r>
      <w:r>
        <w:rPr>
          <w:rStyle w:val="OperatorTok"/>
        </w:rPr>
        <w:t>=</w:t>
      </w:r>
      <w:r>
        <w:rPr>
          <w:rStyle w:val="NormalTok"/>
        </w:rPr>
        <w:t xml:space="preserve"> </w:t>
      </w:r>
      <w:r>
        <w:rPr>
          <w:rStyle w:val="FunctionTok"/>
        </w:rPr>
        <w:t>doSync</w:t>
      </w:r>
      <w:r>
        <w:rPr>
          <w:rStyle w:val="OperatorTok"/>
        </w:rPr>
        <w:t>(</w:t>
      </w:r>
      <w:r>
        <w:rPr>
          <w:rStyle w:val="NormalTok"/>
        </w:rPr>
        <w:t>since</w:t>
      </w:r>
      <w:r>
        <w:rPr>
          <w:rStyle w:val="OperatorTok"/>
        </w:rPr>
        <w:t>);</w:t>
      </w:r>
      <w:r>
        <w:br/>
      </w:r>
      <w:r>
        <w:rPr>
          <w:rStyle w:val="NormalTok"/>
        </w:rPr>
        <w:t xml:space="preserve">    jdbc</w:t>
      </w:r>
      <w:r>
        <w:rPr>
          <w:rStyle w:val="OperatorTok"/>
        </w:rPr>
        <w:t>.</w:t>
      </w:r>
      <w:r>
        <w:rPr>
          <w:rStyle w:val="FunctionTok"/>
        </w:rPr>
        <w:t>update</w:t>
      </w:r>
      <w:r>
        <w:rPr>
          <w:rStyle w:val="OperatorTok"/>
        </w:rPr>
        <w:t>(</w:t>
      </w:r>
      <w:r>
        <w:rPr>
          <w:rStyle w:val="StringTok"/>
        </w:rPr>
        <w:t>"""</w:t>
      </w:r>
      <w:r>
        <w:br/>
      </w:r>
      <w:r>
        <w:rPr>
          <w:rStyle w:val="StringTok"/>
        </w:rPr>
        <w:t xml:space="preserve">        insert into sys_config(cfg_key, cfg_value, remark)</w:t>
      </w:r>
      <w:r>
        <w:br/>
      </w:r>
      <w:r>
        <w:rPr>
          <w:rStyle w:val="StringTok"/>
        </w:rPr>
        <w:t xml:space="preserve">        values ('cdr_sync_watermark', ?, 'CDR </w:t>
      </w:r>
      <w:r>
        <w:rPr>
          <w:rStyle w:val="StringTok"/>
        </w:rPr>
        <w:t>增量水位</w:t>
      </w:r>
      <w:r>
        <w:rPr>
          <w:rStyle w:val="StringTok"/>
        </w:rPr>
        <w:t>')</w:t>
      </w:r>
      <w:r>
        <w:br/>
      </w:r>
      <w:r>
        <w:rPr>
          <w:rStyle w:val="StringTok"/>
        </w:rPr>
        <w:t xml:space="preserve">        on conflict (cfg_key) do update set cfg_value = excluded.cfg_value, updated_at = now()</w:t>
      </w:r>
      <w:r>
        <w:br/>
      </w:r>
      <w:r>
        <w:rPr>
          <w:rStyle w:val="StringTok"/>
        </w:rPr>
        <w:lastRenderedPageBreak/>
        <w:t xml:space="preserve">        """</w:t>
      </w:r>
      <w:r>
        <w:rPr>
          <w:rStyle w:val="OperatorTok"/>
        </w:rPr>
        <w:t>,</w:t>
      </w:r>
      <w:r>
        <w:rPr>
          <w:rStyle w:val="NormalTok"/>
        </w:rPr>
        <w:t xml:space="preserve"> Instant</w:t>
      </w:r>
      <w:r>
        <w:rPr>
          <w:rStyle w:val="OperatorTok"/>
        </w:rPr>
        <w:t>.</w:t>
      </w:r>
      <w:r>
        <w:rPr>
          <w:rStyle w:val="FunctionTok"/>
        </w:rPr>
        <w:t>now</w:t>
      </w:r>
      <w:r>
        <w:rPr>
          <w:rStyle w:val="OperatorTok"/>
        </w:rPr>
        <w:t>().</w:t>
      </w:r>
      <w:r>
        <w:rPr>
          <w:rStyle w:val="FunctionTok"/>
        </w:rPr>
        <w:t>toString</w:t>
      </w:r>
      <w:r>
        <w:rPr>
          <w:rStyle w:val="OperatorTok"/>
        </w:rPr>
        <w:t>());</w:t>
      </w:r>
      <w:r>
        <w:br/>
      </w:r>
      <w:r>
        <w:rPr>
          <w:rStyle w:val="NormalTok"/>
        </w:rPr>
        <w:t xml:space="preserve">    </w:t>
      </w:r>
      <w:r>
        <w:rPr>
          <w:rStyle w:val="ControlFlowTok"/>
        </w:rPr>
        <w:t>return</w:t>
      </w:r>
      <w:r>
        <w:rPr>
          <w:rStyle w:val="NormalTok"/>
        </w:rPr>
        <w:t xml:space="preserve"> result</w:t>
      </w:r>
      <w:r>
        <w:rPr>
          <w:rStyle w:val="OperatorTok"/>
        </w:rPr>
        <w:t>;</w:t>
      </w:r>
      <w:r>
        <w:br/>
      </w:r>
      <w:r>
        <w:rPr>
          <w:rStyle w:val="OperatorTok"/>
        </w:rPr>
        <w:t>}</w:t>
      </w:r>
    </w:p>
    <w:p w14:paraId="62D1F738" w14:textId="77777777" w:rsidR="00437B69" w:rsidRDefault="002D162C">
      <w:pPr>
        <w:pStyle w:val="aa"/>
      </w:pPr>
      <w:r>
        <w:rPr>
          <w:rFonts w:hint="eastAsia"/>
        </w:rPr>
        <w:t>抽取全部走</w:t>
      </w:r>
      <w:r>
        <w:t xml:space="preserve"> </w:t>
      </w:r>
      <w:r>
        <w:rPr>
          <w:rStyle w:val="VerbatimChar"/>
        </w:rPr>
        <w:t>JdbcTemplate</w:t>
      </w:r>
      <w:r>
        <w:t xml:space="preserve"> </w:t>
      </w:r>
      <w:r>
        <w:rPr>
          <w:rFonts w:hint="eastAsia"/>
        </w:rPr>
        <w:t>原生</w:t>
      </w:r>
      <w:r>
        <w:t xml:space="preserve"> SQL </w:t>
      </w:r>
      <w:r>
        <w:rPr>
          <w:rFonts w:hint="eastAsia"/>
          <w:b/>
          <w:bCs/>
        </w:rPr>
        <w:t>只读</w:t>
      </w:r>
      <w:r>
        <w:rPr>
          <w:rFonts w:hint="eastAsia"/>
        </w:rPr>
        <w:t>业务表（</w:t>
      </w:r>
      <w:r>
        <w:rPr>
          <w:rFonts w:hint="eastAsia"/>
        </w:rPr>
        <w:t>CDR</w:t>
      </w:r>
      <w:r>
        <w:t xml:space="preserve"> </w:t>
      </w:r>
      <w:r>
        <w:rPr>
          <w:rFonts w:hint="eastAsia"/>
        </w:rPr>
        <w:t>模块对业务模块零</w:t>
      </w:r>
      <w:r>
        <w:t xml:space="preserve"> Java </w:t>
      </w:r>
      <w:r>
        <w:rPr>
          <w:rFonts w:hint="eastAsia"/>
        </w:rPr>
        <w:t>依赖，边界靠”只</w:t>
      </w:r>
      <w:r>
        <w:t xml:space="preserve"> </w:t>
      </w:r>
      <w:r>
        <w:rPr>
          <w:rFonts w:hint="eastAsia"/>
        </w:rPr>
        <w:t>SELECT</w:t>
      </w:r>
      <w:r>
        <w:rPr>
          <w:rFonts w:hint="eastAsia"/>
        </w:rPr>
        <w:t>”守住）；写入统一收口到</w:t>
      </w:r>
      <w:r>
        <w:t xml:space="preserve"> </w:t>
      </w:r>
      <w:r>
        <w:rPr>
          <w:rStyle w:val="VerbatimChar"/>
        </w:rPr>
        <w:t>upsert()</w:t>
      </w:r>
      <w:r>
        <w:rPr>
          <w:rFonts w:hint="eastAsia"/>
        </w:rPr>
        <w:t>：按</w:t>
      </w:r>
      <w:r>
        <w:t xml:space="preserve"> </w:t>
      </w:r>
      <w:r>
        <w:rPr>
          <w:rStyle w:val="VerbatimChar"/>
        </w:rPr>
        <w:t>docType + refId</w:t>
      </w:r>
      <w:r>
        <w:t xml:space="preserve"> </w:t>
      </w:r>
      <w:r>
        <w:rPr>
          <w:rFonts w:hint="eastAsia"/>
        </w:rPr>
        <w:t>查旧文档，有则改、无则建。于是全量与增量共用同一段写入逻辑，</w:t>
      </w:r>
      <w:r>
        <w:rPr>
          <w:rFonts w:hint="eastAsia"/>
          <w:b/>
          <w:bCs/>
        </w:rPr>
        <w:t>全量重跑永远安全</w:t>
      </w:r>
      <w:r>
        <w:rPr>
          <w:rFonts w:hint="eastAsia"/>
        </w:rPr>
        <w:t>——这就是”幂等覆盖”的含义：任何一次同步失败、水位错乱、数据可疑，管理员在患者</w:t>
      </w:r>
      <w:r>
        <w:t xml:space="preserve"> 360 </w:t>
      </w:r>
      <w:r>
        <w:rPr>
          <w:rFonts w:hint="eastAsia"/>
        </w:rPr>
        <w:t>页点一次”立即同步”就恢复到正确状态。配置手册将</w:t>
      </w:r>
      <w:r>
        <w:t xml:space="preserve"> </w:t>
      </w:r>
      <w:r>
        <w:rPr>
          <w:rStyle w:val="VerbatimChar"/>
        </w:rPr>
        <w:t>cdr_sync_watermark</w:t>
      </w:r>
      <w:r>
        <w:t xml:space="preserve"> </w:t>
      </w:r>
      <w:r>
        <w:rPr>
          <w:rFonts w:hint="eastAsia"/>
        </w:rPr>
        <w:t>列入”系统内部（勿手改）“段，由同步任务独占维护。</w:t>
      </w:r>
    </w:p>
    <w:p w14:paraId="2C060C97" w14:textId="77777777" w:rsidR="00437B69" w:rsidRDefault="002D162C">
      <w:pPr>
        <w:pStyle w:val="aa"/>
      </w:pPr>
      <w:r>
        <w:rPr>
          <w:rFonts w:hint="eastAsia"/>
        </w:rPr>
        <w:t>值得指出的诚实口径：当前增量同步是</w:t>
      </w:r>
      <w:r>
        <w:rPr>
          <w:rFonts w:hint="eastAsia"/>
          <w:b/>
          <w:bCs/>
        </w:rPr>
        <w:t>接口触发</w:t>
      </w:r>
      <w:r>
        <w:rPr>
          <w:rFonts w:hint="eastAsia"/>
        </w:rPr>
        <w:t>（</w:t>
      </w:r>
      <w:r>
        <w:rPr>
          <w:rStyle w:val="VerbatimChar"/>
        </w:rPr>
        <w:t>POST /api/cdr/sync-incremental</w:t>
      </w:r>
      <w:r>
        <w:rPr>
          <w:rFonts w:hint="eastAsia"/>
        </w:rPr>
        <w:t>，</w:t>
      </w:r>
      <w:r>
        <w:rPr>
          <w:rFonts w:hint="eastAsia"/>
        </w:rPr>
        <w:t>ADMIN</w:t>
      </w:r>
      <w:r>
        <w:t xml:space="preserve"> </w:t>
      </w:r>
      <w:r>
        <w:rPr>
          <w:rFonts w:hint="eastAsia"/>
        </w:rPr>
        <w:t>权限），尚未任务化为定时作业——对照第</w:t>
      </w:r>
      <w:r>
        <w:t xml:space="preserve"> 10 </w:t>
      </w:r>
      <w:r>
        <w:rPr>
          <w:rFonts w:hint="eastAsia"/>
        </w:rPr>
        <w:t>章对账”每天自动跑、有差异有人管”的标准，这里还差最后一步调度接入。</w:t>
      </w:r>
    </w:p>
    <w:p w14:paraId="7F1DD03F" w14:textId="77777777" w:rsidR="00437B69" w:rsidRDefault="002D162C">
      <w:pPr>
        <w:pStyle w:val="3"/>
      </w:pPr>
      <w:bookmarkStart w:id="468" w:name="水位线的两个正确性陷阱"/>
      <w:bookmarkEnd w:id="467"/>
      <w:r>
        <w:t xml:space="preserve">11.2.3 </w:t>
      </w:r>
      <w:r>
        <w:rPr>
          <w:rFonts w:hint="eastAsia"/>
        </w:rPr>
        <w:t>水位线的两个正确性陷阱</w:t>
      </w:r>
    </w:p>
    <w:p w14:paraId="35CB0775" w14:textId="77777777" w:rsidR="00437B69" w:rsidRDefault="002D162C">
      <w:pPr>
        <w:pStyle w:val="FirstParagraph"/>
      </w:pPr>
      <w:r>
        <w:rPr>
          <w:rFonts w:hint="eastAsia"/>
        </w:rPr>
        <w:t>定时增量看似谱系中最朴素的方案，但它的正确性完全押在水位设计上。</w:t>
      </w:r>
      <w:r>
        <w:rPr>
          <w:rFonts w:hint="eastAsia"/>
        </w:rPr>
        <w:t>HIP</w:t>
      </w:r>
      <w:r>
        <w:t xml:space="preserve"> </w:t>
      </w:r>
      <w:r>
        <w:rPr>
          <w:rFonts w:hint="eastAsia"/>
        </w:rPr>
        <w:t>的实现恰好提供了两个真实的反面教材，比任何虚构例子都锋利。</w:t>
      </w:r>
    </w:p>
    <w:p w14:paraId="48E9F609" w14:textId="77777777" w:rsidR="00437B69" w:rsidRDefault="002D162C">
      <w:pPr>
        <w:pStyle w:val="a0"/>
      </w:pPr>
      <w:r>
        <w:rPr>
          <w:rFonts w:hint="eastAsia"/>
          <w:b/>
          <w:bCs/>
        </w:rPr>
        <w:t>陷阱一：水位字段选错，更新会漏。</w:t>
      </w:r>
      <w:r>
        <w:t xml:space="preserve">HIP </w:t>
      </w:r>
      <w:r>
        <w:rPr>
          <w:rFonts w:hint="eastAsia"/>
        </w:rPr>
        <w:t>业务表（如</w:t>
      </w:r>
      <w:r>
        <w:t xml:space="preserve"> </w:t>
      </w:r>
      <w:r>
        <w:rPr>
          <w:rStyle w:val="VerbatimChar"/>
        </w:rPr>
        <w:t>outp_registration</w:t>
      </w:r>
      <w:r>
        <w:t>、</w:t>
      </w:r>
      <w:r>
        <w:rPr>
          <w:rStyle w:val="VerbatimChar"/>
        </w:rPr>
        <w:t>inp_admission</w:t>
      </w:r>
      <w:r>
        <w:rPr>
          <w:rFonts w:hint="eastAsia"/>
        </w:rPr>
        <w:t>）只有</w:t>
      </w:r>
      <w:r>
        <w:t xml:space="preserve"> </w:t>
      </w:r>
      <w:r>
        <w:rPr>
          <w:rStyle w:val="VerbatimChar"/>
        </w:rPr>
        <w:t>created_at</w:t>
      </w:r>
      <w:r>
        <w:t>/</w:t>
      </w:r>
      <w:r>
        <w:rPr>
          <w:rStyle w:val="VerbatimChar"/>
        </w:rPr>
        <w:t>admit_at</w:t>
      </w:r>
      <w:r>
        <w:rPr>
          <w:rFonts w:hint="eastAsia"/>
        </w:rPr>
        <w:t>，没有</w:t>
      </w:r>
      <w:r>
        <w:t xml:space="preserve"> </w:t>
      </w:r>
      <w:r>
        <w:rPr>
          <w:rStyle w:val="VerbatimChar"/>
        </w:rPr>
        <w:t>updated_at</w:t>
      </w:r>
      <w:r>
        <w:rPr>
          <w:rFonts w:hint="eastAsia"/>
        </w:rPr>
        <w:t>，增量抽取只能按</w:t>
      </w:r>
      <w:r>
        <w:rPr>
          <w:rFonts w:hint="eastAsia"/>
          <w:b/>
          <w:bCs/>
        </w:rPr>
        <w:t>创建时间</w:t>
      </w:r>
      <w:r>
        <w:rPr>
          <w:rFonts w:hint="eastAsia"/>
        </w:rPr>
        <w:t>过滤。后果是：凡”创建在水位前、变更在水位后”的记录，增量永远抓不到。最典型的是检验链——医嘱开单时</w:t>
      </w:r>
      <w:r>
        <w:t xml:space="preserve"> </w:t>
      </w:r>
      <w:r>
        <w:rPr>
          <w:rStyle w:val="VerbatimChar"/>
        </w:rPr>
        <w:t>created_at</w:t>
      </w:r>
      <w:r>
        <w:t xml:space="preserve"> </w:t>
      </w:r>
      <w:r>
        <w:rPr>
          <w:rFonts w:hint="eastAsia"/>
        </w:rPr>
        <w:t>已定，几小时后标本上机、结果发布、状态变为</w:t>
      </w:r>
      <w:r>
        <w:t xml:space="preserve"> </w:t>
      </w:r>
      <w:r>
        <w:rPr>
          <w:rStyle w:val="VerbatimChar"/>
        </w:rPr>
        <w:t>EXECUTED</w:t>
      </w:r>
      <w:r>
        <w:rPr>
          <w:rFonts w:hint="eastAsia"/>
        </w:rPr>
        <w:t>，而增量条件是</w:t>
      </w:r>
      <w:r>
        <w:t xml:space="preserve"> </w:t>
      </w:r>
      <w:r>
        <w:rPr>
          <w:rStyle w:val="VerbatimChar"/>
        </w:rPr>
        <w:t xml:space="preserve">order_type = 'LAB' and status = 'EXECUTED' and created_at &gt; </w:t>
      </w:r>
      <w:r>
        <w:rPr>
          <w:rStyle w:val="VerbatimChar"/>
          <w:rFonts w:hint="eastAsia"/>
        </w:rPr>
        <w:t>水位</w:t>
      </w:r>
      <w:r>
        <w:rPr>
          <w:rFonts w:hint="eastAsia"/>
        </w:rPr>
        <w:t>：报告发布时开单时间早已沉到水位之下，</w:t>
      </w:r>
      <w:r>
        <w:rPr>
          <w:rFonts w:hint="eastAsia"/>
          <w:b/>
          <w:bCs/>
        </w:rPr>
        <w:t>这份新鲜出炉的报告增量同步捞不到</w:t>
      </w:r>
      <w:r>
        <w:rPr>
          <w:rFonts w:hint="eastAsia"/>
        </w:rPr>
        <w:t>。住院同理：入院在水位前、出院在水位后，</w:t>
      </w:r>
      <w:r>
        <w:rPr>
          <w:rFonts w:hint="eastAsia"/>
        </w:rPr>
        <w:t>CDR</w:t>
      </w:r>
      <w:r>
        <w:t xml:space="preserve"> </w:t>
      </w:r>
      <w:r>
        <w:rPr>
          <w:rFonts w:hint="eastAsia"/>
        </w:rPr>
        <w:t>里的住院摘要停留在”在院”状态。当前实现靠全量同步兜底修正，而</w:t>
      </w:r>
      <w:r>
        <w:t xml:space="preserve"> </w:t>
      </w:r>
      <w:r>
        <w:rPr>
          <w:rStyle w:val="VerbatimChar"/>
        </w:rPr>
        <w:t>CdrController</w:t>
      </w:r>
      <w:r>
        <w:t xml:space="preserve"> </w:t>
      </w:r>
      <w:r>
        <w:rPr>
          <w:rFonts w:hint="eastAsia"/>
        </w:rPr>
        <w:t>上”增量同步（</w:t>
      </w:r>
      <w:r>
        <w:rPr>
          <w:rFonts w:hint="eastAsia"/>
        </w:rPr>
        <w:t>updated_at</w:t>
      </w:r>
      <w:r>
        <w:t xml:space="preserve"> </w:t>
      </w:r>
      <w:r>
        <w:rPr>
          <w:rFonts w:hint="eastAsia"/>
        </w:rPr>
        <w:t>水位）“的注释与代码实况（</w:t>
      </w:r>
      <w:r>
        <w:rPr>
          <w:rFonts w:hint="eastAsia"/>
        </w:rPr>
        <w:t>created_at</w:t>
      </w:r>
      <w:r>
        <w:t xml:space="preserve"> </w:t>
      </w:r>
      <w:r>
        <w:rPr>
          <w:rFonts w:hint="eastAsia"/>
        </w:rPr>
        <w:t>过滤）不符——教材如实指出：</w:t>
      </w:r>
      <w:r>
        <w:rPr>
          <w:rFonts w:hint="eastAsia"/>
          <w:b/>
          <w:bCs/>
        </w:rPr>
        <w:t>修这个问题的正道不在同步代码，在上游模型</w:t>
      </w:r>
      <w:r>
        <w:rPr>
          <w:rFonts w:hint="eastAsia"/>
        </w:rPr>
        <w:t>：业务表补</w:t>
      </w:r>
      <w:r>
        <w:t xml:space="preserve"> </w:t>
      </w:r>
      <w:r>
        <w:rPr>
          <w:rStyle w:val="VerbatimChar"/>
        </w:rPr>
        <w:t>updated_at</w:t>
      </w:r>
      <w:r>
        <w:t xml:space="preserve"> </w:t>
      </w:r>
      <w:r>
        <w:rPr>
          <w:rFonts w:hint="eastAsia"/>
        </w:rPr>
        <w:t>列（触发器或</w:t>
      </w:r>
      <w:r>
        <w:t xml:space="preserve"> ORM </w:t>
      </w:r>
      <w:r>
        <w:rPr>
          <w:rFonts w:hint="eastAsia"/>
        </w:rPr>
        <w:t>统一维护），水位字段换过去。水位字段的选择，决定了增量的正确性边界。</w:t>
      </w:r>
    </w:p>
    <w:p w14:paraId="52908BA3" w14:textId="77777777" w:rsidR="00437B69" w:rsidRDefault="002D162C">
      <w:pPr>
        <w:pStyle w:val="a0"/>
      </w:pPr>
      <w:r>
        <w:rPr>
          <w:rFonts w:hint="eastAsia"/>
          <w:b/>
          <w:bCs/>
        </w:rPr>
        <w:t>陷阱二：水位推进过头，窗口期会漏。</w:t>
      </w:r>
      <w:r>
        <w:rPr>
          <w:rFonts w:hint="eastAsia"/>
        </w:rPr>
        <w:t>同步完成后，</w:t>
      </w:r>
      <w:r>
        <w:rPr>
          <w:rFonts w:hint="eastAsia"/>
        </w:rPr>
        <w:t>HIP</w:t>
      </w:r>
      <w:r>
        <w:t xml:space="preserve"> </w:t>
      </w:r>
      <w:r>
        <w:rPr>
          <w:rFonts w:hint="eastAsia"/>
        </w:rPr>
        <w:t>把水位推进到</w:t>
      </w:r>
      <w:r>
        <w:t xml:space="preserve"> </w:t>
      </w:r>
      <w:r>
        <w:rPr>
          <w:rStyle w:val="VerbatimChar"/>
        </w:rPr>
        <w:t>Instant.now()</w:t>
      </w:r>
      <w:r>
        <w:rPr>
          <w:rFonts w:hint="eastAsia"/>
        </w:rPr>
        <w:t>——注意不是”本次抽到数据的最大</w:t>
      </w:r>
      <w:r>
        <w:t xml:space="preserve"> </w:t>
      </w:r>
      <w:r>
        <w:rPr>
          <w:rStyle w:val="VerbatimChar"/>
        </w:rPr>
        <w:t>created_at</w:t>
      </w:r>
      <w:r>
        <w:rPr>
          <w:rFonts w:hint="eastAsia"/>
        </w:rPr>
        <w:t>“。在”执行查询”与”记录</w:t>
      </w:r>
      <w:r>
        <w:t xml:space="preserve"> </w:t>
      </w:r>
      <w:r>
        <w:rPr>
          <w:rFonts w:hint="eastAsia"/>
        </w:rPr>
        <w:t>now</w:t>
      </w:r>
      <w:r>
        <w:rPr>
          <w:rFonts w:hint="eastAsia"/>
        </w:rPr>
        <w:t>”之间的几秒里新落库的业务数据，</w:t>
      </w:r>
      <w:r>
        <w:rPr>
          <w:rStyle w:val="VerbatimChar"/>
        </w:rPr>
        <w:t>created_at</w:t>
      </w:r>
      <w:r>
        <w:t xml:space="preserve"> </w:t>
      </w:r>
      <w:r>
        <w:rPr>
          <w:rFonts w:hint="eastAsia"/>
        </w:rPr>
        <w:t>小于新水位却没被本次抽走，下次增量也不会再看它：</w:t>
      </w:r>
      <w:r>
        <w:rPr>
          <w:rFonts w:hint="eastAsia"/>
          <w:b/>
          <w:bCs/>
        </w:rPr>
        <w:t>永久漏失</w:t>
      </w:r>
      <w:r>
        <w:rPr>
          <w:rFonts w:hint="eastAsia"/>
        </w:rPr>
        <w:t>。标准解法有二：水位取本批数据的</w:t>
      </w:r>
      <w:r>
        <w:t xml:space="preserve"> </w:t>
      </w:r>
      <w:r>
        <w:rPr>
          <w:rStyle w:val="VerbatimChar"/>
        </w:rPr>
        <w:t>max(created_at)</w:t>
      </w:r>
      <w:r>
        <w:rPr>
          <w:rFonts w:hint="eastAsia"/>
        </w:rPr>
        <w:t>；或保留</w:t>
      </w:r>
      <w:r>
        <w:t xml:space="preserve"> now </w:t>
      </w:r>
      <w:r>
        <w:rPr>
          <w:rFonts w:hint="eastAsia"/>
        </w:rPr>
        <w:t>水位但每次回看一个重叠窗（如水位减</w:t>
      </w:r>
      <w:r>
        <w:t xml:space="preserve"> 5 </w:t>
      </w:r>
      <w:r>
        <w:rPr>
          <w:rFonts w:hint="eastAsia"/>
        </w:rPr>
        <w:t>分钟）。重叠会重复抽取——而这正是幂等覆盖模型的回报：</w:t>
      </w:r>
      <w:r>
        <w:rPr>
          <w:rFonts w:hint="eastAsia"/>
          <w:b/>
          <w:bCs/>
        </w:rPr>
        <w:t>重复无害，所以水位宁可保守回退，不可激进冒进</w:t>
      </w:r>
      <w:r>
        <w:rPr>
          <w:rFonts w:hint="eastAsia"/>
        </w:rPr>
        <w:t>。增量正确性的三根支柱——可靠的水位字段、保守的水位推进、幂等的写入——</w:t>
      </w:r>
      <w:r>
        <w:rPr>
          <w:rFonts w:hint="eastAsia"/>
        </w:rPr>
        <w:t>HIP</w:t>
      </w:r>
      <w:r>
        <w:t xml:space="preserve"> </w:t>
      </w:r>
      <w:r>
        <w:rPr>
          <w:rFonts w:hint="eastAsia"/>
        </w:rPr>
        <w:t>立起了第三根，前两根留作演进（也是本章习题</w:t>
      </w:r>
      <w:r>
        <w:t xml:space="preserve"> 2</w:t>
      </w:r>
      <w:r>
        <w:t>、</w:t>
      </w:r>
      <w:r>
        <w:t xml:space="preserve">3 </w:t>
      </w:r>
      <w:r>
        <w:rPr>
          <w:rFonts w:hint="eastAsia"/>
        </w:rPr>
        <w:t>的素材）。</w:t>
      </w:r>
    </w:p>
    <w:p w14:paraId="0E49DA4A" w14:textId="77777777" w:rsidR="00437B69" w:rsidRDefault="002D162C">
      <w:pPr>
        <w:pStyle w:val="a0"/>
      </w:pPr>
      <w:r>
        <w:rPr>
          <w:rFonts w:hint="eastAsia"/>
        </w:rPr>
        <w:lastRenderedPageBreak/>
        <w:t>还有一处细节：门诊抽取用</w:t>
      </w:r>
      <w:r>
        <w:t xml:space="preserve"> </w:t>
      </w:r>
      <w:r>
        <w:rPr>
          <w:rStyle w:val="VerbatimChar"/>
        </w:rPr>
        <w:t>status &lt;&gt; 'CANCELLED'</w:t>
      </w:r>
      <w:r>
        <w:t xml:space="preserve"> </w:t>
      </w:r>
      <w:r>
        <w:rPr>
          <w:rFonts w:hint="eastAsia"/>
        </w:rPr>
        <w:t>排除退号，但</w:t>
      </w:r>
      <w:r>
        <w:rPr>
          <w:rFonts w:hint="eastAsia"/>
          <w:b/>
          <w:bCs/>
        </w:rPr>
        <w:t>已同步后才退号</w:t>
      </w:r>
      <w:r>
        <w:rPr>
          <w:rFonts w:hint="eastAsia"/>
        </w:rPr>
        <w:t>的挂号，其</w:t>
      </w:r>
      <w:r>
        <w:t xml:space="preserve"> CDR </w:t>
      </w:r>
      <w:r>
        <w:rPr>
          <w:rFonts w:hint="eastAsia"/>
        </w:rPr>
        <w:t>文档不会被任何一次同步触碰（源记录被过滤，覆盖不发生），成为残留的”幽灵文档”。删除语义是拉取式同步的天然盲区（日志</w:t>
      </w:r>
      <w:r>
        <w:t xml:space="preserve"> CDC </w:t>
      </w:r>
      <w:r>
        <w:rPr>
          <w:rFonts w:hint="eastAsia"/>
        </w:rPr>
        <w:t>恰恰擅长此处），工程上以软删标记或对账清理弥补——习题</w:t>
      </w:r>
      <w:r>
        <w:t xml:space="preserve"> 4 </w:t>
      </w:r>
      <w:r>
        <w:rPr>
          <w:rFonts w:hint="eastAsia"/>
        </w:rPr>
        <w:t>请你设计。</w:t>
      </w:r>
    </w:p>
    <w:p w14:paraId="4247F5D7" w14:textId="77777777" w:rsidR="00437B69" w:rsidRDefault="002D162C">
      <w:r>
        <w:pict w14:anchorId="43F8198E">
          <v:rect id="_x0000_i1118" style="width:0;height:1.5pt" o:hralign="center" o:hrstd="t" o:hr="t"/>
        </w:pict>
      </w:r>
    </w:p>
    <w:p w14:paraId="5DAF1258" w14:textId="77777777" w:rsidR="00437B69" w:rsidRDefault="002D162C">
      <w:pPr>
        <w:pStyle w:val="2"/>
      </w:pPr>
      <w:bookmarkStart w:id="469" w:name="患者-360-视图跨域聚合与时间轴"/>
      <w:bookmarkStart w:id="470" w:name="_Toc236993069"/>
      <w:bookmarkEnd w:id="464"/>
      <w:bookmarkEnd w:id="468"/>
      <w:r>
        <w:t xml:space="preserve">11.3 </w:t>
      </w:r>
      <w:r>
        <w:rPr>
          <w:rFonts w:hint="eastAsia"/>
        </w:rPr>
        <w:t>患者</w:t>
      </w:r>
      <w:r>
        <w:t xml:space="preserve"> 360 </w:t>
      </w:r>
      <w:r>
        <w:rPr>
          <w:rFonts w:hint="eastAsia"/>
        </w:rPr>
        <w:t>视图：跨域聚合与时间轴</w:t>
      </w:r>
      <w:bookmarkEnd w:id="470"/>
    </w:p>
    <w:p w14:paraId="205FA09F" w14:textId="77777777" w:rsidR="00437B69" w:rsidRDefault="002D162C">
      <w:pPr>
        <w:pStyle w:val="3"/>
      </w:pPr>
      <w:bookmarkStart w:id="471" w:name="聚合边界怎么划"/>
      <w:r>
        <w:t xml:space="preserve">11.3.1 </w:t>
      </w:r>
      <w:r>
        <w:rPr>
          <w:rFonts w:hint="eastAsia"/>
        </w:rPr>
        <w:t>聚合边界怎么划</w:t>
      </w:r>
    </w:p>
    <w:p w14:paraId="0FA1C7C2" w14:textId="77777777" w:rsidR="00437B69" w:rsidRDefault="002D162C">
      <w:pPr>
        <w:pStyle w:val="FirstParagraph"/>
      </w:pPr>
      <w:r>
        <w:rPr>
          <w:rFonts w:hint="eastAsia"/>
          <w:b/>
          <w:bCs/>
        </w:rPr>
        <w:t>患者</w:t>
      </w:r>
      <w:r>
        <w:rPr>
          <w:b/>
          <w:bCs/>
        </w:rPr>
        <w:t xml:space="preserve"> 360</w:t>
      </w:r>
      <w:r>
        <w:t xml:space="preserve"> </w:t>
      </w:r>
      <w:r>
        <w:rPr>
          <w:rFonts w:hint="eastAsia"/>
        </w:rPr>
        <w:t>指以患者为中心聚合其全部临床数据的调阅视图。“全部”是理想，工程上必须回答：哪些域进视图？判据有三：</w:t>
      </w:r>
      <w:r>
        <w:rPr>
          <w:rFonts w:hint="eastAsia"/>
          <w:b/>
          <w:bCs/>
        </w:rPr>
        <w:t>临床调阅价值</w:t>
      </w:r>
      <w:r>
        <w:rPr>
          <w:rFonts w:hint="eastAsia"/>
        </w:rPr>
        <w:t>（接诊场景最常翻什么）、</w:t>
      </w:r>
      <w:r>
        <w:rPr>
          <w:rFonts w:hint="eastAsia"/>
          <w:b/>
          <w:bCs/>
        </w:rPr>
        <w:t>数据成熟度</w:t>
      </w:r>
      <w:r>
        <w:rPr>
          <w:rFonts w:hint="eastAsia"/>
        </w:rPr>
        <w:t>（源头数据是否完整可信——垃圾聚合进来是负价值）、</w:t>
      </w:r>
      <w:r>
        <w:rPr>
          <w:rFonts w:hint="eastAsia"/>
          <w:b/>
          <w:bCs/>
        </w:rPr>
        <w:t>权限与隐私</w:t>
      </w:r>
      <w:r>
        <w:rPr>
          <w:rFonts w:hint="eastAsia"/>
        </w:rPr>
        <w:t>（精神科、感染科记录的展示需要额外管控）。业界成熟产品的</w:t>
      </w:r>
      <w:r>
        <w:t xml:space="preserve"> 360 </w:t>
      </w:r>
      <w:r>
        <w:rPr>
          <w:rFonts w:hint="eastAsia"/>
        </w:rPr>
        <w:t>视图通常覆盖就诊、诊断、医嘱用药、检验检查、手术、护理、过敏史等十余域；起步实现则应从”高频</w:t>
      </w:r>
      <w:r>
        <w:t xml:space="preserve"> + </w:t>
      </w:r>
      <w:r>
        <w:rPr>
          <w:rFonts w:hint="eastAsia"/>
        </w:rPr>
        <w:t>数据干净”的域切入。</w:t>
      </w:r>
    </w:p>
    <w:p w14:paraId="4C7928B4" w14:textId="77777777" w:rsidR="00437B69" w:rsidRDefault="002D162C">
      <w:pPr>
        <w:pStyle w:val="a0"/>
      </w:pPr>
      <w:r>
        <w:t xml:space="preserve">HIP </w:t>
      </w:r>
      <w:r>
        <w:rPr>
          <w:rFonts w:hint="eastAsia"/>
        </w:rPr>
        <w:t>的聚合边界即</w:t>
      </w:r>
      <w:r>
        <w:t xml:space="preserve"> 11.1 </w:t>
      </w:r>
      <w:r>
        <w:rPr>
          <w:rFonts w:hint="eastAsia"/>
        </w:rPr>
        <w:t>的三类文档：门诊就诊、检验报告、住院摘要。边界之外同样值得明说：检查报告（</w:t>
      </w:r>
      <w:r>
        <w:rPr>
          <w:rFonts w:hint="eastAsia"/>
        </w:rPr>
        <w:t>RIS</w:t>
      </w:r>
      <w:r>
        <w:rPr>
          <w:rFonts w:hint="eastAsia"/>
        </w:rPr>
        <w:t>）、手术麻醉、护理记录未进</w:t>
      </w:r>
      <w:r>
        <w:t xml:space="preserve"> </w:t>
      </w:r>
      <w:r>
        <w:rPr>
          <w:rFonts w:hint="eastAsia"/>
        </w:rPr>
        <w:t>CDR</w:t>
      </w:r>
      <w:r>
        <w:rPr>
          <w:rFonts w:hint="eastAsia"/>
        </w:rPr>
        <w:t>；检验文档只覆盖门诊医嘱链，住院检验未进标本流转链路（第</w:t>
      </w:r>
      <w:r>
        <w:t xml:space="preserve"> 9 </w:t>
      </w:r>
      <w:r>
        <w:rPr>
          <w:rFonts w:hint="eastAsia"/>
        </w:rPr>
        <w:t>章已披露该简化）——这些是文档类型清单上的下一批条目，管道不需要为它们改动。</w:t>
      </w:r>
    </w:p>
    <w:p w14:paraId="5F1B6951" w14:textId="77777777" w:rsidR="00437B69" w:rsidRDefault="002D162C">
      <w:pPr>
        <w:pStyle w:val="3"/>
      </w:pPr>
      <w:bookmarkStart w:id="472" w:name="时间轴呈现与脱敏联动"/>
      <w:bookmarkEnd w:id="471"/>
      <w:r>
        <w:t xml:space="preserve">11.3.2 </w:t>
      </w:r>
      <w:r>
        <w:rPr>
          <w:rFonts w:hint="eastAsia"/>
        </w:rPr>
        <w:t>时间轴呈现与脱敏联动</w:t>
      </w:r>
    </w:p>
    <w:p w14:paraId="39A41FCB" w14:textId="77777777" w:rsidR="00437B69" w:rsidRDefault="002D162C">
      <w:pPr>
        <w:pStyle w:val="aa"/>
      </w:pPr>
      <w:r>
        <w:rPr>
          <w:rFonts w:hint="eastAsia"/>
          <w:b/>
          <w:bCs/>
        </w:rPr>
        <w:t>案例框</w:t>
      </w:r>
      <w:r>
        <w:rPr>
          <w:b/>
          <w:bCs/>
        </w:rPr>
        <w:t xml:space="preserve"> </w:t>
      </w:r>
      <w:r>
        <w:rPr>
          <w:rFonts w:hint="eastAsia"/>
          <w:b/>
          <w:bCs/>
        </w:rPr>
        <w:t>11-3</w:t>
      </w:r>
      <w:r>
        <w:rPr>
          <w:rFonts w:hint="eastAsia"/>
          <w:b/>
          <w:bCs/>
        </w:rPr>
        <w:t>：患者</w:t>
      </w:r>
      <w:r>
        <w:rPr>
          <w:b/>
          <w:bCs/>
        </w:rPr>
        <w:t xml:space="preserve"> 360 </w:t>
      </w:r>
      <w:r>
        <w:rPr>
          <w:rFonts w:hint="eastAsia"/>
          <w:b/>
          <w:bCs/>
        </w:rPr>
        <w:t>页面——聚合的消费端</w:t>
      </w:r>
    </w:p>
    <w:p w14:paraId="686480A4" w14:textId="77777777" w:rsidR="00437B69" w:rsidRDefault="002D162C">
      <w:pPr>
        <w:pStyle w:val="aa"/>
      </w:pPr>
      <w:r>
        <w:rPr>
          <w:rFonts w:hint="eastAsia"/>
        </w:rPr>
        <w:t>患者</w:t>
      </w:r>
      <w:r>
        <w:t xml:space="preserve"> 360 </w:t>
      </w:r>
      <w:r>
        <w:rPr>
          <w:rFonts w:hint="eastAsia"/>
        </w:rPr>
        <w:t>页（</w:t>
      </w:r>
      <w:r>
        <w:rPr>
          <w:rFonts w:hint="eastAsia"/>
        </w:rPr>
        <w:t>Patient360View.vue</w:t>
      </w:r>
      <w:r>
        <w:rPr>
          <w:rFonts w:hint="eastAsia"/>
        </w:rPr>
        <w:t>，菜单权限</w:t>
      </w:r>
      <w:r>
        <w:t xml:space="preserve"> </w:t>
      </w:r>
      <w:r>
        <w:rPr>
          <w:rStyle w:val="VerbatimChar"/>
        </w:rPr>
        <w:t>cdr:view360</w:t>
      </w:r>
      <w:r>
        <w:rPr>
          <w:rFonts w:hint="eastAsia"/>
        </w:rPr>
        <w:t>）是典型的”左检索右时间轴”布局：左栏按姓名</w:t>
      </w:r>
      <w:r>
        <w:rPr>
          <w:rFonts w:hint="eastAsia"/>
        </w:rPr>
        <w:t>/</w:t>
      </w:r>
      <w:r>
        <w:rPr>
          <w:rFonts w:hint="eastAsia"/>
        </w:rPr>
        <w:t>患者号</w:t>
      </w:r>
      <w:r>
        <w:rPr>
          <w:rFonts w:hint="eastAsia"/>
        </w:rPr>
        <w:t>/</w:t>
      </w:r>
      <w:r>
        <w:rPr>
          <w:rFonts w:hint="eastAsia"/>
        </w:rPr>
        <w:t>证件</w:t>
      </w:r>
      <w:r>
        <w:rPr>
          <w:rFonts w:hint="eastAsia"/>
        </w:rPr>
        <w:t>/</w:t>
      </w:r>
      <w:r>
        <w:rPr>
          <w:rFonts w:hint="eastAsia"/>
        </w:rPr>
        <w:t>手机检索患者，右栏将</w:t>
      </w:r>
      <w:r>
        <w:t xml:space="preserve"> </w:t>
      </w:r>
      <w:r>
        <w:rPr>
          <w:rStyle w:val="VerbatimChar"/>
        </w:rPr>
        <w:t>GET /api/cdr/patients/{id}/documents</w:t>
      </w:r>
      <w:r>
        <w:t xml:space="preserve"> </w:t>
      </w:r>
      <w:r>
        <w:rPr>
          <w:rFonts w:hint="eastAsia"/>
        </w:rPr>
        <w:t>返回的文档渲染为时间轴（</w:t>
      </w:r>
      <w:r>
        <w:rPr>
          <w:rFonts w:hint="eastAsia"/>
        </w:rPr>
        <w:t>Element</w:t>
      </w:r>
      <w:r>
        <w:t xml:space="preserve"> Plus </w:t>
      </w:r>
      <w:r>
        <w:rPr>
          <w:rFonts w:hint="eastAsia"/>
        </w:rPr>
        <w:t>的</w:t>
      </w:r>
      <w:r>
        <w:t xml:space="preserve"> </w:t>
      </w:r>
      <w:r>
        <w:rPr>
          <w:rStyle w:val="VerbatimChar"/>
        </w:rPr>
        <w:t>el-timeline</w:t>
      </w:r>
      <w:r>
        <w:rPr>
          <w:rFonts w:hint="eastAsia"/>
        </w:rPr>
        <w:t>），三类文档以颜色区分，单选钮按</w:t>
      </w:r>
      <w:r>
        <w:t xml:space="preserve"> </w:t>
      </w:r>
      <w:r>
        <w:rPr>
          <w:rStyle w:val="VerbatimChar"/>
        </w:rPr>
        <w:t>docType</w:t>
      </w:r>
      <w:r>
        <w:t xml:space="preserve"> </w:t>
      </w:r>
      <w:r>
        <w:rPr>
          <w:rFonts w:hint="eastAsia"/>
        </w:rPr>
        <w:t>过滤（全部</w:t>
      </w:r>
      <w:r>
        <w:rPr>
          <w:rFonts w:hint="eastAsia"/>
        </w:rPr>
        <w:t>/</w:t>
      </w:r>
      <w:r>
        <w:rPr>
          <w:rFonts w:hint="eastAsia"/>
        </w:rPr>
        <w:t>门诊</w:t>
      </w:r>
      <w:r>
        <w:rPr>
          <w:rFonts w:hint="eastAsia"/>
        </w:rPr>
        <w:t>/</w:t>
      </w:r>
      <w:r>
        <w:rPr>
          <w:rFonts w:hint="eastAsia"/>
        </w:rPr>
        <w:t>检验</w:t>
      </w:r>
      <w:r>
        <w:rPr>
          <w:rFonts w:hint="eastAsia"/>
        </w:rPr>
        <w:t>/</w:t>
      </w:r>
      <w:r>
        <w:rPr>
          <w:rFonts w:hint="eastAsia"/>
        </w:rPr>
        <w:t>住院），点”查看”弹出格式化后的</w:t>
      </w:r>
      <w:r>
        <w:t xml:space="preserve"> JSON </w:t>
      </w:r>
      <w:r>
        <w:rPr>
          <w:rFonts w:hint="eastAsia"/>
        </w:rPr>
        <w:t>内容。页头一枚”立即同步”按钮直连全量同步——把</w:t>
      </w:r>
      <w:r>
        <w:t xml:space="preserve"> 11.2 </w:t>
      </w:r>
      <w:r>
        <w:rPr>
          <w:rFonts w:hint="eastAsia"/>
        </w:rPr>
        <w:t>的兜底能力交到使用者手里。</w:t>
      </w:r>
    </w:p>
    <w:p w14:paraId="72A801DF" w14:textId="77777777" w:rsidR="00437B69" w:rsidRDefault="002D162C">
      <w:pPr>
        <w:pStyle w:val="aa"/>
      </w:pPr>
      <w:r>
        <w:rPr>
          <w:rFonts w:hint="eastAsia"/>
        </w:rPr>
        <w:t>值得端详的是</w:t>
      </w:r>
      <w:r>
        <w:rPr>
          <w:rFonts w:hint="eastAsia"/>
          <w:b/>
          <w:bCs/>
        </w:rPr>
        <w:t>左栏检索走的是</w:t>
      </w:r>
      <w:r>
        <w:rPr>
          <w:b/>
          <w:bCs/>
        </w:rPr>
        <w:t xml:space="preserve"> EMPI </w:t>
      </w:r>
      <w:r>
        <w:rPr>
          <w:rFonts w:hint="eastAsia"/>
          <w:b/>
          <w:bCs/>
        </w:rPr>
        <w:t>的患者接口</w:t>
      </w:r>
      <w:r>
        <w:rPr>
          <w:rFonts w:hint="eastAsia"/>
        </w:rPr>
        <w:t>（</w:t>
      </w:r>
      <w:r>
        <w:rPr>
          <w:rFonts w:hint="eastAsia"/>
        </w:rPr>
        <w:t>PatientController.java</w:t>
      </w:r>
      <w:r>
        <w:rPr>
          <w:rFonts w:hint="eastAsia"/>
        </w:rPr>
        <w:t>），而非</w:t>
      </w:r>
      <w:r>
        <w:t xml:space="preserve"> CDR </w:t>
      </w:r>
      <w:r>
        <w:rPr>
          <w:rFonts w:hint="eastAsia"/>
        </w:rPr>
        <w:t>自建患者查询。这带来两个免费的正确性：一是患者身份口径与全院一致（</w:t>
      </w:r>
      <w:r>
        <w:rPr>
          <w:rFonts w:hint="eastAsia"/>
        </w:rPr>
        <w:t>EMPI</w:t>
      </w:r>
      <w:r>
        <w:t xml:space="preserve"> </w:t>
      </w:r>
      <w:r>
        <w:rPr>
          <w:rFonts w:hint="eastAsia"/>
        </w:rPr>
        <w:t>是唯一主索引，第</w:t>
      </w:r>
      <w:r>
        <w:t xml:space="preserve"> 5 </w:t>
      </w:r>
      <w:r>
        <w:rPr>
          <w:rFonts w:hint="eastAsia"/>
        </w:rPr>
        <w:t>章）；二是</w:t>
      </w:r>
      <w:r>
        <w:rPr>
          <w:rFonts w:hint="eastAsia"/>
          <w:b/>
          <w:bCs/>
        </w:rPr>
        <w:t>脱敏策略自动继承</w:t>
      </w:r>
      <w:r>
        <w:rPr>
          <w:rFonts w:hint="eastAsia"/>
        </w:rPr>
        <w:t>——该接口对非</w:t>
      </w:r>
      <w:r>
        <w:t xml:space="preserve"> ADMIN </w:t>
      </w:r>
      <w:r>
        <w:rPr>
          <w:rFonts w:hint="eastAsia"/>
        </w:rPr>
        <w:t>角色返回的手机号（前</w:t>
      </w:r>
      <w:r>
        <w:t xml:space="preserve"> 3 </w:t>
      </w:r>
      <w:r>
        <w:rPr>
          <w:rFonts w:hint="eastAsia"/>
        </w:rPr>
        <w:t>后</w:t>
      </w:r>
      <w:r>
        <w:t xml:space="preserve"> </w:t>
      </w:r>
      <w:r>
        <w:rPr>
          <w:rFonts w:hint="eastAsia"/>
        </w:rPr>
        <w:t>4</w:t>
      </w:r>
      <w:r>
        <w:rPr>
          <w:rFonts w:hint="eastAsia"/>
        </w:rPr>
        <w:t>）与证件号（前</w:t>
      </w:r>
      <w:r>
        <w:t xml:space="preserve"> 4 </w:t>
      </w:r>
      <w:r>
        <w:rPr>
          <w:rFonts w:hint="eastAsia"/>
        </w:rPr>
        <w:t>后</w:t>
      </w:r>
      <w:r>
        <w:t xml:space="preserve"> </w:t>
      </w:r>
      <w:r>
        <w:rPr>
          <w:rFonts w:hint="eastAsia"/>
        </w:rPr>
        <w:t>3</w:t>
      </w:r>
      <w:r>
        <w:rPr>
          <w:rFonts w:hint="eastAsia"/>
        </w:rPr>
        <w:t>）已打码，</w:t>
      </w:r>
      <w:r>
        <w:rPr>
          <w:rFonts w:hint="eastAsia"/>
        </w:rPr>
        <w:t>360</w:t>
      </w:r>
      <w:r>
        <w:t xml:space="preserve"> </w:t>
      </w:r>
      <w:r>
        <w:rPr>
          <w:rFonts w:hint="eastAsia"/>
        </w:rPr>
        <w:t>视图零代码获得等保要求的列表脱敏。复用底座能力而不是各页自造，是脱敏这类横切策略不出豁口的唯一办法。</w:t>
      </w:r>
    </w:p>
    <w:p w14:paraId="325CB03D" w14:textId="77777777" w:rsidR="00437B69" w:rsidRDefault="002D162C">
      <w:pPr>
        <w:pStyle w:val="aa"/>
      </w:pPr>
      <w:r>
        <w:rPr>
          <w:rFonts w:hint="eastAsia"/>
        </w:rPr>
        <w:lastRenderedPageBreak/>
        <w:t>但豁口仍有一处：</w:t>
      </w:r>
      <w:r>
        <w:rPr>
          <w:rStyle w:val="VerbatimChar"/>
        </w:rPr>
        <w:t>GET /api/cdr/documents/{id}/cda</w:t>
      </w:r>
      <w:r>
        <w:t xml:space="preserve"> </w:t>
      </w:r>
      <w:r>
        <w:rPr>
          <w:rFonts w:hint="eastAsia"/>
        </w:rPr>
        <w:t>输出的</w:t>
      </w:r>
      <w:r>
        <w:t xml:space="preserve"> CDA </w:t>
      </w:r>
      <w:r>
        <w:rPr>
          <w:rFonts w:hint="eastAsia"/>
        </w:rPr>
        <w:t>文档带</w:t>
      </w:r>
      <w:r>
        <w:rPr>
          <w:rFonts w:hint="eastAsia"/>
          <w:b/>
          <w:bCs/>
        </w:rPr>
        <w:t>明文证件号</w:t>
      </w:r>
      <w:r>
        <w:rPr>
          <w:rFonts w:hint="eastAsia"/>
        </w:rPr>
        <w:t>，且该端点未加角色限制——文档内容路径绕开了列表路径的脱敏。这不是疏忽的辩护而是教学的样本：</w:t>
      </w:r>
      <w:r>
        <w:rPr>
          <w:rFonts w:hint="eastAsia"/>
          <w:b/>
          <w:bCs/>
        </w:rPr>
        <w:t>脱敏必须按”数据项”定义策略，而不是按”页面”逐处实现</w:t>
      </w:r>
      <w:r>
        <w:rPr>
          <w:rFonts w:hint="eastAsia"/>
        </w:rPr>
        <w:t>，否则每新增一个数据出口（导出、打印、接口、文档）都是一次重新发明。修复方向见习题</w:t>
      </w:r>
      <w:r>
        <w:t xml:space="preserve"> 8</w:t>
      </w:r>
      <w:r>
        <w:t>。</w:t>
      </w:r>
    </w:p>
    <w:p w14:paraId="28E1E11D" w14:textId="77777777" w:rsidR="00437B69" w:rsidRDefault="002D162C">
      <w:pPr>
        <w:pStyle w:val="FirstParagraph"/>
      </w:pPr>
      <w:r>
        <w:rPr>
          <w:rFonts w:hint="eastAsia"/>
        </w:rPr>
        <w:t>聚合结构全景如图</w:t>
      </w:r>
      <w:r>
        <w:t xml:space="preserve"> </w:t>
      </w:r>
      <w:r>
        <w:rPr>
          <w:rFonts w:hint="eastAsia"/>
        </w:rPr>
        <w:t>11-2</w:t>
      </w:r>
      <w:r>
        <w:rPr>
          <w:rFonts w:hint="eastAsia"/>
        </w:rPr>
        <w:t>：</w:t>
      </w:r>
    </w:p>
    <w:p w14:paraId="7C85DDEA" w14:textId="77777777" w:rsidR="00437B69" w:rsidRDefault="002D162C">
      <w:pPr>
        <w:pStyle w:val="a0"/>
      </w:pPr>
      <w:r>
        <w:rPr>
          <w:noProof/>
        </w:rPr>
        <w:drawing>
          <wp:inline distT="0" distB="0" distL="0" distR="0" wp14:anchorId="1FF9336E" wp14:editId="3636CA72">
            <wp:extent cx="5334000" cy="2371337"/>
            <wp:effectExtent l="0" t="0" r="0" b="0"/>
            <wp:docPr id="440" name="Picture"/>
            <wp:cNvGraphicFramePr/>
            <a:graphic xmlns:a="http://schemas.openxmlformats.org/drawingml/2006/main">
              <a:graphicData uri="http://schemas.openxmlformats.org/drawingml/2006/picture">
                <pic:pic xmlns:pic="http://schemas.openxmlformats.org/drawingml/2006/picture">
                  <pic:nvPicPr>
                    <pic:cNvPr id="441" name="Picture" descr="C:/Users/drxuj/AppData/Local/Temp/claude/C--Users-drxuj------/12a0b3d5-6b70-4532-a295-975d45c38f3b/scratchpad/book/mmd/fig032.png"/>
                    <pic:cNvPicPr>
                      <a:picLocks noChangeAspect="1" noChangeArrowheads="1"/>
                    </pic:cNvPicPr>
                  </pic:nvPicPr>
                  <pic:blipFill>
                    <a:blip r:embed="rId38"/>
                    <a:stretch>
                      <a:fillRect/>
                    </a:stretch>
                  </pic:blipFill>
                  <pic:spPr bwMode="auto">
                    <a:xfrm>
                      <a:off x="0" y="0"/>
                      <a:ext cx="5334000" cy="2371337"/>
                    </a:xfrm>
                    <a:prstGeom prst="rect">
                      <a:avLst/>
                    </a:prstGeom>
                    <a:noFill/>
                    <a:ln w="9525">
                      <a:noFill/>
                      <a:headEnd/>
                      <a:tailEnd/>
                    </a:ln>
                  </pic:spPr>
                </pic:pic>
              </a:graphicData>
            </a:graphic>
          </wp:inline>
        </w:drawing>
      </w:r>
    </w:p>
    <w:p w14:paraId="369F45AE" w14:textId="77777777" w:rsidR="00437B69" w:rsidRDefault="002D162C">
      <w:pPr>
        <w:pStyle w:val="a0"/>
      </w:pPr>
      <w:r>
        <w:rPr>
          <w:rFonts w:hint="eastAsia"/>
          <w:b/>
          <w:bCs/>
        </w:rPr>
        <w:t>图</w:t>
      </w:r>
      <w:r>
        <w:rPr>
          <w:b/>
          <w:bCs/>
        </w:rPr>
        <w:t xml:space="preserve"> 11-2 </w:t>
      </w:r>
      <w:r>
        <w:rPr>
          <w:rFonts w:hint="eastAsia"/>
          <w:b/>
          <w:bCs/>
        </w:rPr>
        <w:t>患者</w:t>
      </w:r>
      <w:r>
        <w:rPr>
          <w:b/>
          <w:bCs/>
        </w:rPr>
        <w:t xml:space="preserve"> 360 </w:t>
      </w:r>
      <w:r>
        <w:rPr>
          <w:rFonts w:hint="eastAsia"/>
          <w:b/>
          <w:bCs/>
        </w:rPr>
        <w:t>的聚合结构：</w:t>
      </w:r>
      <w:r>
        <w:rPr>
          <w:rFonts w:hint="eastAsia"/>
          <w:b/>
          <w:bCs/>
        </w:rPr>
        <w:t>EMPI</w:t>
      </w:r>
      <w:r>
        <w:rPr>
          <w:b/>
          <w:bCs/>
        </w:rPr>
        <w:t xml:space="preserve"> </w:t>
      </w:r>
      <w:r>
        <w:rPr>
          <w:rFonts w:hint="eastAsia"/>
          <w:b/>
          <w:bCs/>
        </w:rPr>
        <w:t>定身份，</w:t>
      </w:r>
      <w:r>
        <w:rPr>
          <w:rFonts w:hint="eastAsia"/>
          <w:b/>
          <w:bCs/>
        </w:rPr>
        <w:t>CDR</w:t>
      </w:r>
      <w:r>
        <w:rPr>
          <w:b/>
          <w:bCs/>
        </w:rPr>
        <w:t xml:space="preserve"> </w:t>
      </w:r>
      <w:r>
        <w:rPr>
          <w:rFonts w:hint="eastAsia"/>
          <w:b/>
          <w:bCs/>
        </w:rPr>
        <w:t>供文档，三个消费出口共用一份快照</w:t>
      </w:r>
    </w:p>
    <w:p w14:paraId="1740FECD" w14:textId="77777777" w:rsidR="00437B69" w:rsidRDefault="002D162C">
      <w:pPr>
        <w:pStyle w:val="a0"/>
      </w:pPr>
      <w:r>
        <w:rPr>
          <w:rFonts w:hint="eastAsia"/>
        </w:rPr>
        <w:t>图中的要点是箭头方向：</w:t>
      </w:r>
      <w:r>
        <w:rPr>
          <w:rFonts w:hint="eastAsia"/>
        </w:rPr>
        <w:t>EMPI</w:t>
      </w:r>
      <w:r>
        <w:t xml:space="preserve"> </w:t>
      </w:r>
      <w:r>
        <w:rPr>
          <w:rFonts w:hint="eastAsia"/>
        </w:rPr>
        <w:t>与</w:t>
      </w:r>
      <w:r>
        <w:t xml:space="preserve"> CDR </w:t>
      </w:r>
      <w:r>
        <w:rPr>
          <w:rFonts w:hint="eastAsia"/>
        </w:rPr>
        <w:t>之间以</w:t>
      </w:r>
      <w:r>
        <w:t xml:space="preserve"> </w:t>
      </w:r>
      <w:r>
        <w:rPr>
          <w:rStyle w:val="VerbatimChar"/>
        </w:rPr>
        <w:t>patient_id</w:t>
      </w:r>
      <w:r>
        <w:t xml:space="preserve"> </w:t>
      </w:r>
      <w:r>
        <w:rPr>
          <w:rFonts w:hint="eastAsia"/>
        </w:rPr>
        <w:t>为唯一主线（总体规划的数据主线原则），三个消费出口（时间轴、检索、</w:t>
      </w:r>
      <w:r>
        <w:rPr>
          <w:rFonts w:hint="eastAsia"/>
        </w:rPr>
        <w:t>CDA</w:t>
      </w:r>
      <w:r>
        <w:rPr>
          <w:rFonts w:hint="eastAsia"/>
        </w:rPr>
        <w:t>）全部只读</w:t>
      </w:r>
      <w:r>
        <w:t xml:space="preserve"> </w:t>
      </w:r>
      <w:r>
        <w:rPr>
          <w:rStyle w:val="VerbatimChar"/>
        </w:rPr>
        <w:t>cdr_document</w:t>
      </w:r>
      <w:r>
        <w:t>——</w:t>
      </w:r>
      <w:r>
        <w:rPr>
          <w:rFonts w:hint="eastAsia"/>
          <w:b/>
          <w:bCs/>
        </w:rPr>
        <w:t>业务库在这张图上根本不出现</w:t>
      </w:r>
      <w:r>
        <w:rPr>
          <w:rFonts w:hint="eastAsia"/>
        </w:rPr>
        <w:t>，这就是</w:t>
      </w:r>
      <w:r>
        <w:t xml:space="preserve"> 11.1 </w:t>
      </w:r>
      <w:r>
        <w:rPr>
          <w:rFonts w:hint="eastAsia"/>
        </w:rPr>
        <w:t>隔离论证兑现后的样子。</w:t>
      </w:r>
    </w:p>
    <w:p w14:paraId="337BC91A" w14:textId="77777777" w:rsidR="00437B69" w:rsidRDefault="002D162C">
      <w:r>
        <w:pict w14:anchorId="6F0135D4">
          <v:rect id="_x0000_i1119" style="width:0;height:1.5pt" o:hralign="center" o:hrstd="t" o:hr="t"/>
        </w:pict>
      </w:r>
    </w:p>
    <w:p w14:paraId="2EDEC0FD" w14:textId="77777777" w:rsidR="00437B69" w:rsidRDefault="002D162C">
      <w:pPr>
        <w:pStyle w:val="2"/>
      </w:pPr>
      <w:bookmarkStart w:id="473" w:name="全文检索病历检索的实现路径"/>
      <w:bookmarkStart w:id="474" w:name="_Toc236993070"/>
      <w:bookmarkEnd w:id="469"/>
      <w:bookmarkEnd w:id="472"/>
      <w:r>
        <w:t xml:space="preserve">11.4 </w:t>
      </w:r>
      <w:r>
        <w:rPr>
          <w:rFonts w:hint="eastAsia"/>
        </w:rPr>
        <w:t>全文检索：病历检索的实现路径</w:t>
      </w:r>
      <w:bookmarkEnd w:id="474"/>
    </w:p>
    <w:p w14:paraId="329E7BE2" w14:textId="77777777" w:rsidR="00437B69" w:rsidRDefault="002D162C">
      <w:pPr>
        <w:pStyle w:val="3"/>
      </w:pPr>
      <w:bookmarkStart w:id="475" w:name="三条路径的谱系"/>
      <w:r>
        <w:t xml:space="preserve">11.4.1 </w:t>
      </w:r>
      <w:r>
        <w:rPr>
          <w:rFonts w:hint="eastAsia"/>
        </w:rPr>
        <w:t>三条路径的谱系</w:t>
      </w:r>
    </w:p>
    <w:p w14:paraId="05035C01" w14:textId="77777777" w:rsidR="00437B69" w:rsidRDefault="002D162C">
      <w:pPr>
        <w:pStyle w:val="FirstParagraph"/>
      </w:pPr>
      <w:r>
        <w:rPr>
          <w:rFonts w:hint="eastAsia"/>
        </w:rPr>
        <w:t>“按关键词找病历”的实现路径按数据量与查询复杂度分三档：</w:t>
      </w:r>
    </w:p>
    <w:p w14:paraId="6CED501A" w14:textId="77777777" w:rsidR="00437B69" w:rsidRDefault="002D162C" w:rsidP="002D162C">
      <w:pPr>
        <w:pStyle w:val="Compact"/>
        <w:numPr>
          <w:ilvl w:val="0"/>
          <w:numId w:val="108"/>
        </w:numPr>
      </w:pPr>
      <w:r>
        <w:rPr>
          <w:b/>
          <w:bCs/>
        </w:rPr>
        <w:t xml:space="preserve">LIKE/ILIKE </w:t>
      </w:r>
      <w:r>
        <w:rPr>
          <w:rFonts w:hint="eastAsia"/>
          <w:b/>
          <w:bCs/>
        </w:rPr>
        <w:t>子串匹配</w:t>
      </w:r>
      <w:r>
        <w:rPr>
          <w:rFonts w:hint="eastAsia"/>
        </w:rPr>
        <w:t>：零依赖、零同步，任何量级的开发成本都最低；代价是无法走普通索引（前置通配符），每次查询顺序扫描。对中文友好是它被低估的优点——中文子串匹配不需要分词。</w:t>
      </w:r>
    </w:p>
    <w:p w14:paraId="6726E90F" w14:textId="77777777" w:rsidR="00437B69" w:rsidRDefault="002D162C" w:rsidP="002D162C">
      <w:pPr>
        <w:pStyle w:val="Compact"/>
        <w:numPr>
          <w:ilvl w:val="0"/>
          <w:numId w:val="108"/>
        </w:numPr>
      </w:pPr>
      <w:r>
        <w:rPr>
          <w:b/>
          <w:bCs/>
        </w:rPr>
        <w:t xml:space="preserve">PostgreSQL </w:t>
      </w:r>
      <w:r>
        <w:rPr>
          <w:rFonts w:hint="eastAsia"/>
          <w:b/>
          <w:bCs/>
        </w:rPr>
        <w:t>全文检索</w:t>
      </w:r>
      <w:r>
        <w:rPr>
          <w:rFonts w:hint="eastAsia"/>
        </w:rPr>
        <w:t>（</w:t>
      </w:r>
      <w:r>
        <w:rPr>
          <w:rStyle w:val="VerbatimChar"/>
        </w:rPr>
        <w:t>tsvector</w:t>
      </w:r>
      <w:r>
        <w:t xml:space="preserve"> + GIN </w:t>
      </w:r>
      <w:r>
        <w:rPr>
          <w:rFonts w:hint="eastAsia"/>
        </w:rPr>
        <w:t>索引）：库内解决，无需新组件；但</w:t>
      </w:r>
      <w:r>
        <w:t xml:space="preserve"> PG </w:t>
      </w:r>
      <w:r>
        <w:rPr>
          <w:rFonts w:hint="eastAsia"/>
        </w:rPr>
        <w:t>内置解析器不支持中文分词，需装</w:t>
      </w:r>
      <w:r>
        <w:t xml:space="preserve"> zhparser/pg_jieba </w:t>
      </w:r>
      <w:r>
        <w:rPr>
          <w:rFonts w:hint="eastAsia"/>
        </w:rPr>
        <w:t>之类扩展（信创</w:t>
      </w:r>
      <w:r>
        <w:rPr>
          <w:rFonts w:hint="eastAsia"/>
        </w:rPr>
        <w:lastRenderedPageBreak/>
        <w:t>库上未必可得），且检索语义从”子串”变为”词元”，“心肌梗死”能否命中取决于词典切分。</w:t>
      </w:r>
    </w:p>
    <w:p w14:paraId="5AC7C8C7" w14:textId="77777777" w:rsidR="00437B69" w:rsidRDefault="002D162C" w:rsidP="002D162C">
      <w:pPr>
        <w:pStyle w:val="Compact"/>
        <w:numPr>
          <w:ilvl w:val="0"/>
          <w:numId w:val="108"/>
        </w:numPr>
      </w:pPr>
      <w:r>
        <w:rPr>
          <w:b/>
          <w:bCs/>
        </w:rPr>
        <w:t>Elasticsearch/OpenSearch</w:t>
      </w:r>
      <w:r>
        <w:rPr>
          <w:rFonts w:hint="eastAsia"/>
        </w:rPr>
        <w:t>：专业检索能力（中文分词、相关度排序、高亮、聚合）最完整；代价是引入一整套需要喂内存、管集群、做数据同步的基础设施——</w:t>
      </w:r>
      <w:r>
        <w:rPr>
          <w:rFonts w:hint="eastAsia"/>
        </w:rPr>
        <w:t>CDR</w:t>
      </w:r>
      <w:r>
        <w:t xml:space="preserve"> </w:t>
      </w:r>
      <w:r>
        <w:rPr>
          <w:rFonts w:hint="eastAsia"/>
        </w:rPr>
        <w:t>到</w:t>
      </w:r>
      <w:r>
        <w:t xml:space="preserve"> ES </w:t>
      </w:r>
      <w:r>
        <w:rPr>
          <w:rFonts w:hint="eastAsia"/>
        </w:rPr>
        <w:t>的同步管道本身又是一个</w:t>
      </w:r>
      <w:r>
        <w:t xml:space="preserve"> 11.2 </w:t>
      </w:r>
      <w:r>
        <w:rPr>
          <w:rFonts w:hint="eastAsia"/>
        </w:rPr>
        <w:t>的问题。</w:t>
      </w:r>
    </w:p>
    <w:p w14:paraId="3D6E5C73" w14:textId="77777777" w:rsidR="00437B69" w:rsidRDefault="002D162C">
      <w:pPr>
        <w:pStyle w:val="FirstParagraph"/>
      </w:pPr>
      <w:r>
        <w:rPr>
          <w:rFonts w:hint="eastAsia"/>
        </w:rPr>
        <w:t>选型判据与第</w:t>
      </w:r>
      <w:r>
        <w:t xml:space="preserve"> 6 </w:t>
      </w:r>
      <w:r>
        <w:rPr>
          <w:rFonts w:hint="eastAsia"/>
        </w:rPr>
        <w:t>章消息中间件之辩同构：</w:t>
      </w:r>
      <w:r>
        <w:rPr>
          <w:rFonts w:hint="eastAsia"/>
          <w:b/>
          <w:bCs/>
        </w:rPr>
        <w:t>用数据量说话</w:t>
      </w:r>
      <w:r>
        <w:rPr>
          <w:rFonts w:hint="eastAsia"/>
        </w:rPr>
        <w:t>。几十万份文档、秒级可接受的场景，</w:t>
      </w:r>
      <w:r>
        <w:rPr>
          <w:rFonts w:hint="eastAsia"/>
        </w:rPr>
        <w:t>LIKE</w:t>
      </w:r>
      <w:r>
        <w:t xml:space="preserve"> </w:t>
      </w:r>
      <w:r>
        <w:rPr>
          <w:rFonts w:hint="eastAsia"/>
        </w:rPr>
        <w:t>扫描完全够用；到了千万级文档或需要相关度排序、检索报表时，再上专业引擎。</w:t>
      </w:r>
    </w:p>
    <w:p w14:paraId="4DDD7FAB" w14:textId="77777777" w:rsidR="00437B69" w:rsidRDefault="002D162C">
      <w:pPr>
        <w:pStyle w:val="3"/>
      </w:pPr>
      <w:bookmarkStart w:id="476" w:name="hip-的起步版与演进位"/>
      <w:bookmarkEnd w:id="475"/>
      <w:r>
        <w:t xml:space="preserve">11.4.2 HIP </w:t>
      </w:r>
      <w:r>
        <w:rPr>
          <w:rFonts w:hint="eastAsia"/>
        </w:rPr>
        <w:t>的起步版与演进位</w:t>
      </w:r>
    </w:p>
    <w:p w14:paraId="45779F6F" w14:textId="77777777" w:rsidR="00437B69" w:rsidRDefault="002D162C">
      <w:pPr>
        <w:pStyle w:val="aa"/>
      </w:pPr>
      <w:r>
        <w:rPr>
          <w:rFonts w:hint="eastAsia"/>
          <w:b/>
          <w:bCs/>
        </w:rPr>
        <w:t>案例框</w:t>
      </w:r>
      <w:r>
        <w:rPr>
          <w:b/>
          <w:bCs/>
        </w:rPr>
        <w:t xml:space="preserve"> </w:t>
      </w:r>
      <w:r>
        <w:rPr>
          <w:rFonts w:hint="eastAsia"/>
          <w:b/>
          <w:bCs/>
        </w:rPr>
        <w:t>11-4</w:t>
      </w:r>
      <w:r>
        <w:rPr>
          <w:rFonts w:hint="eastAsia"/>
          <w:b/>
          <w:bCs/>
        </w:rPr>
        <w:t>：先把检索入口立住</w:t>
      </w:r>
    </w:p>
    <w:p w14:paraId="192C36C6" w14:textId="77777777" w:rsidR="00437B69" w:rsidRDefault="002D162C">
      <w:pPr>
        <w:pStyle w:val="aa"/>
      </w:pPr>
      <w:r>
        <w:t xml:space="preserve">HIP </w:t>
      </w:r>
      <w:r>
        <w:rPr>
          <w:rFonts w:hint="eastAsia"/>
        </w:rPr>
        <w:t>的检索实现（</w:t>
      </w:r>
      <w:r>
        <w:rPr>
          <w:rFonts w:hint="eastAsia"/>
        </w:rPr>
        <w:t>CdrDocumentRepository.java</w:t>
      </w:r>
      <w:r>
        <w:rPr>
          <w:rFonts w:hint="eastAsia"/>
        </w:rPr>
        <w:t>）是一条</w:t>
      </w:r>
      <w:r>
        <w:t xml:space="preserve"> </w:t>
      </w:r>
      <w:r>
        <w:rPr>
          <w:rFonts w:hint="eastAsia"/>
        </w:rPr>
        <w:t>JPQL</w:t>
      </w:r>
      <w:r>
        <w:rPr>
          <w:rFonts w:hint="eastAsia"/>
        </w:rPr>
        <w:t>：</w:t>
      </w:r>
    </w:p>
    <w:p w14:paraId="503E0E6A" w14:textId="77777777" w:rsidR="00437B69" w:rsidRDefault="002D162C">
      <w:pPr>
        <w:pStyle w:val="SourceCode"/>
      </w:pPr>
      <w:r>
        <w:rPr>
          <w:rStyle w:val="CommentTok"/>
        </w:rPr>
        <w:t>/**</w:t>
      </w:r>
      <w:r>
        <w:rPr>
          <w:rStyle w:val="NormalTok"/>
        </w:rPr>
        <w:t xml:space="preserve"> </w:t>
      </w:r>
      <w:r>
        <w:rPr>
          <w:rStyle w:val="CommentTok"/>
        </w:rPr>
        <w:t>全文检索起步版：</w:t>
      </w:r>
      <w:r>
        <w:rPr>
          <w:rStyle w:val="NormalTok"/>
        </w:rPr>
        <w:t xml:space="preserve">ILIKE </w:t>
      </w:r>
      <w:r>
        <w:rPr>
          <w:rStyle w:val="CommentTok"/>
        </w:rPr>
        <w:t>匹配标题与内容（中文子串可用；数据量大后迁</w:t>
      </w:r>
      <w:r>
        <w:rPr>
          <w:rStyle w:val="NormalTok"/>
        </w:rPr>
        <w:t xml:space="preserve"> OpenSearch</w:t>
      </w:r>
      <w:r>
        <w:rPr>
          <w:rStyle w:val="CommentTok"/>
        </w:rPr>
        <w:t>）</w:t>
      </w:r>
      <w:r>
        <w:rPr>
          <w:rStyle w:val="NormalTok"/>
        </w:rPr>
        <w:t xml:space="preserve"> </w:t>
      </w:r>
      <w:r>
        <w:rPr>
          <w:rStyle w:val="CommentTok"/>
        </w:rPr>
        <w:t>*/</w:t>
      </w:r>
      <w:r>
        <w:br/>
      </w:r>
      <w:r>
        <w:rPr>
          <w:rStyle w:val="AttributeTok"/>
        </w:rPr>
        <w:t>@Query</w:t>
      </w:r>
      <w:r>
        <w:rPr>
          <w:rStyle w:val="OperatorTok"/>
        </w:rPr>
        <w:t>(</w:t>
      </w:r>
      <w:r>
        <w:rPr>
          <w:rStyle w:val="StringTok"/>
        </w:rPr>
        <w:t>"""</w:t>
      </w:r>
      <w:r>
        <w:br/>
      </w:r>
      <w:r>
        <w:rPr>
          <w:rStyle w:val="StringTok"/>
        </w:rPr>
        <w:t xml:space="preserve">        from CdrDocument d where d.title like concat('%', :kw, '%')</w:t>
      </w:r>
      <w:r>
        <w:br/>
      </w:r>
      <w:r>
        <w:rPr>
          <w:rStyle w:val="StringTok"/>
        </w:rPr>
        <w:t xml:space="preserve">          or d.content like concat('%', :kw, '%')</w:t>
      </w:r>
      <w:r>
        <w:br/>
      </w:r>
      <w:r>
        <w:rPr>
          <w:rStyle w:val="StringTok"/>
        </w:rPr>
        <w:t xml:space="preserve">        order by d.docTime desc</w:t>
      </w:r>
      <w:r>
        <w:br/>
      </w:r>
      <w:r>
        <w:rPr>
          <w:rStyle w:val="StringTok"/>
        </w:rPr>
        <w:t xml:space="preserve">        """</w:t>
      </w:r>
      <w:r>
        <w:rPr>
          <w:rStyle w:val="OperatorTok"/>
        </w:rPr>
        <w:t>)</w:t>
      </w:r>
      <w:r>
        <w:br/>
      </w:r>
      <w:r>
        <w:rPr>
          <w:rStyle w:val="BuiltInTok"/>
        </w:rPr>
        <w:t>List</w:t>
      </w:r>
      <w:r>
        <w:rPr>
          <w:rStyle w:val="OperatorTok"/>
        </w:rPr>
        <w:t>&lt;</w:t>
      </w:r>
      <w:r>
        <w:rPr>
          <w:rStyle w:val="NormalTok"/>
        </w:rPr>
        <w:t>CdrDocument</w:t>
      </w:r>
      <w:r>
        <w:rPr>
          <w:rStyle w:val="OperatorTok"/>
        </w:rPr>
        <w:t>&gt;</w:t>
      </w:r>
      <w:r>
        <w:rPr>
          <w:rStyle w:val="NormalTok"/>
        </w:rPr>
        <w:t xml:space="preserve"> </w:t>
      </w:r>
      <w:r>
        <w:rPr>
          <w:rStyle w:val="FunctionTok"/>
        </w:rPr>
        <w:t>search</w:t>
      </w:r>
      <w:r>
        <w:rPr>
          <w:rStyle w:val="OperatorTok"/>
        </w:rPr>
        <w:t>(</w:t>
      </w:r>
      <w:r>
        <w:rPr>
          <w:rStyle w:val="AttributeTok"/>
        </w:rPr>
        <w:t>@Param</w:t>
      </w:r>
      <w:r>
        <w:rPr>
          <w:rStyle w:val="OperatorTok"/>
        </w:rPr>
        <w:t>(</w:t>
      </w:r>
      <w:r>
        <w:rPr>
          <w:rStyle w:val="StringTok"/>
        </w:rPr>
        <w:t>"kw"</w:t>
      </w:r>
      <w:r>
        <w:rPr>
          <w:rStyle w:val="OperatorTok"/>
        </w:rPr>
        <w:t>)</w:t>
      </w:r>
      <w:r>
        <w:rPr>
          <w:rStyle w:val="NormalTok"/>
        </w:rPr>
        <w:t xml:space="preserve"> </w:t>
      </w:r>
      <w:r>
        <w:rPr>
          <w:rStyle w:val="BuiltInTok"/>
        </w:rPr>
        <w:t>String</w:t>
      </w:r>
      <w:r>
        <w:rPr>
          <w:rStyle w:val="NormalTok"/>
        </w:rPr>
        <w:t xml:space="preserve"> keyword</w:t>
      </w:r>
      <w:r>
        <w:rPr>
          <w:rStyle w:val="OperatorTok"/>
        </w:rPr>
        <w:t>,</w:t>
      </w:r>
      <w:r>
        <w:rPr>
          <w:rStyle w:val="NormalTok"/>
        </w:rPr>
        <w:t xml:space="preserve"> </w:t>
      </w:r>
      <w:r>
        <w:rPr>
          <w:rStyle w:val="BuiltInTok"/>
        </w:rPr>
        <w:t>Pageable</w:t>
      </w:r>
      <w:r>
        <w:rPr>
          <w:rStyle w:val="NormalTok"/>
        </w:rPr>
        <w:t xml:space="preserve"> pageable</w:t>
      </w:r>
      <w:r>
        <w:rPr>
          <w:rStyle w:val="OperatorTok"/>
        </w:rPr>
        <w:t>);</w:t>
      </w:r>
    </w:p>
    <w:p w14:paraId="77BBD318" w14:textId="77777777" w:rsidR="00437B69" w:rsidRDefault="002D162C">
      <w:pPr>
        <w:pStyle w:val="aa"/>
      </w:pPr>
      <w:r>
        <w:rPr>
          <w:rFonts w:hint="eastAsia"/>
        </w:rPr>
        <w:t>对外即</w:t>
      </w:r>
      <w:r>
        <w:t xml:space="preserve"> </w:t>
      </w:r>
      <w:r>
        <w:rPr>
          <w:rStyle w:val="VerbatimChar"/>
        </w:rPr>
        <w:t>GET /api/cdr/search?keyword=</w:t>
      </w:r>
      <w:r>
        <w:rPr>
          <w:rFonts w:hint="eastAsia"/>
        </w:rPr>
        <w:t>，限</w:t>
      </w:r>
      <w:r>
        <w:t xml:space="preserve"> 50 </w:t>
      </w:r>
      <w:r>
        <w:rPr>
          <w:rFonts w:hint="eastAsia"/>
        </w:rPr>
        <w:t>条。两点剖析：</w:t>
      </w:r>
      <w:r>
        <w:rPr>
          <w:rFonts w:hint="eastAsia"/>
          <w:b/>
          <w:bCs/>
        </w:rPr>
        <w:t>其一</w:t>
      </w:r>
      <w:r>
        <w:rPr>
          <w:rFonts w:hint="eastAsia"/>
        </w:rPr>
        <w:t>，这次全表扫描扫的是</w:t>
      </w:r>
      <w:r>
        <w:t xml:space="preserve"> </w:t>
      </w:r>
      <w:r>
        <w:rPr>
          <w:rStyle w:val="VerbatimChar"/>
        </w:rPr>
        <w:t>cdr_document</w:t>
      </w:r>
      <w:r>
        <w:t xml:space="preserve"> </w:t>
      </w:r>
      <w:r>
        <w:rPr>
          <w:rFonts w:hint="eastAsia"/>
        </w:rPr>
        <w:t>而不是业务库——检索再慢也慢在</w:t>
      </w:r>
      <w:r>
        <w:t xml:space="preserve"> CDR </w:t>
      </w:r>
      <w:r>
        <w:rPr>
          <w:rFonts w:hint="eastAsia"/>
        </w:rPr>
        <w:t>自己身上，收费窗口毫发无损。</w:t>
      </w:r>
      <w:r>
        <w:rPr>
          <w:rFonts w:hint="eastAsia"/>
        </w:rPr>
        <w:t>11.1</w:t>
      </w:r>
      <w:r>
        <w:t xml:space="preserve"> </w:t>
      </w:r>
      <w:r>
        <w:rPr>
          <w:rFonts w:hint="eastAsia"/>
        </w:rPr>
        <w:t>的分离论证在此第二次兑现：</w:t>
      </w:r>
      <w:r>
        <w:rPr>
          <w:rFonts w:hint="eastAsia"/>
          <w:b/>
          <w:bCs/>
        </w:rPr>
        <w:t>把数据先聚到一处，低效的查询才有资格存在</w:t>
      </w:r>
      <w:r>
        <w:t>。</w:t>
      </w:r>
      <w:r>
        <w:rPr>
          <w:rFonts w:hint="eastAsia"/>
          <w:b/>
          <w:bCs/>
        </w:rPr>
        <w:t>其二</w:t>
      </w:r>
      <w:r>
        <w:rPr>
          <w:rFonts w:hint="eastAsia"/>
        </w:rPr>
        <w:t>，检索方案的升级被架构”定了位”：入口（</w:t>
      </w:r>
      <w:r>
        <w:rPr>
          <w:rFonts w:hint="eastAsia"/>
        </w:rPr>
        <w:t>API</w:t>
      </w:r>
      <w:r>
        <w:rPr>
          <w:rFonts w:hint="eastAsia"/>
        </w:rPr>
        <w:t>）、语料（</w:t>
      </w:r>
      <w:r>
        <w:rPr>
          <w:rFonts w:hint="eastAsia"/>
        </w:rPr>
        <w:t>cdr_document</w:t>
      </w:r>
      <w:r>
        <w:t xml:space="preserve"> </w:t>
      </w:r>
      <w:r>
        <w:rPr>
          <w:rFonts w:hint="eastAsia"/>
        </w:rPr>
        <w:t>的</w:t>
      </w:r>
      <w:r>
        <w:t xml:space="preserve"> </w:t>
      </w:r>
      <w:r>
        <w:rPr>
          <w:rFonts w:hint="eastAsia"/>
        </w:rPr>
        <w:t>title+content</w:t>
      </w:r>
      <w:r>
        <w:rPr>
          <w:rFonts w:hint="eastAsia"/>
        </w:rPr>
        <w:t>）、同步（</w:t>
      </w:r>
      <w:r>
        <w:rPr>
          <w:rFonts w:hint="eastAsia"/>
        </w:rPr>
        <w:t>11.2</w:t>
      </w:r>
      <w:r>
        <w:t xml:space="preserve"> </w:t>
      </w:r>
      <w:r>
        <w:rPr>
          <w:rFonts w:hint="eastAsia"/>
        </w:rPr>
        <w:t>管道）都已就位，未来迁</w:t>
      </w:r>
      <w:r>
        <w:t xml:space="preserve"> tsvector </w:t>
      </w:r>
      <w:r>
        <w:rPr>
          <w:rFonts w:hint="eastAsia"/>
        </w:rPr>
        <w:t>是加一列生成列与</w:t>
      </w:r>
      <w:r>
        <w:t xml:space="preserve"> GIN </w:t>
      </w:r>
      <w:r>
        <w:rPr>
          <w:rFonts w:hint="eastAsia"/>
        </w:rPr>
        <w:t>索引，迁</w:t>
      </w:r>
      <w:r>
        <w:t xml:space="preserve"> OpenSearch </w:t>
      </w:r>
      <w:r>
        <w:rPr>
          <w:rFonts w:hint="eastAsia"/>
        </w:rPr>
        <w:t>是给同步管道加一个下游——调用方不感知。注释里”数据量大后迁</w:t>
      </w:r>
      <w:r>
        <w:t xml:space="preserve"> </w:t>
      </w:r>
      <w:r>
        <w:rPr>
          <w:rFonts w:hint="eastAsia"/>
        </w:rPr>
        <w:t>OpenSearch</w:t>
      </w:r>
      <w:r>
        <w:rPr>
          <w:rFonts w:hint="eastAsia"/>
        </w:rPr>
        <w:t>”不是一句敷衍，而是有承接点的演进声明；总体规划的技术栈也早为</w:t>
      </w:r>
      <w:r>
        <w:t xml:space="preserve"> ES/OpenSearch </w:t>
      </w:r>
      <w:r>
        <w:rPr>
          <w:rFonts w:hint="eastAsia"/>
        </w:rPr>
        <w:t>留了位（病历检索、</w:t>
      </w:r>
      <w:r>
        <w:rPr>
          <w:rFonts w:hint="eastAsia"/>
        </w:rPr>
        <w:t>EMPI</w:t>
      </w:r>
      <w:r>
        <w:t xml:space="preserve"> </w:t>
      </w:r>
      <w:r>
        <w:rPr>
          <w:rFonts w:hint="eastAsia"/>
        </w:rPr>
        <w:t>模糊匹配两个消费方）。</w:t>
      </w:r>
    </w:p>
    <w:p w14:paraId="7B9E30B5" w14:textId="77777777" w:rsidR="00437B69" w:rsidRDefault="002D162C">
      <w:pPr>
        <w:pStyle w:val="FirstParagraph"/>
      </w:pPr>
      <w:r>
        <w:rPr>
          <w:rFonts w:hint="eastAsia"/>
        </w:rPr>
        <w:t>顺带一个诚实订正：注释自称</w:t>
      </w:r>
      <w:r>
        <w:t xml:space="preserve"> </w:t>
      </w:r>
      <w:r>
        <w:rPr>
          <w:rFonts w:hint="eastAsia"/>
        </w:rPr>
        <w:t>ILIKE</w:t>
      </w:r>
      <w:r>
        <w:rPr>
          <w:rFonts w:hint="eastAsia"/>
        </w:rPr>
        <w:t>（不区分大小写），</w:t>
      </w:r>
      <w:r>
        <w:rPr>
          <w:rFonts w:hint="eastAsia"/>
        </w:rPr>
        <w:t>JPQL</w:t>
      </w:r>
      <w:r>
        <w:t xml:space="preserve"> </w:t>
      </w:r>
      <w:r>
        <w:rPr>
          <w:rFonts w:hint="eastAsia"/>
        </w:rPr>
        <w:t>实际生成的是</w:t>
      </w:r>
      <w:r>
        <w:t xml:space="preserve"> </w:t>
      </w:r>
      <w:r>
        <w:rPr>
          <w:rStyle w:val="VerbatimChar"/>
        </w:rPr>
        <w:t>LIKE</w:t>
      </w:r>
      <w:r>
        <w:rPr>
          <w:rFonts w:hint="eastAsia"/>
        </w:rPr>
        <w:t>——对中文检索两者无差别，对夹杂的英文药名（</w:t>
      </w:r>
      <w:r>
        <w:t>“Amoxicillin” vs “amoxicillin”</w:t>
      </w:r>
      <w:r>
        <w:rPr>
          <w:rFonts w:hint="eastAsia"/>
        </w:rPr>
        <w:t>）则有；这类注释与实现的毫米级偏差，正是代码评审该盯住的东西。</w:t>
      </w:r>
    </w:p>
    <w:p w14:paraId="7EBF8CA8" w14:textId="77777777" w:rsidR="00437B69" w:rsidRDefault="002D162C">
      <w:r>
        <w:pict w14:anchorId="1C7AEB9F">
          <v:rect id="_x0000_i1120" style="width:0;height:1.5pt" o:hralign="center" o:hrstd="t" o:hr="t"/>
        </w:pict>
      </w:r>
    </w:p>
    <w:p w14:paraId="15840172" w14:textId="77777777" w:rsidR="00437B69" w:rsidRDefault="002D162C">
      <w:pPr>
        <w:pStyle w:val="2"/>
      </w:pPr>
      <w:bookmarkStart w:id="477" w:name="cda-文档生成从业务数据到标准骨架"/>
      <w:bookmarkStart w:id="478" w:name="_Toc236993071"/>
      <w:bookmarkEnd w:id="473"/>
      <w:bookmarkEnd w:id="476"/>
      <w:r>
        <w:lastRenderedPageBreak/>
        <w:t xml:space="preserve">11.5 CDA </w:t>
      </w:r>
      <w:r>
        <w:rPr>
          <w:rFonts w:hint="eastAsia"/>
        </w:rPr>
        <w:t>文档生成：从业务数据到标准骨架</w:t>
      </w:r>
      <w:bookmarkEnd w:id="478"/>
    </w:p>
    <w:p w14:paraId="043821FF" w14:textId="77777777" w:rsidR="00437B69" w:rsidRDefault="002D162C">
      <w:pPr>
        <w:pStyle w:val="3"/>
      </w:pPr>
      <w:bookmarkStart w:id="479" w:name="cda-的层次模型"/>
      <w:r>
        <w:t xml:space="preserve">11.5.1 CDA </w:t>
      </w:r>
      <w:r>
        <w:rPr>
          <w:rFonts w:hint="eastAsia"/>
        </w:rPr>
        <w:t>的层次模型</w:t>
      </w:r>
    </w:p>
    <w:p w14:paraId="787CF439" w14:textId="77777777" w:rsidR="00437B69" w:rsidRDefault="002D162C">
      <w:pPr>
        <w:pStyle w:val="FirstParagraph"/>
      </w:pPr>
      <w:r>
        <w:rPr>
          <w:rFonts w:hint="eastAsia"/>
        </w:rPr>
        <w:t>院内调阅用</w:t>
      </w:r>
      <w:r>
        <w:t xml:space="preserve"> JSON </w:t>
      </w:r>
      <w:r>
        <w:rPr>
          <w:rFonts w:hint="eastAsia"/>
        </w:rPr>
        <w:t>快照足矣，跨机构共享则需要标准格式。</w:t>
      </w:r>
      <w:r>
        <w:rPr>
          <w:b/>
          <w:bCs/>
        </w:rPr>
        <w:t>CDA</w:t>
      </w:r>
      <w:r>
        <w:rPr>
          <w:rFonts w:hint="eastAsia"/>
        </w:rPr>
        <w:t>（</w:t>
      </w:r>
      <w:r>
        <w:rPr>
          <w:rFonts w:hint="eastAsia"/>
        </w:rPr>
        <w:t>Clinical</w:t>
      </w:r>
      <w:r>
        <w:t xml:space="preserve"> Document </w:t>
      </w:r>
      <w:r>
        <w:rPr>
          <w:rFonts w:hint="eastAsia"/>
        </w:rPr>
        <w:t>Architecture</w:t>
      </w:r>
      <w:r>
        <w:rPr>
          <w:rFonts w:hint="eastAsia"/>
        </w:rPr>
        <w:t>，临床文档架构）是</w:t>
      </w:r>
      <w:r>
        <w:t xml:space="preserve"> HL7 </w:t>
      </w:r>
      <w:r>
        <w:rPr>
          <w:rFonts w:hint="eastAsia"/>
        </w:rPr>
        <w:t>的临床文档标准（第</w:t>
      </w:r>
      <w:r>
        <w:t xml:space="preserve"> 3 </w:t>
      </w:r>
      <w:r>
        <w:rPr>
          <w:rFonts w:hint="eastAsia"/>
        </w:rPr>
        <w:t>章），一份</w:t>
      </w:r>
      <w:r>
        <w:t xml:space="preserve"> CDA </w:t>
      </w:r>
      <w:r>
        <w:rPr>
          <w:rFonts w:hint="eastAsia"/>
        </w:rPr>
        <w:t>文档分两半：</w:t>
      </w:r>
      <w:r>
        <w:rPr>
          <w:rFonts w:hint="eastAsia"/>
          <w:b/>
          <w:bCs/>
        </w:rPr>
        <w:t>文档头</w:t>
      </w:r>
      <w:r>
        <w:rPr>
          <w:rFonts w:hint="eastAsia"/>
        </w:rPr>
        <w:t>（</w:t>
      </w:r>
      <w:r>
        <w:rPr>
          <w:rFonts w:hint="eastAsia"/>
        </w:rPr>
        <w:t>Header</w:t>
      </w:r>
      <w:r>
        <w:rPr>
          <w:rFonts w:hint="eastAsia"/>
        </w:rPr>
        <w:t>）——文档类型、患者、作者、机构、时间等元数据，高度结构化，支撑文档注册与检索；</w:t>
      </w:r>
      <w:r>
        <w:rPr>
          <w:rFonts w:hint="eastAsia"/>
          <w:b/>
          <w:bCs/>
        </w:rPr>
        <w:t>文档体</w:t>
      </w:r>
      <w:r>
        <w:rPr>
          <w:rFonts w:hint="eastAsia"/>
        </w:rPr>
        <w:t>（</w:t>
      </w:r>
      <w:r>
        <w:rPr>
          <w:rFonts w:hint="eastAsia"/>
        </w:rPr>
        <w:t>Body</w:t>
      </w:r>
      <w:r>
        <w:rPr>
          <w:rFonts w:hint="eastAsia"/>
        </w:rPr>
        <w:t>）——若干章节（</w:t>
      </w:r>
      <w:r>
        <w:rPr>
          <w:rFonts w:hint="eastAsia"/>
        </w:rPr>
        <w:t>section</w:t>
      </w:r>
      <w:r>
        <w:rPr>
          <w:rFonts w:hint="eastAsia"/>
        </w:rPr>
        <w:t>），每节可以是叙述文本，也可以是机器可读的条目（</w:t>
      </w:r>
      <w:r>
        <w:rPr>
          <w:rFonts w:hint="eastAsia"/>
        </w:rPr>
        <w:t>entry</w:t>
      </w:r>
      <w:r>
        <w:rPr>
          <w:rFonts w:hint="eastAsia"/>
        </w:rPr>
        <w:t>）。按文档体的结构化程度，业内分三级：</w:t>
      </w:r>
      <w:r>
        <w:rPr>
          <w:rFonts w:hint="eastAsia"/>
        </w:rPr>
        <w:t>Level</w:t>
      </w:r>
      <w:r>
        <w:t xml:space="preserve"> 1 </w:t>
      </w:r>
      <w:r>
        <w:rPr>
          <w:rFonts w:hint="eastAsia"/>
        </w:rPr>
        <w:t>整体非结构化（如嵌入</w:t>
      </w:r>
      <w:r>
        <w:t xml:space="preserve"> </w:t>
      </w:r>
      <w:r>
        <w:rPr>
          <w:rFonts w:hint="eastAsia"/>
        </w:rPr>
        <w:t>PDF</w:t>
      </w:r>
      <w:r>
        <w:rPr>
          <w:rFonts w:hint="eastAsia"/>
        </w:rPr>
        <w:t>）、</w:t>
      </w:r>
      <w:r>
        <w:rPr>
          <w:rFonts w:hint="eastAsia"/>
        </w:rPr>
        <w:t>Level</w:t>
      </w:r>
      <w:r>
        <w:t xml:space="preserve"> 2 </w:t>
      </w:r>
      <w:r>
        <w:rPr>
          <w:rFonts w:hint="eastAsia"/>
        </w:rPr>
        <w:t>章节化叙述文本、</w:t>
      </w:r>
      <w:r>
        <w:rPr>
          <w:rFonts w:hint="eastAsia"/>
        </w:rPr>
        <w:t>Level</w:t>
      </w:r>
      <w:r>
        <w:t xml:space="preserve"> 3 </w:t>
      </w:r>
      <w:r>
        <w:rPr>
          <w:rFonts w:hint="eastAsia"/>
        </w:rPr>
        <w:t>条目级结构化（可直接抽数据）。我国的电子病历共享文档规范（</w:t>
      </w:r>
      <w:r>
        <w:rPr>
          <w:rFonts w:hint="eastAsia"/>
        </w:rPr>
        <w:t>WS/T</w:t>
      </w:r>
      <w:r>
        <w:t xml:space="preserve"> 500 </w:t>
      </w:r>
      <w:r>
        <w:rPr>
          <w:rFonts w:hint="eastAsia"/>
        </w:rPr>
        <w:t>系列</w:t>
      </w:r>
      <w:r>
        <w:rPr>
          <w:rFonts w:hint="eastAsia"/>
        </w:rPr>
        <w:t>)</w:t>
      </w:r>
      <w:r>
        <w:rPr>
          <w:rFonts w:hint="eastAsia"/>
        </w:rPr>
        <w:t>在</w:t>
      </w:r>
      <w:r>
        <w:t xml:space="preserve"> CDA R2 </w:t>
      </w:r>
      <w:r>
        <w:rPr>
          <w:rFonts w:hint="eastAsia"/>
        </w:rPr>
        <w:t>基础上定义了病历概要、门急诊病历、检验报告等数十类文档模板【成稿核对：</w:t>
      </w:r>
      <w:r>
        <w:rPr>
          <w:rFonts w:hint="eastAsia"/>
        </w:rPr>
        <w:t>WS/T</w:t>
      </w:r>
      <w:r>
        <w:t xml:space="preserve"> 500 </w:t>
      </w:r>
      <w:r>
        <w:rPr>
          <w:rFonts w:hint="eastAsia"/>
        </w:rPr>
        <w:t>系列的准确名称、文档类目数及现行有效版本】，互联互通测评考察的共享文档即以此为准。</w:t>
      </w:r>
    </w:p>
    <w:p w14:paraId="6CB21E93" w14:textId="77777777" w:rsidR="00437B69" w:rsidRDefault="002D162C">
      <w:pPr>
        <w:pStyle w:val="a0"/>
      </w:pPr>
      <w:r>
        <w:rPr>
          <w:rFonts w:hint="eastAsia"/>
        </w:rPr>
        <w:t>理解三级结构的意义在于成本曲线：</w:t>
      </w:r>
      <w:r>
        <w:rPr>
          <w:rFonts w:hint="eastAsia"/>
        </w:rPr>
        <w:t>Header</w:t>
      </w:r>
      <w:r>
        <w:t xml:space="preserve"> </w:t>
      </w:r>
      <w:r>
        <w:rPr>
          <w:rFonts w:hint="eastAsia"/>
        </w:rPr>
        <w:t>结构化是文档注册的底线，成本低收益大；</w:t>
      </w:r>
      <w:r>
        <w:rPr>
          <w:rFonts w:hint="eastAsia"/>
        </w:rPr>
        <w:t>Body</w:t>
      </w:r>
      <w:r>
        <w:t xml:space="preserve"> </w:t>
      </w:r>
      <w:r>
        <w:rPr>
          <w:rFonts w:hint="eastAsia"/>
        </w:rPr>
        <w:t>到</w:t>
      </w:r>
      <w:r>
        <w:t xml:space="preserve"> Level 3 </w:t>
      </w:r>
      <w:r>
        <w:rPr>
          <w:rFonts w:hint="eastAsia"/>
        </w:rPr>
        <w:t>则要求每个观察值映射标准术语（诊断到</w:t>
      </w:r>
      <w:r>
        <w:t xml:space="preserve"> </w:t>
      </w:r>
      <w:r>
        <w:rPr>
          <w:rFonts w:hint="eastAsia"/>
        </w:rPr>
        <w:t>ICD</w:t>
      </w:r>
      <w:r>
        <w:rPr>
          <w:rFonts w:hint="eastAsia"/>
        </w:rPr>
        <w:t>、检验到</w:t>
      </w:r>
      <w:r>
        <w:t xml:space="preserve"> </w:t>
      </w:r>
      <w:r>
        <w:rPr>
          <w:rFonts w:hint="eastAsia"/>
        </w:rPr>
        <w:t>LOINC</w:t>
      </w:r>
      <w:r>
        <w:rPr>
          <w:rFonts w:hint="eastAsia"/>
        </w:rPr>
        <w:t>——第</w:t>
      </w:r>
      <w:r>
        <w:t xml:space="preserve"> 12 </w:t>
      </w:r>
      <w:r>
        <w:rPr>
          <w:rFonts w:hint="eastAsia"/>
        </w:rPr>
        <w:t>章术语映射的用武之地），成本陡增。</w:t>
      </w:r>
      <w:r>
        <w:rPr>
          <w:rFonts w:hint="eastAsia"/>
          <w:b/>
          <w:bCs/>
        </w:rPr>
        <w:t>实施策略因此是”骨架先行”：先让每份文档有合规的头和成形的体，条目级结构化按文档类型分批深化。</w:t>
      </w:r>
    </w:p>
    <w:p w14:paraId="084BCE97" w14:textId="77777777" w:rsidR="00437B69" w:rsidRDefault="002D162C">
      <w:pPr>
        <w:pStyle w:val="3"/>
      </w:pPr>
      <w:bookmarkStart w:id="480" w:name="hip-的骨架实现"/>
      <w:bookmarkEnd w:id="479"/>
      <w:r>
        <w:t xml:space="preserve">11.5.2 HIP </w:t>
      </w:r>
      <w:r>
        <w:rPr>
          <w:rFonts w:hint="eastAsia"/>
        </w:rPr>
        <w:t>的骨架实现</w:t>
      </w:r>
    </w:p>
    <w:p w14:paraId="5F411A98" w14:textId="77777777" w:rsidR="00437B69" w:rsidRDefault="002D162C">
      <w:pPr>
        <w:pStyle w:val="aa"/>
      </w:pPr>
      <w:r>
        <w:rPr>
          <w:rFonts w:hint="eastAsia"/>
          <w:b/>
          <w:bCs/>
        </w:rPr>
        <w:t>案例框</w:t>
      </w:r>
      <w:r>
        <w:rPr>
          <w:b/>
          <w:bCs/>
        </w:rPr>
        <w:t xml:space="preserve"> </w:t>
      </w:r>
      <w:r>
        <w:rPr>
          <w:rFonts w:hint="eastAsia"/>
          <w:b/>
          <w:bCs/>
        </w:rPr>
        <w:t>11-5</w:t>
      </w:r>
      <w:r>
        <w:rPr>
          <w:rFonts w:hint="eastAsia"/>
          <w:b/>
          <w:bCs/>
        </w:rPr>
        <w:t>：一个</w:t>
      </w:r>
      <w:r>
        <w:rPr>
          <w:b/>
          <w:bCs/>
        </w:rPr>
        <w:t xml:space="preserve"> text block </w:t>
      </w:r>
      <w:r>
        <w:rPr>
          <w:rFonts w:hint="eastAsia"/>
          <w:b/>
          <w:bCs/>
        </w:rPr>
        <w:t>生成的</w:t>
      </w:r>
      <w:r>
        <w:rPr>
          <w:b/>
          <w:bCs/>
        </w:rPr>
        <w:t xml:space="preserve"> ClinicalDocument</w:t>
      </w:r>
    </w:p>
    <w:p w14:paraId="5FA62BB5" w14:textId="77777777" w:rsidR="00437B69" w:rsidRDefault="002D162C">
      <w:pPr>
        <w:pStyle w:val="aa"/>
      </w:pPr>
      <w:r>
        <w:t xml:space="preserve">HIP </w:t>
      </w:r>
      <w:r>
        <w:rPr>
          <w:rFonts w:hint="eastAsia"/>
        </w:rPr>
        <w:t>的</w:t>
      </w:r>
      <w:r>
        <w:t xml:space="preserve"> CDA </w:t>
      </w:r>
      <w:r>
        <w:rPr>
          <w:rFonts w:hint="eastAsia"/>
        </w:rPr>
        <w:t>输出（</w:t>
      </w:r>
      <w:r>
        <w:rPr>
          <w:rStyle w:val="VerbatimChar"/>
        </w:rPr>
        <w:t>CdrSyncService.toCda()</w:t>
      </w:r>
      <w:r>
        <w:rPr>
          <w:rFonts w:hint="eastAsia"/>
        </w:rPr>
        <w:t>）按文档</w:t>
      </w:r>
      <w:r>
        <w:t xml:space="preserve"> id </w:t>
      </w:r>
      <w:r>
        <w:rPr>
          <w:rFonts w:hint="eastAsia"/>
        </w:rPr>
        <w:t>取出</w:t>
      </w:r>
      <w:r>
        <w:t xml:space="preserve"> CDR </w:t>
      </w:r>
      <w:r>
        <w:rPr>
          <w:rFonts w:hint="eastAsia"/>
        </w:rPr>
        <w:t>快照，回查</w:t>
      </w:r>
      <w:r>
        <w:t xml:space="preserve"> EMPI </w:t>
      </w:r>
      <w:r>
        <w:rPr>
          <w:rFonts w:hint="eastAsia"/>
        </w:rPr>
        <w:t>患者信息，用</w:t>
      </w:r>
      <w:r>
        <w:t xml:space="preserve"> Java text block </w:t>
      </w:r>
      <w:r>
        <w:rPr>
          <w:rFonts w:hint="eastAsia"/>
        </w:rPr>
        <w:t>模板拼出</w:t>
      </w:r>
      <w:r>
        <w:t xml:space="preserve"> CDA </w:t>
      </w:r>
      <w:r>
        <w:rPr>
          <w:rFonts w:hint="eastAsia"/>
        </w:rPr>
        <w:t>样式</w:t>
      </w:r>
      <w:r>
        <w:t xml:space="preserve"> </w:t>
      </w:r>
      <w:r>
        <w:rPr>
          <w:rFonts w:hint="eastAsia"/>
        </w:rPr>
        <w:t>XML</w:t>
      </w:r>
      <w:r>
        <w:rPr>
          <w:rFonts w:hint="eastAsia"/>
        </w:rPr>
        <w:t>：</w:t>
      </w:r>
    </w:p>
    <w:p w14:paraId="04E7AD94" w14:textId="77777777" w:rsidR="00437B69" w:rsidRDefault="002D162C">
      <w:pPr>
        <w:pStyle w:val="SourceCode"/>
      </w:pPr>
      <w:r>
        <w:rPr>
          <w:rStyle w:val="ControlFlowTok"/>
        </w:rPr>
        <w:t>return</w:t>
      </w:r>
      <w:r>
        <w:rPr>
          <w:rStyle w:val="NormalTok"/>
        </w:rPr>
        <w:t xml:space="preserve"> </w:t>
      </w:r>
      <w:r>
        <w:rPr>
          <w:rStyle w:val="StringTok"/>
        </w:rPr>
        <w:t>"""</w:t>
      </w:r>
      <w:r>
        <w:br/>
      </w:r>
      <w:r>
        <w:rPr>
          <w:rStyle w:val="StringTok"/>
        </w:rPr>
        <w:t xml:space="preserve">    &lt;?xml version="1.0" encoding="UTF-8"?&gt;</w:t>
      </w:r>
      <w:r>
        <w:br/>
      </w:r>
      <w:r>
        <w:rPr>
          <w:rStyle w:val="StringTok"/>
        </w:rPr>
        <w:t xml:space="preserve">    &lt;ClinicalDocument xmlns="urn:hl7-org:v3"&gt;</w:t>
      </w:r>
      <w:r>
        <w:br/>
      </w:r>
      <w:r>
        <w:rPr>
          <w:rStyle w:val="StringTok"/>
        </w:rPr>
        <w:t xml:space="preserve">      &lt;typeId root="2.16.840.1.113883.1.3" extension="POCD_MT000040"/&gt;</w:t>
      </w:r>
      <w:r>
        <w:br/>
      </w:r>
      <w:r>
        <w:rPr>
          <w:rStyle w:val="StringTok"/>
        </w:rPr>
        <w:t xml:space="preserve">      &lt;code displayName="%s"/&gt;</w:t>
      </w:r>
      <w:r>
        <w:br/>
      </w:r>
      <w:r>
        <w:rPr>
          <w:rStyle w:val="StringTok"/>
        </w:rPr>
        <w:t xml:space="preserve">      &lt;title&gt;%s&lt;/title&gt;</w:t>
      </w:r>
      <w:r>
        <w:br/>
      </w:r>
      <w:r>
        <w:rPr>
          <w:rStyle w:val="StringTok"/>
        </w:rPr>
        <w:t xml:space="preserve">      &lt;effectiveTime value="%s"/&gt;</w:t>
      </w:r>
      <w:r>
        <w:br/>
      </w:r>
      <w:r>
        <w:rPr>
          <w:rStyle w:val="StringTok"/>
        </w:rPr>
        <w:t xml:space="preserve">      &lt;recordTarget&gt;&lt;patientRole&gt;</w:t>
      </w:r>
      <w:r>
        <w:br/>
      </w:r>
      <w:r>
        <w:rPr>
          <w:rStyle w:val="StringTok"/>
        </w:rPr>
        <w:t xml:space="preserve">        &lt;id extension="%s"/&gt;</w:t>
      </w:r>
      <w:r>
        <w:br/>
      </w:r>
      <w:r>
        <w:rPr>
          <w:rStyle w:val="StringTok"/>
        </w:rPr>
        <w:t xml:space="preserve">        &lt;patient&gt;&lt;name&gt;%s&lt;/name&gt;&lt;administrativeGenderCode code="%s"/&gt;</w:t>
      </w:r>
      <w:r>
        <w:br/>
      </w:r>
      <w:r>
        <w:rPr>
          <w:rStyle w:val="StringTok"/>
        </w:rPr>
        <w:t xml:space="preserve">                 &lt;birthTime value="%s"/&gt;&lt;/patient&gt;</w:t>
      </w:r>
      <w:r>
        <w:br/>
      </w:r>
      <w:r>
        <w:rPr>
          <w:rStyle w:val="StringTok"/>
        </w:rPr>
        <w:t xml:space="preserve">      &lt;/patientRole&gt;&lt;/recordTarget&gt;</w:t>
      </w:r>
      <w:r>
        <w:br/>
      </w:r>
      <w:r>
        <w:rPr>
          <w:rStyle w:val="StringTok"/>
        </w:rPr>
        <w:t xml:space="preserve">      &lt;component&gt;&lt;structuredBody&gt;&lt;component&gt;&lt;section&gt;</w:t>
      </w:r>
      <w:r>
        <w:br/>
      </w:r>
      <w:r>
        <w:rPr>
          <w:rStyle w:val="StringTok"/>
        </w:rPr>
        <w:t xml:space="preserve">        &lt;text&gt;&lt;![CDATA[%s]]&gt;&lt;/text&gt;</w:t>
      </w:r>
      <w:r>
        <w:br/>
      </w:r>
      <w:r>
        <w:rPr>
          <w:rStyle w:val="StringTok"/>
        </w:rPr>
        <w:t xml:space="preserve">      &lt;/section&gt;&lt;/component&gt;&lt;/structuredBody&gt;&lt;/component&gt;</w:t>
      </w:r>
      <w:r>
        <w:br/>
      </w:r>
      <w:r>
        <w:rPr>
          <w:rStyle w:val="StringTok"/>
        </w:rPr>
        <w:t xml:space="preserve">    &lt;/ClinicalDocument&gt;</w:t>
      </w:r>
      <w:r>
        <w:br/>
      </w:r>
      <w:r>
        <w:rPr>
          <w:rStyle w:val="StringTok"/>
        </w:rPr>
        <w:t xml:space="preserve">    """</w:t>
      </w:r>
      <w:r>
        <w:rPr>
          <w:rStyle w:val="OperatorTok"/>
        </w:rPr>
        <w:t>.</w:t>
      </w:r>
      <w:r>
        <w:rPr>
          <w:rStyle w:val="FunctionTok"/>
        </w:rPr>
        <w:t>formatted</w:t>
      </w:r>
      <w:r>
        <w:rPr>
          <w:rStyle w:val="OperatorTok"/>
        </w:rPr>
        <w:t>(</w:t>
      </w:r>
      <w:r>
        <w:rPr>
          <w:rStyle w:val="NormalTok"/>
        </w:rPr>
        <w:t>doc</w:t>
      </w:r>
      <w:r>
        <w:rPr>
          <w:rStyle w:val="OperatorTok"/>
        </w:rPr>
        <w:t>.</w:t>
      </w:r>
      <w:r>
        <w:rPr>
          <w:rStyle w:val="FunctionTok"/>
        </w:rPr>
        <w:t>getDocType</w:t>
      </w:r>
      <w:r>
        <w:rPr>
          <w:rStyle w:val="OperatorTok"/>
        </w:rPr>
        <w:t>(),</w:t>
      </w:r>
      <w:r>
        <w:rPr>
          <w:rStyle w:val="NormalTok"/>
        </w:rPr>
        <w:t xml:space="preserve"> doc</w:t>
      </w:r>
      <w:r>
        <w:rPr>
          <w:rStyle w:val="OperatorTok"/>
        </w:rPr>
        <w:t>.</w:t>
      </w:r>
      <w:r>
        <w:rPr>
          <w:rStyle w:val="FunctionTok"/>
        </w:rPr>
        <w:t>getTitle</w:t>
      </w:r>
      <w:r>
        <w:rPr>
          <w:rStyle w:val="OperatorTok"/>
        </w:rPr>
        <w:t>(),</w:t>
      </w:r>
      <w:r>
        <w:rPr>
          <w:rStyle w:val="NormalTok"/>
        </w:rPr>
        <w:t xml:space="preserve"> doc</w:t>
      </w:r>
      <w:r>
        <w:rPr>
          <w:rStyle w:val="OperatorTok"/>
        </w:rPr>
        <w:t>.</w:t>
      </w:r>
      <w:r>
        <w:rPr>
          <w:rStyle w:val="FunctionTok"/>
        </w:rPr>
        <w:t>getDocTime</w:t>
      </w:r>
      <w:r>
        <w:rPr>
          <w:rStyle w:val="OperatorTok"/>
        </w:rPr>
        <w:t>(),</w:t>
      </w:r>
      <w:r>
        <w:rPr>
          <w:rStyle w:val="NormalTok"/>
        </w:rPr>
        <w:t xml:space="preserve"> </w:t>
      </w:r>
      <w:r>
        <w:rPr>
          <w:rStyle w:val="KeywordTok"/>
        </w:rPr>
        <w:t>...</w:t>
      </w:r>
      <w:r>
        <w:rPr>
          <w:rStyle w:val="OperatorTok"/>
        </w:rPr>
        <w:t>);</w:t>
      </w:r>
    </w:p>
    <w:p w14:paraId="46FAACAE" w14:textId="77777777" w:rsidR="00437B69" w:rsidRDefault="002D162C">
      <w:pPr>
        <w:pStyle w:val="aa"/>
      </w:pPr>
      <w:r>
        <w:rPr>
          <w:rFonts w:hint="eastAsia"/>
        </w:rPr>
        <w:lastRenderedPageBreak/>
        <w:t>按</w:t>
      </w:r>
      <w:r>
        <w:t xml:space="preserve"> 11.5.1 </w:t>
      </w:r>
      <w:r>
        <w:rPr>
          <w:rFonts w:hint="eastAsia"/>
        </w:rPr>
        <w:t>的坐标系给它定位：</w:t>
      </w:r>
      <w:r>
        <w:rPr>
          <w:rFonts w:hint="eastAsia"/>
        </w:rPr>
        <w:t>Header</w:t>
      </w:r>
      <w:r>
        <w:t xml:space="preserve"> </w:t>
      </w:r>
      <w:r>
        <w:rPr>
          <w:rFonts w:hint="eastAsia"/>
        </w:rPr>
        <w:t>有典型骨架（</w:t>
      </w:r>
      <w:r>
        <w:rPr>
          <w:rFonts w:hint="eastAsia"/>
        </w:rPr>
        <w:t>typeId</w:t>
      </w:r>
      <w:r>
        <w:rPr>
          <w:rFonts w:hint="eastAsia"/>
        </w:rPr>
        <w:t>、</w:t>
      </w:r>
      <w:r>
        <w:rPr>
          <w:rFonts w:hint="eastAsia"/>
        </w:rPr>
        <w:t>code</w:t>
      </w:r>
      <w:r>
        <w:rPr>
          <w:rFonts w:hint="eastAsia"/>
        </w:rPr>
        <w:t>、</w:t>
      </w:r>
      <w:r>
        <w:rPr>
          <w:rFonts w:hint="eastAsia"/>
        </w:rPr>
        <w:t>effectiveTime</w:t>
      </w:r>
      <w:r>
        <w:rPr>
          <w:rFonts w:hint="eastAsia"/>
        </w:rPr>
        <w:t>、</w:t>
      </w:r>
      <w:r>
        <w:rPr>
          <w:rFonts w:hint="eastAsia"/>
        </w:rPr>
        <w:t>recordTarget</w:t>
      </w:r>
      <w:r>
        <w:t xml:space="preserve"> </w:t>
      </w:r>
      <w:r>
        <w:rPr>
          <w:rFonts w:hint="eastAsia"/>
        </w:rPr>
        <w:t>患者信息），</w:t>
      </w:r>
      <w:r>
        <w:rPr>
          <w:rFonts w:hint="eastAsia"/>
        </w:rPr>
        <w:t>Body</w:t>
      </w:r>
      <w:r>
        <w:t xml:space="preserve"> </w:t>
      </w:r>
      <w:r>
        <w:rPr>
          <w:rFonts w:hint="eastAsia"/>
        </w:rPr>
        <w:t>是单</w:t>
      </w:r>
      <w:r>
        <w:t xml:space="preserve"> </w:t>
      </w:r>
      <w:r>
        <w:rPr>
          <w:rFonts w:hint="eastAsia"/>
        </w:rPr>
        <w:t>section</w:t>
      </w:r>
      <w:r>
        <w:rPr>
          <w:rFonts w:hint="eastAsia"/>
        </w:rPr>
        <w:t>、内容整体装进</w:t>
      </w:r>
      <w:r>
        <w:t xml:space="preserve"> CDATA——</w:t>
      </w:r>
      <w:r>
        <w:rPr>
          <w:rFonts w:hint="eastAsia"/>
          <w:b/>
          <w:bCs/>
        </w:rPr>
        <w:t>介于</w:t>
      </w:r>
      <w:r>
        <w:rPr>
          <w:b/>
          <w:bCs/>
        </w:rPr>
        <w:t xml:space="preserve"> Level 1 </w:t>
      </w:r>
      <w:r>
        <w:rPr>
          <w:rFonts w:hint="eastAsia"/>
          <w:b/>
          <w:bCs/>
        </w:rPr>
        <w:t>与</w:t>
      </w:r>
      <w:r>
        <w:rPr>
          <w:b/>
          <w:bCs/>
        </w:rPr>
        <w:t xml:space="preserve"> 2 </w:t>
      </w:r>
      <w:r>
        <w:rPr>
          <w:rFonts w:hint="eastAsia"/>
          <w:b/>
          <w:bCs/>
        </w:rPr>
        <w:t>之间的骨架版</w:t>
      </w:r>
      <w:r>
        <w:rPr>
          <w:rFonts w:hint="eastAsia"/>
        </w:rPr>
        <w:t>。与合规文档的差距同样要列清楚：文档</w:t>
      </w:r>
      <w:r>
        <w:t xml:space="preserve"> code </w:t>
      </w:r>
      <w:r>
        <w:rPr>
          <w:rFonts w:hint="eastAsia"/>
        </w:rPr>
        <w:t>用</w:t>
      </w:r>
      <w:r>
        <w:t xml:space="preserve"> docType </w:t>
      </w:r>
      <w:r>
        <w:rPr>
          <w:rFonts w:hint="eastAsia"/>
        </w:rPr>
        <w:t>字符串而非标准文档类型编码及</w:t>
      </w:r>
      <w:r>
        <w:t xml:space="preserve"> OID </w:t>
      </w:r>
      <w:r>
        <w:rPr>
          <w:rFonts w:hint="eastAsia"/>
        </w:rPr>
        <w:t>体系；机构、作者（</w:t>
      </w:r>
      <w:r>
        <w:rPr>
          <w:rFonts w:hint="eastAsia"/>
        </w:rPr>
        <w:t>author/custodian</w:t>
      </w:r>
      <w:r>
        <w:rPr>
          <w:rFonts w:hint="eastAsia"/>
        </w:rPr>
        <w:t>）节缺失；无</w:t>
      </w:r>
      <w:r>
        <w:t xml:space="preserve"> entry </w:t>
      </w:r>
      <w:r>
        <w:rPr>
          <w:rFonts w:hint="eastAsia"/>
        </w:rPr>
        <w:t>级条目。接口注释”</w:t>
      </w:r>
      <w:r>
        <w:rPr>
          <w:rFonts w:hint="eastAsia"/>
        </w:rPr>
        <w:t>WS/T</w:t>
      </w:r>
      <w:r>
        <w:t xml:space="preserve"> 500 </w:t>
      </w:r>
      <w:r>
        <w:rPr>
          <w:rFonts w:hint="eastAsia"/>
        </w:rPr>
        <w:t>结构骨架，字段映射简化版”就是这个口径的自我声明。</w:t>
      </w:r>
    </w:p>
    <w:p w14:paraId="19BF659B" w14:textId="77777777" w:rsidR="00437B69" w:rsidRDefault="002D162C">
      <w:pPr>
        <w:pStyle w:val="aa"/>
      </w:pPr>
      <w:r>
        <w:rPr>
          <w:rFonts w:hint="eastAsia"/>
        </w:rPr>
        <w:t>还有一个纯工程的教训藏在生成方式里：</w:t>
      </w:r>
      <w:r>
        <w:rPr>
          <w:rFonts w:hint="eastAsia"/>
          <w:b/>
          <w:bCs/>
        </w:rPr>
        <w:t>用字符串拼接生成</w:t>
      </w:r>
      <w:r>
        <w:rPr>
          <w:b/>
          <w:bCs/>
        </w:rPr>
        <w:t xml:space="preserve"> XML </w:t>
      </w:r>
      <w:r>
        <w:rPr>
          <w:rFonts w:hint="eastAsia"/>
          <w:b/>
          <w:bCs/>
        </w:rPr>
        <w:t>没有做转义</w:t>
      </w:r>
      <w:r>
        <w:rPr>
          <w:rFonts w:hint="eastAsia"/>
        </w:rPr>
        <w:t>——患者姓名若含</w:t>
      </w:r>
      <w:r>
        <w:t xml:space="preserve"> </w:t>
      </w:r>
      <w:r>
        <w:rPr>
          <w:rStyle w:val="VerbatimChar"/>
        </w:rPr>
        <w:t>&amp;</w:t>
      </w:r>
      <w:r>
        <w:t xml:space="preserve"> </w:t>
      </w:r>
      <w:r>
        <w:rPr>
          <w:rFonts w:hint="eastAsia"/>
        </w:rPr>
        <w:t>或</w:t>
      </w:r>
      <w:r>
        <w:t xml:space="preserve"> </w:t>
      </w:r>
      <w:r>
        <w:rPr>
          <w:rStyle w:val="VerbatimChar"/>
        </w:rPr>
        <w:t>&lt;</w:t>
      </w:r>
      <w:r>
        <w:rPr>
          <w:rFonts w:hint="eastAsia"/>
        </w:rPr>
        <w:t>（数据污染、测试数据都可能），输出即非法</w:t>
      </w:r>
      <w:r>
        <w:t xml:space="preserve"> </w:t>
      </w:r>
      <w:r>
        <w:rPr>
          <w:rFonts w:hint="eastAsia"/>
        </w:rPr>
        <w:t>XML</w:t>
      </w:r>
      <w:r>
        <w:rPr>
          <w:rFonts w:hint="eastAsia"/>
        </w:rPr>
        <w:t>。玩具阶段无妨，接入区域平台前必须换成</w:t>
      </w:r>
      <w:r>
        <w:t xml:space="preserve"> DOM/JAXB </w:t>
      </w:r>
      <w:r>
        <w:rPr>
          <w:rFonts w:hint="eastAsia"/>
        </w:rPr>
        <w:t>类生成器或至少补转义。“能跑”与”能对外”之间隔着的往往正是这类边角。</w:t>
      </w:r>
    </w:p>
    <w:p w14:paraId="5EA9AF58" w14:textId="77777777" w:rsidR="00437B69" w:rsidRDefault="002D162C">
      <w:pPr>
        <w:pStyle w:val="FirstParagraph"/>
      </w:pPr>
      <w:r>
        <w:rPr>
          <w:rFonts w:hint="eastAsia"/>
        </w:rPr>
        <w:t>从业务数据到标准文档的完整通路如图</w:t>
      </w:r>
      <w:r>
        <w:t xml:space="preserve"> </w:t>
      </w:r>
      <w:r>
        <w:rPr>
          <w:rFonts w:hint="eastAsia"/>
        </w:rPr>
        <w:t>11-3</w:t>
      </w:r>
      <w:r>
        <w:rPr>
          <w:rFonts w:hint="eastAsia"/>
        </w:rPr>
        <w:t>——注意</w:t>
      </w:r>
      <w:r>
        <w:t xml:space="preserve"> CDA </w:t>
      </w:r>
      <w:r>
        <w:rPr>
          <w:rFonts w:hint="eastAsia"/>
        </w:rPr>
        <w:t>生成消费的是</w:t>
      </w:r>
      <w:r>
        <w:t xml:space="preserve"> CDR </w:t>
      </w:r>
      <w:r>
        <w:rPr>
          <w:rFonts w:hint="eastAsia"/>
        </w:rPr>
        <w:t>快照，而非现场回查业务库，这使文档输出天然获得同步链路的全部隔离收益：</w:t>
      </w:r>
    </w:p>
    <w:p w14:paraId="2EB89A1D" w14:textId="77777777" w:rsidR="00437B69" w:rsidRDefault="002D162C">
      <w:pPr>
        <w:pStyle w:val="a0"/>
      </w:pPr>
      <w:r>
        <w:rPr>
          <w:noProof/>
        </w:rPr>
        <w:drawing>
          <wp:inline distT="0" distB="0" distL="0" distR="0" wp14:anchorId="32ADF1ED" wp14:editId="5626EFA8">
            <wp:extent cx="5334000" cy="880954"/>
            <wp:effectExtent l="0" t="0" r="0" b="0"/>
            <wp:docPr id="449" name="Picture"/>
            <wp:cNvGraphicFramePr/>
            <a:graphic xmlns:a="http://schemas.openxmlformats.org/drawingml/2006/main">
              <a:graphicData uri="http://schemas.openxmlformats.org/drawingml/2006/picture">
                <pic:pic xmlns:pic="http://schemas.openxmlformats.org/drawingml/2006/picture">
                  <pic:nvPicPr>
                    <pic:cNvPr id="450" name="Picture" descr="C:/Users/drxuj/AppData/Local/Temp/claude/C--Users-drxuj------/12a0b3d5-6b70-4532-a295-975d45c38f3b/scratchpad/book/mmd/fig033.png"/>
                    <pic:cNvPicPr>
                      <a:picLocks noChangeAspect="1" noChangeArrowheads="1"/>
                    </pic:cNvPicPr>
                  </pic:nvPicPr>
                  <pic:blipFill>
                    <a:blip r:embed="rId39"/>
                    <a:stretch>
                      <a:fillRect/>
                    </a:stretch>
                  </pic:blipFill>
                  <pic:spPr bwMode="auto">
                    <a:xfrm>
                      <a:off x="0" y="0"/>
                      <a:ext cx="5334000" cy="880954"/>
                    </a:xfrm>
                    <a:prstGeom prst="rect">
                      <a:avLst/>
                    </a:prstGeom>
                    <a:noFill/>
                    <a:ln w="9525">
                      <a:noFill/>
                      <a:headEnd/>
                      <a:tailEnd/>
                    </a:ln>
                  </pic:spPr>
                </pic:pic>
              </a:graphicData>
            </a:graphic>
          </wp:inline>
        </w:drawing>
      </w:r>
    </w:p>
    <w:p w14:paraId="7AFD0786" w14:textId="77777777" w:rsidR="00437B69" w:rsidRDefault="002D162C">
      <w:pPr>
        <w:pStyle w:val="a0"/>
      </w:pPr>
      <w:r>
        <w:rPr>
          <w:rFonts w:hint="eastAsia"/>
          <w:b/>
          <w:bCs/>
        </w:rPr>
        <w:t>图</w:t>
      </w:r>
      <w:r>
        <w:rPr>
          <w:b/>
          <w:bCs/>
        </w:rPr>
        <w:t xml:space="preserve"> 11-3 CDA </w:t>
      </w:r>
      <w:r>
        <w:rPr>
          <w:rFonts w:hint="eastAsia"/>
          <w:b/>
          <w:bCs/>
        </w:rPr>
        <w:t>文档生成流程：快照进、标准骨架出</w:t>
      </w:r>
    </w:p>
    <w:p w14:paraId="58169A56" w14:textId="77777777" w:rsidR="00437B69" w:rsidRDefault="002D162C">
      <w:r>
        <w:pict w14:anchorId="2EC4E2B7">
          <v:rect id="_x0000_i1121" style="width:0;height:1.5pt" o:hralign="center" o:hrstd="t" o:hr="t"/>
        </w:pict>
      </w:r>
    </w:p>
    <w:p w14:paraId="762BBC6A" w14:textId="77777777" w:rsidR="00437B69" w:rsidRDefault="002D162C">
      <w:pPr>
        <w:pStyle w:val="2"/>
      </w:pPr>
      <w:bookmarkStart w:id="481" w:name="数据订阅与推送向外供数的服务化"/>
      <w:bookmarkStart w:id="482" w:name="_Toc236993072"/>
      <w:bookmarkEnd w:id="477"/>
      <w:bookmarkEnd w:id="480"/>
      <w:r>
        <w:t xml:space="preserve">11.6 </w:t>
      </w:r>
      <w:r>
        <w:rPr>
          <w:rFonts w:hint="eastAsia"/>
        </w:rPr>
        <w:t>数据订阅与推送：向外供数的服务化</w:t>
      </w:r>
      <w:bookmarkEnd w:id="482"/>
    </w:p>
    <w:p w14:paraId="06E83349" w14:textId="77777777" w:rsidR="00437B69" w:rsidRDefault="002D162C">
      <w:pPr>
        <w:pStyle w:val="3"/>
      </w:pPr>
      <w:bookmarkStart w:id="483" w:name="拉与推"/>
      <w:r>
        <w:t xml:space="preserve">11.6.1 </w:t>
      </w:r>
      <w:r>
        <w:rPr>
          <w:rFonts w:hint="eastAsia"/>
        </w:rPr>
        <w:t>拉与推</w:t>
      </w:r>
    </w:p>
    <w:p w14:paraId="150425E7" w14:textId="77777777" w:rsidR="00437B69" w:rsidRDefault="002D162C">
      <w:pPr>
        <w:pStyle w:val="FirstParagraph"/>
      </w:pPr>
      <w:r>
        <w:rPr>
          <w:rFonts w:hint="eastAsia"/>
        </w:rPr>
        <w:t>区域平台、随访系统、商保理赔等第三方要医院的数据，模式无非两种：</w:t>
      </w:r>
      <w:r>
        <w:rPr>
          <w:rFonts w:hint="eastAsia"/>
          <w:b/>
          <w:bCs/>
        </w:rPr>
        <w:t>拉</w:t>
      </w:r>
      <w:r>
        <w:rPr>
          <w:rFonts w:hint="eastAsia"/>
        </w:rPr>
        <w:t>——对方按需调医院的查询</w:t>
      </w:r>
      <w:r>
        <w:rPr>
          <w:rFonts w:hint="eastAsia"/>
        </w:rPr>
        <w:t>/</w:t>
      </w:r>
      <w:r>
        <w:rPr>
          <w:rFonts w:hint="eastAsia"/>
        </w:rPr>
        <w:t>调阅服务（</w:t>
      </w:r>
      <w:r>
        <w:rPr>
          <w:rFonts w:hint="eastAsia"/>
        </w:rPr>
        <w:t>11.5</w:t>
      </w:r>
      <w:r>
        <w:t xml:space="preserve"> </w:t>
      </w:r>
      <w:r>
        <w:rPr>
          <w:rFonts w:hint="eastAsia"/>
        </w:rPr>
        <w:t>的文档调阅即属此类）；</w:t>
      </w:r>
      <w:r>
        <w:rPr>
          <w:rFonts w:hint="eastAsia"/>
          <w:b/>
          <w:bCs/>
        </w:rPr>
        <w:t>推</w:t>
      </w:r>
      <w:r>
        <w:rPr>
          <w:rFonts w:hint="eastAsia"/>
        </w:rPr>
        <w:t>——医院在数据事件发生时主动通知订阅方（患者建档、报告发布、出院……）。推模式的标准形态是</w:t>
      </w:r>
      <w:r>
        <w:rPr>
          <w:rFonts w:hint="eastAsia"/>
          <w:b/>
          <w:bCs/>
        </w:rPr>
        <w:t>订阅注册</w:t>
      </w:r>
      <w:r>
        <w:rPr>
          <w:b/>
          <w:bCs/>
        </w:rPr>
        <w:t xml:space="preserve"> + Webhook </w:t>
      </w:r>
      <w:r>
        <w:rPr>
          <w:rFonts w:hint="eastAsia"/>
          <w:b/>
          <w:bCs/>
        </w:rPr>
        <w:t>回调</w:t>
      </w:r>
      <w:r>
        <w:rPr>
          <w:rFonts w:hint="eastAsia"/>
        </w:rPr>
        <w:t>：订阅方登记”我关心什么事件、回调到哪个地址”，医院侧在事件发生时向目标地址</w:t>
      </w:r>
      <w:r>
        <w:t xml:space="preserve"> POST </w:t>
      </w:r>
      <w:r>
        <w:rPr>
          <w:rFonts w:hint="eastAsia"/>
        </w:rPr>
        <w:t>事件负载。工程上要立三根柱子：</w:t>
      </w:r>
      <w:r>
        <w:rPr>
          <w:rFonts w:hint="eastAsia"/>
          <w:b/>
          <w:bCs/>
        </w:rPr>
        <w:t>留痕</w:t>
      </w:r>
      <w:r>
        <w:rPr>
          <w:rFonts w:hint="eastAsia"/>
        </w:rPr>
        <w:t>（每次推送落流水，成功失败可查——与第</w:t>
      </w:r>
      <w:r>
        <w:t xml:space="preserve"> 10 </w:t>
      </w:r>
      <w:r>
        <w:rPr>
          <w:rFonts w:hint="eastAsia"/>
        </w:rPr>
        <w:t>章”留痕即对账依据”同源）；</w:t>
      </w:r>
      <w:r>
        <w:rPr>
          <w:rFonts w:hint="eastAsia"/>
          <w:b/>
          <w:bCs/>
        </w:rPr>
        <w:t>重试与幂等</w:t>
      </w:r>
      <w:r>
        <w:rPr>
          <w:rFonts w:hint="eastAsia"/>
        </w:rPr>
        <w:t>（对方接口会抖，重推必然发生，事件负载须带唯一事件</w:t>
      </w:r>
      <w:r>
        <w:t xml:space="preserve"> id </w:t>
      </w:r>
      <w:r>
        <w:rPr>
          <w:rFonts w:hint="eastAsia"/>
        </w:rPr>
        <w:t>供对方去重）；</w:t>
      </w:r>
      <w:r>
        <w:rPr>
          <w:rFonts w:hint="eastAsia"/>
          <w:b/>
          <w:bCs/>
        </w:rPr>
        <w:t>安全</w:t>
      </w:r>
      <w:r>
        <w:rPr>
          <w:rFonts w:hint="eastAsia"/>
        </w:rPr>
        <w:t>（目标地址白名单、签名鉴权、负载按订阅方权限脱敏——向第三方推明文证件号是数据合规事故）。</w:t>
      </w:r>
    </w:p>
    <w:p w14:paraId="5B2ED31A" w14:textId="77777777" w:rsidR="00437B69" w:rsidRDefault="002D162C">
      <w:pPr>
        <w:pStyle w:val="3"/>
      </w:pPr>
      <w:bookmarkStart w:id="484" w:name="hip-的管道先行"/>
      <w:bookmarkEnd w:id="483"/>
      <w:r>
        <w:t xml:space="preserve">11.6.2 HIP </w:t>
      </w:r>
      <w:r>
        <w:rPr>
          <w:rFonts w:hint="eastAsia"/>
        </w:rPr>
        <w:t>的管道先行</w:t>
      </w:r>
    </w:p>
    <w:p w14:paraId="2E657186" w14:textId="77777777" w:rsidR="00437B69" w:rsidRDefault="002D162C">
      <w:pPr>
        <w:pStyle w:val="aa"/>
      </w:pPr>
      <w:r>
        <w:rPr>
          <w:rFonts w:hint="eastAsia"/>
          <w:b/>
          <w:bCs/>
        </w:rPr>
        <w:t>案例框</w:t>
      </w:r>
      <w:r>
        <w:rPr>
          <w:b/>
          <w:bCs/>
        </w:rPr>
        <w:t xml:space="preserve"> </w:t>
      </w:r>
      <w:r>
        <w:rPr>
          <w:rFonts w:hint="eastAsia"/>
          <w:b/>
          <w:bCs/>
        </w:rPr>
        <w:t>11-6</w:t>
      </w:r>
      <w:r>
        <w:rPr>
          <w:rFonts w:hint="eastAsia"/>
          <w:b/>
          <w:bCs/>
        </w:rPr>
        <w:t>：</w:t>
      </w:r>
      <w:r>
        <w:rPr>
          <w:rFonts w:hint="eastAsia"/>
          <w:b/>
          <w:bCs/>
        </w:rPr>
        <w:t>Mock</w:t>
      </w:r>
      <w:r>
        <w:rPr>
          <w:b/>
          <w:bCs/>
        </w:rPr>
        <w:t xml:space="preserve"> </w:t>
      </w:r>
      <w:r>
        <w:rPr>
          <w:rFonts w:hint="eastAsia"/>
          <w:b/>
          <w:bCs/>
        </w:rPr>
        <w:t>推送——又一次”把管道铺通”</w:t>
      </w:r>
    </w:p>
    <w:p w14:paraId="04C0FCCC" w14:textId="77777777" w:rsidR="00437B69" w:rsidRDefault="002D162C">
      <w:pPr>
        <w:pStyle w:val="aa"/>
      </w:pPr>
      <w:r>
        <w:t xml:space="preserve">HIP </w:t>
      </w:r>
      <w:r>
        <w:rPr>
          <w:rFonts w:hint="eastAsia"/>
        </w:rPr>
        <w:t>的订阅推送落在数据治理模块（</w:t>
      </w:r>
      <w:r>
        <w:rPr>
          <w:rFonts w:hint="eastAsia"/>
        </w:rPr>
        <w:t>DataStdController.java</w:t>
      </w:r>
      <w:r>
        <w:rPr>
          <w:rFonts w:hint="eastAsia"/>
        </w:rPr>
        <w:t>，建表见</w:t>
      </w:r>
      <w:r>
        <w:t xml:space="preserve"> </w:t>
      </w:r>
      <w:r>
        <w:rPr>
          <w:rFonts w:hint="eastAsia"/>
        </w:rPr>
        <w:t>V23__phase26_datastd.sql</w:t>
      </w:r>
      <w:r>
        <w:rPr>
          <w:rFonts w:hint="eastAsia"/>
        </w:rPr>
        <w:t>）：</w:t>
      </w:r>
      <w:r>
        <w:rPr>
          <w:rStyle w:val="VerbatimChar"/>
        </w:rPr>
        <w:t>dg_subscription</w:t>
      </w:r>
      <w:r>
        <w:t xml:space="preserve"> </w:t>
      </w:r>
      <w:r>
        <w:rPr>
          <w:rFonts w:hint="eastAsia"/>
        </w:rPr>
        <w:t>存订阅（</w:t>
      </w:r>
      <w:r>
        <w:rPr>
          <w:rStyle w:val="VerbatimChar"/>
        </w:rPr>
        <w:t>event_type</w:t>
      </w:r>
      <w:r>
        <w:t xml:space="preserve"> </w:t>
      </w:r>
      <w:r>
        <w:rPr>
          <w:rFonts w:hint="eastAsia"/>
        </w:rPr>
        <w:t>如</w:t>
      </w:r>
      <w:r>
        <w:t xml:space="preserve"> </w:t>
      </w:r>
      <w:r>
        <w:lastRenderedPageBreak/>
        <w:t>PATIENT_CREATED/LAB_PUBLISHED/DISCHARGE</w:t>
      </w:r>
      <w:r>
        <w:t>、</w:t>
      </w:r>
      <w:r>
        <w:rPr>
          <w:rStyle w:val="VerbatimChar"/>
        </w:rPr>
        <w:t>subscriber</w:t>
      </w:r>
      <w:r>
        <w:t>、</w:t>
      </w:r>
      <w:r>
        <w:rPr>
          <w:rStyle w:val="VerbatimChar"/>
        </w:rPr>
        <w:t>target_url</w:t>
      </w:r>
      <w:r>
        <w:t>、</w:t>
      </w:r>
      <w:r>
        <w:rPr>
          <w:rStyle w:val="VerbatimChar"/>
        </w:rPr>
        <w:t>enabled</w:t>
      </w:r>
      <w:r>
        <w:t xml:space="preserve"> </w:t>
      </w:r>
      <w:r>
        <w:rPr>
          <w:rFonts w:hint="eastAsia"/>
        </w:rPr>
        <w:t>启停），</w:t>
      </w:r>
      <w:r>
        <w:rPr>
          <w:rStyle w:val="VerbatimChar"/>
        </w:rPr>
        <w:t>dg_push_log</w:t>
      </w:r>
      <w:r>
        <w:t xml:space="preserve"> </w:t>
      </w:r>
      <w:r>
        <w:rPr>
          <w:rFonts w:hint="eastAsia"/>
        </w:rPr>
        <w:t>存推送流水（负载、结果</w:t>
      </w:r>
      <w:r>
        <w:t xml:space="preserve"> </w:t>
      </w:r>
      <w:r>
        <w:rPr>
          <w:rFonts w:hint="eastAsia"/>
        </w:rPr>
        <w:t>SUCCESS/FAILED/MOCK</w:t>
      </w:r>
      <w:r>
        <w:rPr>
          <w:rFonts w:hint="eastAsia"/>
        </w:rPr>
        <w:t>）。管理接口齐备：登记、列表（带累计推送数）、启停切换、按订阅查流水。而”推”本身是这样的：</w:t>
      </w:r>
    </w:p>
    <w:p w14:paraId="7AAECCC9" w14:textId="77777777" w:rsidR="00437B69" w:rsidRDefault="002D162C">
      <w:pPr>
        <w:pStyle w:val="SourceCode"/>
      </w:pPr>
      <w:r>
        <w:rPr>
          <w:rStyle w:val="CommentTok"/>
        </w:rPr>
        <w:t>/**</w:t>
      </w:r>
      <w:r>
        <w:rPr>
          <w:rStyle w:val="NormalTok"/>
        </w:rPr>
        <w:t xml:space="preserve"> </w:t>
      </w:r>
      <w:r>
        <w:rPr>
          <w:rStyle w:val="CommentTok"/>
        </w:rPr>
        <w:t>测试推送（</w:t>
      </w:r>
      <w:r>
        <w:rPr>
          <w:rStyle w:val="NormalTok"/>
        </w:rPr>
        <w:t>Mock</w:t>
      </w:r>
      <w:r>
        <w:rPr>
          <w:rStyle w:val="CommentTok"/>
        </w:rPr>
        <w:t>：不出网，落推送流水验证链路）</w:t>
      </w:r>
      <w:r>
        <w:rPr>
          <w:rStyle w:val="NormalTok"/>
        </w:rPr>
        <w:t xml:space="preserve"> </w:t>
      </w:r>
      <w:r>
        <w:rPr>
          <w:rStyle w:val="CommentTok"/>
        </w:rPr>
        <w:t>*/</w:t>
      </w:r>
      <w:r>
        <w:br/>
      </w:r>
      <w:r>
        <w:rPr>
          <w:rStyle w:val="AttributeTok"/>
        </w:rPr>
        <w:t>@PostMapping</w:t>
      </w:r>
      <w:r>
        <w:rPr>
          <w:rStyle w:val="OperatorTok"/>
        </w:rPr>
        <w:t>(</w:t>
      </w:r>
      <w:r>
        <w:rPr>
          <w:rStyle w:val="StringTok"/>
        </w:rPr>
        <w:t>"/subscriptions/{id}/test-push"</w:t>
      </w:r>
      <w:r>
        <w:rPr>
          <w:rStyle w:val="OperatorTok"/>
        </w:rPr>
        <w:t>)</w:t>
      </w:r>
      <w:r>
        <w:br/>
      </w:r>
      <w:r>
        <w:rPr>
          <w:rStyle w:val="KeywordTok"/>
        </w:rPr>
        <w:t>public</w:t>
      </w:r>
      <w:r>
        <w:rPr>
          <w:rStyle w:val="NormalTok"/>
        </w:rPr>
        <w:t xml:space="preserve"> R</w:t>
      </w:r>
      <w:r>
        <w:rPr>
          <w:rStyle w:val="OperatorTok"/>
        </w:rPr>
        <w:t>&lt;</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&gt;&gt;</w:t>
      </w:r>
      <w:r>
        <w:rPr>
          <w:rStyle w:val="NormalTok"/>
        </w:rPr>
        <w:t xml:space="preserve"> </w:t>
      </w:r>
      <w:r>
        <w:rPr>
          <w:rStyle w:val="FunctionTok"/>
        </w:rPr>
        <w:t>testPush</w:t>
      </w:r>
      <w:r>
        <w:rPr>
          <w:rStyle w:val="OperatorTok"/>
        </w:rPr>
        <w:t>(</w:t>
      </w:r>
      <w:r>
        <w:rPr>
          <w:rStyle w:val="AttributeTok"/>
        </w:rPr>
        <w:t>@PathVariable</w:t>
      </w:r>
      <w:r>
        <w:rPr>
          <w:rStyle w:val="NormalTok"/>
        </w:rPr>
        <w:t xml:space="preserve"> </w:t>
      </w:r>
      <w:r>
        <w:rPr>
          <w:rStyle w:val="BuiltInTok"/>
        </w:rPr>
        <w:t>Long</w:t>
      </w:r>
      <w:r>
        <w:rPr>
          <w:rStyle w:val="NormalTok"/>
        </w:rPr>
        <w:t xml:space="preserve"> id</w:t>
      </w:r>
      <w:r>
        <w:rPr>
          <w:rStyle w:val="OperatorTok"/>
        </w:rPr>
        <w:t>)</w:t>
      </w:r>
      <w:r>
        <w:rPr>
          <w:rStyle w:val="NormalTok"/>
        </w:rPr>
        <w:t xml:space="preserve"> </w:t>
      </w:r>
      <w:r>
        <w:rPr>
          <w:rStyle w:val="OperatorTok"/>
        </w:rPr>
        <w:t>{</w:t>
      </w:r>
      <w:r>
        <w:br/>
      </w:r>
      <w:r>
        <w:rPr>
          <w:rStyle w:val="NormalTok"/>
        </w:rPr>
        <w:t xml:space="preserve">    </w:t>
      </w:r>
      <w:r>
        <w:rPr>
          <w:rStyle w:val="DataTypeTok"/>
        </w:rPr>
        <w:t>var</w:t>
      </w:r>
      <w:r>
        <w:rPr>
          <w:rStyle w:val="NormalTok"/>
        </w:rPr>
        <w:t xml:space="preserve"> subs </w:t>
      </w:r>
      <w:r>
        <w:rPr>
          <w:rStyle w:val="OperatorTok"/>
        </w:rPr>
        <w:t>=</w:t>
      </w:r>
      <w:r>
        <w:rPr>
          <w:rStyle w:val="NormalTok"/>
        </w:rPr>
        <w:t xml:space="preserve"> jdbc</w:t>
      </w:r>
      <w:r>
        <w:rPr>
          <w:rStyle w:val="OperatorTok"/>
        </w:rPr>
        <w:t>.</w:t>
      </w:r>
      <w:r>
        <w:rPr>
          <w:rStyle w:val="FunctionTok"/>
        </w:rPr>
        <w:t>queryForList</w:t>
      </w:r>
      <w:r>
        <w:rPr>
          <w:rStyle w:val="OperatorTok"/>
        </w:rPr>
        <w:t>(</w:t>
      </w:r>
      <w:r>
        <w:br/>
      </w:r>
      <w:r>
        <w:rPr>
          <w:rStyle w:val="NormalTok"/>
        </w:rPr>
        <w:t xml:space="preserve">        </w:t>
      </w:r>
      <w:r>
        <w:rPr>
          <w:rStyle w:val="StringTok"/>
        </w:rPr>
        <w:t>"select * from dg_subscription where id = ? and enabled"</w:t>
      </w:r>
      <w:r>
        <w:rPr>
          <w:rStyle w:val="OperatorTok"/>
        </w:rPr>
        <w:t>,</w:t>
      </w:r>
      <w:r>
        <w:rPr>
          <w:rStyle w:val="NormalTok"/>
        </w:rPr>
        <w:t xml:space="preserve"> id</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subs</w:t>
      </w:r>
      <w:r>
        <w:rPr>
          <w:rStyle w:val="OperatorTok"/>
        </w:rPr>
        <w:t>.</w:t>
      </w:r>
      <w:r>
        <w:rPr>
          <w:rStyle w:val="FunctionTok"/>
        </w:rPr>
        <w:t>isEmpty</w:t>
      </w:r>
      <w:r>
        <w:rPr>
          <w:rStyle w:val="OperatorTok"/>
        </w:rPr>
        <w:t>())</w:t>
      </w:r>
      <w:r>
        <w:rPr>
          <w:rStyle w:val="NormalTok"/>
        </w:rPr>
        <w:t xml:space="preserve"> </w:t>
      </w:r>
      <w:r>
        <w:rPr>
          <w:rStyle w:val="ControlFlowTok"/>
        </w:rPr>
        <w:t>return</w:t>
      </w:r>
      <w:r>
        <w:rPr>
          <w:rStyle w:val="NormalTok"/>
        </w:rPr>
        <w:t xml:space="preserve"> R</w:t>
      </w:r>
      <w:r>
        <w:rPr>
          <w:rStyle w:val="OperatorTok"/>
        </w:rPr>
        <w:t>.</w:t>
      </w:r>
      <w:r>
        <w:rPr>
          <w:rStyle w:val="FunctionTok"/>
        </w:rPr>
        <w:t>fail</w:t>
      </w:r>
      <w:r>
        <w:rPr>
          <w:rStyle w:val="OperatorTok"/>
        </w:rPr>
        <w:t>(</w:t>
      </w:r>
      <w:r>
        <w:rPr>
          <w:rStyle w:val="DecValTok"/>
        </w:rPr>
        <w:t>4633</w:t>
      </w:r>
      <w:r>
        <w:rPr>
          <w:rStyle w:val="OperatorTok"/>
        </w:rPr>
        <w:t>,</w:t>
      </w:r>
      <w:r>
        <w:rPr>
          <w:rStyle w:val="NormalTok"/>
        </w:rPr>
        <w:t xml:space="preserve"> </w:t>
      </w:r>
      <w:r>
        <w:rPr>
          <w:rStyle w:val="StringTok"/>
        </w:rPr>
        <w:t>"</w:t>
      </w:r>
      <w:r>
        <w:rPr>
          <w:rStyle w:val="StringTok"/>
        </w:rPr>
        <w:t>订阅不存在或已停用</w:t>
      </w:r>
      <w:r>
        <w:rPr>
          <w:rStyle w:val="StringTok"/>
        </w:rPr>
        <w:t>"</w:t>
      </w:r>
      <w:r>
        <w:rPr>
          <w:rStyle w:val="OperatorTok"/>
        </w:rPr>
        <w:t>);</w:t>
      </w:r>
      <w:r>
        <w:br/>
      </w:r>
      <w:r>
        <w:rPr>
          <w:rStyle w:val="NormalTok"/>
        </w:rPr>
        <w:t xml:space="preserve">    </w:t>
      </w:r>
      <w:r>
        <w:rPr>
          <w:rStyle w:val="BuiltInTok"/>
        </w:rPr>
        <w:t>String</w:t>
      </w:r>
      <w:r>
        <w:rPr>
          <w:rStyle w:val="NormalTok"/>
        </w:rPr>
        <w:t xml:space="preserve"> payload </w:t>
      </w:r>
      <w:r>
        <w:rPr>
          <w:rStyle w:val="OperatorTok"/>
        </w:rPr>
        <w:t>=</w:t>
      </w:r>
      <w:r>
        <w:rPr>
          <w:rStyle w:val="NormalTok"/>
        </w:rPr>
        <w:t xml:space="preserve"> </w:t>
      </w:r>
      <w:r>
        <w:rPr>
          <w:rStyle w:val="StringTok"/>
        </w:rPr>
        <w:t>"{</w:t>
      </w:r>
      <w:r>
        <w:rPr>
          <w:rStyle w:val="SpecialCharTok"/>
        </w:rPr>
        <w:t>\"</w:t>
      </w:r>
      <w:r>
        <w:rPr>
          <w:rStyle w:val="StringTok"/>
        </w:rPr>
        <w:t>event</w:t>
      </w:r>
      <w:r>
        <w:rPr>
          <w:rStyle w:val="SpecialCharTok"/>
        </w:rPr>
        <w:t>\"</w:t>
      </w:r>
      <w:r>
        <w:rPr>
          <w:rStyle w:val="StringTok"/>
        </w:rPr>
        <w:t>:</w:t>
      </w:r>
      <w:r>
        <w:rPr>
          <w:rStyle w:val="SpecialCharTok"/>
        </w:rPr>
        <w:t>\"</w:t>
      </w:r>
      <w:r>
        <w:rPr>
          <w:rStyle w:val="StringTok"/>
        </w:rPr>
        <w:t>"</w:t>
      </w:r>
      <w:r>
        <w:rPr>
          <w:rStyle w:val="NormalTok"/>
        </w:rPr>
        <w:t xml:space="preserve"> </w:t>
      </w:r>
      <w:r>
        <w:rPr>
          <w:rStyle w:val="OperatorTok"/>
        </w:rPr>
        <w:t>+</w:t>
      </w:r>
      <w:r>
        <w:rPr>
          <w:rStyle w:val="NormalTok"/>
        </w:rPr>
        <w:t xml:space="preserve"> subs</w:t>
      </w:r>
      <w:r>
        <w:rPr>
          <w:rStyle w:val="OperatorTok"/>
        </w:rPr>
        <w:t>.</w:t>
      </w:r>
      <w:r>
        <w:rPr>
          <w:rStyle w:val="FunctionTok"/>
        </w:rPr>
        <w:t>get</w:t>
      </w:r>
      <w:r>
        <w:rPr>
          <w:rStyle w:val="OperatorTok"/>
        </w:rPr>
        <w:t>(</w:t>
      </w:r>
      <w:r>
        <w:rPr>
          <w:rStyle w:val="DecValTok"/>
        </w:rPr>
        <w:t>0</w:t>
      </w:r>
      <w:r>
        <w:rPr>
          <w:rStyle w:val="OperatorTok"/>
        </w:rPr>
        <w:t>).</w:t>
      </w:r>
      <w:r>
        <w:rPr>
          <w:rStyle w:val="FunctionTok"/>
        </w:rPr>
        <w:t>get</w:t>
      </w:r>
      <w:r>
        <w:rPr>
          <w:rStyle w:val="OperatorTok"/>
        </w:rPr>
        <w:t>(</w:t>
      </w:r>
      <w:r>
        <w:rPr>
          <w:rStyle w:val="StringTok"/>
        </w:rPr>
        <w:t>"event_type"</w:t>
      </w:r>
      <w:r>
        <w:rPr>
          <w:rStyle w:val="OperatorTok"/>
        </w:rPr>
        <w:t>)</w:t>
      </w:r>
      <w:r>
        <w:rPr>
          <w:rStyle w:val="NormalTok"/>
        </w:rPr>
        <w:t xml:space="preserve"> </w:t>
      </w:r>
      <w:r>
        <w:rPr>
          <w:rStyle w:val="OperatorTok"/>
        </w:rPr>
        <w:t>+</w:t>
      </w:r>
      <w:r>
        <w:rPr>
          <w:rStyle w:val="NormalTok"/>
        </w:rPr>
        <w:t xml:space="preserve"> </w:t>
      </w:r>
      <w:r>
        <w:rPr>
          <w:rStyle w:val="StringTok"/>
        </w:rPr>
        <w:t>"</w:t>
      </w:r>
      <w:r>
        <w:rPr>
          <w:rStyle w:val="SpecialCharTok"/>
        </w:rPr>
        <w:t>\"</w:t>
      </w:r>
      <w:r>
        <w:rPr>
          <w:rStyle w:val="StringTok"/>
        </w:rPr>
        <w:t>,</w:t>
      </w:r>
      <w:r>
        <w:rPr>
          <w:rStyle w:val="SpecialCharTok"/>
        </w:rPr>
        <w:t>\"</w:t>
      </w:r>
      <w:r>
        <w:rPr>
          <w:rStyle w:val="StringTok"/>
        </w:rPr>
        <w:t>test</w:t>
      </w:r>
      <w:r>
        <w:rPr>
          <w:rStyle w:val="SpecialCharTok"/>
        </w:rPr>
        <w:t>\"</w:t>
      </w:r>
      <w:r>
        <w:rPr>
          <w:rStyle w:val="StringTok"/>
        </w:rPr>
        <w:t>:true}"</w:t>
      </w:r>
      <w:r>
        <w:rPr>
          <w:rStyle w:val="OperatorTok"/>
        </w:rPr>
        <w:t>;</w:t>
      </w:r>
      <w:r>
        <w:br/>
      </w:r>
      <w:r>
        <w:rPr>
          <w:rStyle w:val="NormalTok"/>
        </w:rPr>
        <w:t xml:space="preserve">    jdbc</w:t>
      </w:r>
      <w:r>
        <w:rPr>
          <w:rStyle w:val="OperatorTok"/>
        </w:rPr>
        <w:t>.</w:t>
      </w:r>
      <w:r>
        <w:rPr>
          <w:rStyle w:val="FunctionTok"/>
        </w:rPr>
        <w:t>update</w:t>
      </w:r>
      <w:r>
        <w:rPr>
          <w:rStyle w:val="OperatorTok"/>
        </w:rPr>
        <w:t>(</w:t>
      </w:r>
      <w:r>
        <w:rPr>
          <w:rStyle w:val="StringTok"/>
        </w:rPr>
        <w:t>"insert into dg_push_log(subscription_id, payload, result) values (?,?,'MOCK')"</w:t>
      </w:r>
      <w:r>
        <w:rPr>
          <w:rStyle w:val="OperatorTok"/>
        </w:rPr>
        <w:t>,</w:t>
      </w:r>
      <w:r>
        <w:br/>
      </w:r>
      <w:r>
        <w:rPr>
          <w:rStyle w:val="NormalTok"/>
        </w:rPr>
        <w:t xml:space="preserve">            id</w:t>
      </w:r>
      <w:r>
        <w:rPr>
          <w:rStyle w:val="OperatorTok"/>
        </w:rPr>
        <w:t>,</w:t>
      </w:r>
      <w:r>
        <w:rPr>
          <w:rStyle w:val="NormalTok"/>
        </w:rPr>
        <w:t xml:space="preserve"> payload</w:t>
      </w:r>
      <w:r>
        <w:rPr>
          <w:rStyle w:val="OperatorTok"/>
        </w:rPr>
        <w:t>);</w:t>
      </w:r>
      <w:r>
        <w:br/>
      </w:r>
      <w:r>
        <w:rPr>
          <w:rStyle w:val="NormalTok"/>
        </w:rPr>
        <w:t xml:space="preserve">    </w:t>
      </w:r>
      <w:r>
        <w:rPr>
          <w:rStyle w:val="ControlFlowTok"/>
        </w:rPr>
        <w:t>return</w:t>
      </w:r>
      <w:r>
        <w:rPr>
          <w:rStyle w:val="NormalTok"/>
        </w:rPr>
        <w:t xml:space="preserve"> R</w:t>
      </w:r>
      <w:r>
        <w:rPr>
          <w:rStyle w:val="OperatorTok"/>
        </w:rPr>
        <w:t>.</w:t>
      </w:r>
      <w:r>
        <w:rPr>
          <w:rStyle w:val="FunctionTok"/>
        </w:rPr>
        <w:t>ok</w:t>
      </w:r>
      <w:r>
        <w:rPr>
          <w:rStyle w:val="OperatorTok"/>
        </w:rPr>
        <w:t>(</w:t>
      </w:r>
      <w:r>
        <w:rPr>
          <w:rStyle w:val="BuiltInTok"/>
        </w:rPr>
        <w:t>Map</w:t>
      </w:r>
      <w:r>
        <w:rPr>
          <w:rStyle w:val="OperatorTok"/>
        </w:rPr>
        <w:t>.</w:t>
      </w:r>
      <w:r>
        <w:rPr>
          <w:rStyle w:val="FunctionTok"/>
        </w:rPr>
        <w:t>of</w:t>
      </w:r>
      <w:r>
        <w:rPr>
          <w:rStyle w:val="OperatorTok"/>
        </w:rPr>
        <w:t>(</w:t>
      </w:r>
      <w:r>
        <w:rPr>
          <w:rStyle w:val="StringTok"/>
        </w:rPr>
        <w:t>"pushed"</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StringTok"/>
        </w:rPr>
        <w:t>"target"</w:t>
      </w:r>
      <w:r>
        <w:rPr>
          <w:rStyle w:val="OperatorTok"/>
        </w:rPr>
        <w:t>,</w:t>
      </w:r>
      <w:r>
        <w:rPr>
          <w:rStyle w:val="NormalTok"/>
        </w:rPr>
        <w:t xml:space="preserve"> subs</w:t>
      </w:r>
      <w:r>
        <w:rPr>
          <w:rStyle w:val="OperatorTok"/>
        </w:rPr>
        <w:t>.</w:t>
      </w:r>
      <w:r>
        <w:rPr>
          <w:rStyle w:val="FunctionTok"/>
        </w:rPr>
        <w:t>get</w:t>
      </w:r>
      <w:r>
        <w:rPr>
          <w:rStyle w:val="OperatorTok"/>
        </w:rPr>
        <w:t>(</w:t>
      </w:r>
      <w:r>
        <w:rPr>
          <w:rStyle w:val="DecValTok"/>
        </w:rPr>
        <w:t>0</w:t>
      </w:r>
      <w:r>
        <w:rPr>
          <w:rStyle w:val="OperatorTok"/>
        </w:rPr>
        <w:t>).</w:t>
      </w:r>
      <w:r>
        <w:rPr>
          <w:rStyle w:val="FunctionTok"/>
        </w:rPr>
        <w:t>get</w:t>
      </w:r>
      <w:r>
        <w:rPr>
          <w:rStyle w:val="OperatorTok"/>
        </w:rPr>
        <w:t>(</w:t>
      </w:r>
      <w:r>
        <w:rPr>
          <w:rStyle w:val="StringTok"/>
        </w:rPr>
        <w:t>"target_url"</w:t>
      </w:r>
      <w:r>
        <w:rPr>
          <w:rStyle w:val="OperatorTok"/>
        </w:rPr>
        <w:t>)));</w:t>
      </w:r>
      <w:r>
        <w:br/>
      </w:r>
      <w:r>
        <w:rPr>
          <w:rStyle w:val="OperatorTok"/>
        </w:rPr>
        <w:t>}</w:t>
      </w:r>
    </w:p>
    <w:p w14:paraId="1EF34171" w14:textId="77777777" w:rsidR="00437B69" w:rsidRDefault="002D162C">
      <w:pPr>
        <w:pStyle w:val="aa"/>
      </w:pPr>
      <w:r>
        <w:rPr>
          <w:rFonts w:hint="eastAsia"/>
        </w:rPr>
        <w:t>规划与落地的口径要说满：</w:t>
      </w:r>
      <w:r>
        <w:rPr>
          <w:rFonts w:hint="eastAsia"/>
          <w:b/>
          <w:bCs/>
        </w:rPr>
        <w:t>落地的是管道</w:t>
      </w:r>
      <w:r>
        <w:rPr>
          <w:rFonts w:hint="eastAsia"/>
        </w:rPr>
        <w:t>——订阅模型、启停控制、推送留痕、链路验证；</w:t>
      </w:r>
      <w:r>
        <w:rPr>
          <w:rFonts w:hint="eastAsia"/>
          <w:b/>
          <w:bCs/>
        </w:rPr>
        <w:t>未落地的是真实推送</w:t>
      </w:r>
      <w:r>
        <w:rPr>
          <w:rFonts w:hint="eastAsia"/>
        </w:rPr>
        <w:t>——没有业务事件触发（第</w:t>
      </w:r>
      <w:r>
        <w:t xml:space="preserve"> 6 </w:t>
      </w:r>
      <w:r>
        <w:rPr>
          <w:rFonts w:hint="eastAsia"/>
        </w:rPr>
        <w:t>章的应用事件如检验发布事件是现成的挂接点），没有出网</w:t>
      </w:r>
      <w:r>
        <w:t xml:space="preserve"> HTTP </w:t>
      </w:r>
      <w:r>
        <w:rPr>
          <w:rFonts w:hint="eastAsia"/>
        </w:rPr>
        <w:t>调用，没有重试。这是第</w:t>
      </w:r>
      <w:r>
        <w:t xml:space="preserve"> 10 </w:t>
      </w:r>
      <w:r>
        <w:rPr>
          <w:rFonts w:hint="eastAsia"/>
        </w:rPr>
        <w:t>章审核雏形”管道自建、内容可换”方法论的重演：区域平台的接入协议、地址、证书是典型外部条件，条件到位前把院内侧的每一块板都钉好，到位后要写的只剩一个真实的推送执行器。习题</w:t>
      </w:r>
      <w:r>
        <w:t xml:space="preserve"> 7 </w:t>
      </w:r>
      <w:r>
        <w:rPr>
          <w:rFonts w:hint="eastAsia"/>
        </w:rPr>
        <w:t>请你把这块板补上。</w:t>
      </w:r>
    </w:p>
    <w:p w14:paraId="752260CB" w14:textId="77777777" w:rsidR="00437B69" w:rsidRDefault="002D162C">
      <w:pPr>
        <w:pStyle w:val="FirstParagraph"/>
      </w:pPr>
      <w:r>
        <w:rPr>
          <w:rFonts w:hint="eastAsia"/>
        </w:rPr>
        <w:t>顺带指出订阅推送与</w:t>
      </w:r>
      <w:r>
        <w:t xml:space="preserve"> CDR </w:t>
      </w:r>
      <w:r>
        <w:rPr>
          <w:rFonts w:hint="eastAsia"/>
        </w:rPr>
        <w:t>的关系：推送的</w:t>
      </w:r>
      <w:r>
        <w:rPr>
          <w:rFonts w:hint="eastAsia"/>
          <w:b/>
          <w:bCs/>
        </w:rPr>
        <w:t>事件</w:t>
      </w:r>
      <w:r>
        <w:rPr>
          <w:rFonts w:hint="eastAsia"/>
        </w:rPr>
        <w:t>来自业务动作（发布、出院），推送的</w:t>
      </w:r>
      <w:r>
        <w:rPr>
          <w:rFonts w:hint="eastAsia"/>
          <w:b/>
          <w:bCs/>
        </w:rPr>
        <w:t>数据体</w:t>
      </w:r>
      <w:r>
        <w:rPr>
          <w:rFonts w:hint="eastAsia"/>
        </w:rPr>
        <w:t>则宜取</w:t>
      </w:r>
      <w:r>
        <w:t xml:space="preserve"> CDR </w:t>
      </w:r>
      <w:r>
        <w:rPr>
          <w:rFonts w:hint="eastAsia"/>
        </w:rPr>
        <w:t>文档（如</w:t>
      </w:r>
      <w:r>
        <w:t xml:space="preserve"> LAB_PUBLISHED </w:t>
      </w:r>
      <w:r>
        <w:rPr>
          <w:rFonts w:hint="eastAsia"/>
        </w:rPr>
        <w:t>推送该检验的</w:t>
      </w:r>
      <w:r>
        <w:t xml:space="preserve"> CDR </w:t>
      </w:r>
      <w:r>
        <w:rPr>
          <w:rFonts w:hint="eastAsia"/>
        </w:rPr>
        <w:t>快照或</w:t>
      </w:r>
      <w:r>
        <w:t xml:space="preserve"> </w:t>
      </w:r>
      <w:r>
        <w:rPr>
          <w:rFonts w:hint="eastAsia"/>
        </w:rPr>
        <w:t>CDA</w:t>
      </w:r>
      <w:r>
        <w:rPr>
          <w:rFonts w:hint="eastAsia"/>
        </w:rPr>
        <w:t>）——事件流与文档库各司其职，这也是把订阅推送放进本章而不是集成章的原因。</w:t>
      </w:r>
    </w:p>
    <w:p w14:paraId="42E8364B" w14:textId="77777777" w:rsidR="00437B69" w:rsidRDefault="002D162C">
      <w:r>
        <w:pict w14:anchorId="523A426C">
          <v:rect id="_x0000_i1122" style="width:0;height:1.5pt" o:hralign="center" o:hrstd="t" o:hr="t"/>
        </w:pict>
      </w:r>
    </w:p>
    <w:p w14:paraId="6177C079" w14:textId="77777777" w:rsidR="00437B69" w:rsidRDefault="002D162C">
      <w:pPr>
        <w:pStyle w:val="2"/>
      </w:pPr>
      <w:bookmarkStart w:id="485" w:name="本章小结-10"/>
      <w:bookmarkStart w:id="486" w:name="_Toc236993073"/>
      <w:bookmarkEnd w:id="481"/>
      <w:bookmarkEnd w:id="484"/>
      <w:r>
        <w:rPr>
          <w:rFonts w:hint="eastAsia"/>
        </w:rPr>
        <w:t>本章小结</w:t>
      </w:r>
      <w:bookmarkEnd w:id="486"/>
    </w:p>
    <w:p w14:paraId="4A1FCB02" w14:textId="77777777" w:rsidR="00437B69" w:rsidRDefault="002D162C" w:rsidP="002D162C">
      <w:pPr>
        <w:pStyle w:val="Compact"/>
        <w:numPr>
          <w:ilvl w:val="0"/>
          <w:numId w:val="109"/>
        </w:numPr>
      </w:pPr>
      <w:r>
        <w:t xml:space="preserve">CDR </w:t>
      </w:r>
      <w:r>
        <w:rPr>
          <w:rFonts w:hint="eastAsia"/>
        </w:rPr>
        <w:t>与业务库分离的两条理由：</w:t>
      </w:r>
      <w:r>
        <w:rPr>
          <w:rFonts w:hint="eastAsia"/>
          <w:b/>
          <w:bCs/>
        </w:rPr>
        <w:t>查询分析不拖垮</w:t>
      </w:r>
      <w:r>
        <w:rPr>
          <w:b/>
          <w:bCs/>
        </w:rPr>
        <w:t xml:space="preserve"> OLTP</w:t>
      </w:r>
      <w:r>
        <w:rPr>
          <w:rFonts w:hint="eastAsia"/>
        </w:rPr>
        <w:t>（负载画像冲突），以及互联互通要求的</w:t>
      </w:r>
      <w:r>
        <w:rPr>
          <w:rFonts w:hint="eastAsia"/>
          <w:b/>
          <w:bCs/>
        </w:rPr>
        <w:t>“行→文档”语义转换</w:t>
      </w:r>
      <w:r>
        <w:rPr>
          <w:rFonts w:hint="eastAsia"/>
        </w:rPr>
        <w:t>。分离先分逻辑边界（独立表</w:t>
      </w:r>
      <w:r>
        <w:rPr>
          <w:rFonts w:hint="eastAsia"/>
        </w:rPr>
        <w:t>/</w:t>
      </w:r>
      <w:r>
        <w:rPr>
          <w:rFonts w:hint="eastAsia"/>
        </w:rPr>
        <w:t>独立查询路径），物理部署按数据量分期兑现。</w:t>
      </w:r>
    </w:p>
    <w:p w14:paraId="40BBD887" w14:textId="77777777" w:rsidR="00437B69" w:rsidRDefault="002D162C" w:rsidP="002D162C">
      <w:pPr>
        <w:pStyle w:val="Compact"/>
        <w:numPr>
          <w:ilvl w:val="0"/>
          <w:numId w:val="109"/>
        </w:numPr>
      </w:pPr>
      <w:r>
        <w:t xml:space="preserve">HIP </w:t>
      </w:r>
      <w:r>
        <w:rPr>
          <w:rFonts w:hint="eastAsia"/>
        </w:rPr>
        <w:t>的文档模型是一张</w:t>
      </w:r>
      <w:r>
        <w:t xml:space="preserve"> </w:t>
      </w:r>
      <w:r>
        <w:rPr>
          <w:rStyle w:val="VerbatimChar"/>
        </w:rPr>
        <w:t>cdr_document</w:t>
      </w:r>
      <w:r>
        <w:rPr>
          <w:rFonts w:hint="eastAsia"/>
        </w:rPr>
        <w:t>：</w:t>
      </w:r>
      <w:r>
        <w:rPr>
          <w:rStyle w:val="VerbatimChar"/>
        </w:rPr>
        <w:t>docType + refId</w:t>
      </w:r>
      <w:r>
        <w:t xml:space="preserve"> </w:t>
      </w:r>
      <w:r>
        <w:rPr>
          <w:rFonts w:hint="eastAsia"/>
        </w:rPr>
        <w:t>唯一键把幂等建在数据模型上，</w:t>
      </w:r>
      <w:r>
        <w:rPr>
          <w:rStyle w:val="VerbatimChar"/>
        </w:rPr>
        <w:t>(patient_id, doc_time desc)</w:t>
      </w:r>
      <w:r>
        <w:t xml:space="preserve"> </w:t>
      </w:r>
      <w:r>
        <w:rPr>
          <w:rFonts w:hint="eastAsia"/>
        </w:rPr>
        <w:t>索引精确服务时间轴；三类文档（门诊</w:t>
      </w:r>
      <w:r>
        <w:rPr>
          <w:rFonts w:hint="eastAsia"/>
        </w:rPr>
        <w:t>/</w:t>
      </w:r>
      <w:r>
        <w:rPr>
          <w:rFonts w:hint="eastAsia"/>
        </w:rPr>
        <w:t>检验</w:t>
      </w:r>
      <w:r>
        <w:rPr>
          <w:rFonts w:hint="eastAsia"/>
        </w:rPr>
        <w:t>/</w:t>
      </w:r>
      <w:r>
        <w:rPr>
          <w:rFonts w:hint="eastAsia"/>
        </w:rPr>
        <w:t>住院）是</w:t>
      </w:r>
      <w:r>
        <w:t xml:space="preserve"> 53 </w:t>
      </w:r>
      <w:r>
        <w:rPr>
          <w:rFonts w:hint="eastAsia"/>
        </w:rPr>
        <w:t>类蓝图的管道验证版。</w:t>
      </w:r>
    </w:p>
    <w:p w14:paraId="016E93DB" w14:textId="77777777" w:rsidR="00437B69" w:rsidRDefault="002D162C" w:rsidP="002D162C">
      <w:pPr>
        <w:pStyle w:val="Compact"/>
        <w:numPr>
          <w:ilvl w:val="0"/>
          <w:numId w:val="109"/>
        </w:numPr>
      </w:pPr>
      <w:r>
        <w:rPr>
          <w:rFonts w:hint="eastAsia"/>
        </w:rPr>
        <w:t>同步技术谱系五族（双写</w:t>
      </w:r>
      <w:r>
        <w:rPr>
          <w:rFonts w:hint="eastAsia"/>
        </w:rPr>
        <w:t>/</w:t>
      </w:r>
      <w:r>
        <w:rPr>
          <w:rFonts w:hint="eastAsia"/>
        </w:rPr>
        <w:t>触发器</w:t>
      </w:r>
      <w:r>
        <w:rPr>
          <w:rFonts w:hint="eastAsia"/>
        </w:rPr>
        <w:t>/</w:t>
      </w:r>
      <w:r>
        <w:rPr>
          <w:rFonts w:hint="eastAsia"/>
        </w:rPr>
        <w:t>日志</w:t>
      </w:r>
      <w:r>
        <w:t xml:space="preserve"> </w:t>
      </w:r>
      <w:r>
        <w:rPr>
          <w:rFonts w:hint="eastAsia"/>
        </w:rPr>
        <w:t>CDC/</w:t>
      </w:r>
      <w:r>
        <w:rPr>
          <w:rFonts w:hint="eastAsia"/>
        </w:rPr>
        <w:t>定时增量</w:t>
      </w:r>
      <w:r>
        <w:rPr>
          <w:rFonts w:hint="eastAsia"/>
        </w:rPr>
        <w:t>/</w:t>
      </w:r>
      <w:r>
        <w:rPr>
          <w:rFonts w:hint="eastAsia"/>
        </w:rPr>
        <w:t>事件驱动），中小医院务实解是</w:t>
      </w:r>
      <w:r>
        <w:rPr>
          <w:rFonts w:hint="eastAsia"/>
          <w:b/>
          <w:bCs/>
        </w:rPr>
        <w:t>定时增量</w:t>
      </w:r>
      <w:r>
        <w:rPr>
          <w:b/>
          <w:bCs/>
        </w:rPr>
        <w:t xml:space="preserve"> + </w:t>
      </w:r>
      <w:r>
        <w:rPr>
          <w:rFonts w:hint="eastAsia"/>
          <w:b/>
          <w:bCs/>
        </w:rPr>
        <w:t>全量幂等兜底</w:t>
      </w:r>
      <w:r>
        <w:rPr>
          <w:rFonts w:hint="eastAsia"/>
        </w:rPr>
        <w:t>。增量正确性三支柱：可靠水位字段（</w:t>
      </w:r>
      <w:r>
        <w:rPr>
          <w:rFonts w:hint="eastAsia"/>
        </w:rPr>
        <w:t>created_at</w:t>
      </w:r>
      <w:r>
        <w:t xml:space="preserve"> </w:t>
      </w:r>
      <w:r>
        <w:rPr>
          <w:rFonts w:hint="eastAsia"/>
        </w:rPr>
        <w:t>会漏更新——检验报告发布、住院出院都是”创建在前、变更</w:t>
      </w:r>
      <w:r>
        <w:rPr>
          <w:rFonts w:hint="eastAsia"/>
        </w:rPr>
        <w:lastRenderedPageBreak/>
        <w:t>在后”）、保守水位推进（取</w:t>
      </w:r>
      <w:r>
        <w:t xml:space="preserve"> max(created_at) </w:t>
      </w:r>
      <w:r>
        <w:rPr>
          <w:rFonts w:hint="eastAsia"/>
        </w:rPr>
        <w:t>或回看重叠窗，勿取</w:t>
      </w:r>
      <w:r>
        <w:t xml:space="preserve"> </w:t>
      </w:r>
      <w:r>
        <w:rPr>
          <w:rFonts w:hint="eastAsia"/>
        </w:rPr>
        <w:t>now</w:t>
      </w:r>
      <w:r>
        <w:rPr>
          <w:rFonts w:hint="eastAsia"/>
        </w:rPr>
        <w:t>）、幂等写入（重复无害是前两者可以保守的前提）。删除语义是拉取式同步的盲区。</w:t>
      </w:r>
    </w:p>
    <w:p w14:paraId="0A2ADFC0" w14:textId="77777777" w:rsidR="00437B69" w:rsidRDefault="002D162C" w:rsidP="002D162C">
      <w:pPr>
        <w:pStyle w:val="Compact"/>
        <w:numPr>
          <w:ilvl w:val="0"/>
          <w:numId w:val="109"/>
        </w:numPr>
      </w:pPr>
      <w:r>
        <w:rPr>
          <w:rFonts w:hint="eastAsia"/>
        </w:rPr>
        <w:t>患者</w:t>
      </w:r>
      <w:r>
        <w:t xml:space="preserve"> 360 </w:t>
      </w:r>
      <w:r>
        <w:rPr>
          <w:rFonts w:hint="eastAsia"/>
        </w:rPr>
        <w:t>的聚合边界按”调阅价值</w:t>
      </w:r>
      <w:r>
        <w:t xml:space="preserve"> + </w:t>
      </w:r>
      <w:r>
        <w:rPr>
          <w:rFonts w:hint="eastAsia"/>
        </w:rPr>
        <w:t>数据成熟度</w:t>
      </w:r>
      <w:r>
        <w:t xml:space="preserve"> + </w:t>
      </w:r>
      <w:r>
        <w:rPr>
          <w:rFonts w:hint="eastAsia"/>
        </w:rPr>
        <w:t>权限”划定；患者检索复用</w:t>
      </w:r>
      <w:r>
        <w:t xml:space="preserve"> EMPI </w:t>
      </w:r>
      <w:r>
        <w:rPr>
          <w:rFonts w:hint="eastAsia"/>
        </w:rPr>
        <w:t>接口使脱敏策略自动继承（第</w:t>
      </w:r>
      <w:r>
        <w:t xml:space="preserve"> 5 </w:t>
      </w:r>
      <w:r>
        <w:rPr>
          <w:rFonts w:hint="eastAsia"/>
        </w:rPr>
        <w:t>章），而</w:t>
      </w:r>
      <w:r>
        <w:t xml:space="preserve"> CDA </w:t>
      </w:r>
      <w:r>
        <w:rPr>
          <w:rFonts w:hint="eastAsia"/>
        </w:rPr>
        <w:t>出口的明文证件号提醒：</w:t>
      </w:r>
      <w:r>
        <w:rPr>
          <w:rFonts w:hint="eastAsia"/>
          <w:b/>
          <w:bCs/>
        </w:rPr>
        <w:t>脱敏要按数据项定义策略，不能按页面逐处实现</w:t>
      </w:r>
      <w:r>
        <w:t>。</w:t>
      </w:r>
    </w:p>
    <w:p w14:paraId="29D67C27" w14:textId="77777777" w:rsidR="00437B69" w:rsidRDefault="002D162C" w:rsidP="002D162C">
      <w:pPr>
        <w:pStyle w:val="Compact"/>
        <w:numPr>
          <w:ilvl w:val="0"/>
          <w:numId w:val="109"/>
        </w:numPr>
      </w:pPr>
      <w:r>
        <w:rPr>
          <w:rFonts w:hint="eastAsia"/>
        </w:rPr>
        <w:t>全文检索三档路径（</w:t>
      </w:r>
      <w:r>
        <w:rPr>
          <w:rFonts w:hint="eastAsia"/>
        </w:rPr>
        <w:t>LIKE</w:t>
      </w:r>
      <w:r>
        <w:t xml:space="preserve"> / PG tsvector / </w:t>
      </w:r>
      <w:r>
        <w:rPr>
          <w:rFonts w:hint="eastAsia"/>
        </w:rPr>
        <w:t>ES</w:t>
      </w:r>
      <w:r>
        <w:rPr>
          <w:rFonts w:hint="eastAsia"/>
        </w:rPr>
        <w:t>），按数据量选档。</w:t>
      </w:r>
      <w:r>
        <w:rPr>
          <w:rFonts w:hint="eastAsia"/>
        </w:rPr>
        <w:t>CDR</w:t>
      </w:r>
      <w:r>
        <w:t xml:space="preserve"> </w:t>
      </w:r>
      <w:r>
        <w:rPr>
          <w:rFonts w:hint="eastAsia"/>
        </w:rPr>
        <w:t>让低效检索有资格存在（扫描不伤</w:t>
      </w:r>
      <w:r>
        <w:t xml:space="preserve"> </w:t>
      </w:r>
      <w:r>
        <w:rPr>
          <w:rFonts w:hint="eastAsia"/>
        </w:rPr>
        <w:t>OLTP</w:t>
      </w:r>
      <w:r>
        <w:rPr>
          <w:rFonts w:hint="eastAsia"/>
        </w:rPr>
        <w:t>），也让检索方案可原位升级（入口、语料、同步管道不变）。</w:t>
      </w:r>
    </w:p>
    <w:p w14:paraId="2465BA60" w14:textId="77777777" w:rsidR="00437B69" w:rsidRDefault="002D162C" w:rsidP="002D162C">
      <w:pPr>
        <w:pStyle w:val="Compact"/>
        <w:numPr>
          <w:ilvl w:val="0"/>
          <w:numId w:val="109"/>
        </w:numPr>
      </w:pPr>
      <w:r>
        <w:t xml:space="preserve">CDA </w:t>
      </w:r>
      <w:r>
        <w:rPr>
          <w:rFonts w:hint="eastAsia"/>
        </w:rPr>
        <w:t>分</w:t>
      </w:r>
      <w:r>
        <w:t xml:space="preserve"> </w:t>
      </w:r>
      <w:r>
        <w:rPr>
          <w:rFonts w:hint="eastAsia"/>
        </w:rPr>
        <w:t>Header/Body</w:t>
      </w:r>
      <w:r>
        <w:rPr>
          <w:rFonts w:hint="eastAsia"/>
        </w:rPr>
        <w:t>，结构化分三级；实施走”骨架先行”，</w:t>
      </w:r>
      <w:r>
        <w:rPr>
          <w:rFonts w:hint="eastAsia"/>
        </w:rPr>
        <w:t>Header</w:t>
      </w:r>
      <w:r>
        <w:t xml:space="preserve"> </w:t>
      </w:r>
      <w:r>
        <w:rPr>
          <w:rFonts w:hint="eastAsia"/>
        </w:rPr>
        <w:t>合规支撑文档注册，条目级结构化按文档类型分批深化。</w:t>
      </w:r>
      <w:r>
        <w:rPr>
          <w:rFonts w:hint="eastAsia"/>
        </w:rPr>
        <w:t>HIP</w:t>
      </w:r>
      <w:r>
        <w:t xml:space="preserve"> </w:t>
      </w:r>
      <w:r>
        <w:rPr>
          <w:rFonts w:hint="eastAsia"/>
        </w:rPr>
        <w:t>的</w:t>
      </w:r>
      <w:r>
        <w:t xml:space="preserve"> text block </w:t>
      </w:r>
      <w:r>
        <w:rPr>
          <w:rFonts w:hint="eastAsia"/>
        </w:rPr>
        <w:t>骨架介于</w:t>
      </w:r>
      <w:r>
        <w:t xml:space="preserve"> Level </w:t>
      </w:r>
      <w:r>
        <w:rPr>
          <w:rFonts w:hint="eastAsia"/>
        </w:rPr>
        <w:t>1</w:t>
      </w:r>
      <w:r>
        <w:rPr>
          <w:rFonts w:hint="eastAsia"/>
        </w:rPr>
        <w:t>–</w:t>
      </w:r>
      <w:r>
        <w:rPr>
          <w:rFonts w:hint="eastAsia"/>
        </w:rPr>
        <w:t>2</w:t>
      </w:r>
      <w:r>
        <w:rPr>
          <w:rFonts w:hint="eastAsia"/>
        </w:rPr>
        <w:t>，未做</w:t>
      </w:r>
      <w:r>
        <w:t xml:space="preserve"> XML </w:t>
      </w:r>
      <w:r>
        <w:rPr>
          <w:rFonts w:hint="eastAsia"/>
        </w:rPr>
        <w:t>转义是”能跑”到”能对外”之间的典型欠账。</w:t>
      </w:r>
    </w:p>
    <w:p w14:paraId="6DABBAAB" w14:textId="77777777" w:rsidR="00437B69" w:rsidRDefault="002D162C" w:rsidP="002D162C">
      <w:pPr>
        <w:pStyle w:val="Compact"/>
        <w:numPr>
          <w:ilvl w:val="0"/>
          <w:numId w:val="109"/>
        </w:numPr>
      </w:pPr>
      <w:r>
        <w:rPr>
          <w:rFonts w:hint="eastAsia"/>
        </w:rPr>
        <w:t>订阅推送三根柱子：留痕、重试与幂等、安全（白名单</w:t>
      </w:r>
      <w:r>
        <w:rPr>
          <w:rFonts w:hint="eastAsia"/>
        </w:rPr>
        <w:t>/</w:t>
      </w:r>
      <w:r>
        <w:rPr>
          <w:rFonts w:hint="eastAsia"/>
        </w:rPr>
        <w:t>签名</w:t>
      </w:r>
      <w:r>
        <w:rPr>
          <w:rFonts w:hint="eastAsia"/>
        </w:rPr>
        <w:t>/</w:t>
      </w:r>
      <w:r>
        <w:rPr>
          <w:rFonts w:hint="eastAsia"/>
        </w:rPr>
        <w:t>按订阅方脱敏）。</w:t>
      </w:r>
      <w:r>
        <w:rPr>
          <w:rFonts w:hint="eastAsia"/>
        </w:rPr>
        <w:t>HIP</w:t>
      </w:r>
      <w:r>
        <w:t xml:space="preserve"> </w:t>
      </w:r>
      <w:r>
        <w:rPr>
          <w:rFonts w:hint="eastAsia"/>
        </w:rPr>
        <w:t>落地了订阅模型与</w:t>
      </w:r>
      <w:r>
        <w:t xml:space="preserve"> Mock </w:t>
      </w:r>
      <w:r>
        <w:rPr>
          <w:rFonts w:hint="eastAsia"/>
        </w:rPr>
        <w:t>链路，真实推送等外部条件——又一次”管道先行”。</w:t>
      </w:r>
    </w:p>
    <w:p w14:paraId="702526BF" w14:textId="77777777" w:rsidR="00437B69" w:rsidRDefault="002D162C">
      <w:pPr>
        <w:pStyle w:val="2"/>
      </w:pPr>
      <w:bookmarkStart w:id="487" w:name="思考与练习-10"/>
      <w:bookmarkStart w:id="488" w:name="_Toc236993074"/>
      <w:bookmarkEnd w:id="485"/>
      <w:r>
        <w:rPr>
          <w:rFonts w:hint="eastAsia"/>
        </w:rPr>
        <w:t>思考与练习</w:t>
      </w:r>
      <w:bookmarkEnd w:id="488"/>
    </w:p>
    <w:p w14:paraId="5C4C4FEB" w14:textId="77777777" w:rsidR="00437B69" w:rsidRDefault="002D162C" w:rsidP="002D162C">
      <w:pPr>
        <w:pStyle w:val="Compact"/>
        <w:numPr>
          <w:ilvl w:val="0"/>
          <w:numId w:val="110"/>
        </w:numPr>
      </w:pPr>
      <w:r>
        <w:rPr>
          <w:rFonts w:hint="eastAsia"/>
          <w:b/>
          <w:bCs/>
        </w:rPr>
        <w:t>概念</w:t>
      </w:r>
      <w:r>
        <w:rPr>
          <w:rFonts w:hint="eastAsia"/>
        </w:rPr>
        <w:t>：分别用一个具体查询例子说明</w:t>
      </w:r>
      <w:r>
        <w:t xml:space="preserve"> CDR </w:t>
      </w:r>
      <w:r>
        <w:rPr>
          <w:rFonts w:hint="eastAsia"/>
        </w:rPr>
        <w:t>与</w:t>
      </w:r>
      <w:r>
        <w:t xml:space="preserve"> ODR </w:t>
      </w:r>
      <w:r>
        <w:rPr>
          <w:rFonts w:hint="eastAsia"/>
        </w:rPr>
        <w:t>的职责差异；解释”只读副本”为什么不能替代</w:t>
      </w:r>
      <w:r>
        <w:t xml:space="preserve"> </w:t>
      </w:r>
      <w:r>
        <w:rPr>
          <w:rFonts w:hint="eastAsia"/>
        </w:rPr>
        <w:t>CDR</w:t>
      </w:r>
      <w:r>
        <w:rPr>
          <w:rFonts w:hint="eastAsia"/>
        </w:rPr>
        <w:t>（提示：负载隔离与语义转换两个维度）。</w:t>
      </w:r>
    </w:p>
    <w:p w14:paraId="76A2BED0" w14:textId="77777777" w:rsidR="00437B69" w:rsidRDefault="002D162C" w:rsidP="002D162C">
      <w:pPr>
        <w:pStyle w:val="Compact"/>
        <w:numPr>
          <w:ilvl w:val="0"/>
          <w:numId w:val="110"/>
        </w:numPr>
      </w:pPr>
      <w:r>
        <w:rPr>
          <w:rFonts w:hint="eastAsia"/>
          <w:b/>
          <w:bCs/>
        </w:rPr>
        <w:t>设计</w:t>
      </w:r>
      <w:r>
        <w:rPr>
          <w:rFonts w:hint="eastAsia"/>
        </w:rPr>
        <w:t>：为</w:t>
      </w:r>
      <w:r>
        <w:t xml:space="preserve"> HIP </w:t>
      </w:r>
      <w:r>
        <w:rPr>
          <w:rFonts w:hint="eastAsia"/>
        </w:rPr>
        <w:t>的</w:t>
      </w:r>
      <w:r>
        <w:t xml:space="preserve"> </w:t>
      </w:r>
      <w:r>
        <w:rPr>
          <w:rStyle w:val="VerbatimChar"/>
        </w:rPr>
        <w:t>outp_registration</w:t>
      </w:r>
      <w:r>
        <w:t>、</w:t>
      </w:r>
      <w:r>
        <w:rPr>
          <w:rStyle w:val="VerbatimChar"/>
        </w:rPr>
        <w:t>outp_order</w:t>
      </w:r>
      <w:r>
        <w:t>、</w:t>
      </w:r>
      <w:r>
        <w:rPr>
          <w:rStyle w:val="VerbatimChar"/>
        </w:rPr>
        <w:t>inp_admission</w:t>
      </w:r>
      <w:r>
        <w:t xml:space="preserve"> </w:t>
      </w:r>
      <w:r>
        <w:rPr>
          <w:rFonts w:hint="eastAsia"/>
        </w:rPr>
        <w:t>补充</w:t>
      </w:r>
      <w:r>
        <w:t xml:space="preserve"> </w:t>
      </w:r>
      <w:r>
        <w:rPr>
          <w:rStyle w:val="VerbatimChar"/>
        </w:rPr>
        <w:t>updated_at</w:t>
      </w:r>
      <w:r>
        <w:t xml:space="preserve"> </w:t>
      </w:r>
      <w:r>
        <w:rPr>
          <w:rFonts w:hint="eastAsia"/>
        </w:rPr>
        <w:t>列，给出</w:t>
      </w:r>
      <w:r>
        <w:t xml:space="preserve"> DDL </w:t>
      </w:r>
      <w:r>
        <w:rPr>
          <w:rFonts w:hint="eastAsia"/>
        </w:rPr>
        <w:t>与维护机制（数据库触发器或</w:t>
      </w:r>
      <w:r>
        <w:t xml:space="preserve"> ORM </w:t>
      </w:r>
      <w:r>
        <w:rPr>
          <w:rFonts w:hint="eastAsia"/>
        </w:rPr>
        <w:t>回调，二选一并论证），改写</w:t>
      </w:r>
      <w:r>
        <w:t xml:space="preserve"> </w:t>
      </w:r>
      <w:r>
        <w:rPr>
          <w:rStyle w:val="VerbatimChar"/>
        </w:rPr>
        <w:t>syncLabReports</w:t>
      </w:r>
      <w:r>
        <w:t xml:space="preserve"> </w:t>
      </w:r>
      <w:r>
        <w:rPr>
          <w:rFonts w:hint="eastAsia"/>
        </w:rPr>
        <w:t>的增量条件，使”开单在水位前、报告发布在水位后”的检验能被增量捕获。</w:t>
      </w:r>
    </w:p>
    <w:p w14:paraId="5C7F2699" w14:textId="77777777" w:rsidR="00437B69" w:rsidRDefault="002D162C" w:rsidP="002D162C">
      <w:pPr>
        <w:pStyle w:val="Compact"/>
        <w:numPr>
          <w:ilvl w:val="0"/>
          <w:numId w:val="110"/>
        </w:numPr>
      </w:pPr>
      <w:r>
        <w:rPr>
          <w:rFonts w:hint="eastAsia"/>
          <w:b/>
          <w:bCs/>
        </w:rPr>
        <w:t>排障</w:t>
      </w:r>
      <w:r>
        <w:rPr>
          <w:rFonts w:hint="eastAsia"/>
        </w:rPr>
        <w:t>：某医院</w:t>
      </w:r>
      <w:r>
        <w:t xml:space="preserve"> CDR </w:t>
      </w:r>
      <w:r>
        <w:rPr>
          <w:rFonts w:hint="eastAsia"/>
        </w:rPr>
        <w:t>增量同步每</w:t>
      </w:r>
      <w:r>
        <w:t xml:space="preserve"> 10 </w:t>
      </w:r>
      <w:r>
        <w:rPr>
          <w:rFonts w:hint="eastAsia"/>
        </w:rPr>
        <w:t>分钟一次运行正常，但护士反映”偶尔有患者的门诊记录始终不出现在</w:t>
      </w:r>
      <w:r>
        <w:t xml:space="preserve"> 360 </w:t>
      </w:r>
      <w:r>
        <w:rPr>
          <w:rFonts w:hint="eastAsia"/>
        </w:rPr>
        <w:t>视图，手工点全量同步就有了”。结合</w:t>
      </w:r>
      <w:r>
        <w:t xml:space="preserve"> 11.2.3 </w:t>
      </w:r>
      <w:r>
        <w:rPr>
          <w:rFonts w:hint="eastAsia"/>
        </w:rPr>
        <w:t>的水位推进陷阱，给出根因假设、验证方法与两种修复方案的对比。</w:t>
      </w:r>
    </w:p>
    <w:p w14:paraId="14F8B14C" w14:textId="77777777" w:rsidR="00437B69" w:rsidRDefault="002D162C" w:rsidP="002D162C">
      <w:pPr>
        <w:pStyle w:val="Compact"/>
        <w:numPr>
          <w:ilvl w:val="0"/>
          <w:numId w:val="110"/>
        </w:numPr>
      </w:pPr>
      <w:r>
        <w:rPr>
          <w:rFonts w:hint="eastAsia"/>
          <w:b/>
          <w:bCs/>
        </w:rPr>
        <w:t>推演</w:t>
      </w:r>
      <w:r>
        <w:rPr>
          <w:rFonts w:hint="eastAsia"/>
        </w:rPr>
        <w:t>：已同步进</w:t>
      </w:r>
      <w:r>
        <w:t xml:space="preserve"> CDR </w:t>
      </w:r>
      <w:r>
        <w:rPr>
          <w:rFonts w:hint="eastAsia"/>
        </w:rPr>
        <w:t>的挂号随后被退号，产生”幽灵文档”。设计一个清理方案：比较”同步时额外抽取</w:t>
      </w:r>
      <w:r>
        <w:t xml:space="preserve"> CANCELLED </w:t>
      </w:r>
      <w:r>
        <w:rPr>
          <w:rFonts w:hint="eastAsia"/>
        </w:rPr>
        <w:t>记录并打软删标记”与”每日对账扫描</w:t>
      </w:r>
      <w:r>
        <w:t xml:space="preserve"> CDR </w:t>
      </w:r>
      <w:r>
        <w:rPr>
          <w:rFonts w:hint="eastAsia"/>
        </w:rPr>
        <w:t>反查源记录状态”两条路线的成本与时效，说明你的选择。</w:t>
      </w:r>
    </w:p>
    <w:p w14:paraId="23B671CD" w14:textId="77777777" w:rsidR="00437B69" w:rsidRDefault="002D162C" w:rsidP="002D162C">
      <w:pPr>
        <w:pStyle w:val="Compact"/>
        <w:numPr>
          <w:ilvl w:val="0"/>
          <w:numId w:val="110"/>
        </w:numPr>
      </w:pPr>
      <w:r>
        <w:rPr>
          <w:rFonts w:hint="eastAsia"/>
          <w:b/>
          <w:bCs/>
        </w:rPr>
        <w:t>设计</w:t>
      </w:r>
      <w:r>
        <w:rPr>
          <w:rFonts w:hint="eastAsia"/>
        </w:rPr>
        <w:t>：将</w:t>
      </w:r>
      <w:r>
        <w:t xml:space="preserve"> HIP </w:t>
      </w:r>
      <w:r>
        <w:rPr>
          <w:rFonts w:hint="eastAsia"/>
        </w:rPr>
        <w:t>的检索升级为</w:t>
      </w:r>
      <w:r>
        <w:t xml:space="preserve"> PostgreSQL </w:t>
      </w:r>
      <w:r>
        <w:rPr>
          <w:rFonts w:hint="eastAsia"/>
        </w:rPr>
        <w:t>全文检索：给出</w:t>
      </w:r>
      <w:r>
        <w:t xml:space="preserve"> </w:t>
      </w:r>
      <w:r>
        <w:rPr>
          <w:rStyle w:val="VerbatimChar"/>
        </w:rPr>
        <w:t>cdr_document</w:t>
      </w:r>
      <w:r>
        <w:t xml:space="preserve"> </w:t>
      </w:r>
      <w:r>
        <w:rPr>
          <w:rFonts w:hint="eastAsia"/>
        </w:rPr>
        <w:t>增加</w:t>
      </w:r>
      <w:r>
        <w:t xml:space="preserve"> tsvector </w:t>
      </w:r>
      <w:r>
        <w:rPr>
          <w:rFonts w:hint="eastAsia"/>
        </w:rPr>
        <w:t>生成列与</w:t>
      </w:r>
      <w:r>
        <w:t xml:space="preserve"> GIN </w:t>
      </w:r>
      <w:r>
        <w:rPr>
          <w:rFonts w:hint="eastAsia"/>
        </w:rPr>
        <w:t>索引的</w:t>
      </w:r>
      <w:r>
        <w:t xml:space="preserve"> </w:t>
      </w:r>
      <w:r>
        <w:rPr>
          <w:rFonts w:hint="eastAsia"/>
        </w:rPr>
        <w:t>DDL</w:t>
      </w:r>
      <w:r>
        <w:rPr>
          <w:rFonts w:hint="eastAsia"/>
        </w:rPr>
        <w:t>、查询</w:t>
      </w:r>
      <w:r>
        <w:t xml:space="preserve"> </w:t>
      </w:r>
      <w:r>
        <w:rPr>
          <w:rFonts w:hint="eastAsia"/>
        </w:rPr>
        <w:t>SQL</w:t>
      </w:r>
      <w:r>
        <w:rPr>
          <w:rFonts w:hint="eastAsia"/>
        </w:rPr>
        <w:t>，说明中文分词扩展缺失时该方案的退化行为，并给出”何时应当放弃库内方案迁</w:t>
      </w:r>
      <w:r>
        <w:t xml:space="preserve"> </w:t>
      </w:r>
      <w:r>
        <w:rPr>
          <w:rFonts w:hint="eastAsia"/>
        </w:rPr>
        <w:t>OpenSearch</w:t>
      </w:r>
      <w:r>
        <w:rPr>
          <w:rFonts w:hint="eastAsia"/>
        </w:rPr>
        <w:t>”的量化判据。</w:t>
      </w:r>
    </w:p>
    <w:p w14:paraId="29387A00" w14:textId="77777777" w:rsidR="00437B69" w:rsidRDefault="002D162C" w:rsidP="002D162C">
      <w:pPr>
        <w:pStyle w:val="Compact"/>
        <w:numPr>
          <w:ilvl w:val="0"/>
          <w:numId w:val="110"/>
        </w:numPr>
      </w:pPr>
      <w:r>
        <w:rPr>
          <w:rFonts w:hint="eastAsia"/>
          <w:b/>
          <w:bCs/>
        </w:rPr>
        <w:t>论述</w:t>
      </w:r>
      <w:r>
        <w:rPr>
          <w:rFonts w:hint="eastAsia"/>
        </w:rPr>
        <w:t>：</w:t>
      </w:r>
      <w:r>
        <w:rPr>
          <w:rFonts w:hint="eastAsia"/>
        </w:rPr>
        <w:t>CDA</w:t>
      </w:r>
      <w:r>
        <w:t xml:space="preserve"> Level </w:t>
      </w:r>
      <w:r>
        <w:rPr>
          <w:rFonts w:hint="eastAsia"/>
        </w:rPr>
        <w:t>3</w:t>
      </w:r>
      <w:r>
        <w:rPr>
          <w:rFonts w:hint="eastAsia"/>
        </w:rPr>
        <w:t>（条目级结构化）要求诊断、检验结果映射标准术语。结合第</w:t>
      </w:r>
      <w:r>
        <w:t xml:space="preserve"> 12 </w:t>
      </w:r>
      <w:r>
        <w:rPr>
          <w:rFonts w:hint="eastAsia"/>
        </w:rPr>
        <w:t>章的</w:t>
      </w:r>
      <w:r>
        <w:t xml:space="preserve"> </w:t>
      </w:r>
      <w:r>
        <w:rPr>
          <w:rStyle w:val="VerbatimChar"/>
        </w:rPr>
        <w:t>dg_term</w:t>
      </w:r>
      <w:r>
        <w:t xml:space="preserve"> </w:t>
      </w:r>
      <w:r>
        <w:rPr>
          <w:rFonts w:hint="eastAsia"/>
        </w:rPr>
        <w:t>术语映射表，论述把</w:t>
      </w:r>
      <w:r>
        <w:t xml:space="preserve"> HIP </w:t>
      </w:r>
      <w:r>
        <w:rPr>
          <w:rFonts w:hint="eastAsia"/>
        </w:rPr>
        <w:t>的检验报告文档做到</w:t>
      </w:r>
      <w:r>
        <w:t xml:space="preserve"> Level 3 </w:t>
      </w:r>
      <w:r>
        <w:rPr>
          <w:rFonts w:hint="eastAsia"/>
        </w:rPr>
        <w:t>需要打通哪些环节（术语覆盖率、缺失映射的兜底、文档模板），成本集中在哪里。</w:t>
      </w:r>
    </w:p>
    <w:p w14:paraId="76AD1223" w14:textId="77777777" w:rsidR="00437B69" w:rsidRDefault="002D162C" w:rsidP="002D162C">
      <w:pPr>
        <w:pStyle w:val="Compact"/>
        <w:numPr>
          <w:ilvl w:val="0"/>
          <w:numId w:val="110"/>
        </w:numPr>
      </w:pPr>
      <w:r>
        <w:rPr>
          <w:rFonts w:hint="eastAsia"/>
          <w:b/>
          <w:bCs/>
        </w:rPr>
        <w:lastRenderedPageBreak/>
        <w:t>实践</w:t>
      </w:r>
      <w:r>
        <w:rPr>
          <w:rFonts w:hint="eastAsia"/>
        </w:rPr>
        <w:t>（配套实训环境）：为订阅推送补上真实执行器——监听检验发布事件（第</w:t>
      </w:r>
      <w:r>
        <w:t xml:space="preserve"> 6 </w:t>
      </w:r>
      <w:r>
        <w:rPr>
          <w:rFonts w:hint="eastAsia"/>
        </w:rPr>
        <w:t>章</w:t>
      </w:r>
      <w:r>
        <w:t xml:space="preserve"> </w:t>
      </w:r>
      <w:r>
        <w:rPr>
          <w:rStyle w:val="VerbatimChar"/>
        </w:rPr>
        <w:t>LabResultReceivedEvent</w:t>
      </w:r>
      <w:r>
        <w:rPr>
          <w:rFonts w:hint="eastAsia"/>
        </w:rPr>
        <w:t>），查询</w:t>
      </w:r>
      <w:r>
        <w:t xml:space="preserve"> </w:t>
      </w:r>
      <w:r>
        <w:rPr>
          <w:rStyle w:val="VerbatimChar"/>
        </w:rPr>
        <w:t>dg_subscription</w:t>
      </w:r>
      <w:r>
        <w:t xml:space="preserve"> </w:t>
      </w:r>
      <w:r>
        <w:rPr>
          <w:rFonts w:hint="eastAsia"/>
        </w:rPr>
        <w:t>中</w:t>
      </w:r>
      <w:r>
        <w:t xml:space="preserve"> </w:t>
      </w:r>
      <w:r>
        <w:rPr>
          <w:rStyle w:val="VerbatimChar"/>
        </w:rPr>
        <w:t>LAB_PUBLISHED</w:t>
      </w:r>
      <w:r>
        <w:t xml:space="preserve"> </w:t>
      </w:r>
      <w:r>
        <w:rPr>
          <w:rFonts w:hint="eastAsia"/>
        </w:rPr>
        <w:t>的启用订阅，向</w:t>
      </w:r>
      <w:r>
        <w:t xml:space="preserve"> </w:t>
      </w:r>
      <w:r>
        <w:rPr>
          <w:rStyle w:val="VerbatimChar"/>
        </w:rPr>
        <w:t>target_url</w:t>
      </w:r>
      <w:r>
        <w:t xml:space="preserve"> </w:t>
      </w:r>
      <w:r>
        <w:rPr>
          <w:rFonts w:hint="eastAsia"/>
        </w:rPr>
        <w:t>发起</w:t>
      </w:r>
      <w:r>
        <w:t xml:space="preserve"> HTTP </w:t>
      </w:r>
      <w:r>
        <w:rPr>
          <w:rFonts w:hint="eastAsia"/>
        </w:rPr>
        <w:t>POST</w:t>
      </w:r>
      <w:r>
        <w:rPr>
          <w:rFonts w:hint="eastAsia"/>
        </w:rPr>
        <w:t>（负载含唯一事件</w:t>
      </w:r>
      <w:r>
        <w:t xml:space="preserve"> id </w:t>
      </w:r>
      <w:r>
        <w:rPr>
          <w:rFonts w:hint="eastAsia"/>
        </w:rPr>
        <w:t>与</w:t>
      </w:r>
      <w:r>
        <w:t xml:space="preserve"> CDR </w:t>
      </w:r>
      <w:r>
        <w:rPr>
          <w:rFonts w:hint="eastAsia"/>
        </w:rPr>
        <w:t>文档快照），成功</w:t>
      </w:r>
      <w:r>
        <w:rPr>
          <w:rFonts w:hint="eastAsia"/>
        </w:rPr>
        <w:t>/</w:t>
      </w:r>
      <w:r>
        <w:rPr>
          <w:rFonts w:hint="eastAsia"/>
        </w:rPr>
        <w:t>失败落</w:t>
      </w:r>
      <w:r>
        <w:t xml:space="preserve"> </w:t>
      </w:r>
      <w:r>
        <w:rPr>
          <w:rStyle w:val="VerbatimChar"/>
        </w:rPr>
        <w:t>dg_push_log</w:t>
      </w:r>
      <w:r>
        <w:rPr>
          <w:rFonts w:hint="eastAsia"/>
        </w:rPr>
        <w:t>，失败进入至多</w:t>
      </w:r>
      <w:r>
        <w:t xml:space="preserve"> 3 </w:t>
      </w:r>
      <w:r>
        <w:rPr>
          <w:rFonts w:hint="eastAsia"/>
        </w:rPr>
        <w:t>次的间隔重试。写出事件监听器骨架与幂等约定，并说明推送失败不得影响检验发布主流程的事务边界怎么画。</w:t>
      </w:r>
    </w:p>
    <w:p w14:paraId="689DB522" w14:textId="77777777" w:rsidR="00437B69" w:rsidRDefault="002D162C" w:rsidP="002D162C">
      <w:pPr>
        <w:pStyle w:val="Compact"/>
        <w:numPr>
          <w:ilvl w:val="0"/>
          <w:numId w:val="110"/>
        </w:numPr>
      </w:pPr>
      <w:r>
        <w:rPr>
          <w:rFonts w:hint="eastAsia"/>
          <w:b/>
          <w:bCs/>
        </w:rPr>
        <w:t>安全设计</w:t>
      </w:r>
      <w:r>
        <w:rPr>
          <w:rFonts w:hint="eastAsia"/>
        </w:rPr>
        <w:t>：</w:t>
      </w:r>
      <w:r>
        <w:rPr>
          <w:rFonts w:hint="eastAsia"/>
        </w:rPr>
        <w:t>11.3.2</w:t>
      </w:r>
      <w:r>
        <w:t xml:space="preserve"> </w:t>
      </w:r>
      <w:r>
        <w:rPr>
          <w:rFonts w:hint="eastAsia"/>
        </w:rPr>
        <w:t>指出</w:t>
      </w:r>
      <w:r>
        <w:t xml:space="preserve"> CDA </w:t>
      </w:r>
      <w:r>
        <w:rPr>
          <w:rFonts w:hint="eastAsia"/>
        </w:rPr>
        <w:t>端点输出明文证件号且未做角色控制。设计一个”按数据项集中定义”的脱敏方案：敏感字段清单与打码规则收口到平台层（参考</w:t>
      </w:r>
      <w:r>
        <w:t xml:space="preserve"> </w:t>
      </w:r>
      <w:r>
        <w:rPr>
          <w:rStyle w:val="VerbatimChar"/>
        </w:rPr>
        <w:t>PatientController.mask</w:t>
      </w:r>
      <w:r>
        <w:t xml:space="preserve"> </w:t>
      </w:r>
      <w:r>
        <w:rPr>
          <w:rFonts w:hint="eastAsia"/>
        </w:rPr>
        <w:t>的规则），列表、详情、</w:t>
      </w:r>
      <w:r>
        <w:rPr>
          <w:rFonts w:hint="eastAsia"/>
        </w:rPr>
        <w:t>CDA</w:t>
      </w:r>
      <w:r>
        <w:rPr>
          <w:rFonts w:hint="eastAsia"/>
        </w:rPr>
        <w:t>、订阅推送四类出口统一调用；说明</w:t>
      </w:r>
      <w:r>
        <w:t xml:space="preserve"> ADMIN </w:t>
      </w:r>
      <w:r>
        <w:rPr>
          <w:rFonts w:hint="eastAsia"/>
        </w:rPr>
        <w:t>例外与”对外推送永远脱敏”两条策略如何共存。</w:t>
      </w:r>
    </w:p>
    <w:p w14:paraId="053AD344" w14:textId="77777777" w:rsidR="00437B69" w:rsidRDefault="002D162C">
      <w:r>
        <w:br w:type="page"/>
      </w:r>
    </w:p>
    <w:p w14:paraId="3CC7791F" w14:textId="77777777" w:rsidR="00437B69" w:rsidRDefault="002D162C">
      <w:pPr>
        <w:pStyle w:val="1"/>
      </w:pPr>
      <w:bookmarkStart w:id="489" w:name="第-12-章-数据治理质控与统计上报"/>
      <w:bookmarkStart w:id="490" w:name="_Toc236993075"/>
      <w:bookmarkEnd w:id="455"/>
      <w:bookmarkEnd w:id="487"/>
      <w:r>
        <w:rPr>
          <w:rFonts w:hint="eastAsia"/>
        </w:rPr>
        <w:lastRenderedPageBreak/>
        <w:t>第</w:t>
      </w:r>
      <w:r>
        <w:t xml:space="preserve"> 12 </w:t>
      </w:r>
      <w:r>
        <w:rPr>
          <w:rFonts w:hint="eastAsia"/>
        </w:rPr>
        <w:t>章</w:t>
      </w:r>
      <w:r>
        <w:t xml:space="preserve"> </w:t>
      </w:r>
      <w:r>
        <w:rPr>
          <w:rFonts w:hint="eastAsia"/>
        </w:rPr>
        <w:t>数据治理、质控与统计上报</w:t>
      </w:r>
      <w:bookmarkEnd w:id="490"/>
    </w:p>
    <w:p w14:paraId="4B7E748D" w14:textId="77777777" w:rsidR="00437B69" w:rsidRDefault="002D162C">
      <w:pPr>
        <w:pStyle w:val="aa"/>
      </w:pPr>
      <w:r>
        <w:rPr>
          <w:rFonts w:hint="eastAsia"/>
        </w:rPr>
        <w:t>本章属第四篇「数据篇」。如果说第</w:t>
      </w:r>
      <w:r>
        <w:t xml:space="preserve"> 11 </w:t>
      </w:r>
      <w:r>
        <w:rPr>
          <w:rFonts w:hint="eastAsia"/>
        </w:rPr>
        <w:t>章的</w:t>
      </w:r>
      <w:r>
        <w:t xml:space="preserve"> CDR </w:t>
      </w:r>
      <w:r>
        <w:rPr>
          <w:rFonts w:hint="eastAsia"/>
        </w:rPr>
        <w:t>解决”数据放在哪、如何看”，本章解决的是”数据对不对、如何管、如何报”。</w:t>
      </w:r>
      <w:r>
        <w:t xml:space="preserve"> </w:t>
      </w:r>
      <w:r>
        <w:rPr>
          <w:rFonts w:hint="eastAsia"/>
        </w:rPr>
        <w:t>数据治理、病案管理、医疗质控、院感监测、统计上报，在组织架构上分属信息科、病案室、质控科、院感科、统计室，</w:t>
      </w:r>
      <w:r>
        <w:t xml:space="preserve"> </w:t>
      </w:r>
      <w:r>
        <w:rPr>
          <w:rFonts w:hint="eastAsia"/>
        </w:rPr>
        <w:t>在系统里却共享同一批上游数据——它们是同一件事的五个切面：</w:t>
      </w:r>
      <w:r>
        <w:rPr>
          <w:rFonts w:hint="eastAsia"/>
          <w:b/>
          <w:bCs/>
        </w:rPr>
        <w:t>让业务系统沉淀的数据经得起核对、汇总与上报</w:t>
      </w:r>
      <w:r>
        <w:t>。</w:t>
      </w:r>
      <w:r>
        <w:t xml:space="preserve"> </w:t>
      </w:r>
      <w:r>
        <w:rPr>
          <w:rFonts w:hint="eastAsia"/>
        </w:rPr>
        <w:t>全章以</w:t>
      </w:r>
      <w:r>
        <w:t xml:space="preserve"> HIP </w:t>
      </w:r>
      <w:r>
        <w:rPr>
          <w:rFonts w:hint="eastAsia"/>
        </w:rPr>
        <w:t>平台的数据中心</w:t>
      </w:r>
      <w:r>
        <w:t xml:space="preserve"> 11 </w:t>
      </w:r>
      <w:r>
        <w:rPr>
          <w:rFonts w:hint="eastAsia"/>
        </w:rPr>
        <w:t>个功能页为贯穿案例，并深挖一个最有工程张力的设计：自定义报表引擎的</w:t>
      </w:r>
      <w:r>
        <w:t xml:space="preserve"> SELECT </w:t>
      </w:r>
      <w:r>
        <w:rPr>
          <w:rFonts w:hint="eastAsia"/>
        </w:rPr>
        <w:t>白名单。</w:t>
      </w:r>
    </w:p>
    <w:p w14:paraId="4D4A1A57" w14:textId="77777777" w:rsidR="00437B69" w:rsidRDefault="002D162C">
      <w:pPr>
        <w:pStyle w:val="2"/>
      </w:pPr>
      <w:bookmarkStart w:id="491" w:name="学习目标-11"/>
      <w:bookmarkStart w:id="492" w:name="_Toc236993076"/>
      <w:r>
        <w:rPr>
          <w:rFonts w:hint="eastAsia"/>
        </w:rPr>
        <w:t>学习目标</w:t>
      </w:r>
      <w:bookmarkEnd w:id="492"/>
    </w:p>
    <w:p w14:paraId="2EE162A2" w14:textId="77777777" w:rsidR="00437B69" w:rsidRDefault="002D162C">
      <w:pPr>
        <w:pStyle w:val="FirstParagraph"/>
      </w:pPr>
      <w:r>
        <w:rPr>
          <w:rFonts w:hint="eastAsia"/>
        </w:rPr>
        <w:t>学完本章，你应当能够：</w:t>
      </w:r>
    </w:p>
    <w:p w14:paraId="1791B154" w14:textId="77777777" w:rsidR="00437B69" w:rsidRDefault="002D162C" w:rsidP="002D162C">
      <w:pPr>
        <w:pStyle w:val="Compact"/>
        <w:numPr>
          <w:ilvl w:val="0"/>
          <w:numId w:val="111"/>
        </w:numPr>
      </w:pPr>
      <w:r>
        <w:rPr>
          <w:rFonts w:hint="eastAsia"/>
        </w:rPr>
        <w:t>说出数据治理三件套（数据标准、术语映射、质量核查）各自解决的问题，理解卫生信息数据元标准在其中的地位；</w:t>
      </w:r>
    </w:p>
    <w:p w14:paraId="4B4C9A23" w14:textId="77777777" w:rsidR="00437B69" w:rsidRDefault="002D162C" w:rsidP="002D162C">
      <w:pPr>
        <w:pStyle w:val="Compact"/>
        <w:numPr>
          <w:ilvl w:val="0"/>
          <w:numId w:val="111"/>
        </w:numPr>
      </w:pPr>
      <w:r>
        <w:rPr>
          <w:rFonts w:hint="eastAsia"/>
        </w:rPr>
        <w:t>解释病案首页在</w:t>
      </w:r>
      <w:r>
        <w:t xml:space="preserve"> DRG </w:t>
      </w:r>
      <w:r>
        <w:rPr>
          <w:rFonts w:hint="eastAsia"/>
        </w:rPr>
        <w:t>支付时代的价值重估，画出”出院—首页汇编—编码—归档”的病案流程，说明编码质量如何逐级传导为医院收入；</w:t>
      </w:r>
    </w:p>
    <w:p w14:paraId="54C21A83" w14:textId="77777777" w:rsidR="00437B69" w:rsidRDefault="002D162C" w:rsidP="002D162C">
      <w:pPr>
        <w:pStyle w:val="Compact"/>
        <w:numPr>
          <w:ilvl w:val="0"/>
          <w:numId w:val="111"/>
        </w:numPr>
      </w:pPr>
      <w:r>
        <w:rPr>
          <w:rFonts w:hint="eastAsia"/>
        </w:rPr>
        <w:t>设计一组”可归零”的数据质量核查规则，理解反查式</w:t>
      </w:r>
      <w:r>
        <w:t xml:space="preserve"> </w:t>
      </w:r>
      <w:r>
        <w:rPr>
          <w:rFonts w:hint="eastAsia"/>
        </w:rPr>
        <w:t>SQL</w:t>
      </w:r>
      <w:r>
        <w:rPr>
          <w:rFonts w:hint="eastAsia"/>
        </w:rPr>
        <w:t>（</w:t>
      </w:r>
      <w:r>
        <w:rPr>
          <w:rFonts w:hint="eastAsia"/>
        </w:rPr>
        <w:t>not</w:t>
      </w:r>
      <w:r>
        <w:t xml:space="preserve"> </w:t>
      </w:r>
      <w:r>
        <w:rPr>
          <w:rFonts w:hint="eastAsia"/>
        </w:rPr>
        <w:t>exists</w:t>
      </w:r>
      <w:r>
        <w:rPr>
          <w:rFonts w:hint="eastAsia"/>
        </w:rPr>
        <w:t>）在时限质控中的用法；</w:t>
      </w:r>
    </w:p>
    <w:p w14:paraId="357FFFB6" w14:textId="77777777" w:rsidR="00437B69" w:rsidRDefault="002D162C" w:rsidP="002D162C">
      <w:pPr>
        <w:pStyle w:val="Compact"/>
        <w:numPr>
          <w:ilvl w:val="0"/>
          <w:numId w:val="111"/>
        </w:numPr>
      </w:pPr>
      <w:r>
        <w:rPr>
          <w:rFonts w:hint="eastAsia"/>
        </w:rPr>
        <w:t>写出三管千日感染率（</w:t>
      </w:r>
      <w:r>
        <w:rPr>
          <w:rFonts w:hint="eastAsia"/>
        </w:rPr>
        <w:t>VAP/CLABSI/CAUTI</w:t>
      </w:r>
      <w:r>
        <w:rPr>
          <w:rFonts w:hint="eastAsia"/>
        </w:rPr>
        <w:t>）的分子分母定义，说明为什么用”千日率”而不是百分比，并指出数据从哪些护理与医嘱环节来；</w:t>
      </w:r>
    </w:p>
    <w:p w14:paraId="0A81C715" w14:textId="77777777" w:rsidR="00437B69" w:rsidRDefault="002D162C" w:rsidP="002D162C">
      <w:pPr>
        <w:pStyle w:val="Compact"/>
        <w:numPr>
          <w:ilvl w:val="0"/>
          <w:numId w:val="111"/>
        </w:numPr>
      </w:pPr>
      <w:r>
        <w:rPr>
          <w:rFonts w:hint="eastAsia"/>
        </w:rPr>
        <w:t>画出传染病报卡”报告—审核—上报”的闭环状态机，说出甲乙丙类传染病的报告时限差异；</w:t>
      </w:r>
    </w:p>
    <w:p w14:paraId="2FBF1B90" w14:textId="77777777" w:rsidR="00437B69" w:rsidRDefault="002D162C" w:rsidP="002D162C">
      <w:pPr>
        <w:pStyle w:val="Compact"/>
        <w:numPr>
          <w:ilvl w:val="0"/>
          <w:numId w:val="111"/>
        </w:numPr>
      </w:pPr>
      <w:r>
        <w:rPr>
          <w:rFonts w:hint="eastAsia"/>
        </w:rPr>
        <w:t>剖析自助报表引擎的安全模型：说出</w:t>
      </w:r>
      <w:r>
        <w:t xml:space="preserve"> SELECT </w:t>
      </w:r>
      <w:r>
        <w:rPr>
          <w:rFonts w:hint="eastAsia"/>
        </w:rPr>
        <w:t>白名单校验的每一层防线、它挡住了什么、没挡住什么、还能怎样加固；</w:t>
      </w:r>
    </w:p>
    <w:p w14:paraId="51914039" w14:textId="77777777" w:rsidR="00437B69" w:rsidRDefault="002D162C" w:rsidP="002D162C">
      <w:pPr>
        <w:pStyle w:val="Compact"/>
        <w:numPr>
          <w:ilvl w:val="0"/>
          <w:numId w:val="111"/>
        </w:numPr>
      </w:pPr>
      <w:r>
        <w:rPr>
          <w:rFonts w:hint="eastAsia"/>
        </w:rPr>
        <w:t>解释</w:t>
      </w:r>
      <w:r>
        <w:t xml:space="preserve"> DDD/AUD </w:t>
      </w:r>
      <w:r>
        <w:rPr>
          <w:rFonts w:hint="eastAsia"/>
        </w:rPr>
        <w:t>的</w:t>
      </w:r>
      <w:r>
        <w:t xml:space="preserve"> WHO </w:t>
      </w:r>
      <w:r>
        <w:rPr>
          <w:rFonts w:hint="eastAsia"/>
        </w:rPr>
        <w:t>方法学与计算口径，说明日结报表与交款核对在财务内控中的作用。</w:t>
      </w:r>
    </w:p>
    <w:p w14:paraId="4C59AD89" w14:textId="77777777" w:rsidR="00437B69" w:rsidRDefault="002D162C">
      <w:r>
        <w:pict w14:anchorId="20130F10">
          <v:rect id="_x0000_i1123" style="width:0;height:1.5pt" o:hralign="center" o:hrstd="t" o:hr="t"/>
        </w:pict>
      </w:r>
    </w:p>
    <w:p w14:paraId="27635104" w14:textId="77777777" w:rsidR="00437B69" w:rsidRDefault="002D162C">
      <w:pPr>
        <w:pStyle w:val="2"/>
      </w:pPr>
      <w:bookmarkStart w:id="493" w:name="数据治理框架"/>
      <w:bookmarkStart w:id="494" w:name="_Toc236993077"/>
      <w:bookmarkEnd w:id="491"/>
      <w:r>
        <w:t xml:space="preserve">12.1 </w:t>
      </w:r>
      <w:r>
        <w:rPr>
          <w:rFonts w:hint="eastAsia"/>
        </w:rPr>
        <w:t>数据治理框架</w:t>
      </w:r>
      <w:bookmarkEnd w:id="494"/>
    </w:p>
    <w:p w14:paraId="2827BDAD" w14:textId="77777777" w:rsidR="00437B69" w:rsidRDefault="002D162C">
      <w:pPr>
        <w:pStyle w:val="3"/>
      </w:pPr>
      <w:bookmarkStart w:id="495" w:name="从有数据到数据可信"/>
      <w:r>
        <w:t xml:space="preserve">12.1.1 </w:t>
      </w:r>
      <w:r>
        <w:rPr>
          <w:rFonts w:hint="eastAsia"/>
        </w:rPr>
        <w:t>从”有数据”到”数据可信”</w:t>
      </w:r>
    </w:p>
    <w:p w14:paraId="17A46AAB" w14:textId="77777777" w:rsidR="00437B69" w:rsidRDefault="002D162C">
      <w:pPr>
        <w:pStyle w:val="FirstParagraph"/>
      </w:pPr>
      <w:r>
        <w:rPr>
          <w:rFonts w:hint="eastAsia"/>
        </w:rPr>
        <w:t>医院业务系统每天产生海量数据，但”有数据”与”数据可信”之间隔着三个问题：</w:t>
      </w:r>
      <w:r>
        <w:rPr>
          <w:rFonts w:hint="eastAsia"/>
          <w:b/>
          <w:bCs/>
        </w:rPr>
        <w:t>同一个字段各系统叫法、格式、值域不一致</w:t>
      </w:r>
      <w:r>
        <w:rPr>
          <w:rFonts w:hint="eastAsia"/>
        </w:rPr>
        <w:t>（性别是”男</w:t>
      </w:r>
      <w:r>
        <w:rPr>
          <w:rFonts w:hint="eastAsia"/>
        </w:rPr>
        <w:t>/</w:t>
      </w:r>
      <w:r>
        <w:rPr>
          <w:rFonts w:hint="eastAsia"/>
        </w:rPr>
        <w:t>女”还是”</w:t>
      </w:r>
      <w:r>
        <w:rPr>
          <w:rFonts w:hint="eastAsia"/>
        </w:rPr>
        <w:t>1/2</w:t>
      </w:r>
      <w:r>
        <w:rPr>
          <w:rFonts w:hint="eastAsia"/>
        </w:rPr>
        <w:t>”？）；</w:t>
      </w:r>
      <w:r>
        <w:rPr>
          <w:rFonts w:hint="eastAsia"/>
          <w:b/>
          <w:bCs/>
        </w:rPr>
        <w:t>同一个概念各系统编码不一致</w:t>
      </w:r>
      <w:r>
        <w:rPr>
          <w:rFonts w:hint="eastAsia"/>
        </w:rPr>
        <w:t>（本院药品字典的”阿莫西林胶囊”对应哪个标准编码？）；</w:t>
      </w:r>
      <w:r>
        <w:rPr>
          <w:rFonts w:hint="eastAsia"/>
          <w:b/>
          <w:bCs/>
        </w:rPr>
        <w:t>该有的数据没有</w:t>
      </w:r>
      <w:r>
        <w:rPr>
          <w:rFonts w:hint="eastAsia"/>
        </w:rPr>
        <w:t>（出院了没写出院小结、诊断没有编码）。数据治理（</w:t>
      </w:r>
      <w:r>
        <w:rPr>
          <w:rFonts w:hint="eastAsia"/>
        </w:rPr>
        <w:t>Data</w:t>
      </w:r>
      <w:r>
        <w:t xml:space="preserve"> </w:t>
      </w:r>
      <w:r>
        <w:rPr>
          <w:rFonts w:hint="eastAsia"/>
        </w:rPr>
        <w:t>Governance</w:t>
      </w:r>
      <w:r>
        <w:rPr>
          <w:rFonts w:hint="eastAsia"/>
        </w:rPr>
        <w:t>）就是针对这三个问题的三件套：</w:t>
      </w:r>
    </w:p>
    <w:tbl>
      <w:tblPr>
        <w:tblStyle w:val="Table"/>
        <w:tblW w:w="5000" w:type="pct"/>
        <w:tblLayout w:type="fixed"/>
        <w:tblLook w:val="0020" w:firstRow="1" w:lastRow="0" w:firstColumn="0" w:lastColumn="0" w:noHBand="0" w:noVBand="0"/>
      </w:tblPr>
      <w:tblGrid>
        <w:gridCol w:w="2952"/>
        <w:gridCol w:w="2952"/>
        <w:gridCol w:w="2952"/>
      </w:tblGrid>
      <w:tr w:rsidR="00437B69" w14:paraId="286AEFAA" w14:textId="77777777" w:rsidTr="00437B69">
        <w:trPr>
          <w:cnfStyle w:val="100000000000" w:firstRow="1" w:lastRow="0" w:firstColumn="0" w:lastColumn="0" w:oddVBand="0" w:evenVBand="0" w:oddHBand="0" w:evenHBand="0" w:firstRowFirstColumn="0" w:firstRowLastColumn="0" w:lastRowFirstColumn="0" w:lastRowLastColumn="0"/>
          <w:tblHeader/>
        </w:trPr>
        <w:tc>
          <w:tcPr>
            <w:tcW w:w="2640" w:type="dxa"/>
          </w:tcPr>
          <w:p w14:paraId="199CED47" w14:textId="77777777" w:rsidR="00437B69" w:rsidRDefault="002D162C">
            <w:pPr>
              <w:pStyle w:val="Compact"/>
            </w:pPr>
            <w:r>
              <w:rPr>
                <w:rFonts w:hint="eastAsia"/>
              </w:rPr>
              <w:t>治理手段</w:t>
            </w:r>
          </w:p>
        </w:tc>
        <w:tc>
          <w:tcPr>
            <w:tcW w:w="2640" w:type="dxa"/>
          </w:tcPr>
          <w:p w14:paraId="34477763" w14:textId="77777777" w:rsidR="00437B69" w:rsidRDefault="002D162C">
            <w:pPr>
              <w:pStyle w:val="Compact"/>
            </w:pPr>
            <w:r>
              <w:rPr>
                <w:rFonts w:hint="eastAsia"/>
              </w:rPr>
              <w:t>解决的问题</w:t>
            </w:r>
          </w:p>
        </w:tc>
        <w:tc>
          <w:tcPr>
            <w:tcW w:w="2640" w:type="dxa"/>
          </w:tcPr>
          <w:p w14:paraId="34BBEC74" w14:textId="77777777" w:rsidR="00437B69" w:rsidRDefault="002D162C">
            <w:pPr>
              <w:pStyle w:val="Compact"/>
            </w:pPr>
            <w:r>
              <w:rPr>
                <w:rFonts w:hint="eastAsia"/>
              </w:rPr>
              <w:t>依据</w:t>
            </w:r>
          </w:p>
        </w:tc>
      </w:tr>
      <w:tr w:rsidR="00437B69" w14:paraId="4E915DA8" w14:textId="77777777">
        <w:tc>
          <w:tcPr>
            <w:tcW w:w="2640" w:type="dxa"/>
          </w:tcPr>
          <w:p w14:paraId="29791836" w14:textId="77777777" w:rsidR="00437B69" w:rsidRDefault="002D162C">
            <w:pPr>
              <w:pStyle w:val="Compact"/>
            </w:pPr>
            <w:r>
              <w:rPr>
                <w:rFonts w:hint="eastAsia"/>
              </w:rPr>
              <w:lastRenderedPageBreak/>
              <w:t>数据标准（数据元）</w:t>
            </w:r>
          </w:p>
        </w:tc>
        <w:tc>
          <w:tcPr>
            <w:tcW w:w="2640" w:type="dxa"/>
          </w:tcPr>
          <w:p w14:paraId="25A2A616" w14:textId="77777777" w:rsidR="00437B69" w:rsidRDefault="002D162C">
            <w:pPr>
              <w:pStyle w:val="Compact"/>
            </w:pPr>
            <w:r>
              <w:rPr>
                <w:rFonts w:hint="eastAsia"/>
              </w:rPr>
              <w:t>字段的名称、格式、值域统一</w:t>
            </w:r>
          </w:p>
        </w:tc>
        <w:tc>
          <w:tcPr>
            <w:tcW w:w="2640" w:type="dxa"/>
          </w:tcPr>
          <w:p w14:paraId="6BCA64FE" w14:textId="77777777" w:rsidR="00437B69" w:rsidRDefault="002D162C">
            <w:pPr>
              <w:pStyle w:val="Compact"/>
            </w:pPr>
            <w:r>
              <w:rPr>
                <w:rFonts w:hint="eastAsia"/>
              </w:rPr>
              <w:t>卫生信息数据元目录（</w:t>
            </w:r>
            <w:r>
              <w:rPr>
                <w:rFonts w:hint="eastAsia"/>
              </w:rPr>
              <w:t>WS</w:t>
            </w:r>
            <w:r>
              <w:t xml:space="preserve"> 363 </w:t>
            </w:r>
            <w:r>
              <w:rPr>
                <w:rFonts w:hint="eastAsia"/>
              </w:rPr>
              <w:t>系列）与数据元标准化规则（</w:t>
            </w:r>
            <w:r>
              <w:rPr>
                <w:rFonts w:hint="eastAsia"/>
              </w:rPr>
              <w:t>WS/T</w:t>
            </w:r>
            <w:r>
              <w:t xml:space="preserve"> </w:t>
            </w:r>
            <w:r>
              <w:rPr>
                <w:rFonts w:hint="eastAsia"/>
              </w:rPr>
              <w:t>303)</w:t>
            </w:r>
            <w:r>
              <w:rPr>
                <w:rFonts w:hint="eastAsia"/>
              </w:rPr>
              <w:t>【成稿核对：标准号与年份】</w:t>
            </w:r>
          </w:p>
        </w:tc>
      </w:tr>
      <w:tr w:rsidR="00437B69" w14:paraId="2587DDBA" w14:textId="77777777">
        <w:tc>
          <w:tcPr>
            <w:tcW w:w="2640" w:type="dxa"/>
          </w:tcPr>
          <w:p w14:paraId="39C2D9C3" w14:textId="77777777" w:rsidR="00437B69" w:rsidRDefault="002D162C">
            <w:pPr>
              <w:pStyle w:val="Compact"/>
            </w:pPr>
            <w:r>
              <w:rPr>
                <w:rFonts w:hint="eastAsia"/>
              </w:rPr>
              <w:t>术语映射</w:t>
            </w:r>
          </w:p>
        </w:tc>
        <w:tc>
          <w:tcPr>
            <w:tcW w:w="2640" w:type="dxa"/>
          </w:tcPr>
          <w:p w14:paraId="0328DE9E" w14:textId="77777777" w:rsidR="00437B69" w:rsidRDefault="002D162C">
            <w:pPr>
              <w:pStyle w:val="Compact"/>
            </w:pPr>
            <w:r>
              <w:rPr>
                <w:rFonts w:hint="eastAsia"/>
              </w:rPr>
              <w:t>本地编码与标准编码的对照</w:t>
            </w:r>
          </w:p>
        </w:tc>
        <w:tc>
          <w:tcPr>
            <w:tcW w:w="2640" w:type="dxa"/>
          </w:tcPr>
          <w:p w14:paraId="51F0FF88" w14:textId="77777777" w:rsidR="00437B69" w:rsidRDefault="002D162C">
            <w:pPr>
              <w:pStyle w:val="Compact"/>
            </w:pPr>
            <w:r>
              <w:t>ICD-10</w:t>
            </w:r>
            <w:r>
              <w:t>、</w:t>
            </w:r>
            <w:r>
              <w:t>ICD-9-CM-3</w:t>
            </w:r>
            <w:r>
              <w:t>、</w:t>
            </w:r>
            <w:r>
              <w:t>LOINC</w:t>
            </w:r>
            <w:r>
              <w:t>、</w:t>
            </w:r>
            <w:r>
              <w:t xml:space="preserve">ATC </w:t>
            </w:r>
            <w:r>
              <w:rPr>
                <w:rFonts w:hint="eastAsia"/>
              </w:rPr>
              <w:t>等分类编码体系（第</w:t>
            </w:r>
            <w:r>
              <w:t xml:space="preserve"> 3 </w:t>
            </w:r>
            <w:r>
              <w:rPr>
                <w:rFonts w:hint="eastAsia"/>
              </w:rPr>
              <w:t>章）</w:t>
            </w:r>
          </w:p>
        </w:tc>
      </w:tr>
      <w:tr w:rsidR="00437B69" w14:paraId="042A63CD" w14:textId="77777777">
        <w:tc>
          <w:tcPr>
            <w:tcW w:w="2640" w:type="dxa"/>
          </w:tcPr>
          <w:p w14:paraId="6851E077" w14:textId="77777777" w:rsidR="00437B69" w:rsidRDefault="002D162C">
            <w:pPr>
              <w:pStyle w:val="Compact"/>
            </w:pPr>
            <w:r>
              <w:rPr>
                <w:rFonts w:hint="eastAsia"/>
              </w:rPr>
              <w:t>质量核查</w:t>
            </w:r>
          </w:p>
        </w:tc>
        <w:tc>
          <w:tcPr>
            <w:tcW w:w="2640" w:type="dxa"/>
          </w:tcPr>
          <w:p w14:paraId="281D2267" w14:textId="77777777" w:rsidR="00437B69" w:rsidRDefault="002D162C">
            <w:pPr>
              <w:pStyle w:val="Compact"/>
            </w:pPr>
            <w:r>
              <w:rPr>
                <w:rFonts w:hint="eastAsia"/>
              </w:rPr>
              <w:t>完整性、及时性、一致性缺陷的发现与归零</w:t>
            </w:r>
          </w:p>
        </w:tc>
        <w:tc>
          <w:tcPr>
            <w:tcW w:w="2640" w:type="dxa"/>
          </w:tcPr>
          <w:p w14:paraId="00BD95D9" w14:textId="77777777" w:rsidR="00437B69" w:rsidRDefault="002D162C">
            <w:pPr>
              <w:pStyle w:val="Compact"/>
            </w:pPr>
            <w:r>
              <w:rPr>
                <w:rFonts w:hint="eastAsia"/>
              </w:rPr>
              <w:t>各类上报与评审的数据质量要求</w:t>
            </w:r>
          </w:p>
        </w:tc>
      </w:tr>
    </w:tbl>
    <w:p w14:paraId="69436B44" w14:textId="77777777" w:rsidR="00437B69" w:rsidRDefault="002D162C">
      <w:pPr>
        <w:pStyle w:val="a0"/>
      </w:pPr>
      <w:r>
        <w:rPr>
          <w:rFonts w:hint="eastAsia"/>
        </w:rPr>
        <w:t>治理不是一次性的”数据清洗项目”，而是嵌在日常运行里的机制：标准在建库时内建（第</w:t>
      </w:r>
      <w:r>
        <w:t xml:space="preserve"> 3 </w:t>
      </w:r>
      <w:r>
        <w:rPr>
          <w:rFonts w:hint="eastAsia"/>
        </w:rPr>
        <w:t>章”标准内建”策略），映射随字典维护持续更新，核查每天跑、缺陷有人管。</w:t>
      </w:r>
    </w:p>
    <w:p w14:paraId="5A76F317" w14:textId="77777777" w:rsidR="00437B69" w:rsidRDefault="002D162C">
      <w:pPr>
        <w:pStyle w:val="3"/>
      </w:pPr>
      <w:bookmarkStart w:id="496" w:name="数据元与术语映射"/>
      <w:bookmarkEnd w:id="495"/>
      <w:r>
        <w:t xml:space="preserve">12.1.2 </w:t>
      </w:r>
      <w:r>
        <w:rPr>
          <w:rFonts w:hint="eastAsia"/>
        </w:rPr>
        <w:t>数据元与术语映射</w:t>
      </w:r>
    </w:p>
    <w:p w14:paraId="20589CB6" w14:textId="77777777" w:rsidR="00437B69" w:rsidRDefault="002D162C">
      <w:pPr>
        <w:pStyle w:val="FirstParagraph"/>
      </w:pPr>
      <w:r>
        <w:rPr>
          <w:rFonts w:hint="eastAsia"/>
          <w:b/>
          <w:bCs/>
        </w:rPr>
        <w:t>数据元</w:t>
      </w:r>
      <w:r>
        <w:rPr>
          <w:rFonts w:hint="eastAsia"/>
        </w:rPr>
        <w:t>（</w:t>
      </w:r>
      <w:r>
        <w:rPr>
          <w:rFonts w:hint="eastAsia"/>
        </w:rPr>
        <w:t>Data</w:t>
      </w:r>
      <w:r>
        <w:t xml:space="preserve"> </w:t>
      </w:r>
      <w:r>
        <w:rPr>
          <w:rFonts w:hint="eastAsia"/>
        </w:rPr>
        <w:t>Element</w:t>
      </w:r>
      <w:r>
        <w:rPr>
          <w:rFonts w:hint="eastAsia"/>
        </w:rPr>
        <w:t>）是数据的最小语义单元。国家卫生信息数据元目录给每个数据元一个全局标识（如</w:t>
      </w:r>
      <w:r>
        <w:t xml:space="preserve"> DE02.01.039.00 </w:t>
      </w:r>
      <w:r>
        <w:rPr>
          <w:rFonts w:hint="eastAsia"/>
        </w:rPr>
        <w:t>本人姓名）、数据类型（字符</w:t>
      </w:r>
      <w:r>
        <w:rPr>
          <w:rFonts w:hint="eastAsia"/>
        </w:rPr>
        <w:t>/</w:t>
      </w:r>
      <w:r>
        <w:rPr>
          <w:rFonts w:hint="eastAsia"/>
        </w:rPr>
        <w:t>数值</w:t>
      </w:r>
      <w:r>
        <w:rPr>
          <w:rFonts w:hint="eastAsia"/>
        </w:rPr>
        <w:t>/</w:t>
      </w:r>
      <w:r>
        <w:rPr>
          <w:rFonts w:hint="eastAsia"/>
        </w:rPr>
        <w:t>日期</w:t>
      </w:r>
      <w:r>
        <w:rPr>
          <w:rFonts w:hint="eastAsia"/>
        </w:rPr>
        <w:t>/</w:t>
      </w:r>
      <w:r>
        <w:rPr>
          <w:rFonts w:hint="eastAsia"/>
        </w:rPr>
        <w:t>编码）、表示格式（如</w:t>
      </w:r>
      <w:r>
        <w:t xml:space="preserve"> </w:t>
      </w:r>
      <w:r>
        <w:rPr>
          <w:rStyle w:val="VerbatimChar"/>
        </w:rPr>
        <w:t>A..50</w:t>
      </w:r>
      <w:r>
        <w:t xml:space="preserve"> </w:t>
      </w:r>
      <w:r>
        <w:rPr>
          <w:rFonts w:hint="eastAsia"/>
        </w:rPr>
        <w:t>表示最长</w:t>
      </w:r>
      <w:r>
        <w:t xml:space="preserve"> 50 </w:t>
      </w:r>
      <w:r>
        <w:rPr>
          <w:rFonts w:hint="eastAsia"/>
        </w:rPr>
        <w:t>位字符、</w:t>
      </w:r>
      <w:r>
        <w:rPr>
          <w:rStyle w:val="VerbatimChar"/>
        </w:rPr>
        <w:t>YYYYMMDD</w:t>
      </w:r>
      <w:r>
        <w:t xml:space="preserve"> </w:t>
      </w:r>
      <w:r>
        <w:rPr>
          <w:rFonts w:hint="eastAsia"/>
        </w:rPr>
        <w:t>表示日期格式）与允许值域。医院把自己的库表字段登记到数据元目录上，互联互通测评（第</w:t>
      </w:r>
      <w:r>
        <w:t xml:space="preserve"> 1 </w:t>
      </w:r>
      <w:r>
        <w:rPr>
          <w:rFonts w:hint="eastAsia"/>
        </w:rPr>
        <w:t>章）核查的正是这种对齐程度。</w:t>
      </w:r>
    </w:p>
    <w:p w14:paraId="0280C66A" w14:textId="77777777" w:rsidR="00437B69" w:rsidRDefault="002D162C">
      <w:pPr>
        <w:pStyle w:val="a0"/>
      </w:pPr>
      <w:r>
        <w:rPr>
          <w:rFonts w:hint="eastAsia"/>
          <w:b/>
          <w:bCs/>
        </w:rPr>
        <w:t>术语映射</w:t>
      </w:r>
      <w:r>
        <w:rPr>
          <w:rFonts w:hint="eastAsia"/>
        </w:rPr>
        <w:t>解决”本地叫法</w:t>
      </w:r>
      <w:r>
        <w:t xml:space="preserve"> → </w:t>
      </w:r>
      <w:r>
        <w:rPr>
          <w:rFonts w:hint="eastAsia"/>
        </w:rPr>
        <w:t>标准编码”：诊断映射</w:t>
      </w:r>
      <w:r>
        <w:t xml:space="preserve"> </w:t>
      </w:r>
      <w:r>
        <w:rPr>
          <w:rFonts w:hint="eastAsia"/>
        </w:rPr>
        <w:t>ICD-10</w:t>
      </w:r>
      <w:r>
        <w:rPr>
          <w:rFonts w:hint="eastAsia"/>
        </w:rPr>
        <w:t>、检验项目映射</w:t>
      </w:r>
      <w:r>
        <w:t xml:space="preserve"> </w:t>
      </w:r>
      <w:r>
        <w:rPr>
          <w:rFonts w:hint="eastAsia"/>
        </w:rPr>
        <w:t>LOINC</w:t>
      </w:r>
      <w:r>
        <w:rPr>
          <w:rFonts w:hint="eastAsia"/>
        </w:rPr>
        <w:t>（</w:t>
      </w:r>
      <w:r>
        <w:rPr>
          <w:rFonts w:hint="eastAsia"/>
        </w:rPr>
        <w:t>Logical</w:t>
      </w:r>
      <w:r>
        <w:t xml:space="preserve"> Observation Identifiers Names and </w:t>
      </w:r>
      <w:r>
        <w:rPr>
          <w:rFonts w:hint="eastAsia"/>
        </w:rPr>
        <w:t>Codes</w:t>
      </w:r>
      <w:r>
        <w:rPr>
          <w:rFonts w:hint="eastAsia"/>
        </w:rPr>
        <w:t>）、药品映射</w:t>
      </w:r>
      <w:r>
        <w:t xml:space="preserve"> </w:t>
      </w:r>
      <w:r>
        <w:rPr>
          <w:rFonts w:hint="eastAsia"/>
        </w:rPr>
        <w:t>ATC</w:t>
      </w:r>
      <w:r>
        <w:rPr>
          <w:rFonts w:hint="eastAsia"/>
        </w:rPr>
        <w:t>（</w:t>
      </w:r>
      <w:r>
        <w:rPr>
          <w:rFonts w:hint="eastAsia"/>
        </w:rPr>
        <w:t>Anatomical</w:t>
      </w:r>
      <w:r>
        <w:t xml:space="preserve"> Therapeutic </w:t>
      </w:r>
      <w:r>
        <w:rPr>
          <w:rFonts w:hint="eastAsia"/>
        </w:rPr>
        <w:t>Chemical</w:t>
      </w:r>
      <w:r>
        <w:rPr>
          <w:rFonts w:hint="eastAsia"/>
        </w:rPr>
        <w:t>，解剖学治疗学化学分类），映射结果供</w:t>
      </w:r>
      <w:r>
        <w:t xml:space="preserve"> CDA </w:t>
      </w:r>
      <w:r>
        <w:rPr>
          <w:rFonts w:hint="eastAsia"/>
        </w:rPr>
        <w:t>文档生成（第</w:t>
      </w:r>
      <w:r>
        <w:t xml:space="preserve"> 11 </w:t>
      </w:r>
      <w:r>
        <w:rPr>
          <w:rFonts w:hint="eastAsia"/>
        </w:rPr>
        <w:t>章）、区域平台上传与统计归并使用。</w:t>
      </w:r>
    </w:p>
    <w:p w14:paraId="21489140" w14:textId="77777777" w:rsidR="00437B69" w:rsidRDefault="002D162C">
      <w:pPr>
        <w:pStyle w:val="aa"/>
      </w:pPr>
      <w:r>
        <w:rPr>
          <w:rFonts w:hint="eastAsia"/>
          <w:b/>
          <w:bCs/>
        </w:rPr>
        <w:t>案例框</w:t>
      </w:r>
      <w:r>
        <w:rPr>
          <w:b/>
          <w:bCs/>
        </w:rPr>
        <w:t xml:space="preserve"> </w:t>
      </w:r>
      <w:r>
        <w:rPr>
          <w:rFonts w:hint="eastAsia"/>
          <w:b/>
          <w:bCs/>
        </w:rPr>
        <w:t>12-1</w:t>
      </w:r>
      <w:r>
        <w:rPr>
          <w:rFonts w:hint="eastAsia"/>
          <w:b/>
          <w:bCs/>
        </w:rPr>
        <w:t>：</w:t>
      </w:r>
      <w:r>
        <w:rPr>
          <w:rFonts w:hint="eastAsia"/>
          <w:b/>
          <w:bCs/>
        </w:rPr>
        <w:t>HIP</w:t>
      </w:r>
      <w:r>
        <w:rPr>
          <w:b/>
          <w:bCs/>
        </w:rPr>
        <w:t xml:space="preserve"> </w:t>
      </w:r>
      <w:r>
        <w:rPr>
          <w:rFonts w:hint="eastAsia"/>
          <w:b/>
          <w:bCs/>
        </w:rPr>
        <w:t>的数据元与术语表</w:t>
      </w:r>
    </w:p>
    <w:p w14:paraId="77F8F554" w14:textId="77777777" w:rsidR="00437B69" w:rsidRDefault="002D162C">
      <w:pPr>
        <w:pStyle w:val="aa"/>
      </w:pPr>
      <w:r>
        <w:t xml:space="preserve">HIP </w:t>
      </w:r>
      <w:r>
        <w:rPr>
          <w:rFonts w:hint="eastAsia"/>
        </w:rPr>
        <w:t>的数据治理落在</w:t>
      </w:r>
      <w:r>
        <w:t xml:space="preserve"> datagov </w:t>
      </w:r>
      <w:r>
        <w:rPr>
          <w:rFonts w:hint="eastAsia"/>
        </w:rPr>
        <w:t>模块（</w:t>
      </w:r>
      <w:r>
        <w:rPr>
          <w:rFonts w:hint="eastAsia"/>
        </w:rPr>
        <w:t>DataStdController.java</w:t>
      </w:r>
      <w:r>
        <w:rPr>
          <w:rFonts w:hint="eastAsia"/>
        </w:rPr>
        <w:t>），两张核心表（</w:t>
      </w:r>
      <w:r>
        <w:rPr>
          <w:rFonts w:hint="eastAsia"/>
        </w:rPr>
        <w:t>V23__phase26_datastd.sql</w:t>
      </w:r>
      <w:r>
        <w:rPr>
          <w:rFonts w:hint="eastAsia"/>
        </w:rPr>
        <w:t>）：</w:t>
      </w:r>
    </w:p>
    <w:p w14:paraId="24E88763" w14:textId="77777777" w:rsidR="00437B69" w:rsidRDefault="002D162C">
      <w:pPr>
        <w:pStyle w:val="SourceCode"/>
      </w:pPr>
      <w:r>
        <w:rPr>
          <w:rStyle w:val="KeywordTok"/>
        </w:rPr>
        <w:t>create</w:t>
      </w:r>
      <w:r>
        <w:rPr>
          <w:rStyle w:val="NormalTok"/>
        </w:rPr>
        <w:t xml:space="preserve"> </w:t>
      </w:r>
      <w:r>
        <w:rPr>
          <w:rStyle w:val="KeywordTok"/>
        </w:rPr>
        <w:t>table</w:t>
      </w:r>
      <w:r>
        <w:rPr>
          <w:rStyle w:val="NormalTok"/>
        </w:rPr>
        <w:t xml:space="preserve"> dg_data_element (</w:t>
      </w:r>
      <w:r>
        <w:br/>
      </w:r>
      <w:r>
        <w:rPr>
          <w:rStyle w:val="NormalTok"/>
        </w:rPr>
        <w:t xml:space="preserve">    code      </w:t>
      </w:r>
      <w:r>
        <w:rPr>
          <w:rStyle w:val="DataTypeTok"/>
        </w:rPr>
        <w:t>varchar</w:t>
      </w:r>
      <w:r>
        <w:rPr>
          <w:rStyle w:val="NormalTok"/>
        </w:rPr>
        <w:t>(</w:t>
      </w:r>
      <w:r>
        <w:rPr>
          <w:rStyle w:val="DecValTok"/>
        </w:rPr>
        <w:t>32</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unique</w:t>
      </w:r>
      <w:r>
        <w:rPr>
          <w:rStyle w:val="NormalTok"/>
        </w:rPr>
        <w:t xml:space="preserve">,  </w:t>
      </w:r>
      <w:r>
        <w:rPr>
          <w:rStyle w:val="CommentTok"/>
        </w:rPr>
        <w:t xml:space="preserve">-- </w:t>
      </w:r>
      <w:r>
        <w:rPr>
          <w:rStyle w:val="CommentTok"/>
        </w:rPr>
        <w:t>数据元标识（如</w:t>
      </w:r>
      <w:r>
        <w:rPr>
          <w:rStyle w:val="CommentTok"/>
        </w:rPr>
        <w:t xml:space="preserve"> DE02.01.039.00</w:t>
      </w:r>
      <w:r>
        <w:rPr>
          <w:rStyle w:val="CommentTok"/>
        </w:rPr>
        <w:t>）</w:t>
      </w:r>
      <w:r>
        <w:br/>
      </w:r>
      <w:r>
        <w:rPr>
          <w:rStyle w:val="NormalTok"/>
        </w:rPr>
        <w:t xml:space="preserve">    datatype  </w:t>
      </w:r>
      <w:r>
        <w:rPr>
          <w:rStyle w:val="DataTypeTok"/>
        </w:rPr>
        <w:t>varchar</w:t>
      </w:r>
      <w:r>
        <w:rPr>
          <w:rStyle w:val="NormalTok"/>
        </w:rPr>
        <w:t>(</w:t>
      </w:r>
      <w:r>
        <w:rPr>
          <w:rStyle w:val="DecValTok"/>
        </w:rPr>
        <w:t>16</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CommentTok"/>
        </w:rPr>
        <w:t xml:space="preserve">-- S </w:t>
      </w:r>
      <w:r>
        <w:rPr>
          <w:rStyle w:val="CommentTok"/>
        </w:rPr>
        <w:t>字符</w:t>
      </w:r>
      <w:r>
        <w:rPr>
          <w:rStyle w:val="CommentTok"/>
        </w:rPr>
        <w:t xml:space="preserve">/N </w:t>
      </w:r>
      <w:r>
        <w:rPr>
          <w:rStyle w:val="CommentTok"/>
        </w:rPr>
        <w:t>数值</w:t>
      </w:r>
      <w:r>
        <w:rPr>
          <w:rStyle w:val="CommentTok"/>
        </w:rPr>
        <w:t xml:space="preserve">/D </w:t>
      </w:r>
      <w:r>
        <w:rPr>
          <w:rStyle w:val="CommentTok"/>
        </w:rPr>
        <w:t>日期</w:t>
      </w:r>
      <w:r>
        <w:rPr>
          <w:rStyle w:val="CommentTok"/>
        </w:rPr>
        <w:t xml:space="preserve">/B </w:t>
      </w:r>
      <w:r>
        <w:rPr>
          <w:rStyle w:val="CommentTok"/>
        </w:rPr>
        <w:t>布尔</w:t>
      </w:r>
      <w:r>
        <w:rPr>
          <w:rStyle w:val="CommentTok"/>
        </w:rPr>
        <w:t xml:space="preserve">/C </w:t>
      </w:r>
      <w:r>
        <w:rPr>
          <w:rStyle w:val="CommentTok"/>
        </w:rPr>
        <w:t>编码</w:t>
      </w:r>
      <w:r>
        <w:br/>
      </w:r>
      <w:r>
        <w:rPr>
          <w:rStyle w:val="NormalTok"/>
        </w:rPr>
        <w:t xml:space="preserve">    format    </w:t>
      </w:r>
      <w:r>
        <w:rPr>
          <w:rStyle w:val="DataTypeTok"/>
        </w:rPr>
        <w:t>varchar</w:t>
      </w:r>
      <w:r>
        <w:rPr>
          <w:rStyle w:val="NormalTok"/>
        </w:rPr>
        <w:t>(</w:t>
      </w:r>
      <w:r>
        <w:rPr>
          <w:rStyle w:val="DecValTok"/>
        </w:rPr>
        <w:t>64</w:t>
      </w:r>
      <w:r>
        <w:rPr>
          <w:rStyle w:val="NormalTok"/>
        </w:rPr>
        <w:t xml:space="preserve">),                   </w:t>
      </w:r>
      <w:r>
        <w:rPr>
          <w:rStyle w:val="CommentTok"/>
        </w:rPr>
        <w:t xml:space="preserve">-- </w:t>
      </w:r>
      <w:r>
        <w:rPr>
          <w:rStyle w:val="CommentTok"/>
        </w:rPr>
        <w:t>表示格式（如</w:t>
      </w:r>
      <w:r>
        <w:rPr>
          <w:rStyle w:val="CommentTok"/>
        </w:rPr>
        <w:t xml:space="preserve"> AN..18 / YYYYMMDD</w:t>
      </w:r>
      <w:r>
        <w:rPr>
          <w:rStyle w:val="CommentTok"/>
        </w:rPr>
        <w:t>）</w:t>
      </w:r>
      <w:r>
        <w:br/>
      </w:r>
      <w:r>
        <w:rPr>
          <w:rStyle w:val="NormalTok"/>
        </w:rPr>
        <w:t xml:space="preserve">    value_set </w:t>
      </w:r>
      <w:r>
        <w:rPr>
          <w:rStyle w:val="DataTypeTok"/>
        </w:rPr>
        <w:t>varchar</w:t>
      </w:r>
      <w:r>
        <w:rPr>
          <w:rStyle w:val="NormalTok"/>
        </w:rPr>
        <w:t>(</w:t>
      </w:r>
      <w:r>
        <w:rPr>
          <w:rStyle w:val="DecValTok"/>
        </w:rPr>
        <w:t>255</w:t>
      </w:r>
      <w:r>
        <w:rPr>
          <w:rStyle w:val="NormalTok"/>
        </w:rPr>
        <w:t xml:space="preserve">),                  </w:t>
      </w:r>
      <w:r>
        <w:rPr>
          <w:rStyle w:val="CommentTok"/>
        </w:rPr>
        <w:t xml:space="preserve">-- </w:t>
      </w:r>
      <w:r>
        <w:rPr>
          <w:rStyle w:val="CommentTok"/>
        </w:rPr>
        <w:t>允许值</w:t>
      </w:r>
      <w:r>
        <w:rPr>
          <w:rStyle w:val="CommentTok"/>
        </w:rPr>
        <w:t>/</w:t>
      </w:r>
      <w:r>
        <w:rPr>
          <w:rStyle w:val="CommentTok"/>
        </w:rPr>
        <w:t>值域说明</w:t>
      </w:r>
      <w:r>
        <w:br/>
      </w:r>
      <w:r>
        <w:rPr>
          <w:rStyle w:val="NormalTok"/>
        </w:rPr>
        <w:t xml:space="preserve">    std_ref   </w:t>
      </w:r>
      <w:r>
        <w:rPr>
          <w:rStyle w:val="DataTypeTok"/>
        </w:rPr>
        <w:t>varchar</w:t>
      </w:r>
      <w:r>
        <w:rPr>
          <w:rStyle w:val="NormalTok"/>
        </w:rPr>
        <w:t>(</w:t>
      </w:r>
      <w:r>
        <w:rPr>
          <w:rStyle w:val="DecValTok"/>
        </w:rPr>
        <w:t>128</w:t>
      </w:r>
      <w:r>
        <w:rPr>
          <w:rStyle w:val="NormalTok"/>
        </w:rPr>
        <w:t xml:space="preserve">), </w:t>
      </w:r>
      <w:r>
        <w:rPr>
          <w:rStyle w:val="OperatorTok"/>
        </w:rPr>
        <w:t>..</w:t>
      </w:r>
      <w:r>
        <w:rPr>
          <w:rStyle w:val="NormalTok"/>
        </w:rPr>
        <w:t xml:space="preserve">.              </w:t>
      </w:r>
      <w:r>
        <w:rPr>
          <w:rStyle w:val="CommentTok"/>
        </w:rPr>
        <w:t xml:space="preserve">-- </w:t>
      </w:r>
      <w:r>
        <w:rPr>
          <w:rStyle w:val="CommentTok"/>
        </w:rPr>
        <w:t>引用标准（</w:t>
      </w:r>
      <w:r>
        <w:rPr>
          <w:rStyle w:val="CommentTok"/>
        </w:rPr>
        <w:t>WS 363.2</w:t>
      </w:r>
      <w:r>
        <w:rPr>
          <w:rStyle w:val="CommentTok"/>
        </w:rPr>
        <w:t>、</w:t>
      </w:r>
      <w:r>
        <w:rPr>
          <w:rStyle w:val="CommentTok"/>
        </w:rPr>
        <w:t>WS/T</w:t>
      </w:r>
      <w:r>
        <w:rPr>
          <w:rStyle w:val="CommentTok"/>
        </w:rPr>
        <w:lastRenderedPageBreak/>
        <w:t xml:space="preserve"> 303…</w:t>
      </w:r>
      <w:r>
        <w:rPr>
          <w:rStyle w:val="CommentTok"/>
        </w:rPr>
        <w:t>）</w:t>
      </w:r>
      <w:r>
        <w:br/>
      </w:r>
      <w:r>
        <w:rPr>
          <w:rStyle w:val="NormalTok"/>
        </w:rPr>
        <w:t>);</w:t>
      </w:r>
      <w:r>
        <w:br/>
      </w:r>
      <w:r>
        <w:rPr>
          <w:rStyle w:val="KeywordTok"/>
        </w:rPr>
        <w:t>create</w:t>
      </w:r>
      <w:r>
        <w:rPr>
          <w:rStyle w:val="NormalTok"/>
        </w:rPr>
        <w:t xml:space="preserve"> </w:t>
      </w:r>
      <w:r>
        <w:rPr>
          <w:rStyle w:val="KeywordTok"/>
        </w:rPr>
        <w:t>table</w:t>
      </w:r>
      <w:r>
        <w:rPr>
          <w:rStyle w:val="NormalTok"/>
        </w:rPr>
        <w:t xml:space="preserve"> dg_term (</w:t>
      </w:r>
      <w:r>
        <w:br/>
      </w:r>
      <w:r>
        <w:rPr>
          <w:rStyle w:val="NormalTok"/>
        </w:rPr>
        <w:t xml:space="preserve">    </w:t>
      </w:r>
      <w:r>
        <w:rPr>
          <w:rStyle w:val="KeywordTok"/>
        </w:rPr>
        <w:t>category</w:t>
      </w:r>
      <w:r>
        <w:rPr>
          <w:rStyle w:val="NormalTok"/>
        </w:rPr>
        <w:t xml:space="preserve">   </w:t>
      </w:r>
      <w:r>
        <w:rPr>
          <w:rStyle w:val="DataTypeTok"/>
        </w:rPr>
        <w:t>varchar</w:t>
      </w:r>
      <w:r>
        <w:rPr>
          <w:rStyle w:val="NormalTok"/>
        </w:rPr>
        <w:t>(</w:t>
      </w:r>
      <w:r>
        <w:rPr>
          <w:rStyle w:val="DecValTok"/>
        </w:rPr>
        <w:t>32</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CommentTok"/>
        </w:rPr>
        <w:t>-- DIAG/DRUG/LAB/EXAM/PROC</w:t>
      </w:r>
      <w:r>
        <w:br/>
      </w:r>
      <w:r>
        <w:rPr>
          <w:rStyle w:val="NormalTok"/>
        </w:rPr>
        <w:t xml:space="preserve">    local_name </w:t>
      </w:r>
      <w:r>
        <w:rPr>
          <w:rStyle w:val="DataTypeTok"/>
        </w:rPr>
        <w:t>varchar</w:t>
      </w:r>
      <w:r>
        <w:rPr>
          <w:rStyle w:val="NormalTok"/>
        </w:rPr>
        <w:t>(</w:t>
      </w:r>
      <w:r>
        <w:rPr>
          <w:rStyle w:val="DecValTok"/>
        </w:rPr>
        <w:t>128</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std_code   </w:t>
      </w:r>
      <w:r>
        <w:rPr>
          <w:rStyle w:val="DataTypeTok"/>
        </w:rPr>
        <w:t>varchar</w:t>
      </w:r>
      <w:r>
        <w:rPr>
          <w:rStyle w:val="NormalTok"/>
        </w:rPr>
        <w:t>(</w:t>
      </w:r>
      <w:r>
        <w:rPr>
          <w:rStyle w:val="DecValTok"/>
        </w:rPr>
        <w:t>64</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CommentTok"/>
        </w:rPr>
        <w:t>-- ICD-10 / LOINC / ATC…</w:t>
      </w:r>
      <w:r>
        <w:br/>
      </w:r>
      <w:r>
        <w:rPr>
          <w:rStyle w:val="NormalTok"/>
        </w:rPr>
        <w:t xml:space="preserve">    std_system </w:t>
      </w:r>
      <w:r>
        <w:rPr>
          <w:rStyle w:val="DataTypeTok"/>
        </w:rPr>
        <w:t>varchar</w:t>
      </w:r>
      <w:r>
        <w:rPr>
          <w:rStyle w:val="NormalTok"/>
        </w:rPr>
        <w:t>(</w:t>
      </w:r>
      <w:r>
        <w:rPr>
          <w:rStyle w:val="DecValTok"/>
        </w:rPr>
        <w:t>32</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w:t>
      </w:r>
      <w:r>
        <w:rPr>
          <w:rStyle w:val="KeywordTok"/>
        </w:rPr>
        <w:t>constraint</w:t>
      </w:r>
      <w:r>
        <w:rPr>
          <w:rStyle w:val="NormalTok"/>
        </w:rPr>
        <w:t xml:space="preserve"> uq_dg_term </w:t>
      </w:r>
      <w:r>
        <w:rPr>
          <w:rStyle w:val="KeywordTok"/>
        </w:rPr>
        <w:t>unique</w:t>
      </w:r>
      <w:r>
        <w:rPr>
          <w:rStyle w:val="NormalTok"/>
        </w:rPr>
        <w:t xml:space="preserve"> (</w:t>
      </w:r>
      <w:r>
        <w:rPr>
          <w:rStyle w:val="KeywordTok"/>
        </w:rPr>
        <w:t>category</w:t>
      </w:r>
      <w:r>
        <w:rPr>
          <w:rStyle w:val="NormalTok"/>
        </w:rPr>
        <w:t>, local_name, std_system)</w:t>
      </w:r>
      <w:r>
        <w:br/>
      </w:r>
      <w:r>
        <w:rPr>
          <w:rStyle w:val="NormalTok"/>
        </w:rPr>
        <w:t>);</w:t>
      </w:r>
    </w:p>
    <w:p w14:paraId="079E9BCA" w14:textId="77777777" w:rsidR="00437B69" w:rsidRDefault="002D162C">
      <w:pPr>
        <w:pStyle w:val="aa"/>
      </w:pPr>
      <w:r>
        <w:rPr>
          <w:rFonts w:hint="eastAsia"/>
        </w:rPr>
        <w:t>两个设计点：一是</w:t>
      </w:r>
      <w:r>
        <w:t xml:space="preserve"> </w:t>
      </w:r>
      <w:r>
        <w:rPr>
          <w:rStyle w:val="VerbatimChar"/>
        </w:rPr>
        <w:t>dg_term</w:t>
      </w:r>
      <w:r>
        <w:t xml:space="preserve"> </w:t>
      </w:r>
      <w:r>
        <w:rPr>
          <w:rFonts w:hint="eastAsia"/>
        </w:rPr>
        <w:t>的唯一约束落在（类别</w:t>
      </w:r>
      <w:r>
        <w:t xml:space="preserve"> + </w:t>
      </w:r>
      <w:r>
        <w:rPr>
          <w:rFonts w:hint="eastAsia"/>
        </w:rPr>
        <w:t>本地名称</w:t>
      </w:r>
      <w:r>
        <w:t xml:space="preserve"> + </w:t>
      </w:r>
      <w:r>
        <w:rPr>
          <w:rFonts w:hint="eastAsia"/>
        </w:rPr>
        <w:t>标准体系）——同一个本地术语可以同时映射</w:t>
      </w:r>
      <w:r>
        <w:t xml:space="preserve"> ICD-10 </w:t>
      </w:r>
      <w:r>
        <w:rPr>
          <w:rFonts w:hint="eastAsia"/>
        </w:rPr>
        <w:t>和另一套体系，但同一体系内不允许二义映射；二是数据元种子直接引用国标标识（</w:t>
      </w:r>
      <w:r>
        <w:rPr>
          <w:rFonts w:hint="eastAsia"/>
        </w:rPr>
        <w:t>DE02.01.039.00</w:t>
      </w:r>
      <w:r>
        <w:t xml:space="preserve"> </w:t>
      </w:r>
      <w:r>
        <w:rPr>
          <w:rFonts w:hint="eastAsia"/>
        </w:rPr>
        <w:t>本人姓名、</w:t>
      </w:r>
      <w:r>
        <w:rPr>
          <w:rFonts w:hint="eastAsia"/>
        </w:rPr>
        <w:t>DE02.01.040.00</w:t>
      </w:r>
      <w:r>
        <w:t xml:space="preserve"> </w:t>
      </w:r>
      <w:r>
        <w:rPr>
          <w:rFonts w:hint="eastAsia"/>
        </w:rPr>
        <w:t>性别代码引</w:t>
      </w:r>
      <w:r>
        <w:t xml:space="preserve"> GB/T 2261.1 </w:t>
      </w:r>
      <w:r>
        <w:rPr>
          <w:rFonts w:hint="eastAsia"/>
        </w:rPr>
        <w:t>值域），实施时以国标目录为底、按医院实际扩展。注意这只是</w:t>
      </w:r>
      <w:r>
        <w:rPr>
          <w:rFonts w:hint="eastAsia"/>
          <w:b/>
          <w:bCs/>
        </w:rPr>
        <w:t>登记与对照层</w:t>
      </w:r>
      <w:r>
        <w:rPr>
          <w:rFonts w:hint="eastAsia"/>
        </w:rPr>
        <w:t>：真正的价值在第</w:t>
      </w:r>
      <w:r>
        <w:t xml:space="preserve"> 5 </w:t>
      </w:r>
      <w:r>
        <w:rPr>
          <w:rFonts w:hint="eastAsia"/>
        </w:rPr>
        <w:t>章的字典体系与第</w:t>
      </w:r>
      <w:r>
        <w:t xml:space="preserve"> 11 </w:t>
      </w:r>
      <w:r>
        <w:rPr>
          <w:rFonts w:hint="eastAsia"/>
        </w:rPr>
        <w:t>章的</w:t>
      </w:r>
      <w:r>
        <w:t xml:space="preserve"> CDA </w:t>
      </w:r>
      <w:r>
        <w:rPr>
          <w:rFonts w:hint="eastAsia"/>
        </w:rPr>
        <w:t>生成消费这份映射时兑现——治理表如果没有消费者，三个月后就是一张死表。</w:t>
      </w:r>
    </w:p>
    <w:p w14:paraId="6ACB380C" w14:textId="77777777" w:rsidR="00437B69" w:rsidRDefault="002D162C">
      <w:pPr>
        <w:pStyle w:val="3"/>
      </w:pPr>
      <w:bookmarkStart w:id="497" w:name="数据质量规则核查而非报表"/>
      <w:bookmarkEnd w:id="496"/>
      <w:r>
        <w:t xml:space="preserve">12.1.3 </w:t>
      </w:r>
      <w:r>
        <w:rPr>
          <w:rFonts w:hint="eastAsia"/>
        </w:rPr>
        <w:t>数据质量规则：核查而非报表</w:t>
      </w:r>
    </w:p>
    <w:p w14:paraId="11320FE2" w14:textId="77777777" w:rsidR="00437B69" w:rsidRDefault="002D162C">
      <w:pPr>
        <w:pStyle w:val="FirstParagraph"/>
      </w:pPr>
      <w:r>
        <w:rPr>
          <w:rFonts w:hint="eastAsia"/>
        </w:rPr>
        <w:t>数据质量核查与统计报表的区别在于</w:t>
      </w:r>
      <w:r>
        <w:rPr>
          <w:rFonts w:hint="eastAsia"/>
          <w:b/>
          <w:bCs/>
        </w:rPr>
        <w:t>目标值</w:t>
      </w:r>
      <w:r>
        <w:rPr>
          <w:rFonts w:hint="eastAsia"/>
        </w:rPr>
        <w:t>：报表回答”是多少”，核查回答”有多少不该有的”——它的目标永远是零。</w:t>
      </w:r>
      <w:r>
        <w:rPr>
          <w:rFonts w:hint="eastAsia"/>
        </w:rPr>
        <w:t>HIP</w:t>
      </w:r>
      <w:r>
        <w:t xml:space="preserve"> </w:t>
      </w:r>
      <w:r>
        <w:rPr>
          <w:rFonts w:hint="eastAsia"/>
        </w:rPr>
        <w:t>内置六条完整性规则（</w:t>
      </w:r>
      <w:r>
        <w:rPr>
          <w:rFonts w:hint="eastAsia"/>
        </w:rPr>
        <w:t>DataGovController.java</w:t>
      </w:r>
      <w:r>
        <w:rPr>
          <w:rFonts w:hint="eastAsia"/>
        </w:rPr>
        <w:t>）：患者缺证件号、患者缺手机号、门诊病历未签名、出院未归档病案、入院诊断未编码、在途未审处方。每条规则是一句</w:t>
      </w:r>
      <w:r>
        <w:t xml:space="preserve"> count </w:t>
      </w:r>
      <w:r>
        <w:rPr>
          <w:rFonts w:hint="eastAsia"/>
        </w:rPr>
        <w:t>SQL</w:t>
      </w:r>
      <w:r>
        <w:rPr>
          <w:rFonts w:hint="eastAsia"/>
        </w:rPr>
        <w:t>，返回缺陷数与是否通过（</w:t>
      </w:r>
      <w:r>
        <w:rPr>
          <w:rFonts w:hint="eastAsia"/>
        </w:rPr>
        <w:t>count</w:t>
      </w:r>
      <w:r>
        <w:t xml:space="preserve"> == </w:t>
      </w:r>
      <w:r>
        <w:rPr>
          <w:rFonts w:hint="eastAsia"/>
        </w:rPr>
        <w:t>0</w:t>
      </w:r>
      <w:r>
        <w:rPr>
          <w:rFonts w:hint="eastAsia"/>
        </w:rPr>
        <w:t>）。</w:t>
      </w:r>
    </w:p>
    <w:p w14:paraId="48981DC1" w14:textId="77777777" w:rsidR="00437B69" w:rsidRDefault="002D162C">
      <w:pPr>
        <w:pStyle w:val="a0"/>
      </w:pPr>
      <w:r>
        <w:rPr>
          <w:rFonts w:hint="eastAsia"/>
        </w:rPr>
        <w:t>规则内容朴素，但三条设计原则值得记取：</w:t>
      </w:r>
    </w:p>
    <w:p w14:paraId="0EBA47FD" w14:textId="77777777" w:rsidR="00437B69" w:rsidRDefault="002D162C" w:rsidP="002D162C">
      <w:pPr>
        <w:pStyle w:val="Compact"/>
        <w:numPr>
          <w:ilvl w:val="0"/>
          <w:numId w:val="112"/>
        </w:numPr>
      </w:pPr>
      <w:r>
        <w:rPr>
          <w:rFonts w:hint="eastAsia"/>
          <w:b/>
          <w:bCs/>
        </w:rPr>
        <w:t>规则必须”可归零”</w:t>
      </w:r>
      <w:r>
        <w:t>。</w:t>
      </w:r>
      <w:r>
        <w:rPr>
          <w:rFonts w:hint="eastAsia"/>
        </w:rPr>
        <w:t>“平均住院日</w:t>
      </w:r>
      <w:r>
        <w:t xml:space="preserve"> 9.2 </w:t>
      </w:r>
      <w:r>
        <w:rPr>
          <w:rFonts w:hint="eastAsia"/>
        </w:rPr>
        <w:t>天”不是质量规则（没有明确的对错），“出院超</w:t>
      </w:r>
      <w:r>
        <w:t xml:space="preserve"> 3 </w:t>
      </w:r>
      <w:r>
        <w:rPr>
          <w:rFonts w:hint="eastAsia"/>
        </w:rPr>
        <w:t>天未归档</w:t>
      </w:r>
      <w:r>
        <w:t xml:space="preserve"> 17 </w:t>
      </w:r>
      <w:r>
        <w:rPr>
          <w:rFonts w:hint="eastAsia"/>
        </w:rPr>
        <w:t>份”才是——每一条缺陷都能落到具体单据、具体责任人；</w:t>
      </w:r>
    </w:p>
    <w:p w14:paraId="1B686458" w14:textId="77777777" w:rsidR="00437B69" w:rsidRDefault="002D162C" w:rsidP="002D162C">
      <w:pPr>
        <w:pStyle w:val="Compact"/>
        <w:numPr>
          <w:ilvl w:val="0"/>
          <w:numId w:val="112"/>
        </w:numPr>
      </w:pPr>
      <w:r>
        <w:rPr>
          <w:rFonts w:hint="eastAsia"/>
          <w:b/>
          <w:bCs/>
        </w:rPr>
        <w:t>规则挂在治理页，缺陷处理挂在业务页</w:t>
      </w:r>
      <w:r>
        <w:rPr>
          <w:rFonts w:hint="eastAsia"/>
        </w:rPr>
        <w:t>。核查页发现”入院诊断未编码</w:t>
      </w:r>
      <w:r>
        <w:t xml:space="preserve"> 12 </w:t>
      </w:r>
      <w:r>
        <w:rPr>
          <w:rFonts w:hint="eastAsia"/>
        </w:rPr>
        <w:t>例”，处理动作在住院医生站补录——治理系统是探照灯，不是手术刀；</w:t>
      </w:r>
    </w:p>
    <w:p w14:paraId="0EDE36A0" w14:textId="77777777" w:rsidR="00437B69" w:rsidRDefault="002D162C" w:rsidP="002D162C">
      <w:pPr>
        <w:pStyle w:val="Compact"/>
        <w:numPr>
          <w:ilvl w:val="0"/>
          <w:numId w:val="112"/>
        </w:numPr>
      </w:pPr>
      <w:r>
        <w:rPr>
          <w:rFonts w:hint="eastAsia"/>
          <w:b/>
          <w:bCs/>
        </w:rPr>
        <w:t>规则集应随上报要求生长</w:t>
      </w:r>
      <w:r>
        <w:rPr>
          <w:rFonts w:hint="eastAsia"/>
        </w:rPr>
        <w:t>。本章后半的每一类上报（病案、院感、单病种）都会反向催生新的核查规则，</w:t>
      </w:r>
      <w:r>
        <w:rPr>
          <w:rFonts w:hint="eastAsia"/>
        </w:rPr>
        <w:t>12.2</w:t>
      </w:r>
      <w:r>
        <w:t xml:space="preserve"> </w:t>
      </w:r>
      <w:r>
        <w:rPr>
          <w:rFonts w:hint="eastAsia"/>
        </w:rPr>
        <w:t>的编码率、</w:t>
      </w:r>
      <w:r>
        <w:rPr>
          <w:rFonts w:hint="eastAsia"/>
        </w:rPr>
        <w:t>12.6</w:t>
      </w:r>
      <w:r>
        <w:t xml:space="preserve"> </w:t>
      </w:r>
      <w:r>
        <w:rPr>
          <w:rFonts w:hint="eastAsia"/>
        </w:rPr>
        <w:t>的漏报候选都是这个逻辑。</w:t>
      </w:r>
    </w:p>
    <w:p w14:paraId="7DE24381" w14:textId="77777777" w:rsidR="00437B69" w:rsidRDefault="002D162C">
      <w:pPr>
        <w:pStyle w:val="3"/>
      </w:pPr>
      <w:bookmarkStart w:id="498" w:name="数据订阅与推送"/>
      <w:bookmarkEnd w:id="497"/>
      <w:r>
        <w:t xml:space="preserve">12.1.4 </w:t>
      </w:r>
      <w:r>
        <w:rPr>
          <w:rFonts w:hint="eastAsia"/>
        </w:rPr>
        <w:t>数据订阅与推送</w:t>
      </w:r>
    </w:p>
    <w:p w14:paraId="6C44B295" w14:textId="77777777" w:rsidR="00437B69" w:rsidRDefault="002D162C">
      <w:pPr>
        <w:pStyle w:val="FirstParagraph"/>
      </w:pPr>
      <w:r>
        <w:rPr>
          <w:rFonts w:hint="eastAsia"/>
        </w:rPr>
        <w:t>治理的最后一环是</w:t>
      </w:r>
      <w:r>
        <w:rPr>
          <w:rFonts w:hint="eastAsia"/>
          <w:b/>
          <w:bCs/>
        </w:rPr>
        <w:t>对外供数</w:t>
      </w:r>
      <w:r>
        <w:rPr>
          <w:rFonts w:hint="eastAsia"/>
        </w:rPr>
        <w:t>：区域平台、监管系统、第三方应用订阅医院的数据变更（患者建档、检验发布、出院……）。</w:t>
      </w:r>
      <w:r>
        <w:rPr>
          <w:rFonts w:hint="eastAsia"/>
        </w:rPr>
        <w:t>HIP</w:t>
      </w:r>
      <w:r>
        <w:t xml:space="preserve"> </w:t>
      </w:r>
      <w:r>
        <w:rPr>
          <w:rFonts w:hint="eastAsia"/>
        </w:rPr>
        <w:t>用</w:t>
      </w:r>
      <w:r>
        <w:t xml:space="preserve"> </w:t>
      </w:r>
      <w:r>
        <w:rPr>
          <w:rStyle w:val="VerbatimChar"/>
        </w:rPr>
        <w:t>dg_subscription</w:t>
      </w:r>
      <w:r>
        <w:rPr>
          <w:rFonts w:hint="eastAsia"/>
        </w:rPr>
        <w:t>（事件类型</w:t>
      </w:r>
      <w:r>
        <w:t xml:space="preserve"> + </w:t>
      </w:r>
      <w:r>
        <w:rPr>
          <w:rFonts w:hint="eastAsia"/>
        </w:rPr>
        <w:t>订阅方</w:t>
      </w:r>
      <w:r>
        <w:t xml:space="preserve"> + </w:t>
      </w:r>
      <w:r>
        <w:rPr>
          <w:rFonts w:hint="eastAsia"/>
        </w:rPr>
        <w:t>目标</w:t>
      </w:r>
      <w:r>
        <w:t xml:space="preserve"> URL + </w:t>
      </w:r>
      <w:r>
        <w:rPr>
          <w:rFonts w:hint="eastAsia"/>
        </w:rPr>
        <w:t>启停）与</w:t>
      </w:r>
      <w:r>
        <w:t xml:space="preserve"> </w:t>
      </w:r>
      <w:r>
        <w:rPr>
          <w:rStyle w:val="VerbatimChar"/>
        </w:rPr>
        <w:t>dg_push_log</w:t>
      </w:r>
      <w:r>
        <w:rPr>
          <w:rFonts w:hint="eastAsia"/>
        </w:rPr>
        <w:t>（推送流水）承载订阅关系，测试推送在</w:t>
      </w:r>
      <w:r>
        <w:t xml:space="preserve"> Mock </w:t>
      </w:r>
      <w:r>
        <w:rPr>
          <w:rFonts w:hint="eastAsia"/>
        </w:rPr>
        <w:t>阶段不出网、只落流水验证链路——这是第</w:t>
      </w:r>
      <w:r>
        <w:t xml:space="preserve"> 6 </w:t>
      </w:r>
      <w:r>
        <w:rPr>
          <w:rFonts w:hint="eastAsia"/>
        </w:rPr>
        <w:t>章”外部条件接入点先行”方法</w:t>
      </w:r>
      <w:r>
        <w:rPr>
          <w:rFonts w:hint="eastAsia"/>
        </w:rPr>
        <w:lastRenderedPageBreak/>
        <w:t>的又一次应用。与第</w:t>
      </w:r>
      <w:r>
        <w:t xml:space="preserve"> 11 </w:t>
      </w:r>
      <w:r>
        <w:rPr>
          <w:rFonts w:hint="eastAsia"/>
        </w:rPr>
        <w:t>章</w:t>
      </w:r>
      <w:r>
        <w:t xml:space="preserve"> CDR </w:t>
      </w:r>
      <w:r>
        <w:rPr>
          <w:rFonts w:hint="eastAsia"/>
        </w:rPr>
        <w:t>的关系可以一句话概括：</w:t>
      </w:r>
      <w:r>
        <w:rPr>
          <w:b/>
          <w:bCs/>
        </w:rPr>
        <w:t xml:space="preserve">CDR </w:t>
      </w:r>
      <w:r>
        <w:rPr>
          <w:rFonts w:hint="eastAsia"/>
          <w:b/>
          <w:bCs/>
        </w:rPr>
        <w:t>管”来取”（查询服务），订阅推送管”送去”（事件驱动）</w:t>
      </w:r>
      <w:r>
        <w:rPr>
          <w:rFonts w:hint="eastAsia"/>
        </w:rPr>
        <w:t>，两者共同构成医院数据服务的出口。</w:t>
      </w:r>
    </w:p>
    <w:p w14:paraId="2283EEC0" w14:textId="77777777" w:rsidR="00437B69" w:rsidRDefault="002D162C">
      <w:r>
        <w:pict w14:anchorId="1635ACE3">
          <v:rect id="_x0000_i1124" style="width:0;height:1.5pt" o:hralign="center" o:hrstd="t" o:hr="t"/>
        </w:pict>
      </w:r>
    </w:p>
    <w:p w14:paraId="3A6AEF87" w14:textId="77777777" w:rsidR="00437B69" w:rsidRDefault="002D162C">
      <w:pPr>
        <w:pStyle w:val="2"/>
      </w:pPr>
      <w:bookmarkStart w:id="499" w:name="病案管理"/>
      <w:bookmarkStart w:id="500" w:name="_Toc236993078"/>
      <w:bookmarkEnd w:id="493"/>
      <w:bookmarkEnd w:id="498"/>
      <w:r>
        <w:t xml:space="preserve">12.2 </w:t>
      </w:r>
      <w:r>
        <w:rPr>
          <w:rFonts w:hint="eastAsia"/>
        </w:rPr>
        <w:t>病案管理</w:t>
      </w:r>
      <w:bookmarkEnd w:id="500"/>
    </w:p>
    <w:p w14:paraId="3373D53A" w14:textId="77777777" w:rsidR="00437B69" w:rsidRDefault="002D162C">
      <w:pPr>
        <w:pStyle w:val="3"/>
      </w:pPr>
      <w:bookmarkStart w:id="501" w:name="病案首页被-drg-重估的一页纸"/>
      <w:r>
        <w:t xml:space="preserve">12.2.1 </w:t>
      </w:r>
      <w:r>
        <w:rPr>
          <w:rFonts w:hint="eastAsia"/>
        </w:rPr>
        <w:t>病案首页：被</w:t>
      </w:r>
      <w:r>
        <w:t xml:space="preserve"> DRG </w:t>
      </w:r>
      <w:r>
        <w:rPr>
          <w:rFonts w:hint="eastAsia"/>
        </w:rPr>
        <w:t>重估的一页纸</w:t>
      </w:r>
    </w:p>
    <w:p w14:paraId="7DC7DAF9" w14:textId="77777777" w:rsidR="00437B69" w:rsidRDefault="002D162C">
      <w:pPr>
        <w:pStyle w:val="FirstParagraph"/>
      </w:pPr>
      <w:r>
        <w:rPr>
          <w:rFonts w:hint="eastAsia"/>
        </w:rPr>
        <w:t>病案首页是每份住院病案卷首的结构化摘要：患者标识、入出院时间与科室、</w:t>
      </w:r>
      <w:r>
        <w:rPr>
          <w:rFonts w:hint="eastAsia"/>
          <w:b/>
          <w:bCs/>
        </w:rPr>
        <w:t>主要诊断与其他诊断（</w:t>
      </w:r>
      <w:r>
        <w:rPr>
          <w:rFonts w:hint="eastAsia"/>
          <w:b/>
          <w:bCs/>
        </w:rPr>
        <w:t>ICD-10</w:t>
      </w:r>
      <w:r>
        <w:rPr>
          <w:b/>
          <w:bCs/>
        </w:rPr>
        <w:t xml:space="preserve"> </w:t>
      </w:r>
      <w:r>
        <w:rPr>
          <w:rFonts w:hint="eastAsia"/>
          <w:b/>
          <w:bCs/>
        </w:rPr>
        <w:t>编码）、手术及操作（</w:t>
      </w:r>
      <w:r>
        <w:rPr>
          <w:rFonts w:hint="eastAsia"/>
          <w:b/>
          <w:bCs/>
        </w:rPr>
        <w:t>ICD-9-CM-3</w:t>
      </w:r>
      <w:r>
        <w:rPr>
          <w:b/>
          <w:bCs/>
        </w:rPr>
        <w:t xml:space="preserve"> </w:t>
      </w:r>
      <w:r>
        <w:rPr>
          <w:rFonts w:hint="eastAsia"/>
          <w:b/>
          <w:bCs/>
        </w:rPr>
        <w:t>编码）</w:t>
      </w:r>
      <w:r>
        <w:rPr>
          <w:rFonts w:hint="eastAsia"/>
        </w:rPr>
        <w:t>、费用汇总、离院方式。在按项目付费时代，首页主要服务于病案检索与卫生统计，填错了顶多统计失真；</w:t>
      </w:r>
      <w:r>
        <w:rPr>
          <w:rFonts w:hint="eastAsia"/>
        </w:rPr>
        <w:t>DRG/DIP</w:t>
      </w:r>
      <w:r>
        <w:t xml:space="preserve"> </w:t>
      </w:r>
      <w:r>
        <w:rPr>
          <w:rFonts w:hint="eastAsia"/>
        </w:rPr>
        <w:t>时代它变成了</w:t>
      </w:r>
      <w:r>
        <w:rPr>
          <w:rFonts w:hint="eastAsia"/>
          <w:b/>
          <w:bCs/>
        </w:rPr>
        <w:t>结算凭据</w:t>
      </w:r>
      <w:r>
        <w:rPr>
          <w:rFonts w:hint="eastAsia"/>
        </w:rPr>
        <w:t>——第</w:t>
      </w:r>
      <w:r>
        <w:t xml:space="preserve"> 10 </w:t>
      </w:r>
      <w:r>
        <w:rPr>
          <w:rFonts w:hint="eastAsia"/>
        </w:rPr>
        <w:t>章已经展示了因果链的下游：入组读取首页的主要诊断确定</w:t>
      </w:r>
      <w:r>
        <w:t xml:space="preserve"> </w:t>
      </w:r>
      <w:r>
        <w:rPr>
          <w:rFonts w:hint="eastAsia"/>
        </w:rPr>
        <w:t>ADRG</w:t>
      </w:r>
      <w:r>
        <w:rPr>
          <w:rFonts w:hint="eastAsia"/>
        </w:rPr>
        <w:t>，读取其他诊断比对</w:t>
      </w:r>
      <w:r>
        <w:t xml:space="preserve"> MCC/CC </w:t>
      </w:r>
      <w:r>
        <w:rPr>
          <w:rFonts w:hint="eastAsia"/>
        </w:rPr>
        <w:t>目录确定细分组尾码，漏填一个重要合并症，病例从”伴严重并发症”掉到”不伴”，权重损失可达</w:t>
      </w:r>
      <w:r>
        <w:t xml:space="preserve"> 30%</w:t>
      </w:r>
      <w:r>
        <w:t>。</w:t>
      </w:r>
      <w:r>
        <w:rPr>
          <w:rFonts w:hint="eastAsia"/>
          <w:b/>
          <w:bCs/>
        </w:rPr>
        <w:t>上游在此、下游在第</w:t>
      </w:r>
      <w:r>
        <w:rPr>
          <w:b/>
          <w:bCs/>
        </w:rPr>
        <w:t xml:space="preserve"> 10 </w:t>
      </w:r>
      <w:r>
        <w:rPr>
          <w:rFonts w:hint="eastAsia"/>
          <w:b/>
          <w:bCs/>
        </w:rPr>
        <w:t>章</w:t>
      </w:r>
      <w:r>
        <w:rPr>
          <w:rFonts w:hint="eastAsia"/>
        </w:rPr>
        <w:t>：病案室的编码质量管理，从”业务考核指标”升格为”直接决定医院收入的生产环节”。</w:t>
      </w:r>
    </w:p>
    <w:p w14:paraId="7728788A" w14:textId="77777777" w:rsidR="00437B69" w:rsidRDefault="002D162C">
      <w:pPr>
        <w:pStyle w:val="a0"/>
      </w:pPr>
      <w:r>
        <w:rPr>
          <w:rFonts w:hint="eastAsia"/>
        </w:rPr>
        <w:t>由此，首页数据的产生方式也在演进：手工誊写</w:t>
      </w:r>
      <w:r>
        <w:t xml:space="preserve"> → </w:t>
      </w:r>
      <w:r>
        <w:rPr>
          <w:rFonts w:hint="eastAsia"/>
        </w:rPr>
        <w:t>系统辅助汇编</w:t>
      </w:r>
      <w:r>
        <w:t xml:space="preserve"> → </w:t>
      </w:r>
      <w:r>
        <w:rPr>
          <w:rFonts w:hint="eastAsia"/>
        </w:rPr>
        <w:t>结构化自动生成。汇编的原则是</w:t>
      </w:r>
      <w:r>
        <w:rPr>
          <w:rFonts w:hint="eastAsia"/>
          <w:b/>
          <w:bCs/>
        </w:rPr>
        <w:t>能从业务数据取的绝不重录</w:t>
      </w:r>
      <w:r>
        <w:rPr>
          <w:rFonts w:hint="eastAsia"/>
        </w:rPr>
        <w:t>——患者信息取自</w:t>
      </w:r>
      <w:r>
        <w:t xml:space="preserve"> </w:t>
      </w:r>
      <w:r>
        <w:rPr>
          <w:rFonts w:hint="eastAsia"/>
        </w:rPr>
        <w:t>EMPI</w:t>
      </w:r>
      <w:r>
        <w:rPr>
          <w:rFonts w:hint="eastAsia"/>
        </w:rPr>
        <w:t>、诊断取自医生站、费用取自结算表，病案人员的工作聚焦在核对与编码，而不是抄写。</w:t>
      </w:r>
    </w:p>
    <w:p w14:paraId="66A55086" w14:textId="77777777" w:rsidR="00437B69" w:rsidRDefault="002D162C">
      <w:pPr>
        <w:pStyle w:val="3"/>
      </w:pPr>
      <w:bookmarkStart w:id="502" w:name="归档流程"/>
      <w:bookmarkEnd w:id="501"/>
      <w:r>
        <w:t xml:space="preserve">12.2.2 </w:t>
      </w:r>
      <w:r>
        <w:rPr>
          <w:rFonts w:hint="eastAsia"/>
        </w:rPr>
        <w:t>归档流程</w:t>
      </w:r>
    </w:p>
    <w:p w14:paraId="6F0F1166" w14:textId="77777777" w:rsidR="00437B69" w:rsidRDefault="002D162C">
      <w:pPr>
        <w:pStyle w:val="FirstParagraph"/>
      </w:pPr>
      <w:r>
        <w:rPr>
          <w:rFonts w:hint="eastAsia"/>
        </w:rPr>
        <w:t>病案从出院到可供利用，要走一条质控链（图</w:t>
      </w:r>
      <w:r>
        <w:t xml:space="preserve"> </w:t>
      </w:r>
      <w:r>
        <w:rPr>
          <w:rFonts w:hint="eastAsia"/>
        </w:rPr>
        <w:t>12-1</w:t>
      </w:r>
      <w:r>
        <w:rPr>
          <w:rFonts w:hint="eastAsia"/>
        </w:rPr>
        <w:t>）：</w:t>
      </w:r>
    </w:p>
    <w:p w14:paraId="301B6566" w14:textId="77777777" w:rsidR="00437B69" w:rsidRDefault="002D162C">
      <w:pPr>
        <w:pStyle w:val="a0"/>
      </w:pPr>
      <w:r>
        <w:rPr>
          <w:noProof/>
        </w:rPr>
        <w:drawing>
          <wp:inline distT="0" distB="0" distL="0" distR="0" wp14:anchorId="24362C4D" wp14:editId="4D4E436A">
            <wp:extent cx="5334000" cy="1212821"/>
            <wp:effectExtent l="0" t="0" r="0" b="0"/>
            <wp:docPr id="467" name="Picture"/>
            <wp:cNvGraphicFramePr/>
            <a:graphic xmlns:a="http://schemas.openxmlformats.org/drawingml/2006/main">
              <a:graphicData uri="http://schemas.openxmlformats.org/drawingml/2006/picture">
                <pic:pic xmlns:pic="http://schemas.openxmlformats.org/drawingml/2006/picture">
                  <pic:nvPicPr>
                    <pic:cNvPr id="468" name="Picture" descr="C:/Users/drxuj/AppData/Local/Temp/claude/C--Users-drxuj------/12a0b3d5-6b70-4532-a295-975d45c38f3b/scratchpad/book/mmd/fig034.png"/>
                    <pic:cNvPicPr>
                      <a:picLocks noChangeAspect="1" noChangeArrowheads="1"/>
                    </pic:cNvPicPr>
                  </pic:nvPicPr>
                  <pic:blipFill>
                    <a:blip r:embed="rId40"/>
                    <a:stretch>
                      <a:fillRect/>
                    </a:stretch>
                  </pic:blipFill>
                  <pic:spPr bwMode="auto">
                    <a:xfrm>
                      <a:off x="0" y="0"/>
                      <a:ext cx="5334000" cy="1212821"/>
                    </a:xfrm>
                    <a:prstGeom prst="rect">
                      <a:avLst/>
                    </a:prstGeom>
                    <a:noFill/>
                    <a:ln w="9525">
                      <a:noFill/>
                      <a:headEnd/>
                      <a:tailEnd/>
                    </a:ln>
                  </pic:spPr>
                </pic:pic>
              </a:graphicData>
            </a:graphic>
          </wp:inline>
        </w:drawing>
      </w:r>
    </w:p>
    <w:p w14:paraId="260DD0E6" w14:textId="77777777" w:rsidR="00437B69" w:rsidRDefault="002D162C">
      <w:pPr>
        <w:pStyle w:val="a0"/>
      </w:pPr>
      <w:r>
        <w:rPr>
          <w:rFonts w:hint="eastAsia"/>
        </w:rPr>
        <w:t>图中三个消费者（统计、</w:t>
      </w:r>
      <w:r>
        <w:rPr>
          <w:rFonts w:hint="eastAsia"/>
        </w:rPr>
        <w:t>DRG</w:t>
      </w:r>
      <w:r>
        <w:rPr>
          <w:rFonts w:hint="eastAsia"/>
        </w:rPr>
        <w:t>、上报）都以”已归档”为口径起点——归档不是把纸放进库房，而是</w:t>
      </w:r>
      <w:r>
        <w:rPr>
          <w:rFonts w:hint="eastAsia"/>
          <w:b/>
          <w:bCs/>
        </w:rPr>
        <w:t>宣告这份病案的数据从此冻结、可被引用</w:t>
      </w:r>
      <w:r>
        <w:rPr>
          <w:rFonts w:hint="eastAsia"/>
        </w:rPr>
        <w:t>。因此归档必须有前置校验（未出院不得归档），归档后修改要走解档流程并留痕（</w:t>
      </w:r>
      <w:r>
        <w:rPr>
          <w:rFonts w:hint="eastAsia"/>
        </w:rPr>
        <w:t>HIP</w:t>
      </w:r>
      <w:r>
        <w:t xml:space="preserve"> </w:t>
      </w:r>
      <w:r>
        <w:rPr>
          <w:rFonts w:hint="eastAsia"/>
        </w:rPr>
        <w:t>当前未实现解档，见案例框</w:t>
      </w:r>
      <w:r>
        <w:t xml:space="preserve"> 12-2 </w:t>
      </w:r>
      <w:r>
        <w:rPr>
          <w:rFonts w:hint="eastAsia"/>
        </w:rPr>
        <w:t>的披露）。</w:t>
      </w:r>
    </w:p>
    <w:p w14:paraId="7B13CF08" w14:textId="77777777" w:rsidR="00437B69" w:rsidRDefault="002D162C">
      <w:pPr>
        <w:pStyle w:val="aa"/>
      </w:pPr>
      <w:r>
        <w:rPr>
          <w:rFonts w:hint="eastAsia"/>
          <w:b/>
          <w:bCs/>
        </w:rPr>
        <w:t>案例框</w:t>
      </w:r>
      <w:r>
        <w:rPr>
          <w:b/>
          <w:bCs/>
        </w:rPr>
        <w:t xml:space="preserve"> </w:t>
      </w:r>
      <w:r>
        <w:rPr>
          <w:rFonts w:hint="eastAsia"/>
          <w:b/>
          <w:bCs/>
        </w:rPr>
        <w:t>12-2</w:t>
      </w:r>
      <w:r>
        <w:rPr>
          <w:rFonts w:hint="eastAsia"/>
          <w:b/>
          <w:bCs/>
        </w:rPr>
        <w:t>：</w:t>
      </w:r>
      <w:r>
        <w:rPr>
          <w:rFonts w:hint="eastAsia"/>
          <w:b/>
          <w:bCs/>
        </w:rPr>
        <w:t>HIP</w:t>
      </w:r>
      <w:r>
        <w:rPr>
          <w:b/>
          <w:bCs/>
        </w:rPr>
        <w:t xml:space="preserve"> </w:t>
      </w:r>
      <w:r>
        <w:rPr>
          <w:rFonts w:hint="eastAsia"/>
          <w:b/>
          <w:bCs/>
        </w:rPr>
        <w:t>的首页汇编与编码率口径</w:t>
      </w:r>
    </w:p>
    <w:p w14:paraId="41FA710C" w14:textId="77777777" w:rsidR="00437B69" w:rsidRDefault="002D162C">
      <w:pPr>
        <w:pStyle w:val="aa"/>
      </w:pPr>
      <w:r>
        <w:t xml:space="preserve">HIP </w:t>
      </w:r>
      <w:r>
        <w:rPr>
          <w:rFonts w:hint="eastAsia"/>
        </w:rPr>
        <w:t>的病案功能在</w:t>
      </w:r>
      <w:r>
        <w:t xml:space="preserve"> </w:t>
      </w:r>
      <w:r>
        <w:rPr>
          <w:rFonts w:hint="eastAsia"/>
        </w:rPr>
        <w:t>NursingQualityController.java</w:t>
      </w:r>
      <w:r>
        <w:rPr>
          <w:rFonts w:hint="eastAsia"/>
        </w:rPr>
        <w:t>：</w:t>
      </w:r>
      <w:r>
        <w:rPr>
          <w:rStyle w:val="VerbatimChar"/>
        </w:rPr>
        <w:t>front-page</w:t>
      </w:r>
      <w:r>
        <w:t xml:space="preserve"> </w:t>
      </w:r>
      <w:r>
        <w:rPr>
          <w:rFonts w:hint="eastAsia"/>
        </w:rPr>
        <w:t>接口把</w:t>
      </w:r>
      <w:r>
        <w:t xml:space="preserve"> </w:t>
      </w:r>
      <w:r>
        <w:rPr>
          <w:rStyle w:val="VerbatimChar"/>
        </w:rPr>
        <w:t>inp_admission</w:t>
      </w:r>
      <w:r>
        <w:rPr>
          <w:rFonts w:hint="eastAsia"/>
        </w:rPr>
        <w:t>（住院）、</w:t>
      </w:r>
      <w:r>
        <w:rPr>
          <w:rStyle w:val="VerbatimChar"/>
        </w:rPr>
        <w:t>empi_patient</w:t>
      </w:r>
      <w:r>
        <w:rPr>
          <w:rFonts w:hint="eastAsia"/>
        </w:rPr>
        <w:t>（患者）、</w:t>
      </w:r>
      <w:r>
        <w:rPr>
          <w:rStyle w:val="VerbatimChar"/>
        </w:rPr>
        <w:t>inp_settlement</w:t>
      </w:r>
      <w:r>
        <w:rPr>
          <w:rFonts w:hint="eastAsia"/>
        </w:rPr>
        <w:t>（结算）三表联查汇编首页数据集，药费从医嘱表按</w:t>
      </w:r>
      <w:r>
        <w:t xml:space="preserve"> </w:t>
      </w:r>
      <w:r>
        <w:rPr>
          <w:rStyle w:val="VerbatimChar"/>
        </w:rPr>
        <w:t>order_type='DRUG' and status='EXECUTED'</w:t>
      </w:r>
      <w:r>
        <w:t xml:space="preserve"> </w:t>
      </w:r>
      <w:r>
        <w:rPr>
          <w:rFonts w:hint="eastAsia"/>
        </w:rPr>
        <w:t>汇总；归档接口用一条条件更新收口：</w:t>
      </w:r>
    </w:p>
    <w:p w14:paraId="3FCFBF0A" w14:textId="77777777" w:rsidR="00437B69" w:rsidRDefault="002D162C">
      <w:pPr>
        <w:pStyle w:val="SourceCode"/>
      </w:pPr>
      <w:r>
        <w:rPr>
          <w:rStyle w:val="DataTypeTok"/>
        </w:rPr>
        <w:lastRenderedPageBreak/>
        <w:t>int</w:t>
      </w:r>
      <w:r>
        <w:rPr>
          <w:rStyle w:val="NormalTok"/>
        </w:rPr>
        <w:t xml:space="preserve"> n </w:t>
      </w:r>
      <w:r>
        <w:rPr>
          <w:rStyle w:val="OperatorTok"/>
        </w:rPr>
        <w:t>=</w:t>
      </w:r>
      <w:r>
        <w:rPr>
          <w:rStyle w:val="NormalTok"/>
        </w:rPr>
        <w:t xml:space="preserve"> jdbc</w:t>
      </w:r>
      <w:r>
        <w:rPr>
          <w:rStyle w:val="OperatorTok"/>
        </w:rPr>
        <w:t>.</w:t>
      </w:r>
      <w:r>
        <w:rPr>
          <w:rStyle w:val="FunctionTok"/>
        </w:rPr>
        <w:t>update</w:t>
      </w:r>
      <w:r>
        <w:rPr>
          <w:rStyle w:val="OperatorTok"/>
        </w:rPr>
        <w:t>(</w:t>
      </w:r>
      <w:r>
        <w:br/>
      </w:r>
      <w:r>
        <w:rPr>
          <w:rStyle w:val="NormalTok"/>
        </w:rPr>
        <w:t xml:space="preserve">    </w:t>
      </w:r>
      <w:r>
        <w:rPr>
          <w:rStyle w:val="StringTok"/>
        </w:rPr>
        <w:t>"update inp_admission set archived = true where id = ? and status = 'DISCHARGED'"</w:t>
      </w:r>
      <w:r>
        <w:rPr>
          <w:rStyle w:val="OperatorTok"/>
        </w:rPr>
        <w:t>,</w:t>
      </w:r>
      <w:r>
        <w:rPr>
          <w:rStyle w:val="NormalTok"/>
        </w:rPr>
        <w:t xml:space="preserve"> id</w:t>
      </w:r>
      <w:r>
        <w:rPr>
          <w:rStyle w:val="OperatorTok"/>
        </w:rPr>
        <w:t>);</w:t>
      </w:r>
      <w:r>
        <w:br/>
      </w:r>
      <w:r>
        <w:rPr>
          <w:rStyle w:val="ControlFlowTok"/>
        </w:rPr>
        <w:t>return</w:t>
      </w:r>
      <w:r>
        <w:rPr>
          <w:rStyle w:val="NormalTok"/>
        </w:rPr>
        <w:t xml:space="preserve"> n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R</w:t>
      </w:r>
      <w:r>
        <w:rPr>
          <w:rStyle w:val="OperatorTok"/>
        </w:rPr>
        <w:t>.</w:t>
      </w:r>
      <w:r>
        <w:rPr>
          <w:rStyle w:val="FunctionTok"/>
        </w:rPr>
        <w:t>fail</w:t>
      </w:r>
      <w:r>
        <w:rPr>
          <w:rStyle w:val="OperatorTok"/>
        </w:rPr>
        <w:t>(</w:t>
      </w:r>
      <w:r>
        <w:rPr>
          <w:rStyle w:val="DecValTok"/>
        </w:rPr>
        <w:t>9803</w:t>
      </w:r>
      <w:r>
        <w:rPr>
          <w:rStyle w:val="OperatorTok"/>
        </w:rPr>
        <w:t>,</w:t>
      </w:r>
      <w:r>
        <w:rPr>
          <w:rStyle w:val="NormalTok"/>
        </w:rPr>
        <w:t xml:space="preserve"> </w:t>
      </w:r>
      <w:r>
        <w:rPr>
          <w:rStyle w:val="StringTok"/>
        </w:rPr>
        <w:t>"</w:t>
      </w:r>
      <w:r>
        <w:rPr>
          <w:rStyle w:val="StringTok"/>
        </w:rPr>
        <w:t>仅出院病历可归档</w:t>
      </w:r>
      <w:r>
        <w:rPr>
          <w:rStyle w:val="StringTok"/>
        </w:rPr>
        <w:t>"</w:t>
      </w:r>
      <w:r>
        <w:rPr>
          <w:rStyle w:val="OperatorTok"/>
        </w:rPr>
        <w:t>)</w:t>
      </w:r>
      <w:r>
        <w:rPr>
          <w:rStyle w:val="NormalTok"/>
        </w:rPr>
        <w:t xml:space="preserve"> </w:t>
      </w:r>
      <w:r>
        <w:rPr>
          <w:rStyle w:val="OperatorTok"/>
        </w:rPr>
        <w:t>:</w:t>
      </w:r>
      <w:r>
        <w:rPr>
          <w:rStyle w:val="NormalTok"/>
        </w:rPr>
        <w:t xml:space="preserve"> R</w:t>
      </w:r>
      <w:r>
        <w:rPr>
          <w:rStyle w:val="OperatorTok"/>
        </w:rPr>
        <w:t>.</w:t>
      </w:r>
      <w:r>
        <w:rPr>
          <w:rStyle w:val="FunctionTok"/>
        </w:rPr>
        <w:t>ok</w:t>
      </w:r>
      <w:r>
        <w:rPr>
          <w:rStyle w:val="OperatorTok"/>
        </w:rPr>
        <w:t>();</w:t>
      </w:r>
    </w:p>
    <w:p w14:paraId="1FE0A8C5" w14:textId="77777777" w:rsidR="00437B69" w:rsidRDefault="002D162C">
      <w:pPr>
        <w:pStyle w:val="aa"/>
      </w:pPr>
      <w:r>
        <w:rPr>
          <w:rFonts w:hint="eastAsia"/>
        </w:rPr>
        <w:t>编码率在病案统计模块（</w:t>
      </w:r>
      <w:r>
        <w:rPr>
          <w:rFonts w:hint="eastAsia"/>
        </w:rPr>
        <w:t>MedRecordStatsController.java</w:t>
      </w:r>
      <w:r>
        <w:rPr>
          <w:rFonts w:hint="eastAsia"/>
        </w:rPr>
        <w:t>）的</w:t>
      </w:r>
      <w:r>
        <w:t xml:space="preserve"> overview </w:t>
      </w:r>
      <w:r>
        <w:rPr>
          <w:rFonts w:hint="eastAsia"/>
        </w:rPr>
        <w:t>中计算：出院病例中</w:t>
      </w:r>
      <w:r>
        <w:t xml:space="preserve"> </w:t>
      </w:r>
      <w:r>
        <w:rPr>
          <w:rStyle w:val="VerbatimChar"/>
        </w:rPr>
        <w:t>admit_diag_icd is not null</w:t>
      </w:r>
      <w:r>
        <w:t xml:space="preserve"> </w:t>
      </w:r>
      <w:r>
        <w:rPr>
          <w:rFonts w:hint="eastAsia"/>
        </w:rPr>
        <w:t>的占比。这里要诚实披露</w:t>
      </w:r>
      <w:r>
        <w:t xml:space="preserve"> HIP </w:t>
      </w:r>
      <w:r>
        <w:rPr>
          <w:rFonts w:hint="eastAsia"/>
        </w:rPr>
        <w:t>的简化：</w:t>
      </w:r>
      <w:r>
        <w:rPr>
          <w:rFonts w:hint="eastAsia"/>
          <w:b/>
          <w:bCs/>
        </w:rPr>
        <w:t>它以入院诊断的</w:t>
      </w:r>
      <w:r>
        <w:rPr>
          <w:b/>
          <w:bCs/>
        </w:rPr>
        <w:t xml:space="preserve"> ICD </w:t>
      </w:r>
      <w:r>
        <w:rPr>
          <w:rFonts w:hint="eastAsia"/>
          <w:b/>
          <w:bCs/>
        </w:rPr>
        <w:t>填充率代表编码率，且没有独立的出院诊断表与手术操作（</w:t>
      </w:r>
      <w:r>
        <w:rPr>
          <w:rFonts w:hint="eastAsia"/>
          <w:b/>
          <w:bCs/>
        </w:rPr>
        <w:t>ICD-9-CM-3</w:t>
      </w:r>
      <w:r>
        <w:rPr>
          <w:rFonts w:hint="eastAsia"/>
          <w:b/>
          <w:bCs/>
        </w:rPr>
        <w:t>）编码字段</w:t>
      </w:r>
      <w:r>
        <w:rPr>
          <w:rFonts w:hint="eastAsia"/>
        </w:rPr>
        <w:t>。真实病案室的编码率以出院主要诊断</w:t>
      </w:r>
      <w:r>
        <w:rPr>
          <w:rFonts w:hint="eastAsia"/>
        </w:rPr>
        <w:t>/</w:t>
      </w:r>
      <w:r>
        <w:rPr>
          <w:rFonts w:hint="eastAsia"/>
        </w:rPr>
        <w:t>其他诊断</w:t>
      </w:r>
      <w:r>
        <w:rPr>
          <w:rFonts w:hint="eastAsia"/>
        </w:rPr>
        <w:t>/</w:t>
      </w:r>
      <w:r>
        <w:rPr>
          <w:rFonts w:hint="eastAsia"/>
        </w:rPr>
        <w:t>手术操作的编码完整率为准，编码工位在归档流程中是独立环节（专职编码员</w:t>
      </w:r>
      <w:r>
        <w:t xml:space="preserve"> + </w:t>
      </w:r>
      <w:r>
        <w:rPr>
          <w:rFonts w:hint="eastAsia"/>
        </w:rPr>
        <w:t>编码质控抽查）。</w:t>
      </w:r>
      <w:r>
        <w:rPr>
          <w:rFonts w:hint="eastAsia"/>
        </w:rPr>
        <w:t>HIP</w:t>
      </w:r>
      <w:r>
        <w:t xml:space="preserve"> </w:t>
      </w:r>
      <w:r>
        <w:rPr>
          <w:rFonts w:hint="eastAsia"/>
        </w:rPr>
        <w:t>的结构留了演进位——第</w:t>
      </w:r>
      <w:r>
        <w:t xml:space="preserve"> 10 </w:t>
      </w:r>
      <w:r>
        <w:rPr>
          <w:rFonts w:hint="eastAsia"/>
        </w:rPr>
        <w:t>章</w:t>
      </w:r>
      <w:r>
        <w:t xml:space="preserve"> DRG </w:t>
      </w:r>
      <w:r>
        <w:rPr>
          <w:rFonts w:hint="eastAsia"/>
        </w:rPr>
        <w:t>入组消费的正是同一诊断字段，补全出院诊断与手术编码表后，编码率口径、</w:t>
      </w:r>
      <w:r>
        <w:rPr>
          <w:rFonts w:hint="eastAsia"/>
        </w:rPr>
        <w:t>DRG</w:t>
      </w:r>
      <w:r>
        <w:t xml:space="preserve"> </w:t>
      </w:r>
      <w:r>
        <w:rPr>
          <w:rFonts w:hint="eastAsia"/>
        </w:rPr>
        <w:t>入组、单病种匹配同步受益，这再次印证”上游模型决定下游能力”。</w:t>
      </w:r>
    </w:p>
    <w:p w14:paraId="08B741A5" w14:textId="77777777" w:rsidR="00437B69" w:rsidRDefault="002D162C">
      <w:pPr>
        <w:pStyle w:val="aa"/>
      </w:pPr>
      <w:r>
        <w:rPr>
          <w:rFonts w:hint="eastAsia"/>
        </w:rPr>
        <w:t>与之配套的是</w:t>
      </w:r>
      <w:r>
        <w:t xml:space="preserve"> 12.1.3 </w:t>
      </w:r>
      <w:r>
        <w:rPr>
          <w:rFonts w:hint="eastAsia"/>
        </w:rPr>
        <w:t>的核查规则”出院未归档病案”与”入院诊断未编码”——病案管理的日常运营就是盯着这两个数字归零。另有一张死亡登记卡（</w:t>
      </w:r>
      <w:r>
        <w:rPr>
          <w:rStyle w:val="VerbatimChar"/>
        </w:rPr>
        <w:t>mr_death_card</w:t>
      </w:r>
      <w:r>
        <w:rPr>
          <w:rFonts w:hint="eastAsia"/>
        </w:rPr>
        <w:t>，直接死因</w:t>
      </w:r>
      <w:r>
        <w:t xml:space="preserve"> + </w:t>
      </w:r>
      <w:r>
        <w:rPr>
          <w:rFonts w:hint="eastAsia"/>
        </w:rPr>
        <w:t>死因链</w:t>
      </w:r>
      <w:r>
        <w:t xml:space="preserve"> B/C/D </w:t>
      </w:r>
      <w:r>
        <w:rPr>
          <w:rFonts w:hint="eastAsia"/>
        </w:rPr>
        <w:t>项），对应死因监测上报的数据集，属病案室的法定报表之一。</w:t>
      </w:r>
    </w:p>
    <w:p w14:paraId="795E13A1" w14:textId="77777777" w:rsidR="00437B69" w:rsidRDefault="002D162C">
      <w:pPr>
        <w:pStyle w:val="3"/>
      </w:pPr>
      <w:bookmarkStart w:id="503" w:name="编码率管理的运营含义"/>
      <w:bookmarkEnd w:id="502"/>
      <w:r>
        <w:t xml:space="preserve">12.2.3 </w:t>
      </w:r>
      <w:r>
        <w:rPr>
          <w:rFonts w:hint="eastAsia"/>
        </w:rPr>
        <w:t>编码率管理的运营含义</w:t>
      </w:r>
    </w:p>
    <w:p w14:paraId="29240CA3" w14:textId="77777777" w:rsidR="00437B69" w:rsidRDefault="002D162C">
      <w:pPr>
        <w:pStyle w:val="FirstParagraph"/>
      </w:pPr>
      <w:r>
        <w:rPr>
          <w:rFonts w:hint="eastAsia"/>
        </w:rPr>
        <w:t>编码率管理的抓手不是”月底通报一个百分比”，而是</w:t>
      </w:r>
      <w:r>
        <w:rPr>
          <w:rFonts w:hint="eastAsia"/>
          <w:b/>
          <w:bCs/>
        </w:rPr>
        <w:t>把未编码病例做成待办清单</w:t>
      </w:r>
      <w:r>
        <w:rPr>
          <w:rFonts w:hint="eastAsia"/>
        </w:rPr>
        <w:t>：谁的病例、出院几天了、缺什么。指标只帮管理者看趋势，清单才驱动工作。这也是本章反复出现的模式——</w:t>
      </w:r>
      <w:r>
        <w:rPr>
          <w:rFonts w:hint="eastAsia"/>
        </w:rPr>
        <w:t>12.1.3</w:t>
      </w:r>
      <w:r>
        <w:t xml:space="preserve"> </w:t>
      </w:r>
      <w:r>
        <w:rPr>
          <w:rFonts w:hint="eastAsia"/>
        </w:rPr>
        <w:t>的核查规则、</w:t>
      </w:r>
      <w:r>
        <w:rPr>
          <w:rFonts w:hint="eastAsia"/>
        </w:rPr>
        <w:t>12.6</w:t>
      </w:r>
      <w:r>
        <w:t xml:space="preserve"> </w:t>
      </w:r>
      <w:r>
        <w:rPr>
          <w:rFonts w:hint="eastAsia"/>
        </w:rPr>
        <w:t>的入组候选、</w:t>
      </w:r>
      <w:r>
        <w:rPr>
          <w:rFonts w:hint="eastAsia"/>
        </w:rPr>
        <w:t>13</w:t>
      </w:r>
      <w:r>
        <w:t xml:space="preserve"> </w:t>
      </w:r>
      <w:r>
        <w:rPr>
          <w:rFonts w:hint="eastAsia"/>
        </w:rPr>
        <w:t>章的故障工单，都是”指标</w:t>
      </w:r>
      <w:r>
        <w:t xml:space="preserve"> + </w:t>
      </w:r>
      <w:r>
        <w:rPr>
          <w:rFonts w:hint="eastAsia"/>
        </w:rPr>
        <w:t>清单”双层结构：</w:t>
      </w:r>
      <w:r>
        <w:rPr>
          <w:rFonts w:hint="eastAsia"/>
          <w:b/>
          <w:bCs/>
        </w:rPr>
        <w:t>指标示警，清单派活</w:t>
      </w:r>
      <w:r>
        <w:t>。</w:t>
      </w:r>
    </w:p>
    <w:p w14:paraId="67059A83" w14:textId="77777777" w:rsidR="00437B69" w:rsidRDefault="002D162C">
      <w:r>
        <w:pict w14:anchorId="4E7D1140">
          <v:rect id="_x0000_i1125" style="width:0;height:1.5pt" o:hralign="center" o:hrstd="t" o:hr="t"/>
        </w:pict>
      </w:r>
    </w:p>
    <w:p w14:paraId="5D057080" w14:textId="77777777" w:rsidR="00437B69" w:rsidRDefault="002D162C">
      <w:pPr>
        <w:pStyle w:val="2"/>
      </w:pPr>
      <w:bookmarkStart w:id="504" w:name="病案统计"/>
      <w:bookmarkStart w:id="505" w:name="_Toc236993079"/>
      <w:bookmarkEnd w:id="499"/>
      <w:bookmarkEnd w:id="503"/>
      <w:r>
        <w:t xml:space="preserve">12.3 </w:t>
      </w:r>
      <w:r>
        <w:rPr>
          <w:rFonts w:hint="eastAsia"/>
        </w:rPr>
        <w:t>病案统计</w:t>
      </w:r>
      <w:bookmarkEnd w:id="505"/>
    </w:p>
    <w:p w14:paraId="34B9C155" w14:textId="77777777" w:rsidR="00437B69" w:rsidRDefault="002D162C">
      <w:pPr>
        <w:pStyle w:val="FirstParagraph"/>
      </w:pPr>
      <w:r>
        <w:rPr>
          <w:rFonts w:hint="eastAsia"/>
        </w:rPr>
        <w:t>病案统计是医院最古老的统计业务：以归档病案为数据源，回答”医院收治了什么病人、做了什么、效率如何”。</w:t>
      </w:r>
      <w:r>
        <w:rPr>
          <w:rFonts w:hint="eastAsia"/>
        </w:rPr>
        <w:t>HIP</w:t>
      </w:r>
      <w:r>
        <w:t xml:space="preserve"> </w:t>
      </w:r>
      <w:r>
        <w:rPr>
          <w:rFonts w:hint="eastAsia"/>
        </w:rPr>
        <w:t>的病案统计（</w:t>
      </w:r>
      <w:r>
        <w:rPr>
          <w:rFonts w:hint="eastAsia"/>
        </w:rPr>
        <w:t>MedRecordStatsController.java</w:t>
      </w:r>
      <w:r>
        <w:rPr>
          <w:rFonts w:hint="eastAsia"/>
        </w:rPr>
        <w:t>）覆盖四张经典报表，每张背后有一个统计学口径值得点破：</w:t>
      </w:r>
    </w:p>
    <w:p w14:paraId="553AA3C2" w14:textId="77777777" w:rsidR="00437B69" w:rsidRDefault="002D162C" w:rsidP="002D162C">
      <w:pPr>
        <w:pStyle w:val="Compact"/>
        <w:numPr>
          <w:ilvl w:val="0"/>
          <w:numId w:val="113"/>
        </w:numPr>
      </w:pPr>
      <w:r>
        <w:rPr>
          <w:rFonts w:hint="eastAsia"/>
          <w:b/>
          <w:bCs/>
        </w:rPr>
        <w:t>疾病谱</w:t>
      </w:r>
      <w:r>
        <w:rPr>
          <w:b/>
          <w:bCs/>
        </w:rPr>
        <w:t xml:space="preserve"> TOP20</w:t>
      </w:r>
      <w:r>
        <w:rPr>
          <w:rFonts w:hint="eastAsia"/>
        </w:rPr>
        <w:t>：出院主要诊断按</w:t>
      </w:r>
      <w:r>
        <w:t xml:space="preserve"> </w:t>
      </w:r>
      <w:r>
        <w:rPr>
          <w:b/>
          <w:bCs/>
        </w:rPr>
        <w:t xml:space="preserve">ICD </w:t>
      </w:r>
      <w:r>
        <w:rPr>
          <w:rFonts w:hint="eastAsia"/>
          <w:b/>
          <w:bCs/>
        </w:rPr>
        <w:t>前</w:t>
      </w:r>
      <w:r>
        <w:rPr>
          <w:b/>
          <w:bCs/>
        </w:rPr>
        <w:t xml:space="preserve"> 3 </w:t>
      </w:r>
      <w:r>
        <w:rPr>
          <w:rFonts w:hint="eastAsia"/>
          <w:b/>
          <w:bCs/>
        </w:rPr>
        <w:t>位归并</w:t>
      </w:r>
      <w:r>
        <w:rPr>
          <w:rFonts w:hint="eastAsia"/>
        </w:rPr>
        <w:t>（</w:t>
      </w:r>
      <w:r>
        <w:rPr>
          <w:rStyle w:val="VerbatimChar"/>
        </w:rPr>
        <w:t>substring(admit_diag_icd, 1, 3)</w:t>
      </w:r>
      <w:r>
        <w:rPr>
          <w:rFonts w:hint="eastAsia"/>
        </w:rPr>
        <w:t>）。</w:t>
      </w:r>
      <w:r>
        <w:rPr>
          <w:rFonts w:hint="eastAsia"/>
        </w:rPr>
        <w:t>ICD-10</w:t>
      </w:r>
      <w:r>
        <w:t xml:space="preserve"> </w:t>
      </w:r>
      <w:r>
        <w:rPr>
          <w:rFonts w:hint="eastAsia"/>
        </w:rPr>
        <w:t>的前</w:t>
      </w:r>
      <w:r>
        <w:t xml:space="preserve"> 3 </w:t>
      </w:r>
      <w:r>
        <w:rPr>
          <w:rFonts w:hint="eastAsia"/>
        </w:rPr>
        <w:t>位是”类目”层级（如</w:t>
      </w:r>
      <w:r>
        <w:t xml:space="preserve"> J06 </w:t>
      </w:r>
      <w:r>
        <w:rPr>
          <w:rFonts w:hint="eastAsia"/>
        </w:rPr>
        <w:t>急性上呼吸道感染），归并到类目才能把</w:t>
      </w:r>
      <w:r>
        <w:t xml:space="preserve"> J06.8</w:t>
      </w:r>
      <w:r>
        <w:t>、</w:t>
      </w:r>
      <w:r>
        <w:t xml:space="preserve">J06.9 </w:t>
      </w:r>
      <w:r>
        <w:rPr>
          <w:rFonts w:hint="eastAsia"/>
        </w:rPr>
        <w:t>等亚目合成有管理意义的”病种”；逐条亚目统计会碎成长尾。</w:t>
      </w:r>
    </w:p>
    <w:p w14:paraId="45A92710" w14:textId="77777777" w:rsidR="00437B69" w:rsidRDefault="002D162C" w:rsidP="002D162C">
      <w:pPr>
        <w:pStyle w:val="Compact"/>
        <w:numPr>
          <w:ilvl w:val="0"/>
          <w:numId w:val="113"/>
        </w:numPr>
      </w:pPr>
      <w:r>
        <w:rPr>
          <w:b/>
          <w:bCs/>
        </w:rPr>
        <w:t xml:space="preserve">ICD </w:t>
      </w:r>
      <w:r>
        <w:rPr>
          <w:rFonts w:hint="eastAsia"/>
          <w:b/>
          <w:bCs/>
        </w:rPr>
        <w:t>章节构成</w:t>
      </w:r>
      <w:r>
        <w:rPr>
          <w:rFonts w:hint="eastAsia"/>
        </w:rPr>
        <w:t>：按首字母归并到</w:t>
      </w:r>
      <w:r>
        <w:t xml:space="preserve"> ICD-10 </w:t>
      </w:r>
      <w:r>
        <w:rPr>
          <w:rFonts w:hint="eastAsia"/>
        </w:rPr>
        <w:t>的</w:t>
      </w:r>
      <w:r>
        <w:t xml:space="preserve"> 22 </w:t>
      </w:r>
      <w:r>
        <w:rPr>
          <w:rFonts w:hint="eastAsia"/>
        </w:rPr>
        <w:t>个章节（如</w:t>
      </w:r>
      <w:r>
        <w:t xml:space="preserve"> I </w:t>
      </w:r>
      <w:r>
        <w:rPr>
          <w:rFonts w:hint="eastAsia"/>
        </w:rPr>
        <w:t>循环系统、</w:t>
      </w:r>
      <w:r>
        <w:rPr>
          <w:rFonts w:hint="eastAsia"/>
        </w:rPr>
        <w:t>J</w:t>
      </w:r>
      <w:r>
        <w:t xml:space="preserve"> </w:t>
      </w:r>
      <w:r>
        <w:rPr>
          <w:rFonts w:hint="eastAsia"/>
        </w:rPr>
        <w:t>呼吸系统），用于看学科结构的宏观盘子。</w:t>
      </w:r>
    </w:p>
    <w:p w14:paraId="054C65A3" w14:textId="77777777" w:rsidR="00437B69" w:rsidRDefault="002D162C" w:rsidP="002D162C">
      <w:pPr>
        <w:pStyle w:val="Compact"/>
        <w:numPr>
          <w:ilvl w:val="0"/>
          <w:numId w:val="113"/>
        </w:numPr>
      </w:pPr>
      <w:r>
        <w:rPr>
          <w:rFonts w:hint="eastAsia"/>
          <w:b/>
          <w:bCs/>
        </w:rPr>
        <w:t>科室出院构成</w:t>
      </w:r>
      <w:r>
        <w:rPr>
          <w:rFonts w:hint="eastAsia"/>
        </w:rPr>
        <w:t>：出院人次、构成比、平均住院日。平均住院日按</w:t>
      </w:r>
      <w:r>
        <w:t xml:space="preserve"> </w:t>
      </w:r>
      <w:r>
        <w:rPr>
          <w:rStyle w:val="VerbatimChar"/>
        </w:rPr>
        <w:t>discharged_at - admit_at</w:t>
      </w:r>
      <w:r>
        <w:t xml:space="preserve"> </w:t>
      </w:r>
      <w:r>
        <w:rPr>
          <w:rFonts w:hint="eastAsia"/>
        </w:rPr>
        <w:t>的日历日均值计算——注意它与第</w:t>
      </w:r>
      <w:r>
        <w:t xml:space="preserve"> 10 </w:t>
      </w:r>
      <w:r>
        <w:rPr>
          <w:rFonts w:hint="eastAsia"/>
        </w:rPr>
        <w:t>章时间消</w:t>
      </w:r>
      <w:r>
        <w:rPr>
          <w:rFonts w:hint="eastAsia"/>
        </w:rPr>
        <w:lastRenderedPageBreak/>
        <w:t>耗指数的关系：前者是绝对效率，后者是难度校正后的相对效率，管理上应成对看。</w:t>
      </w:r>
    </w:p>
    <w:p w14:paraId="5EE3C301" w14:textId="77777777" w:rsidR="00437B69" w:rsidRDefault="002D162C" w:rsidP="002D162C">
      <w:pPr>
        <w:pStyle w:val="Compact"/>
        <w:numPr>
          <w:ilvl w:val="0"/>
          <w:numId w:val="113"/>
        </w:numPr>
      </w:pPr>
      <w:r>
        <w:rPr>
          <w:rFonts w:hint="eastAsia"/>
          <w:b/>
          <w:bCs/>
        </w:rPr>
        <w:t>手术统计</w:t>
      </w:r>
      <w:r>
        <w:rPr>
          <w:rFonts w:hint="eastAsia"/>
        </w:rPr>
        <w:t>：按术式汇总例数、近</w:t>
      </w:r>
      <w:r>
        <w:t xml:space="preserve"> 30 </w:t>
      </w:r>
      <w:r>
        <w:rPr>
          <w:rFonts w:hint="eastAsia"/>
        </w:rPr>
        <w:t>日例数与完成数。</w:t>
      </w:r>
    </w:p>
    <w:p w14:paraId="62BCDE52" w14:textId="77777777" w:rsidR="00437B69" w:rsidRDefault="002D162C">
      <w:pPr>
        <w:pStyle w:val="FirstParagraph"/>
      </w:pPr>
      <w:r>
        <w:rPr>
          <w:rFonts w:hint="eastAsia"/>
        </w:rPr>
        <w:t>工程上这四张表都是聚合</w:t>
      </w:r>
      <w:r>
        <w:t xml:space="preserve"> SQL </w:t>
      </w:r>
      <w:r>
        <w:rPr>
          <w:rFonts w:hint="eastAsia"/>
        </w:rPr>
        <w:t>直查业务库。对县市级医院的数据量（年出院数千至数万），这完全够用；数据量再大时的演进方向是把聚合切到</w:t>
      </w:r>
      <w:r>
        <w:t xml:space="preserve"> 12.7 </w:t>
      </w:r>
      <w:r>
        <w:rPr>
          <w:rFonts w:hint="eastAsia"/>
        </w:rPr>
        <w:t>的指标快照或独立统计库——</w:t>
      </w:r>
      <w:r>
        <w:rPr>
          <w:rFonts w:hint="eastAsia"/>
          <w:b/>
          <w:bCs/>
        </w:rPr>
        <w:t>先用最简单的直查，把复杂度留给被数据证明的瓶颈</w:t>
      </w:r>
      <w:r>
        <w:rPr>
          <w:rFonts w:hint="eastAsia"/>
        </w:rPr>
        <w:t>（第</w:t>
      </w:r>
      <w:r>
        <w:t xml:space="preserve"> 4 </w:t>
      </w:r>
      <w:r>
        <w:rPr>
          <w:rFonts w:hint="eastAsia"/>
        </w:rPr>
        <w:t>章的架构态度）。</w:t>
      </w:r>
    </w:p>
    <w:p w14:paraId="02A9CB48" w14:textId="77777777" w:rsidR="00437B69" w:rsidRDefault="002D162C">
      <w:r>
        <w:pict w14:anchorId="2F0B92A0">
          <v:rect id="_x0000_i1126" style="width:0;height:1.5pt" o:hralign="center" o:hrstd="t" o:hr="t"/>
        </w:pict>
      </w:r>
    </w:p>
    <w:p w14:paraId="46E83451" w14:textId="77777777" w:rsidR="00437B69" w:rsidRDefault="002D162C">
      <w:pPr>
        <w:pStyle w:val="2"/>
      </w:pPr>
      <w:bookmarkStart w:id="506" w:name="医疗质控"/>
      <w:bookmarkStart w:id="507" w:name="_Toc236993080"/>
      <w:bookmarkEnd w:id="504"/>
      <w:r>
        <w:t xml:space="preserve">12.4 </w:t>
      </w:r>
      <w:r>
        <w:rPr>
          <w:rFonts w:hint="eastAsia"/>
        </w:rPr>
        <w:t>医疗质控</w:t>
      </w:r>
      <w:bookmarkEnd w:id="507"/>
    </w:p>
    <w:p w14:paraId="552BD2E1" w14:textId="77777777" w:rsidR="00437B69" w:rsidRDefault="002D162C">
      <w:pPr>
        <w:pStyle w:val="3"/>
      </w:pPr>
      <w:bookmarkStart w:id="508" w:name="时限质控用反查抓缺陷"/>
      <w:r>
        <w:t xml:space="preserve">12.4.1 </w:t>
      </w:r>
      <w:r>
        <w:rPr>
          <w:rFonts w:hint="eastAsia"/>
        </w:rPr>
        <w:t>时限质控：用反查抓缺陷</w:t>
      </w:r>
    </w:p>
    <w:p w14:paraId="0D45EF36" w14:textId="77777777" w:rsidR="00437B69" w:rsidRDefault="002D162C">
      <w:pPr>
        <w:pStyle w:val="FirstParagraph"/>
      </w:pPr>
      <w:r>
        <w:rPr>
          <w:rFonts w:hint="eastAsia"/>
        </w:rPr>
        <w:t>病历书写有法定时限：入院记录须在入院后</w:t>
      </w:r>
      <w:r>
        <w:t xml:space="preserve"> 24 </w:t>
      </w:r>
      <w:r>
        <w:rPr>
          <w:rFonts w:hint="eastAsia"/>
        </w:rPr>
        <w:t>小时内完成，出院小结在出院后规定时限内完成，门诊病历当次完成并签名【成稿核对：《病历书写基本规范》具体时限条款，与第</w:t>
      </w:r>
      <w:r>
        <w:t xml:space="preserve"> 8 </w:t>
      </w:r>
      <w:r>
        <w:rPr>
          <w:rFonts w:hint="eastAsia"/>
        </w:rPr>
        <w:t>章共用】。时限质控的实现要点是</w:t>
      </w:r>
      <w:r>
        <w:rPr>
          <w:rFonts w:hint="eastAsia"/>
          <w:b/>
          <w:bCs/>
        </w:rPr>
        <w:t>反查</w:t>
      </w:r>
      <w:r>
        <w:rPr>
          <w:rFonts w:hint="eastAsia"/>
        </w:rPr>
        <w:t>——不是查”谁写了”，而是查”到点了还没写的”：</w:t>
      </w:r>
    </w:p>
    <w:p w14:paraId="4EF6AC8E" w14:textId="77777777" w:rsidR="00437B69" w:rsidRDefault="002D162C">
      <w:pPr>
        <w:pStyle w:val="SourceCode"/>
      </w:pP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inp_admission a</w:t>
      </w:r>
      <w:r>
        <w:br/>
      </w:r>
      <w:r>
        <w:rPr>
          <w:rStyle w:val="KeywordTok"/>
        </w:rPr>
        <w:t>where</w:t>
      </w:r>
      <w:r>
        <w:rPr>
          <w:rStyle w:val="NormalTok"/>
        </w:rPr>
        <w:t xml:space="preserve"> a.admit_at </w:t>
      </w:r>
      <w:r>
        <w:rPr>
          <w:rStyle w:val="OperatorTok"/>
        </w:rPr>
        <w:t>&lt;</w:t>
      </w:r>
      <w:r>
        <w:rPr>
          <w:rStyle w:val="NormalTok"/>
        </w:rPr>
        <w:t xml:space="preserve"> now() </w:t>
      </w:r>
      <w:r>
        <w:rPr>
          <w:rStyle w:val="OperatorTok"/>
        </w:rPr>
        <w:t>-</w:t>
      </w:r>
      <w:r>
        <w:rPr>
          <w:rStyle w:val="NormalTok"/>
        </w:rPr>
        <w:t xml:space="preserve"> </w:t>
      </w:r>
      <w:r>
        <w:rPr>
          <w:rStyle w:val="DataTypeTok"/>
        </w:rPr>
        <w:t>interval</w:t>
      </w:r>
      <w:r>
        <w:rPr>
          <w:rStyle w:val="NormalTok"/>
        </w:rPr>
        <w:t xml:space="preserve"> </w:t>
      </w:r>
      <w:r>
        <w:rPr>
          <w:rStyle w:val="StringTok"/>
        </w:rPr>
        <w:t>'24 hours'</w:t>
      </w:r>
      <w:r>
        <w:br/>
      </w:r>
      <w:r>
        <w:rPr>
          <w:rStyle w:val="NormalTok"/>
        </w:rPr>
        <w:t xml:space="preserve">  </w:t>
      </w:r>
      <w:r>
        <w:rPr>
          <w:rStyle w:val="KeywordTok"/>
        </w:rPr>
        <w:t>and</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w:t>
      </w:r>
      <w:r>
        <w:rPr>
          <w:rStyle w:val="KeywordTok"/>
        </w:rPr>
        <w:t>select</w:t>
      </w:r>
      <w:r>
        <w:rPr>
          <w:rStyle w:val="NormalTok"/>
        </w:rPr>
        <w:t xml:space="preserve"> </w:t>
      </w:r>
      <w:r>
        <w:rPr>
          <w:rStyle w:val="DecValTok"/>
        </w:rPr>
        <w:t>1</w:t>
      </w:r>
      <w:r>
        <w:rPr>
          <w:rStyle w:val="NormalTok"/>
        </w:rPr>
        <w:t xml:space="preserve"> </w:t>
      </w:r>
      <w:r>
        <w:rPr>
          <w:rStyle w:val="KeywordTok"/>
        </w:rPr>
        <w:t>from</w:t>
      </w:r>
      <w:r>
        <w:rPr>
          <w:rStyle w:val="NormalTok"/>
        </w:rPr>
        <w:t xml:space="preserve"> inp_medical_record r</w:t>
      </w:r>
      <w:r>
        <w:br/>
      </w:r>
      <w:r>
        <w:rPr>
          <w:rStyle w:val="NormalTok"/>
        </w:rPr>
        <w:t xml:space="preserve">                  </w:t>
      </w:r>
      <w:r>
        <w:rPr>
          <w:rStyle w:val="KeywordTok"/>
        </w:rPr>
        <w:t>where</w:t>
      </w:r>
      <w:r>
        <w:rPr>
          <w:rStyle w:val="NormalTok"/>
        </w:rPr>
        <w:t xml:space="preserve"> r.admission_id </w:t>
      </w:r>
      <w:r>
        <w:rPr>
          <w:rStyle w:val="OperatorTok"/>
        </w:rPr>
        <w:t>=</w:t>
      </w:r>
      <w:r>
        <w:rPr>
          <w:rStyle w:val="NormalTok"/>
        </w:rPr>
        <w:t xml:space="preserve"> a.</w:t>
      </w:r>
      <w:r>
        <w:rPr>
          <w:rStyle w:val="KeywordTok"/>
        </w:rPr>
        <w:t>id</w:t>
      </w:r>
      <w:r>
        <w:rPr>
          <w:rStyle w:val="NormalTok"/>
        </w:rPr>
        <w:t xml:space="preserve"> </w:t>
      </w:r>
      <w:r>
        <w:rPr>
          <w:rStyle w:val="KeywordTok"/>
        </w:rPr>
        <w:t>and</w:t>
      </w:r>
      <w:r>
        <w:rPr>
          <w:rStyle w:val="NormalTok"/>
        </w:rPr>
        <w:t xml:space="preserve"> r.record_type </w:t>
      </w:r>
      <w:r>
        <w:rPr>
          <w:rStyle w:val="OperatorTok"/>
        </w:rPr>
        <w:t>=</w:t>
      </w:r>
      <w:r>
        <w:rPr>
          <w:rStyle w:val="NormalTok"/>
        </w:rPr>
        <w:t xml:space="preserve"> </w:t>
      </w:r>
      <w:r>
        <w:rPr>
          <w:rStyle w:val="StringTok"/>
        </w:rPr>
        <w:t>'ADMISSION'</w:t>
      </w:r>
      <w:r>
        <w:rPr>
          <w:rStyle w:val="NormalTok"/>
        </w:rPr>
        <w:t>)</w:t>
      </w:r>
    </w:p>
    <w:p w14:paraId="6846976E" w14:textId="77777777" w:rsidR="00437B69" w:rsidRDefault="002D162C">
      <w:pPr>
        <w:pStyle w:val="FirstParagraph"/>
      </w:pPr>
      <w:r>
        <w:t xml:space="preserve">HIP </w:t>
      </w:r>
      <w:r>
        <w:rPr>
          <w:rFonts w:hint="eastAsia"/>
        </w:rPr>
        <w:t>的时限质控接口（</w:t>
      </w:r>
      <w:r>
        <w:rPr>
          <w:rFonts w:hint="eastAsia"/>
        </w:rPr>
        <w:t>NursingQualityController.java</w:t>
      </w:r>
      <w:r>
        <w:t xml:space="preserve"> </w:t>
      </w:r>
      <w:r>
        <w:rPr>
          <w:rFonts w:hint="eastAsia"/>
        </w:rPr>
        <w:t>的</w:t>
      </w:r>
      <w:r>
        <w:t xml:space="preserve"> </w:t>
      </w:r>
      <w:r>
        <w:rPr>
          <w:rStyle w:val="VerbatimChar"/>
        </w:rPr>
        <w:t>emr-timeliness</w:t>
      </w:r>
      <w:r>
        <w:rPr>
          <w:rFonts w:hint="eastAsia"/>
        </w:rPr>
        <w:t>）返回三类缺陷：入院超</w:t>
      </w:r>
      <w:r>
        <w:t xml:space="preserve"> 24h </w:t>
      </w:r>
      <w:r>
        <w:rPr>
          <w:rFonts w:hint="eastAsia"/>
        </w:rPr>
        <w:t>无入院记录（含超时小时数，便于分级催办）、出院无出院小结、门诊病历未签名，合计为缺陷总数。</w:t>
      </w:r>
      <w:r>
        <w:rPr>
          <w:rStyle w:val="VerbatimChar"/>
        </w:rPr>
        <w:t>not exists</w:t>
      </w:r>
      <w:r>
        <w:t xml:space="preserve"> </w:t>
      </w:r>
      <w:r>
        <w:rPr>
          <w:rFonts w:hint="eastAsia"/>
        </w:rPr>
        <w:t>反查是一切”该做未做”类质控的通用句式，</w:t>
      </w:r>
      <w:r>
        <w:rPr>
          <w:rFonts w:hint="eastAsia"/>
        </w:rPr>
        <w:t>12.6</w:t>
      </w:r>
      <w:r>
        <w:t xml:space="preserve"> </w:t>
      </w:r>
      <w:r>
        <w:rPr>
          <w:rFonts w:hint="eastAsia"/>
        </w:rPr>
        <w:t>的单病种漏报候选是同一句式的变体。</w:t>
      </w:r>
    </w:p>
    <w:p w14:paraId="772C3A9D" w14:textId="77777777" w:rsidR="00437B69" w:rsidRDefault="002D162C">
      <w:pPr>
        <w:pStyle w:val="3"/>
      </w:pPr>
      <w:bookmarkStart w:id="509" w:name="抽检评分把检查变成曲线"/>
      <w:bookmarkEnd w:id="508"/>
      <w:r>
        <w:t xml:space="preserve">12.4.2 </w:t>
      </w:r>
      <w:r>
        <w:rPr>
          <w:rFonts w:hint="eastAsia"/>
        </w:rPr>
        <w:t>抽检评分：把检查变成曲线</w:t>
      </w:r>
    </w:p>
    <w:p w14:paraId="76D18933" w14:textId="77777777" w:rsidR="00437B69" w:rsidRDefault="002D162C">
      <w:pPr>
        <w:pStyle w:val="FirstParagraph"/>
      </w:pPr>
      <w:r>
        <w:rPr>
          <w:rFonts w:hint="eastAsia"/>
        </w:rPr>
        <w:t>病历内涵质控（写得对不对、逻辑通不通）无法用</w:t>
      </w:r>
      <w:r>
        <w:t xml:space="preserve"> SQL </w:t>
      </w:r>
      <w:r>
        <w:rPr>
          <w:rFonts w:hint="eastAsia"/>
        </w:rPr>
        <w:t>判定，靠</w:t>
      </w:r>
      <w:r>
        <w:rPr>
          <w:rFonts w:hint="eastAsia"/>
          <w:b/>
          <w:bCs/>
        </w:rPr>
        <w:t>抽检评分</w:t>
      </w:r>
      <w:r>
        <w:rPr>
          <w:rFonts w:hint="eastAsia"/>
        </w:rPr>
        <w:t>：质控科按标准抽查病历、护理文书、科室管理项目并打分。系统的价值不在打分本身，而在</w:t>
      </w:r>
      <w:r>
        <w:rPr>
          <w:rFonts w:hint="eastAsia"/>
          <w:b/>
          <w:bCs/>
        </w:rPr>
        <w:t>让同一计划下的多次评分连成时间曲线</w:t>
      </w:r>
      <w:r>
        <w:rPr>
          <w:rFonts w:hint="eastAsia"/>
        </w:rPr>
        <w:t>——单次</w:t>
      </w:r>
      <w:r>
        <w:t xml:space="preserve"> 85 </w:t>
      </w:r>
      <w:r>
        <w:rPr>
          <w:rFonts w:hint="eastAsia"/>
        </w:rPr>
        <w:t>分没有意义，“从</w:t>
      </w:r>
      <w:r>
        <w:t xml:space="preserve"> 78 </w:t>
      </w:r>
      <w:r>
        <w:rPr>
          <w:rFonts w:hint="eastAsia"/>
        </w:rPr>
        <w:t>爬到</w:t>
      </w:r>
      <w:r>
        <w:t xml:space="preserve"> 91”</w:t>
      </w:r>
      <w:r>
        <w:rPr>
          <w:rFonts w:hint="eastAsia"/>
        </w:rPr>
        <w:t>或”骤降到</w:t>
      </w:r>
      <w:r>
        <w:t xml:space="preserve"> </w:t>
      </w:r>
      <w:r>
        <w:rPr>
          <w:rFonts w:hint="eastAsia"/>
        </w:rPr>
        <w:t>70</w:t>
      </w:r>
      <w:r>
        <w:rPr>
          <w:rFonts w:hint="eastAsia"/>
        </w:rPr>
        <w:t>”才是管理信号。</w:t>
      </w:r>
      <w:r>
        <w:rPr>
          <w:rFonts w:hint="eastAsia"/>
        </w:rPr>
        <w:t>HIP</w:t>
      </w:r>
      <w:r>
        <w:t xml:space="preserve"> </w:t>
      </w:r>
      <w:r>
        <w:rPr>
          <w:rFonts w:hint="eastAsia"/>
        </w:rPr>
        <w:t>用</w:t>
      </w:r>
      <w:r>
        <w:t xml:space="preserve"> </w:t>
      </w:r>
      <w:r>
        <w:rPr>
          <w:rStyle w:val="VerbatimChar"/>
        </w:rPr>
        <w:t>qc_check_plan</w:t>
      </w:r>
      <w:r>
        <w:rPr>
          <w:rFonts w:hint="eastAsia"/>
        </w:rPr>
        <w:t>（计划</w:t>
      </w:r>
      <w:r>
        <w:t xml:space="preserve"> + </w:t>
      </w:r>
      <w:r>
        <w:rPr>
          <w:rFonts w:hint="eastAsia"/>
        </w:rPr>
        <w:t>质控标准</w:t>
      </w:r>
      <w:r>
        <w:t xml:space="preserve"> + </w:t>
      </w:r>
      <w:r>
        <w:rPr>
          <w:rFonts w:hint="eastAsia"/>
        </w:rPr>
        <w:t>是否临时表单）与</w:t>
      </w:r>
      <w:r>
        <w:t xml:space="preserve"> </w:t>
      </w:r>
      <w:r>
        <w:rPr>
          <w:rStyle w:val="VerbatimChar"/>
        </w:rPr>
        <w:t>qc_check_score</w:t>
      </w:r>
      <w:r>
        <w:rPr>
          <w:rFonts w:hint="eastAsia"/>
        </w:rPr>
        <w:t>（对象</w:t>
      </w:r>
      <w:r>
        <w:t xml:space="preserve"> + 0–100 </w:t>
      </w:r>
      <w:r>
        <w:rPr>
          <w:rFonts w:hint="eastAsia"/>
        </w:rPr>
        <w:t>分</w:t>
      </w:r>
      <w:r>
        <w:t xml:space="preserve"> + </w:t>
      </w:r>
      <w:r>
        <w:rPr>
          <w:rFonts w:hint="eastAsia"/>
        </w:rPr>
        <w:t>时间）两张表实现（</w:t>
      </w:r>
      <w:r>
        <w:rPr>
          <w:rFonts w:hint="eastAsia"/>
        </w:rPr>
        <w:t>NursingPlusController.java</w:t>
      </w:r>
      <w:r>
        <w:rPr>
          <w:rFonts w:hint="eastAsia"/>
        </w:rPr>
        <w:t>），评分按</w:t>
      </w:r>
      <w:r>
        <w:t xml:space="preserve"> </w:t>
      </w:r>
      <w:r>
        <w:rPr>
          <w:rStyle w:val="VerbatimChar"/>
        </w:rPr>
        <w:t>checked_at</w:t>
      </w:r>
      <w:r>
        <w:t xml:space="preserve"> </w:t>
      </w:r>
      <w:r>
        <w:rPr>
          <w:rFonts w:hint="eastAsia"/>
        </w:rPr>
        <w:t>排序即得曲线。这是</w:t>
      </w:r>
      <w:r>
        <w:t xml:space="preserve"> </w:t>
      </w:r>
      <w:r>
        <w:rPr>
          <w:rFonts w:hint="eastAsia"/>
        </w:rPr>
        <w:t>PDCA</w:t>
      </w:r>
      <w:r>
        <w:rPr>
          <w:rFonts w:hint="eastAsia"/>
        </w:rPr>
        <w:t>（</w:t>
      </w:r>
      <w:r>
        <w:rPr>
          <w:rFonts w:hint="eastAsia"/>
        </w:rPr>
        <w:t>Plan-Do-Check-Act</w:t>
      </w:r>
      <w:r>
        <w:rPr>
          <w:rFonts w:hint="eastAsia"/>
        </w:rPr>
        <w:t>）循环的最小系统化：计划即</w:t>
      </w:r>
      <w:r>
        <w:t xml:space="preserve"> </w:t>
      </w:r>
      <w:r>
        <w:rPr>
          <w:rFonts w:hint="eastAsia"/>
        </w:rPr>
        <w:t>Plan</w:t>
      </w:r>
      <w:r>
        <w:rPr>
          <w:rFonts w:hint="eastAsia"/>
        </w:rPr>
        <w:t>，评分即</w:t>
      </w:r>
      <w:r>
        <w:t xml:space="preserve"> </w:t>
      </w:r>
      <w:r>
        <w:rPr>
          <w:rFonts w:hint="eastAsia"/>
        </w:rPr>
        <w:t>Check</w:t>
      </w:r>
      <w:r>
        <w:rPr>
          <w:rFonts w:hint="eastAsia"/>
        </w:rPr>
        <w:t>，曲线拐点触发</w:t>
      </w:r>
      <w:r>
        <w:t xml:space="preserve"> Act</w:t>
      </w:r>
      <w:r>
        <w:t>。</w:t>
      </w:r>
    </w:p>
    <w:p w14:paraId="5F896695" w14:textId="77777777" w:rsidR="00437B69" w:rsidRDefault="002D162C">
      <w:pPr>
        <w:pStyle w:val="3"/>
      </w:pPr>
      <w:bookmarkStart w:id="510" w:name="不良事件匿名上报的制度设计"/>
      <w:bookmarkEnd w:id="509"/>
      <w:r>
        <w:lastRenderedPageBreak/>
        <w:t xml:space="preserve">12.4.3 </w:t>
      </w:r>
      <w:r>
        <w:rPr>
          <w:rFonts w:hint="eastAsia"/>
        </w:rPr>
        <w:t>不良事件：匿名上报的制度设计</w:t>
      </w:r>
    </w:p>
    <w:p w14:paraId="3531421D" w14:textId="77777777" w:rsidR="00437B69" w:rsidRDefault="002D162C">
      <w:pPr>
        <w:pStyle w:val="FirstParagraph"/>
      </w:pPr>
      <w:r>
        <w:rPr>
          <w:rFonts w:hint="eastAsia"/>
        </w:rPr>
        <w:t>医疗不良事件（用药错误、跌倒、压疮、非计划再手术……）管理的第一难题不是技术而是</w:t>
      </w:r>
      <w:r>
        <w:rPr>
          <w:rFonts w:hint="eastAsia"/>
          <w:b/>
          <w:bCs/>
        </w:rPr>
        <w:t>报告文化</w:t>
      </w:r>
      <w:r>
        <w:rPr>
          <w:rFonts w:hint="eastAsia"/>
        </w:rPr>
        <w:t>：如果上报等于自认差错，就没人报。国际通行的对策是非惩罚性上报制度，落到系统上是一个具体的设计决策——</w:t>
      </w:r>
      <w:r>
        <w:rPr>
          <w:rFonts w:hint="eastAsia"/>
          <w:b/>
          <w:bCs/>
        </w:rPr>
        <w:t>支持匿名</w:t>
      </w:r>
      <w:r>
        <w:t>。</w:t>
      </w:r>
      <w:r>
        <w:t xml:space="preserve">HIP </w:t>
      </w:r>
      <w:r>
        <w:rPr>
          <w:rFonts w:hint="eastAsia"/>
        </w:rPr>
        <w:t>的</w:t>
      </w:r>
      <w:r>
        <w:t xml:space="preserve"> </w:t>
      </w:r>
      <w:r>
        <w:rPr>
          <w:rStyle w:val="VerbatimChar"/>
        </w:rPr>
        <w:t>qc_adverse_event</w:t>
      </w:r>
      <w:r>
        <w:t xml:space="preserve"> </w:t>
      </w:r>
      <w:r>
        <w:rPr>
          <w:rFonts w:hint="eastAsia"/>
        </w:rPr>
        <w:t>表在匿名上报时把</w:t>
      </w:r>
      <w:r>
        <w:t xml:space="preserve"> </w:t>
      </w:r>
      <w:r>
        <w:rPr>
          <w:rStyle w:val="VerbatimChar"/>
        </w:rPr>
        <w:t>reporter_id</w:t>
      </w:r>
      <w:r>
        <w:t xml:space="preserve"> </w:t>
      </w:r>
      <w:r>
        <w:rPr>
          <w:rFonts w:hint="eastAsia"/>
        </w:rPr>
        <w:t>置空（而不是记录后隐藏——数据库里根本没有，才谈得上匿名可信），事件按</w:t>
      </w:r>
      <w:r>
        <w:t xml:space="preserve"> 1–4 </w:t>
      </w:r>
      <w:r>
        <w:rPr>
          <w:rFonts w:hint="eastAsia"/>
        </w:rPr>
        <w:t>级分级【成稿核对：不良事件分级对应中国医院协会</w:t>
      </w:r>
      <w:r>
        <w:t xml:space="preserve"> I–IV </w:t>
      </w:r>
      <w:r>
        <w:rPr>
          <w:rFonts w:hint="eastAsia"/>
        </w:rPr>
        <w:t>级定义】、按”未处理优先、级别升序”排序呈现，处理走</w:t>
      </w:r>
      <w:r>
        <w:t xml:space="preserve"> </w:t>
      </w:r>
      <w:r>
        <w:rPr>
          <w:rStyle w:val="VerbatimChar"/>
        </w:rPr>
        <w:t>NEW → HANDLED</w:t>
      </w:r>
      <w:r>
        <w:t xml:space="preserve"> </w:t>
      </w:r>
      <w:r>
        <w:rPr>
          <w:rFonts w:hint="eastAsia"/>
        </w:rPr>
        <w:t>状态并记录处理意见。分级排序的细节有深意：</w:t>
      </w:r>
      <w:r>
        <w:rPr>
          <w:rFonts w:hint="eastAsia"/>
        </w:rPr>
        <w:t>1</w:t>
      </w:r>
      <w:r>
        <w:t xml:space="preserve"> </w:t>
      </w:r>
      <w:r>
        <w:rPr>
          <w:rFonts w:hint="eastAsia"/>
        </w:rPr>
        <w:t>级（最严重）排最前，质控科打开页面看到的永远是最该先管的事。</w:t>
      </w:r>
    </w:p>
    <w:p w14:paraId="3DC22029" w14:textId="77777777" w:rsidR="00437B69" w:rsidRDefault="002D162C">
      <w:r>
        <w:pict w14:anchorId="6A04DDD0">
          <v:rect id="_x0000_i1127" style="width:0;height:1.5pt" o:hralign="center" o:hrstd="t" o:hr="t"/>
        </w:pict>
      </w:r>
    </w:p>
    <w:p w14:paraId="5B58A5A0" w14:textId="77777777" w:rsidR="00437B69" w:rsidRDefault="002D162C">
      <w:pPr>
        <w:pStyle w:val="2"/>
      </w:pPr>
      <w:bookmarkStart w:id="511" w:name="医院感染监测"/>
      <w:bookmarkStart w:id="512" w:name="_Toc236993081"/>
      <w:bookmarkEnd w:id="506"/>
      <w:bookmarkEnd w:id="510"/>
      <w:r>
        <w:t xml:space="preserve">12.5 </w:t>
      </w:r>
      <w:r>
        <w:rPr>
          <w:rFonts w:hint="eastAsia"/>
        </w:rPr>
        <w:t>医院感染监测</w:t>
      </w:r>
      <w:bookmarkEnd w:id="512"/>
    </w:p>
    <w:p w14:paraId="72D6D811" w14:textId="77777777" w:rsidR="00437B69" w:rsidRDefault="002D162C">
      <w:pPr>
        <w:pStyle w:val="3"/>
      </w:pPr>
      <w:bookmarkStart w:id="513" w:name="两种时间视角"/>
      <w:r>
        <w:t xml:space="preserve">12.5.1 </w:t>
      </w:r>
      <w:r>
        <w:rPr>
          <w:rFonts w:hint="eastAsia"/>
        </w:rPr>
        <w:t>两种时间视角</w:t>
      </w:r>
    </w:p>
    <w:p w14:paraId="372C086D" w14:textId="77777777" w:rsidR="00437B69" w:rsidRDefault="002D162C">
      <w:pPr>
        <w:pStyle w:val="FirstParagraph"/>
      </w:pPr>
      <w:r>
        <w:rPr>
          <w:rFonts w:hint="eastAsia"/>
        </w:rPr>
        <w:t>医院感染（</w:t>
      </w:r>
      <w:r>
        <w:rPr>
          <w:rFonts w:hint="eastAsia"/>
        </w:rPr>
        <w:t>Healthcare-Associated</w:t>
      </w:r>
      <w:r>
        <w:t xml:space="preserve"> Infection, </w:t>
      </w:r>
      <w:r>
        <w:rPr>
          <w:rFonts w:hint="eastAsia"/>
        </w:rPr>
        <w:t>HAI</w:t>
      </w:r>
      <w:r>
        <w:rPr>
          <w:rFonts w:hint="eastAsia"/>
        </w:rPr>
        <w:t>）监测有两种流行病学视角：</w:t>
      </w:r>
      <w:r>
        <w:rPr>
          <w:rFonts w:hint="eastAsia"/>
          <w:b/>
          <w:bCs/>
        </w:rPr>
        <w:t>发病率监测</w:t>
      </w:r>
      <w:r>
        <w:rPr>
          <w:rFonts w:hint="eastAsia"/>
        </w:rPr>
        <w:t>——连续跟踪一段时间内的新发感染（本节的三管监测）；</w:t>
      </w:r>
      <w:r>
        <w:rPr>
          <w:rFonts w:hint="eastAsia"/>
          <w:b/>
          <w:bCs/>
        </w:rPr>
        <w:t>现患率调查</w:t>
      </w:r>
      <w:r>
        <w:rPr>
          <w:rFonts w:hint="eastAsia"/>
        </w:rPr>
        <w:t>——某个时点横断面清点在院患者中的感染现患（</w:t>
      </w:r>
      <w:r>
        <w:rPr>
          <w:rFonts w:hint="eastAsia"/>
        </w:rPr>
        <w:t>12.5.3</w:t>
      </w:r>
      <w:r>
        <w:rPr>
          <w:rFonts w:hint="eastAsia"/>
        </w:rPr>
        <w:t>）。前者反映过程、可归因到具体环节，后者成本低、适合全院普查与横向比较，两者互补而不可互代。</w:t>
      </w:r>
    </w:p>
    <w:p w14:paraId="2F4C0801" w14:textId="77777777" w:rsidR="00437B69" w:rsidRDefault="002D162C">
      <w:pPr>
        <w:pStyle w:val="3"/>
      </w:pPr>
      <w:bookmarkStart w:id="514" w:name="三管千日率分子分母与数据来源"/>
      <w:bookmarkEnd w:id="513"/>
      <w:r>
        <w:t xml:space="preserve">12.5.2 </w:t>
      </w:r>
      <w:r>
        <w:rPr>
          <w:rFonts w:hint="eastAsia"/>
        </w:rPr>
        <w:t>三管千日率：分子、分母与数据来源</w:t>
      </w:r>
    </w:p>
    <w:p w14:paraId="12DBD001" w14:textId="77777777" w:rsidR="00437B69" w:rsidRDefault="002D162C">
      <w:pPr>
        <w:pStyle w:val="FirstParagraph"/>
      </w:pPr>
      <w:r>
        <w:rPr>
          <w:rFonts w:hint="eastAsia"/>
        </w:rPr>
        <w:t>三种侵入性导管相关感染是院感监测的核心专项：</w:t>
      </w:r>
      <w:r>
        <w:rPr>
          <w:b/>
          <w:bCs/>
        </w:rPr>
        <w:t>VAP</w:t>
      </w:r>
      <w:r>
        <w:rPr>
          <w:rFonts w:hint="eastAsia"/>
        </w:rPr>
        <w:t>（</w:t>
      </w:r>
      <w:r>
        <w:rPr>
          <w:rFonts w:hint="eastAsia"/>
        </w:rPr>
        <w:t>Ventilator-Associated</w:t>
      </w:r>
      <w:r>
        <w:t xml:space="preserve"> </w:t>
      </w:r>
      <w:r>
        <w:rPr>
          <w:rFonts w:hint="eastAsia"/>
        </w:rPr>
        <w:t>Pneumonia</w:t>
      </w:r>
      <w:r>
        <w:rPr>
          <w:rFonts w:hint="eastAsia"/>
        </w:rPr>
        <w:t>，呼吸机相关肺炎）、</w:t>
      </w:r>
      <w:r>
        <w:rPr>
          <w:b/>
          <w:bCs/>
        </w:rPr>
        <w:t>CLABSI</w:t>
      </w:r>
      <w:r>
        <w:rPr>
          <w:rFonts w:hint="eastAsia"/>
        </w:rPr>
        <w:t>（</w:t>
      </w:r>
      <w:r>
        <w:rPr>
          <w:rFonts w:hint="eastAsia"/>
        </w:rPr>
        <w:t>Central</w:t>
      </w:r>
      <w:r>
        <w:t xml:space="preserve"> Line-Associated Bloodstream </w:t>
      </w:r>
      <w:r>
        <w:rPr>
          <w:rFonts w:hint="eastAsia"/>
        </w:rPr>
        <w:t>Infection</w:t>
      </w:r>
      <w:r>
        <w:rPr>
          <w:rFonts w:hint="eastAsia"/>
        </w:rPr>
        <w:t>，中央导管相关血流感染）、</w:t>
      </w:r>
      <w:r>
        <w:rPr>
          <w:b/>
          <w:bCs/>
        </w:rPr>
        <w:t>CAUTI</w:t>
      </w:r>
      <w:r>
        <w:rPr>
          <w:rFonts w:hint="eastAsia"/>
        </w:rPr>
        <w:t>（</w:t>
      </w:r>
      <w:r>
        <w:rPr>
          <w:rFonts w:hint="eastAsia"/>
        </w:rPr>
        <w:t>Catheter-Associated</w:t>
      </w:r>
      <w:r>
        <w:t xml:space="preserve"> Urinary Tract </w:t>
      </w:r>
      <w:r>
        <w:rPr>
          <w:rFonts w:hint="eastAsia"/>
        </w:rPr>
        <w:t>Infection</w:t>
      </w:r>
      <w:r>
        <w:rPr>
          <w:rFonts w:hint="eastAsia"/>
        </w:rPr>
        <w:t>，导尿管相关尿路感染）。它们的标准指标都是</w:t>
      </w:r>
      <w:r>
        <w:rPr>
          <w:rFonts w:hint="eastAsia"/>
          <w:b/>
          <w:bCs/>
        </w:rPr>
        <w:t>千导管日感染率</w:t>
      </w:r>
      <w:r>
        <w:rPr>
          <w:rFonts w:hint="eastAsia"/>
        </w:rPr>
        <w:t>：</w:t>
      </w:r>
    </w:p>
    <w:p w14:paraId="15C76E56" w14:textId="77777777" w:rsidR="00437B69" w:rsidRDefault="002D162C">
      <w:pPr>
        <w:pStyle w:val="SourceCode"/>
      </w:pPr>
      <w:r>
        <w:rPr>
          <w:rStyle w:val="VerbatimChar"/>
          <w:rFonts w:hint="eastAsia"/>
        </w:rPr>
        <w:t>千日率</w:t>
      </w:r>
      <w:r>
        <w:rPr>
          <w:rStyle w:val="VerbatimChar"/>
        </w:rPr>
        <w:t xml:space="preserve"> = </w:t>
      </w:r>
      <w:r>
        <w:rPr>
          <w:rStyle w:val="VerbatimChar"/>
          <w:rFonts w:hint="eastAsia"/>
        </w:rPr>
        <w:t>感染例次数</w:t>
      </w:r>
      <w:r>
        <w:rPr>
          <w:rStyle w:val="VerbatimChar"/>
        </w:rPr>
        <w:t xml:space="preserve"> / </w:t>
      </w:r>
      <w:r>
        <w:rPr>
          <w:rStyle w:val="VerbatimChar"/>
          <w:rFonts w:hint="eastAsia"/>
        </w:rPr>
        <w:t>导管留置总日数</w:t>
      </w:r>
      <w:r>
        <w:rPr>
          <w:rStyle w:val="VerbatimChar"/>
        </w:rPr>
        <w:t xml:space="preserve"> × 1000</w:t>
      </w:r>
    </w:p>
    <w:p w14:paraId="1EE0A705" w14:textId="77777777" w:rsidR="00437B69" w:rsidRDefault="002D162C">
      <w:pPr>
        <w:pStyle w:val="FirstParagraph"/>
      </w:pPr>
      <w:r>
        <w:rPr>
          <w:rFonts w:hint="eastAsia"/>
        </w:rPr>
        <w:t>为什么分母是”导管日”而不是”置管人数”？因为感染风险与</w:t>
      </w:r>
      <w:r>
        <w:rPr>
          <w:rFonts w:hint="eastAsia"/>
          <w:b/>
          <w:bCs/>
        </w:rPr>
        <w:t>暴露时间</w:t>
      </w:r>
      <w:r>
        <w:rPr>
          <w:rFonts w:hint="eastAsia"/>
        </w:rPr>
        <w:t>成正比：留置</w:t>
      </w:r>
      <w:r>
        <w:t xml:space="preserve"> 30 </w:t>
      </w:r>
      <w:r>
        <w:rPr>
          <w:rFonts w:hint="eastAsia"/>
        </w:rPr>
        <w:t>天与留置</w:t>
      </w:r>
      <w:r>
        <w:t xml:space="preserve"> 2 </w:t>
      </w:r>
      <w:r>
        <w:rPr>
          <w:rFonts w:hint="eastAsia"/>
        </w:rPr>
        <w:t>天的风险完全不同，按人数算百分比会让长置管科室（</w:t>
      </w:r>
      <w:r>
        <w:rPr>
          <w:rFonts w:hint="eastAsia"/>
        </w:rPr>
        <w:t>ICU</w:t>
      </w:r>
      <w:r>
        <w:rPr>
          <w:rFonts w:hint="eastAsia"/>
        </w:rPr>
        <w:t>）与短置管科室不可比。以导管日为分母是流行病学的</w:t>
      </w:r>
      <w:r>
        <w:rPr>
          <w:rFonts w:hint="eastAsia"/>
          <w:b/>
          <w:bCs/>
        </w:rPr>
        <w:t>人时（</w:t>
      </w:r>
      <w:r>
        <w:rPr>
          <w:rFonts w:hint="eastAsia"/>
          <w:b/>
          <w:bCs/>
        </w:rPr>
        <w:t>person-time</w:t>
      </w:r>
      <w:r>
        <w:rPr>
          <w:rFonts w:hint="eastAsia"/>
          <w:b/>
          <w:bCs/>
        </w:rPr>
        <w:t>）发病密度</w:t>
      </w:r>
      <w:r>
        <w:rPr>
          <w:rFonts w:hint="eastAsia"/>
        </w:rPr>
        <w:t>方法——把暴露时间标准化后，不同科室、不同医院的率才可横向比较。分子分母的口径要点：</w:t>
      </w:r>
    </w:p>
    <w:tbl>
      <w:tblPr>
        <w:tblStyle w:val="Table"/>
        <w:tblW w:w="5000" w:type="pct"/>
        <w:tblLayout w:type="fixed"/>
        <w:tblLook w:val="0020" w:firstRow="1" w:lastRow="0" w:firstColumn="0" w:lastColumn="0" w:noHBand="0" w:noVBand="0"/>
      </w:tblPr>
      <w:tblGrid>
        <w:gridCol w:w="2952"/>
        <w:gridCol w:w="2952"/>
        <w:gridCol w:w="2952"/>
      </w:tblGrid>
      <w:tr w:rsidR="00437B69" w14:paraId="77CC836E" w14:textId="77777777" w:rsidTr="00437B69">
        <w:trPr>
          <w:cnfStyle w:val="100000000000" w:firstRow="1" w:lastRow="0" w:firstColumn="0" w:lastColumn="0" w:oddVBand="0" w:evenVBand="0" w:oddHBand="0" w:evenHBand="0" w:firstRowFirstColumn="0" w:firstRowLastColumn="0" w:lastRowFirstColumn="0" w:lastRowLastColumn="0"/>
          <w:tblHeader/>
        </w:trPr>
        <w:tc>
          <w:tcPr>
            <w:tcW w:w="2640" w:type="dxa"/>
          </w:tcPr>
          <w:p w14:paraId="2B743320" w14:textId="77777777" w:rsidR="00437B69" w:rsidRDefault="002D162C">
            <w:pPr>
              <w:pStyle w:val="Compact"/>
            </w:pPr>
            <w:r>
              <w:rPr>
                <w:rFonts w:hint="eastAsia"/>
              </w:rPr>
              <w:t>要素</w:t>
            </w:r>
          </w:p>
        </w:tc>
        <w:tc>
          <w:tcPr>
            <w:tcW w:w="2640" w:type="dxa"/>
          </w:tcPr>
          <w:p w14:paraId="23DA10F8" w14:textId="77777777" w:rsidR="00437B69" w:rsidRDefault="002D162C">
            <w:pPr>
              <w:pStyle w:val="Compact"/>
            </w:pPr>
            <w:r>
              <w:rPr>
                <w:rFonts w:hint="eastAsia"/>
              </w:rPr>
              <w:t>标准口径</w:t>
            </w:r>
          </w:p>
        </w:tc>
        <w:tc>
          <w:tcPr>
            <w:tcW w:w="2640" w:type="dxa"/>
          </w:tcPr>
          <w:p w14:paraId="7FC9B25D" w14:textId="77777777" w:rsidR="00437B69" w:rsidRDefault="002D162C">
            <w:pPr>
              <w:pStyle w:val="Compact"/>
            </w:pPr>
            <w:r>
              <w:t xml:space="preserve">HIP </w:t>
            </w:r>
            <w:r>
              <w:rPr>
                <w:rFonts w:hint="eastAsia"/>
              </w:rPr>
              <w:t>实现口径</w:t>
            </w:r>
          </w:p>
        </w:tc>
      </w:tr>
      <w:tr w:rsidR="00437B69" w14:paraId="60378159" w14:textId="77777777">
        <w:tc>
          <w:tcPr>
            <w:tcW w:w="2640" w:type="dxa"/>
          </w:tcPr>
          <w:p w14:paraId="7BDB17A8" w14:textId="77777777" w:rsidR="00437B69" w:rsidRDefault="002D162C">
            <w:pPr>
              <w:pStyle w:val="Compact"/>
            </w:pPr>
            <w:r>
              <w:rPr>
                <w:rFonts w:hint="eastAsia"/>
              </w:rPr>
              <w:t>分子</w:t>
            </w:r>
          </w:p>
        </w:tc>
        <w:tc>
          <w:tcPr>
            <w:tcW w:w="2640" w:type="dxa"/>
          </w:tcPr>
          <w:p w14:paraId="1F277C3F" w14:textId="77777777" w:rsidR="00437B69" w:rsidRDefault="002D162C">
            <w:pPr>
              <w:pStyle w:val="Compact"/>
            </w:pPr>
            <w:r>
              <w:rPr>
                <w:rFonts w:hint="eastAsia"/>
              </w:rPr>
              <w:t>监测期内判定的该类感染</w:t>
            </w:r>
            <w:r>
              <w:rPr>
                <w:rFonts w:hint="eastAsia"/>
                <w:b/>
                <w:bCs/>
              </w:rPr>
              <w:t>例次</w:t>
            </w:r>
          </w:p>
        </w:tc>
        <w:tc>
          <w:tcPr>
            <w:tcW w:w="2640" w:type="dxa"/>
          </w:tcPr>
          <w:p w14:paraId="48D64C3C" w14:textId="77777777" w:rsidR="00437B69" w:rsidRDefault="002D162C">
            <w:pPr>
              <w:pStyle w:val="Compact"/>
            </w:pPr>
            <w:r>
              <w:rPr>
                <w:rStyle w:val="VerbatimChar"/>
              </w:rPr>
              <w:t>inf_catheter</w:t>
            </w:r>
            <w:r>
              <w:t xml:space="preserve"> </w:t>
            </w:r>
            <w:r>
              <w:rPr>
                <w:rFonts w:hint="eastAsia"/>
              </w:rPr>
              <w:t>中</w:t>
            </w:r>
            <w:r>
              <w:t xml:space="preserve"> </w:t>
            </w:r>
            <w:r>
              <w:rPr>
                <w:rStyle w:val="VerbatimChar"/>
              </w:rPr>
              <w:t>status='INFECTED'</w:t>
            </w:r>
            <w:r>
              <w:t xml:space="preserve"> </w:t>
            </w:r>
            <w:r>
              <w:rPr>
                <w:rFonts w:hint="eastAsia"/>
              </w:rPr>
              <w:t>的导管数（每根导管至多计</w:t>
            </w:r>
            <w:r>
              <w:t xml:space="preserve"> 1 </w:t>
            </w:r>
            <w:r>
              <w:rPr>
                <w:rFonts w:hint="eastAsia"/>
              </w:rPr>
              <w:t>例次）</w:t>
            </w:r>
          </w:p>
        </w:tc>
      </w:tr>
      <w:tr w:rsidR="00437B69" w14:paraId="47FA404C" w14:textId="77777777">
        <w:tc>
          <w:tcPr>
            <w:tcW w:w="2640" w:type="dxa"/>
          </w:tcPr>
          <w:p w14:paraId="4C6A0E38" w14:textId="77777777" w:rsidR="00437B69" w:rsidRDefault="002D162C">
            <w:pPr>
              <w:pStyle w:val="Compact"/>
            </w:pPr>
            <w:r>
              <w:rPr>
                <w:rFonts w:hint="eastAsia"/>
              </w:rPr>
              <w:lastRenderedPageBreak/>
              <w:t>分母</w:t>
            </w:r>
          </w:p>
        </w:tc>
        <w:tc>
          <w:tcPr>
            <w:tcW w:w="2640" w:type="dxa"/>
          </w:tcPr>
          <w:p w14:paraId="1BB060D9" w14:textId="77777777" w:rsidR="00437B69" w:rsidRDefault="002D162C">
            <w:pPr>
              <w:pStyle w:val="Compact"/>
            </w:pPr>
            <w:r>
              <w:rPr>
                <w:rFonts w:hint="eastAsia"/>
              </w:rPr>
              <w:t>每日清点带管人数累加（导管日）</w:t>
            </w:r>
          </w:p>
        </w:tc>
        <w:tc>
          <w:tcPr>
            <w:tcW w:w="2640" w:type="dxa"/>
          </w:tcPr>
          <w:p w14:paraId="58802AE4" w14:textId="77777777" w:rsidR="00437B69" w:rsidRDefault="002D162C">
            <w:pPr>
              <w:pStyle w:val="Compact"/>
            </w:pPr>
            <w:r>
              <w:rPr>
                <w:rFonts w:hint="eastAsia"/>
              </w:rPr>
              <w:t>按置管起止时间折算天数，</w:t>
            </w:r>
            <w:r>
              <w:rPr>
                <w:rFonts w:hint="eastAsia"/>
                <w:b/>
                <w:bCs/>
              </w:rPr>
              <w:t>不足</w:t>
            </w:r>
            <w:r>
              <w:rPr>
                <w:b/>
                <w:bCs/>
              </w:rPr>
              <w:t xml:space="preserve"> 1 </w:t>
            </w:r>
            <w:r>
              <w:rPr>
                <w:rFonts w:hint="eastAsia"/>
                <w:b/>
                <w:bCs/>
              </w:rPr>
              <w:t>日按</w:t>
            </w:r>
            <w:r>
              <w:rPr>
                <w:b/>
                <w:bCs/>
              </w:rPr>
              <w:t xml:space="preserve"> 1 </w:t>
            </w:r>
            <w:r>
              <w:rPr>
                <w:rFonts w:hint="eastAsia"/>
                <w:b/>
                <w:bCs/>
              </w:rPr>
              <w:t>日计</w:t>
            </w:r>
            <w:r>
              <w:rPr>
                <w:rFonts w:hint="eastAsia"/>
              </w:rPr>
              <w:t>（</w:t>
            </w:r>
            <w:r>
              <w:rPr>
                <w:rStyle w:val="VerbatimChar"/>
              </w:rPr>
              <w:t>greatest(days, 1)</w:t>
            </w:r>
            <w:r>
              <w:rPr>
                <w:rFonts w:hint="eastAsia"/>
              </w:rPr>
              <w:t>，符合按日历日登记惯例）</w:t>
            </w:r>
          </w:p>
        </w:tc>
      </w:tr>
      <w:tr w:rsidR="00437B69" w14:paraId="158F4AF1" w14:textId="77777777">
        <w:tc>
          <w:tcPr>
            <w:tcW w:w="2640" w:type="dxa"/>
          </w:tcPr>
          <w:p w14:paraId="66818AC9" w14:textId="77777777" w:rsidR="00437B69" w:rsidRDefault="002D162C">
            <w:pPr>
              <w:pStyle w:val="Compact"/>
            </w:pPr>
            <w:r>
              <w:rPr>
                <w:rFonts w:hint="eastAsia"/>
              </w:rPr>
              <w:t>分类</w:t>
            </w:r>
          </w:p>
        </w:tc>
        <w:tc>
          <w:tcPr>
            <w:tcW w:w="2640" w:type="dxa"/>
          </w:tcPr>
          <w:p w14:paraId="12B61F6F" w14:textId="77777777" w:rsidR="00437B69" w:rsidRDefault="002D162C">
            <w:pPr>
              <w:pStyle w:val="Compact"/>
            </w:pPr>
            <w:r>
              <w:rPr>
                <w:rFonts w:hint="eastAsia"/>
              </w:rPr>
              <w:t>按导管类型分别计算</w:t>
            </w:r>
          </w:p>
        </w:tc>
        <w:tc>
          <w:tcPr>
            <w:tcW w:w="2640" w:type="dxa"/>
          </w:tcPr>
          <w:p w14:paraId="6FE093B4" w14:textId="77777777" w:rsidR="00437B69" w:rsidRDefault="002D162C">
            <w:pPr>
              <w:pStyle w:val="Compact"/>
            </w:pPr>
            <w:r>
              <w:rPr>
                <w:rStyle w:val="VerbatimChar"/>
              </w:rPr>
              <w:t>line_type</w:t>
            </w:r>
            <w:r>
              <w:t xml:space="preserve"> </w:t>
            </w:r>
            <w:r>
              <w:rPr>
                <w:rFonts w:hint="eastAsia"/>
              </w:rPr>
              <w:t>三值：</w:t>
            </w:r>
            <w:r>
              <w:rPr>
                <w:rFonts w:hint="eastAsia"/>
              </w:rPr>
              <w:t>VENT/CVC/URINARY</w:t>
            </w:r>
            <w:r>
              <w:rPr>
                <w:rFonts w:hint="eastAsia"/>
              </w:rPr>
              <w:t>，分组统计</w:t>
            </w:r>
          </w:p>
        </w:tc>
      </w:tr>
    </w:tbl>
    <w:p w14:paraId="353ABE6B" w14:textId="77777777" w:rsidR="00437B69" w:rsidRDefault="002D162C">
      <w:pPr>
        <w:pStyle w:val="aa"/>
      </w:pPr>
      <w:r>
        <w:rPr>
          <w:rFonts w:hint="eastAsia"/>
          <w:b/>
          <w:bCs/>
        </w:rPr>
        <w:t>案例框</w:t>
      </w:r>
      <w:r>
        <w:rPr>
          <w:b/>
          <w:bCs/>
        </w:rPr>
        <w:t xml:space="preserve"> </w:t>
      </w:r>
      <w:r>
        <w:rPr>
          <w:rFonts w:hint="eastAsia"/>
          <w:b/>
          <w:bCs/>
        </w:rPr>
        <w:t>12-3</w:t>
      </w:r>
      <w:r>
        <w:rPr>
          <w:rFonts w:hint="eastAsia"/>
          <w:b/>
          <w:bCs/>
        </w:rPr>
        <w:t>：</w:t>
      </w:r>
      <w:r>
        <w:rPr>
          <w:rFonts w:hint="eastAsia"/>
          <w:b/>
          <w:bCs/>
        </w:rPr>
        <w:t>HIP</w:t>
      </w:r>
      <w:r>
        <w:rPr>
          <w:b/>
          <w:bCs/>
        </w:rPr>
        <w:t xml:space="preserve"> </w:t>
      </w:r>
      <w:r>
        <w:rPr>
          <w:rFonts w:hint="eastAsia"/>
          <w:b/>
          <w:bCs/>
        </w:rPr>
        <w:t>的三管监测闭环与数据来源剖析</w:t>
      </w:r>
    </w:p>
    <w:p w14:paraId="29A7D18F" w14:textId="77777777" w:rsidR="00437B69" w:rsidRDefault="002D162C">
      <w:pPr>
        <w:pStyle w:val="aa"/>
      </w:pPr>
      <w:r>
        <w:t xml:space="preserve">HIP </w:t>
      </w:r>
      <w:r>
        <w:rPr>
          <w:rFonts w:hint="eastAsia"/>
        </w:rPr>
        <w:t>的院感专项（</w:t>
      </w:r>
      <w:r>
        <w:rPr>
          <w:rFonts w:hint="eastAsia"/>
        </w:rPr>
        <w:t>InfectionPlusController.java</w:t>
      </w:r>
      <w:r>
        <w:rPr>
          <w:rFonts w:hint="eastAsia"/>
        </w:rPr>
        <w:t>）把三管监测做成一个小状态机：</w:t>
      </w:r>
      <w:r>
        <w:rPr>
          <w:rFonts w:hint="eastAsia"/>
          <w:b/>
          <w:bCs/>
        </w:rPr>
        <w:t>置管登记</w:t>
      </w:r>
      <w:r>
        <w:rPr>
          <w:rFonts w:hint="eastAsia"/>
        </w:rPr>
        <w:t>（校验在院、同类型不得重复监测）→</w:t>
      </w:r>
      <w:r>
        <w:t xml:space="preserve"> </w:t>
      </w:r>
      <w:r>
        <w:rPr>
          <w:rFonts w:hint="eastAsia"/>
          <w:b/>
          <w:bCs/>
        </w:rPr>
        <w:t>日评估</w:t>
      </w:r>
      <w:r>
        <w:rPr>
          <w:rFonts w:hint="eastAsia"/>
        </w:rPr>
        <w:t>（每日一次，</w:t>
      </w:r>
      <w:r>
        <w:rPr>
          <w:rStyle w:val="VerbatimChar"/>
        </w:rPr>
        <w:t>on conflict (catheter_id, assess_date) do update</w:t>
      </w:r>
      <w:r>
        <w:t xml:space="preserve"> </w:t>
      </w:r>
      <w:r>
        <w:rPr>
          <w:rFonts w:hint="eastAsia"/>
        </w:rPr>
        <w:t>幂等，评估结论是”是否继续留置”）→</w:t>
      </w:r>
      <w:r>
        <w:t xml:space="preserve"> </w:t>
      </w:r>
      <w:r>
        <w:rPr>
          <w:rFonts w:hint="eastAsia"/>
          <w:b/>
          <w:bCs/>
        </w:rPr>
        <w:t>拔管</w:t>
      </w:r>
      <w:r>
        <w:t xml:space="preserve"> </w:t>
      </w:r>
      <w:r>
        <w:rPr>
          <w:rFonts w:hint="eastAsia"/>
        </w:rPr>
        <w:t>或</w:t>
      </w:r>
      <w:r>
        <w:t xml:space="preserve"> </w:t>
      </w:r>
      <w:r>
        <w:rPr>
          <w:rFonts w:hint="eastAsia"/>
          <w:b/>
          <w:bCs/>
        </w:rPr>
        <w:t>判定感染</w:t>
      </w:r>
      <w:r>
        <w:rPr>
          <w:rFonts w:hint="eastAsia"/>
        </w:rPr>
        <w:t>。判定感染是一个事务内的双写：导管置</w:t>
      </w:r>
      <w:r>
        <w:t xml:space="preserve"> </w:t>
      </w:r>
      <w:r>
        <w:rPr>
          <w:rStyle w:val="VerbatimChar"/>
        </w:rPr>
        <w:t>INFECTED</w:t>
      </w:r>
      <w:r>
        <w:t xml:space="preserve"> </w:t>
      </w:r>
      <w:r>
        <w:rPr>
          <w:rFonts w:hint="eastAsia"/>
        </w:rPr>
        <w:t>并记感染日期，同时按导管类型自动生成对应部位的院感病例登记（</w:t>
      </w:r>
      <w:r>
        <w:rPr>
          <w:rStyle w:val="VerbatimChar"/>
        </w:rPr>
        <w:t>qc_infection_case</w:t>
      </w:r>
      <w:r>
        <w:rPr>
          <w:rFonts w:hint="eastAsia"/>
        </w:rPr>
        <w:t>）——三管监测与院感病例库由此保持一致，不需要两头录。</w:t>
      </w:r>
    </w:p>
    <w:p w14:paraId="261F27C1" w14:textId="77777777" w:rsidR="00437B69" w:rsidRDefault="002D162C">
      <w:pPr>
        <w:pStyle w:val="aa"/>
      </w:pPr>
      <w:r>
        <w:rPr>
          <w:rFonts w:hint="eastAsia"/>
        </w:rPr>
        <w:t>千日率一条</w:t>
      </w:r>
      <w:r>
        <w:t xml:space="preserve"> SQL </w:t>
      </w:r>
      <w:r>
        <w:rPr>
          <w:rFonts w:hint="eastAsia"/>
        </w:rPr>
        <w:t>出结果：</w:t>
      </w:r>
    </w:p>
    <w:p w14:paraId="1444D18F" w14:textId="77777777" w:rsidR="00437B69" w:rsidRDefault="002D162C">
      <w:pPr>
        <w:pStyle w:val="SourceCode"/>
      </w:pPr>
      <w:r>
        <w:rPr>
          <w:rStyle w:val="KeywordTok"/>
        </w:rPr>
        <w:t>select</w:t>
      </w:r>
      <w:r>
        <w:rPr>
          <w:rStyle w:val="NormalTok"/>
        </w:rPr>
        <w:t xml:space="preserve"> line_type, </w:t>
      </w:r>
      <w:r>
        <w:rPr>
          <w:rStyle w:val="FunctionTok"/>
        </w:rPr>
        <w:t>count</w:t>
      </w:r>
      <w:r>
        <w:rPr>
          <w:rStyle w:val="NormalTok"/>
        </w:rPr>
        <w:t>(</w:t>
      </w:r>
      <w:r>
        <w:rPr>
          <w:rStyle w:val="OperatorTok"/>
        </w:rPr>
        <w:t>*</w:t>
      </w:r>
      <w:r>
        <w:rPr>
          <w:rStyle w:val="NormalTok"/>
        </w:rPr>
        <w:t xml:space="preserve">) </w:t>
      </w:r>
      <w:r>
        <w:rPr>
          <w:rStyle w:val="KeywordTok"/>
        </w:rPr>
        <w:t>filter</w:t>
      </w:r>
      <w:r>
        <w:rPr>
          <w:rStyle w:val="NormalTok"/>
        </w:rPr>
        <w:t xml:space="preserve"> (</w:t>
      </w:r>
      <w:r>
        <w:rPr>
          <w:rStyle w:val="KeywordTok"/>
        </w:rPr>
        <w:t>where</w:t>
      </w:r>
      <w:r>
        <w:rPr>
          <w:rStyle w:val="NormalTok"/>
        </w:rPr>
        <w:t xml:space="preserve"> status </w:t>
      </w:r>
      <w:r>
        <w:rPr>
          <w:rStyle w:val="OperatorTok"/>
        </w:rPr>
        <w:t>=</w:t>
      </w:r>
      <w:r>
        <w:rPr>
          <w:rStyle w:val="NormalTok"/>
        </w:rPr>
        <w:t xml:space="preserve"> </w:t>
      </w:r>
      <w:r>
        <w:rPr>
          <w:rStyle w:val="StringTok"/>
        </w:rPr>
        <w:t>'INFECTED'</w:t>
      </w:r>
      <w:r>
        <w:rPr>
          <w:rStyle w:val="NormalTok"/>
        </w:rPr>
        <w:t xml:space="preserve">) </w:t>
      </w:r>
      <w:r>
        <w:rPr>
          <w:rStyle w:val="KeywordTok"/>
        </w:rPr>
        <w:t>as</w:t>
      </w:r>
      <w:r>
        <w:rPr>
          <w:rStyle w:val="NormalTok"/>
        </w:rPr>
        <w:t xml:space="preserve"> infections,</w:t>
      </w:r>
      <w:r>
        <w:br/>
      </w:r>
      <w:r>
        <w:rPr>
          <w:rStyle w:val="NormalTok"/>
        </w:rPr>
        <w:t xml:space="preserve">       </w:t>
      </w:r>
      <w:r>
        <w:rPr>
          <w:rStyle w:val="FunctionTok"/>
        </w:rPr>
        <w:t>round</w:t>
      </w:r>
      <w:r>
        <w:rPr>
          <w:rStyle w:val="NormalTok"/>
        </w:rPr>
        <w:t>(</w:t>
      </w:r>
      <w:r>
        <w:rPr>
          <w:rStyle w:val="FunctionTok"/>
        </w:rPr>
        <w:t>count</w:t>
      </w:r>
      <w:r>
        <w:rPr>
          <w:rStyle w:val="NormalTok"/>
        </w:rPr>
        <w:t>(</w:t>
      </w:r>
      <w:r>
        <w:rPr>
          <w:rStyle w:val="OperatorTok"/>
        </w:rPr>
        <w:t>*</w:t>
      </w:r>
      <w:r>
        <w:rPr>
          <w:rStyle w:val="NormalTok"/>
        </w:rPr>
        <w:t xml:space="preserve">) </w:t>
      </w:r>
      <w:r>
        <w:rPr>
          <w:rStyle w:val="KeywordTok"/>
        </w:rPr>
        <w:t>filter</w:t>
      </w:r>
      <w:r>
        <w:rPr>
          <w:rStyle w:val="NormalTok"/>
        </w:rPr>
        <w:t xml:space="preserve"> (</w:t>
      </w:r>
      <w:r>
        <w:rPr>
          <w:rStyle w:val="KeywordTok"/>
        </w:rPr>
        <w:t>where</w:t>
      </w:r>
      <w:r>
        <w:rPr>
          <w:rStyle w:val="NormalTok"/>
        </w:rPr>
        <w:t xml:space="preserve"> status </w:t>
      </w:r>
      <w:r>
        <w:rPr>
          <w:rStyle w:val="OperatorTok"/>
        </w:rPr>
        <w:t>=</w:t>
      </w:r>
      <w:r>
        <w:rPr>
          <w:rStyle w:val="NormalTok"/>
        </w:rPr>
        <w:t xml:space="preserve"> </w:t>
      </w:r>
      <w:r>
        <w:rPr>
          <w:rStyle w:val="StringTok"/>
        </w:rPr>
        <w:t>'INFECTED'</w:t>
      </w:r>
      <w:r>
        <w:rPr>
          <w:rStyle w:val="NormalTok"/>
        </w:rPr>
        <w:t xml:space="preserve">) </w:t>
      </w:r>
      <w:r>
        <w:rPr>
          <w:rStyle w:val="OperatorTok"/>
        </w:rPr>
        <w:t>*</w:t>
      </w:r>
      <w:r>
        <w:rPr>
          <w:rStyle w:val="NormalTok"/>
        </w:rPr>
        <w:t xml:space="preserve"> </w:t>
      </w:r>
      <w:r>
        <w:rPr>
          <w:rStyle w:val="DecValTok"/>
        </w:rPr>
        <w:t>1000</w:t>
      </w:r>
      <w:r>
        <w:br/>
      </w:r>
      <w:r>
        <w:rPr>
          <w:rStyle w:val="NormalTok"/>
        </w:rPr>
        <w:t xml:space="preserve">             </w:t>
      </w:r>
      <w:r>
        <w:rPr>
          <w:rStyle w:val="OperatorTok"/>
        </w:rPr>
        <w:t>/</w:t>
      </w:r>
      <w:r>
        <w:rPr>
          <w:rStyle w:val="NormalTok"/>
        </w:rPr>
        <w:t xml:space="preserve"> </w:t>
      </w:r>
      <w:r>
        <w:rPr>
          <w:rStyle w:val="FunctionTok"/>
        </w:rPr>
        <w:t>sum</w:t>
      </w:r>
      <w:r>
        <w:rPr>
          <w:rStyle w:val="NormalTok"/>
        </w:rPr>
        <w:t>(</w:t>
      </w:r>
      <w:r>
        <w:rPr>
          <w:rStyle w:val="FunctionTok"/>
        </w:rPr>
        <w:t>greatest</w:t>
      </w:r>
      <w:r>
        <w:rPr>
          <w:rStyle w:val="NormalTok"/>
        </w:rPr>
        <w:t>(</w:t>
      </w:r>
      <w:r>
        <w:rPr>
          <w:rStyle w:val="FunctionTok"/>
        </w:rPr>
        <w:t>extract</w:t>
      </w:r>
      <w:r>
        <w:rPr>
          <w:rStyle w:val="NormalTok"/>
        </w:rPr>
        <w:t xml:space="preserve">(epoch </w:t>
      </w:r>
      <w:r>
        <w:rPr>
          <w:rStyle w:val="KeywordTok"/>
        </w:rPr>
        <w:t>from</w:t>
      </w:r>
      <w:r>
        <w:rPr>
          <w:rStyle w:val="NormalTok"/>
        </w:rPr>
        <w:t xml:space="preserve"> (</w:t>
      </w:r>
      <w:r>
        <w:rPr>
          <w:rStyle w:val="FunctionTok"/>
        </w:rPr>
        <w:t>coalesce</w:t>
      </w:r>
      <w:r>
        <w:rPr>
          <w:rStyle w:val="NormalTok"/>
        </w:rPr>
        <w:t xml:space="preserve">(end_at, now()) </w:t>
      </w:r>
      <w:r>
        <w:rPr>
          <w:rStyle w:val="OperatorTok"/>
        </w:rPr>
        <w:t>-</w:t>
      </w:r>
      <w:r>
        <w:rPr>
          <w:rStyle w:val="NormalTok"/>
        </w:rPr>
        <w:t xml:space="preserve"> start_at))</w:t>
      </w:r>
      <w:r>
        <w:br/>
      </w:r>
      <w:r>
        <w:rPr>
          <w:rStyle w:val="NormalTok"/>
        </w:rPr>
        <w:t xml:space="preserve">                   </w:t>
      </w:r>
      <w:r>
        <w:rPr>
          <w:rStyle w:val="OperatorTok"/>
        </w:rPr>
        <w:t>/</w:t>
      </w:r>
      <w:r>
        <w:rPr>
          <w:rStyle w:val="NormalTok"/>
        </w:rPr>
        <w:t xml:space="preserve"> </w:t>
      </w:r>
      <w:r>
        <w:rPr>
          <w:rStyle w:val="DecValTok"/>
        </w:rPr>
        <w:t>86400</w:t>
      </w:r>
      <w:r>
        <w:rPr>
          <w:rStyle w:val="NormalTok"/>
        </w:rPr>
        <w:t xml:space="preserve">, </w:t>
      </w:r>
      <w:r>
        <w:rPr>
          <w:rStyle w:val="DecValTok"/>
        </w:rPr>
        <w:t>1</w:t>
      </w:r>
      <w:r>
        <w:rPr>
          <w:rStyle w:val="NormalTok"/>
        </w:rPr>
        <w:t>)):</w:t>
      </w:r>
      <w:r>
        <w:rPr>
          <w:rStyle w:val="CharTok"/>
        </w:rPr>
        <w:t>:numeric</w:t>
      </w:r>
      <w:r>
        <w:rPr>
          <w:rStyle w:val="NormalTok"/>
        </w:rPr>
        <w:t xml:space="preserve">, </w:t>
      </w:r>
      <w:r>
        <w:rPr>
          <w:rStyle w:val="DecValTok"/>
        </w:rPr>
        <w:t>2</w:t>
      </w:r>
      <w:r>
        <w:rPr>
          <w:rStyle w:val="NormalTok"/>
        </w:rPr>
        <w:t xml:space="preserve">) </w:t>
      </w:r>
      <w:r>
        <w:rPr>
          <w:rStyle w:val="KeywordTok"/>
        </w:rPr>
        <w:t>as</w:t>
      </w:r>
      <w:r>
        <w:rPr>
          <w:rStyle w:val="NormalTok"/>
        </w:rPr>
        <w:t xml:space="preserve"> per_1000_days</w:t>
      </w:r>
      <w:r>
        <w:br/>
      </w:r>
      <w:r>
        <w:rPr>
          <w:rStyle w:val="KeywordTok"/>
        </w:rPr>
        <w:t>from</w:t>
      </w:r>
      <w:r>
        <w:rPr>
          <w:rStyle w:val="NormalTok"/>
        </w:rPr>
        <w:t xml:space="preserve"> inf_catheter </w:t>
      </w:r>
      <w:r>
        <w:rPr>
          <w:rStyle w:val="KeywordTok"/>
        </w:rPr>
        <w:t>group</w:t>
      </w:r>
      <w:r>
        <w:rPr>
          <w:rStyle w:val="NormalTok"/>
        </w:rPr>
        <w:t xml:space="preserve"> </w:t>
      </w:r>
      <w:r>
        <w:rPr>
          <w:rStyle w:val="KeywordTok"/>
        </w:rPr>
        <w:t>by</w:t>
      </w:r>
      <w:r>
        <w:rPr>
          <w:rStyle w:val="NormalTok"/>
        </w:rPr>
        <w:t xml:space="preserve"> line_type</w:t>
      </w:r>
    </w:p>
    <w:p w14:paraId="2F282880" w14:textId="77777777" w:rsidR="00437B69" w:rsidRDefault="002D162C">
      <w:pPr>
        <w:pStyle w:val="aa"/>
      </w:pPr>
      <w:r>
        <w:rPr>
          <w:rFonts w:hint="eastAsia"/>
          <w:b/>
          <w:bCs/>
        </w:rPr>
        <w:t>数据从哪里来</w:t>
      </w:r>
      <w:r>
        <w:rPr>
          <w:rFonts w:hint="eastAsia"/>
        </w:rPr>
        <w:t>，是这个专项最值得追问的问题。</w:t>
      </w:r>
      <w:r>
        <w:rPr>
          <w:rFonts w:hint="eastAsia"/>
        </w:rPr>
        <w:t>HIP</w:t>
      </w:r>
      <w:r>
        <w:t xml:space="preserve"> </w:t>
      </w:r>
      <w:r>
        <w:rPr>
          <w:rFonts w:hint="eastAsia"/>
        </w:rPr>
        <w:t>当前的置管与日评估由院感专职</w:t>
      </w:r>
      <w:r>
        <w:rPr>
          <w:rFonts w:hint="eastAsia"/>
        </w:rPr>
        <w:t>/</w:t>
      </w:r>
      <w:r>
        <w:rPr>
          <w:rFonts w:hint="eastAsia"/>
        </w:rPr>
        <w:t>护士</w:t>
      </w:r>
      <w:r>
        <w:rPr>
          <w:rFonts w:hint="eastAsia"/>
          <w:b/>
          <w:bCs/>
        </w:rPr>
        <w:t>手工登记</w:t>
      </w:r>
      <w:r>
        <w:rPr>
          <w:rFonts w:hint="eastAsia"/>
        </w:rPr>
        <w:t>——这是可运行的最小闭环，但存在漏登风险（没登记的置管，分母偏小、千日率虚高）。数据其实早已存在于上游：呼吸机使用是医嘱（第</w:t>
      </w:r>
      <w:r>
        <w:t xml:space="preserve"> 8 </w:t>
      </w:r>
      <w:r>
        <w:rPr>
          <w:rFonts w:hint="eastAsia"/>
        </w:rPr>
        <w:t>章</w:t>
      </w:r>
      <w:r>
        <w:t xml:space="preserve"> </w:t>
      </w:r>
      <w:r>
        <w:rPr>
          <w:rStyle w:val="VerbatimChar"/>
        </w:rPr>
        <w:t>inp_order</w:t>
      </w:r>
      <w:r>
        <w:rPr>
          <w:rFonts w:hint="eastAsia"/>
        </w:rPr>
        <w:t>）、导管护理是护理记录、体温是护理体征（</w:t>
      </w:r>
      <w:r>
        <w:rPr>
          <w:rStyle w:val="VerbatimChar"/>
        </w:rPr>
        <w:t>inp_vital_sign</w:t>
      </w:r>
      <w:r>
        <w:rPr>
          <w:rFonts w:hint="eastAsia"/>
        </w:rPr>
        <w:t>）。演进方向是</w:t>
      </w:r>
      <w:r>
        <w:rPr>
          <w:rFonts w:hint="eastAsia"/>
          <w:b/>
          <w:bCs/>
        </w:rPr>
        <w:t>从医嘱自动开启监测</w:t>
      </w:r>
      <w:r>
        <w:rPr>
          <w:rFonts w:hint="eastAsia"/>
        </w:rPr>
        <w:t>（呼吸机</w:t>
      </w:r>
      <w:r>
        <w:rPr>
          <w:rFonts w:hint="eastAsia"/>
        </w:rPr>
        <w:t>/</w:t>
      </w:r>
      <w:r>
        <w:rPr>
          <w:rFonts w:hint="eastAsia"/>
        </w:rPr>
        <w:t>置管类医嘱下达即建</w:t>
      </w:r>
      <w:r>
        <w:t xml:space="preserve"> </w:t>
      </w:r>
      <w:r>
        <w:rPr>
          <w:rStyle w:val="VerbatimChar"/>
        </w:rPr>
        <w:t>inf_catheter</w:t>
      </w:r>
      <w:r>
        <w:rPr>
          <w:rFonts w:hint="eastAsia"/>
        </w:rPr>
        <w:t>，停嘱即触发拔管确认），让手工登记退化为例外补录。同一控制器里的术后发热监测已经示范了这种”从既有数据推质控信号”的路子：</w:t>
      </w:r>
      <w:r>
        <w:rPr>
          <w:rStyle w:val="VerbatimChar"/>
        </w:rPr>
        <w:t>inp_surgery</w:t>
      </w:r>
      <w:r>
        <w:t xml:space="preserve"> </w:t>
      </w:r>
      <w:r>
        <w:rPr>
          <w:rFonts w:hint="eastAsia"/>
        </w:rPr>
        <w:t>关联</w:t>
      </w:r>
      <w:r>
        <w:t xml:space="preserve"> </w:t>
      </w:r>
      <w:r>
        <w:rPr>
          <w:rStyle w:val="VerbatimChar"/>
        </w:rPr>
        <w:t>inp_vital_sign</w:t>
      </w:r>
      <w:r>
        <w:rPr>
          <w:rFonts w:hint="eastAsia"/>
        </w:rPr>
        <w:t>，抓术后</w:t>
      </w:r>
      <w:r>
        <w:t xml:space="preserve"> 72 </w:t>
      </w:r>
      <w:r>
        <w:rPr>
          <w:rFonts w:hint="eastAsia"/>
        </w:rPr>
        <w:t>小时内体温</w:t>
      </w:r>
      <w:r>
        <w:t xml:space="preserve"> ≥38℃ </w:t>
      </w:r>
      <w:r>
        <w:rPr>
          <w:rFonts w:hint="eastAsia"/>
        </w:rPr>
        <w:t>的在院患者，护理体征一次录入、多处消费（体温单在第</w:t>
      </w:r>
      <w:r>
        <w:t xml:space="preserve"> 8 </w:t>
      </w:r>
      <w:r>
        <w:rPr>
          <w:rFonts w:hint="eastAsia"/>
        </w:rPr>
        <w:t>章，这里是院感线索）。</w:t>
      </w:r>
    </w:p>
    <w:p w14:paraId="32A69044" w14:textId="77777777" w:rsidR="00437B69" w:rsidRDefault="002D162C">
      <w:pPr>
        <w:pStyle w:val="3"/>
      </w:pPr>
      <w:bookmarkStart w:id="515" w:name="现患率调查"/>
      <w:bookmarkEnd w:id="514"/>
      <w:r>
        <w:t xml:space="preserve">12.5.3 </w:t>
      </w:r>
      <w:r>
        <w:rPr>
          <w:rFonts w:hint="eastAsia"/>
        </w:rPr>
        <w:t>现患率调查</w:t>
      </w:r>
    </w:p>
    <w:p w14:paraId="3AF94B68" w14:textId="77777777" w:rsidR="00437B69" w:rsidRDefault="002D162C">
      <w:pPr>
        <w:pStyle w:val="FirstParagraph"/>
      </w:pPr>
      <w:r>
        <w:rPr>
          <w:rFonts w:hint="eastAsia"/>
        </w:rPr>
        <w:t>现患率调查（</w:t>
      </w:r>
      <w:r>
        <w:rPr>
          <w:rFonts w:hint="eastAsia"/>
        </w:rPr>
        <w:t>Point</w:t>
      </w:r>
      <w:r>
        <w:t xml:space="preserve"> Prevalence </w:t>
      </w:r>
      <w:r>
        <w:rPr>
          <w:rFonts w:hint="eastAsia"/>
        </w:rPr>
        <w:t>Survey</w:t>
      </w:r>
      <w:r>
        <w:rPr>
          <w:rFonts w:hint="eastAsia"/>
        </w:rPr>
        <w:t>）在调查日清点全部在院患者，统计正在发生的院感例数：现患率</w:t>
      </w:r>
      <w:r>
        <w:t xml:space="preserve"> = </w:t>
      </w:r>
      <w:r>
        <w:rPr>
          <w:rFonts w:hint="eastAsia"/>
        </w:rPr>
        <w:t>感染人数</w:t>
      </w:r>
      <w:r>
        <w:t xml:space="preserve"> / </w:t>
      </w:r>
      <w:r>
        <w:rPr>
          <w:rFonts w:hint="eastAsia"/>
        </w:rPr>
        <w:t>在院人数</w:t>
      </w:r>
      <w:r>
        <w:t xml:space="preserve"> × </w:t>
      </w:r>
      <w:r>
        <w:rPr>
          <w:rFonts w:hint="eastAsia"/>
        </w:rPr>
        <w:t>100%</w:t>
      </w:r>
      <w:r>
        <w:rPr>
          <w:rFonts w:hint="eastAsia"/>
        </w:rPr>
        <w:t>。全国医院感染监测网每年</w:t>
      </w:r>
      <w:r>
        <w:rPr>
          <w:rFonts w:hint="eastAsia"/>
        </w:rPr>
        <w:lastRenderedPageBreak/>
        <w:t>组织横断面调查，医院按统一调查日执行【成稿核对：全国现患率调查的组织方式与目标值】。</w:t>
      </w:r>
      <w:r>
        <w:rPr>
          <w:rFonts w:hint="eastAsia"/>
        </w:rPr>
        <w:t>HIP</w:t>
      </w:r>
      <w:r>
        <w:t xml:space="preserve"> </w:t>
      </w:r>
      <w:r>
        <w:rPr>
          <w:rFonts w:hint="eastAsia"/>
        </w:rPr>
        <w:t>的</w:t>
      </w:r>
      <w:r>
        <w:t xml:space="preserve"> </w:t>
      </w:r>
      <w:r>
        <w:rPr>
          <w:rStyle w:val="VerbatimChar"/>
        </w:rPr>
        <w:t>prevalence</w:t>
      </w:r>
      <w:r>
        <w:t xml:space="preserve"> </w:t>
      </w:r>
      <w:r>
        <w:rPr>
          <w:rFonts w:hint="eastAsia"/>
        </w:rPr>
        <w:t>接口实时生成调查表快照：逐患者列出科室、诊断、是否感染（</w:t>
      </w:r>
      <w:r>
        <w:rPr>
          <w:rFonts w:hint="eastAsia"/>
        </w:rPr>
        <w:t>exists</w:t>
      </w:r>
      <w:r>
        <w:t xml:space="preserve"> </w:t>
      </w:r>
      <w:r>
        <w:rPr>
          <w:rFonts w:hint="eastAsia"/>
        </w:rPr>
        <w:t>子查询关联院感病例）与感染部位聚合，汇总出在院数、感染数与现患率。注意</w:t>
      </w:r>
      <w:r>
        <w:t xml:space="preserve"> HIP </w:t>
      </w:r>
      <w:r>
        <w:rPr>
          <w:rFonts w:hint="eastAsia"/>
        </w:rPr>
        <w:t>的口径是”任意时刻实时快照”，正式调查要求固定调查日的统一时点口径——使用时应在调查日当天生成并留存。</w:t>
      </w:r>
    </w:p>
    <w:p w14:paraId="08CEB24C" w14:textId="77777777" w:rsidR="00437B69" w:rsidRDefault="002D162C">
      <w:pPr>
        <w:pStyle w:val="3"/>
      </w:pPr>
      <w:bookmarkStart w:id="516" w:name="传染病报卡闭环"/>
      <w:bookmarkEnd w:id="515"/>
      <w:r>
        <w:t xml:space="preserve">12.5.4 </w:t>
      </w:r>
      <w:r>
        <w:rPr>
          <w:rFonts w:hint="eastAsia"/>
        </w:rPr>
        <w:t>传染病报卡闭环</w:t>
      </w:r>
    </w:p>
    <w:p w14:paraId="7C9AB518" w14:textId="77777777" w:rsidR="00437B69" w:rsidRDefault="002D162C">
      <w:pPr>
        <w:pStyle w:val="FirstParagraph"/>
      </w:pPr>
      <w:r>
        <w:rPr>
          <w:rFonts w:hint="eastAsia"/>
        </w:rPr>
        <w:t>法定传染病报告是《中华人民共和国传染病防治法》规定的强制义务：甲类传染病（及按甲类管理的）城镇须在</w:t>
      </w:r>
      <w:r>
        <w:t xml:space="preserve"> 2 </w:t>
      </w:r>
      <w:r>
        <w:rPr>
          <w:rFonts w:hint="eastAsia"/>
        </w:rPr>
        <w:t>小时内网络直报，乙类</w:t>
      </w:r>
      <w:r>
        <w:t xml:space="preserve"> 24 </w:t>
      </w:r>
      <w:r>
        <w:rPr>
          <w:rFonts w:hint="eastAsia"/>
        </w:rPr>
        <w:t>小时内【成稿核对：甲</w:t>
      </w:r>
      <w:r>
        <w:rPr>
          <w:rFonts w:hint="eastAsia"/>
        </w:rPr>
        <w:t>/</w:t>
      </w:r>
      <w:r>
        <w:rPr>
          <w:rFonts w:hint="eastAsia"/>
        </w:rPr>
        <w:t>乙</w:t>
      </w:r>
      <w:r>
        <w:rPr>
          <w:rFonts w:hint="eastAsia"/>
        </w:rPr>
        <w:t>/</w:t>
      </w:r>
      <w:r>
        <w:rPr>
          <w:rFonts w:hint="eastAsia"/>
        </w:rPr>
        <w:t>丙类报告时限的现行条款】。院内流程是三步闭环（图</w:t>
      </w:r>
      <w:r>
        <w:t xml:space="preserve"> </w:t>
      </w:r>
      <w:r>
        <w:rPr>
          <w:rFonts w:hint="eastAsia"/>
        </w:rPr>
        <w:t>12-2</w:t>
      </w:r>
      <w:r>
        <w:rPr>
          <w:rFonts w:hint="eastAsia"/>
        </w:rPr>
        <w:t>）：临床医生发现即</w:t>
      </w:r>
      <w:r>
        <w:rPr>
          <w:rFonts w:hint="eastAsia"/>
          <w:b/>
          <w:bCs/>
        </w:rPr>
        <w:t>报卡</w:t>
      </w:r>
      <w:r>
        <w:rPr>
          <w:rFonts w:hint="eastAsia"/>
        </w:rPr>
        <w:t>，院感</w:t>
      </w:r>
      <w:r>
        <w:rPr>
          <w:rFonts w:hint="eastAsia"/>
        </w:rPr>
        <w:t>/</w:t>
      </w:r>
      <w:r>
        <w:rPr>
          <w:rFonts w:hint="eastAsia"/>
        </w:rPr>
        <w:t>防保科</w:t>
      </w:r>
      <w:r>
        <w:rPr>
          <w:rFonts w:hint="eastAsia"/>
          <w:b/>
          <w:bCs/>
        </w:rPr>
        <w:t>审核</w:t>
      </w:r>
      <w:r>
        <w:rPr>
          <w:rFonts w:hint="eastAsia"/>
        </w:rPr>
        <w:t>（退回补正或通过），审核通过后</w:t>
      </w:r>
      <w:r>
        <w:rPr>
          <w:rFonts w:hint="eastAsia"/>
          <w:b/>
          <w:bCs/>
        </w:rPr>
        <w:t>上报</w:t>
      </w:r>
      <w:r>
        <w:rPr>
          <w:rFonts w:hint="eastAsia"/>
        </w:rPr>
        <w:t>疾控网络直报系统。</w:t>
      </w:r>
    </w:p>
    <w:p w14:paraId="56224F5B" w14:textId="77777777" w:rsidR="00437B69" w:rsidRDefault="002D162C">
      <w:pPr>
        <w:pStyle w:val="a0"/>
      </w:pPr>
      <w:r>
        <w:rPr>
          <w:noProof/>
        </w:rPr>
        <w:drawing>
          <wp:inline distT="0" distB="0" distL="0" distR="0" wp14:anchorId="57BE5EA9" wp14:editId="3D425B07">
            <wp:extent cx="5334000" cy="1074040"/>
            <wp:effectExtent l="0" t="0" r="0" b="0"/>
            <wp:docPr id="481" name="Picture"/>
            <wp:cNvGraphicFramePr/>
            <a:graphic xmlns:a="http://schemas.openxmlformats.org/drawingml/2006/main">
              <a:graphicData uri="http://schemas.openxmlformats.org/drawingml/2006/picture">
                <pic:pic xmlns:pic="http://schemas.openxmlformats.org/drawingml/2006/picture">
                  <pic:nvPicPr>
                    <pic:cNvPr id="482" name="Picture" descr="C:/Users/drxuj/AppData/Local/Temp/claude/C--Users-drxuj------/12a0b3d5-6b70-4532-a295-975d45c38f3b/scratchpad/book/mmd/fig035.png"/>
                    <pic:cNvPicPr>
                      <a:picLocks noChangeAspect="1" noChangeArrowheads="1"/>
                    </pic:cNvPicPr>
                  </pic:nvPicPr>
                  <pic:blipFill>
                    <a:blip r:embed="rId41"/>
                    <a:stretch>
                      <a:fillRect/>
                    </a:stretch>
                  </pic:blipFill>
                  <pic:spPr bwMode="auto">
                    <a:xfrm>
                      <a:off x="0" y="0"/>
                      <a:ext cx="5334000" cy="1074040"/>
                    </a:xfrm>
                    <a:prstGeom prst="rect">
                      <a:avLst/>
                    </a:prstGeom>
                    <a:noFill/>
                    <a:ln w="9525">
                      <a:noFill/>
                      <a:headEnd/>
                      <a:tailEnd/>
                    </a:ln>
                  </pic:spPr>
                </pic:pic>
              </a:graphicData>
            </a:graphic>
          </wp:inline>
        </w:drawing>
      </w:r>
    </w:p>
    <w:p w14:paraId="7D4B36CA" w14:textId="77777777" w:rsidR="00437B69" w:rsidRDefault="002D162C">
      <w:pPr>
        <w:pStyle w:val="a0"/>
      </w:pPr>
      <w:r>
        <w:t xml:space="preserve">HIP </w:t>
      </w:r>
      <w:r>
        <w:rPr>
          <w:rFonts w:hint="eastAsia"/>
        </w:rPr>
        <w:t>的实现（</w:t>
      </w:r>
      <w:r>
        <w:rPr>
          <w:rFonts w:hint="eastAsia"/>
        </w:rPr>
        <w:t>NursingPlusController.java</w:t>
      </w:r>
      <w:r>
        <w:rPr>
          <w:rFonts w:hint="eastAsia"/>
        </w:rPr>
        <w:t>，表</w:t>
      </w:r>
      <w:r>
        <w:t xml:space="preserve"> </w:t>
      </w:r>
      <w:r>
        <w:rPr>
          <w:rStyle w:val="VerbatimChar"/>
        </w:rPr>
        <w:t>idc_report_card</w:t>
      </w:r>
      <w:r>
        <w:rPr>
          <w:rFonts w:hint="eastAsia"/>
        </w:rPr>
        <w:t>）用状态机严格约束流转：审核只接受</w:t>
      </w:r>
      <w:r>
        <w:t xml:space="preserve"> </w:t>
      </w:r>
      <w:r>
        <w:rPr>
          <w:rStyle w:val="VerbatimChar"/>
        </w:rPr>
        <w:t>REPORTED</w:t>
      </w:r>
      <w:r>
        <w:t xml:space="preserve"> </w:t>
      </w:r>
      <w:r>
        <w:rPr>
          <w:rFonts w:hint="eastAsia"/>
        </w:rPr>
        <w:t>状态，上报只接受</w:t>
      </w:r>
      <w:r>
        <w:t xml:space="preserve"> </w:t>
      </w:r>
      <w:r>
        <w:rPr>
          <w:rStyle w:val="VerbatimChar"/>
        </w:rPr>
        <w:t>REVIEWED</w:t>
      </w:r>
      <w:r>
        <w:t xml:space="preserve"> </w:t>
      </w:r>
      <w:r>
        <w:rPr>
          <w:rFonts w:hint="eastAsia"/>
        </w:rPr>
        <w:t>状态（条件更新</w:t>
      </w:r>
      <w:r>
        <w:t xml:space="preserve"> + </w:t>
      </w:r>
      <w:r>
        <w:rPr>
          <w:rFonts w:hint="eastAsia"/>
        </w:rPr>
        <w:t>判定受影响行数的并发定式，与第</w:t>
      </w:r>
      <w:r>
        <w:t xml:space="preserve"> 7/8/10 </w:t>
      </w:r>
      <w:r>
        <w:rPr>
          <w:rFonts w:hint="eastAsia"/>
        </w:rPr>
        <w:t>章同款），报卡类别用</w:t>
      </w:r>
      <w:r>
        <w:t xml:space="preserve"> CHECK </w:t>
      </w:r>
      <w:r>
        <w:rPr>
          <w:rFonts w:hint="eastAsia"/>
        </w:rPr>
        <w:t>约束限定</w:t>
      </w:r>
      <w:r>
        <w:t xml:space="preserve"> </w:t>
      </w:r>
      <w:r>
        <w:rPr>
          <w:rFonts w:hint="eastAsia"/>
        </w:rPr>
        <w:t>A/B/C</w:t>
      </w:r>
      <w:r>
        <w:rPr>
          <w:rFonts w:hint="eastAsia"/>
        </w:rPr>
        <w:t>。两处诚实披露：甲类</w:t>
      </w:r>
      <w:r>
        <w:t xml:space="preserve"> 2 </w:t>
      </w:r>
      <w:r>
        <w:rPr>
          <w:rFonts w:hint="eastAsia"/>
        </w:rPr>
        <w:t>小时时限当前靠前端提示而非系统倒计时预警（习题</w:t>
      </w:r>
      <w:r>
        <w:t xml:space="preserve"> 5 </w:t>
      </w:r>
      <w:r>
        <w:rPr>
          <w:rFonts w:hint="eastAsia"/>
        </w:rPr>
        <w:t>让你补上）；</w:t>
      </w:r>
      <w:r>
        <w:rPr>
          <w:rFonts w:hint="eastAsia"/>
          <w:b/>
          <w:bCs/>
        </w:rPr>
        <w:t>与国家网络直报系统的接口是外部条件</w:t>
      </w:r>
      <w:r>
        <w:rPr>
          <w:rFonts w:hint="eastAsia"/>
        </w:rPr>
        <w:t>，当前闭环止步于院内</w:t>
      </w:r>
      <w:r>
        <w:t xml:space="preserve"> SUBMITTED </w:t>
      </w:r>
      <w:r>
        <w:rPr>
          <w:rFonts w:hint="eastAsia"/>
        </w:rPr>
        <w:t>状态——接入点已留（状态机与时间戳齐备），对接形态届时按第</w:t>
      </w:r>
      <w:r>
        <w:t xml:space="preserve"> 6 </w:t>
      </w:r>
      <w:r>
        <w:rPr>
          <w:rFonts w:hint="eastAsia"/>
        </w:rPr>
        <w:t>章的适配器方法处理。</w:t>
      </w:r>
    </w:p>
    <w:p w14:paraId="4981D054" w14:textId="77777777" w:rsidR="00437B69" w:rsidRDefault="002D162C">
      <w:r>
        <w:pict w14:anchorId="35AAE905">
          <v:rect id="_x0000_i1128" style="width:0;height:1.5pt" o:hralign="center" o:hrstd="t" o:hr="t"/>
        </w:pict>
      </w:r>
    </w:p>
    <w:p w14:paraId="1422048E" w14:textId="77777777" w:rsidR="00437B69" w:rsidRDefault="002D162C">
      <w:pPr>
        <w:pStyle w:val="2"/>
      </w:pPr>
      <w:bookmarkStart w:id="517" w:name="单病种上报与评审指标"/>
      <w:bookmarkStart w:id="518" w:name="_Toc236993082"/>
      <w:bookmarkEnd w:id="511"/>
      <w:bookmarkEnd w:id="516"/>
      <w:r>
        <w:t xml:space="preserve">12.6 </w:t>
      </w:r>
      <w:r>
        <w:rPr>
          <w:rFonts w:hint="eastAsia"/>
        </w:rPr>
        <w:t>单病种上报与评审指标</w:t>
      </w:r>
      <w:bookmarkEnd w:id="518"/>
    </w:p>
    <w:p w14:paraId="78156D7C" w14:textId="77777777" w:rsidR="00437B69" w:rsidRDefault="002D162C">
      <w:pPr>
        <w:pStyle w:val="FirstParagraph"/>
      </w:pPr>
      <w:r>
        <w:rPr>
          <w:rFonts w:hint="eastAsia"/>
          <w:b/>
          <w:bCs/>
        </w:rPr>
        <w:t>单病种质控</w:t>
      </w:r>
      <w:r>
        <w:rPr>
          <w:rFonts w:hint="eastAsia"/>
        </w:rPr>
        <w:t>是国家针对重点病种（急性心肌梗死、脑梗死、心力衰竭、肺炎等）的过程质控制度：每收治一例目标病种，医院须按统一数据集上报诊疗过程关键节点【成稿核对：国家单病种质控平台的病种清单与数据集版本】。上报的第一难题是</w:t>
      </w:r>
      <w:r>
        <w:rPr>
          <w:rFonts w:hint="eastAsia"/>
          <w:b/>
          <w:bCs/>
        </w:rPr>
        <w:t>漏报</w:t>
      </w:r>
      <w:r>
        <w:rPr>
          <w:rFonts w:hint="eastAsia"/>
        </w:rPr>
        <w:t>——临床没意识到某病例属于目标病种。对策与</w:t>
      </w:r>
      <w:r>
        <w:t xml:space="preserve"> 12.4.1 </w:t>
      </w:r>
      <w:r>
        <w:rPr>
          <w:rFonts w:hint="eastAsia"/>
        </w:rPr>
        <w:t>的反查同源：让系统找人，而不是人找系统。</w:t>
      </w:r>
    </w:p>
    <w:p w14:paraId="69162D33" w14:textId="77777777" w:rsidR="00437B69" w:rsidRDefault="002D162C">
      <w:pPr>
        <w:pStyle w:val="aa"/>
      </w:pPr>
      <w:r>
        <w:rPr>
          <w:rFonts w:hint="eastAsia"/>
          <w:b/>
          <w:bCs/>
        </w:rPr>
        <w:t>案例框</w:t>
      </w:r>
      <w:r>
        <w:rPr>
          <w:b/>
          <w:bCs/>
        </w:rPr>
        <w:t xml:space="preserve"> </w:t>
      </w:r>
      <w:r>
        <w:rPr>
          <w:rFonts w:hint="eastAsia"/>
          <w:b/>
          <w:bCs/>
        </w:rPr>
        <w:t>12-4</w:t>
      </w:r>
      <w:r>
        <w:rPr>
          <w:rFonts w:hint="eastAsia"/>
          <w:b/>
          <w:bCs/>
        </w:rPr>
        <w:t>：</w:t>
      </w:r>
      <w:r>
        <w:rPr>
          <w:rFonts w:hint="eastAsia"/>
          <w:b/>
          <w:bCs/>
        </w:rPr>
        <w:t>ICD</w:t>
      </w:r>
      <w:r>
        <w:rPr>
          <w:b/>
          <w:bCs/>
        </w:rPr>
        <w:t xml:space="preserve"> </w:t>
      </w:r>
      <w:r>
        <w:rPr>
          <w:rFonts w:hint="eastAsia"/>
          <w:b/>
          <w:bCs/>
        </w:rPr>
        <w:t>前缀自动入组</w:t>
      </w:r>
    </w:p>
    <w:p w14:paraId="12D0E0CF" w14:textId="77777777" w:rsidR="00437B69" w:rsidRDefault="002D162C">
      <w:pPr>
        <w:pStyle w:val="aa"/>
      </w:pPr>
      <w:r>
        <w:t xml:space="preserve">HIP </w:t>
      </w:r>
      <w:r>
        <w:rPr>
          <w:rFonts w:hint="eastAsia"/>
        </w:rPr>
        <w:t>的单病种模块（</w:t>
      </w:r>
      <w:r>
        <w:rPr>
          <w:rFonts w:hint="eastAsia"/>
        </w:rPr>
        <w:t>SingleDiseaseController.java</w:t>
      </w:r>
      <w:r>
        <w:rPr>
          <w:rFonts w:hint="eastAsia"/>
        </w:rPr>
        <w:t>）用一张病种定义表</w:t>
      </w:r>
      <w:r>
        <w:t xml:space="preserve"> </w:t>
      </w:r>
      <w:r>
        <w:rPr>
          <w:rStyle w:val="VerbatimChar"/>
        </w:rPr>
        <w:t>sd_disease_def(code, name, icd_prefix)</w:t>
      </w:r>
      <w:r>
        <w:rPr>
          <w:rFonts w:hint="eastAsia"/>
        </w:rPr>
        <w:t>（种子：</w:t>
      </w:r>
      <w:r>
        <w:rPr>
          <w:rFonts w:hint="eastAsia"/>
        </w:rPr>
        <w:t>AMI</w:t>
      </w:r>
      <w:r>
        <w:rPr>
          <w:rFonts w:hint="eastAsia"/>
        </w:rPr>
        <w:t>→</w:t>
      </w:r>
      <w:r>
        <w:rPr>
          <w:rFonts w:hint="eastAsia"/>
        </w:rPr>
        <w:t>I21</w:t>
      </w:r>
      <w:r>
        <w:rPr>
          <w:rFonts w:hint="eastAsia"/>
        </w:rPr>
        <w:t>、</w:t>
      </w:r>
      <w:r>
        <w:rPr>
          <w:rFonts w:hint="eastAsia"/>
        </w:rPr>
        <w:t>STROKE</w:t>
      </w:r>
      <w:r>
        <w:rPr>
          <w:rFonts w:hint="eastAsia"/>
        </w:rPr>
        <w:t>→</w:t>
      </w:r>
      <w:r>
        <w:rPr>
          <w:rFonts w:hint="eastAsia"/>
        </w:rPr>
        <w:t>I63</w:t>
      </w:r>
      <w:r>
        <w:rPr>
          <w:rFonts w:hint="eastAsia"/>
        </w:rPr>
        <w:t>、</w:t>
      </w:r>
      <w:r>
        <w:rPr>
          <w:rFonts w:hint="eastAsia"/>
        </w:rPr>
        <w:t>CAP</w:t>
      </w:r>
      <w:r>
        <w:rPr>
          <w:rFonts w:hint="eastAsia"/>
        </w:rPr>
        <w:t>→</w:t>
      </w:r>
      <w:r>
        <w:rPr>
          <w:rFonts w:hint="eastAsia"/>
        </w:rPr>
        <w:t>J15</w:t>
      </w:r>
      <w:r>
        <w:rPr>
          <w:rFonts w:hint="eastAsia"/>
        </w:rPr>
        <w:t>、</w:t>
      </w:r>
      <w:r>
        <w:rPr>
          <w:rFonts w:hint="eastAsia"/>
        </w:rPr>
        <w:t>HF</w:t>
      </w:r>
      <w:r>
        <w:rPr>
          <w:rFonts w:hint="eastAsia"/>
        </w:rPr>
        <w:t>→</w:t>
      </w:r>
      <w:r>
        <w:rPr>
          <w:rFonts w:hint="eastAsia"/>
        </w:rPr>
        <w:t>I50</w:t>
      </w:r>
      <w:r>
        <w:rPr>
          <w:rFonts w:hint="eastAsia"/>
        </w:rPr>
        <w:t>），入组候选一条</w:t>
      </w:r>
      <w:r>
        <w:t xml:space="preserve"> SQL </w:t>
      </w:r>
      <w:r>
        <w:rPr>
          <w:rFonts w:hint="eastAsia"/>
        </w:rPr>
        <w:t>扫出来：</w:t>
      </w:r>
    </w:p>
    <w:p w14:paraId="724D3286" w14:textId="77777777" w:rsidR="00437B69" w:rsidRDefault="002D162C">
      <w:pPr>
        <w:pStyle w:val="SourceCode"/>
      </w:pPr>
      <w:r>
        <w:rPr>
          <w:rStyle w:val="KeywordTok"/>
        </w:rPr>
        <w:lastRenderedPageBreak/>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inp_admission a</w:t>
      </w:r>
      <w:r>
        <w:br/>
      </w:r>
      <w:r>
        <w:rPr>
          <w:rStyle w:val="KeywordTok"/>
        </w:rPr>
        <w:t>join</w:t>
      </w:r>
      <w:r>
        <w:rPr>
          <w:rStyle w:val="NormalTok"/>
        </w:rPr>
        <w:t xml:space="preserve"> sd_disease_def d </w:t>
      </w:r>
      <w:r>
        <w:rPr>
          <w:rStyle w:val="KeywordTok"/>
        </w:rPr>
        <w:t>on</w:t>
      </w:r>
      <w:r>
        <w:rPr>
          <w:rStyle w:val="NormalTok"/>
        </w:rPr>
        <w:t xml:space="preserve"> a.admit_diag_icd </w:t>
      </w:r>
      <w:r>
        <w:rPr>
          <w:rStyle w:val="KeywordTok"/>
        </w:rPr>
        <w:t>like</w:t>
      </w:r>
      <w:r>
        <w:rPr>
          <w:rStyle w:val="NormalTok"/>
        </w:rPr>
        <w:t xml:space="preserve"> d.icd_prefix </w:t>
      </w:r>
      <w:r>
        <w:rPr>
          <w:rStyle w:val="OperatorTok"/>
        </w:rPr>
        <w:t>||</w:t>
      </w:r>
      <w:r>
        <w:rPr>
          <w:rStyle w:val="NormalTok"/>
        </w:rPr>
        <w:t xml:space="preserve"> </w:t>
      </w:r>
      <w:r>
        <w:rPr>
          <w:rStyle w:val="StringTok"/>
        </w:rPr>
        <w:t>'%'</w:t>
      </w:r>
      <w:r>
        <w:br/>
      </w:r>
      <w:r>
        <w:rPr>
          <w:rStyle w:val="KeywordTok"/>
        </w:rPr>
        <w:t>where</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w:t>
      </w:r>
      <w:r>
        <w:rPr>
          <w:rStyle w:val="KeywordTok"/>
        </w:rPr>
        <w:t>select</w:t>
      </w:r>
      <w:r>
        <w:rPr>
          <w:rStyle w:val="NormalTok"/>
        </w:rPr>
        <w:t xml:space="preserve"> </w:t>
      </w:r>
      <w:r>
        <w:rPr>
          <w:rStyle w:val="DecValTok"/>
        </w:rPr>
        <w:t>1</w:t>
      </w:r>
      <w:r>
        <w:rPr>
          <w:rStyle w:val="NormalTok"/>
        </w:rPr>
        <w:t xml:space="preserve"> </w:t>
      </w:r>
      <w:r>
        <w:rPr>
          <w:rStyle w:val="KeywordTok"/>
        </w:rPr>
        <w:t>from</w:t>
      </w:r>
      <w:r>
        <w:rPr>
          <w:rStyle w:val="NormalTok"/>
        </w:rPr>
        <w:t xml:space="preserve"> sd_case_report c</w:t>
      </w:r>
      <w:r>
        <w:br/>
      </w:r>
      <w:r>
        <w:rPr>
          <w:rStyle w:val="NormalTok"/>
        </w:rPr>
        <w:t xml:space="preserve">                  </w:t>
      </w:r>
      <w:r>
        <w:rPr>
          <w:rStyle w:val="KeywordTok"/>
        </w:rPr>
        <w:t>where</w:t>
      </w:r>
      <w:r>
        <w:rPr>
          <w:rStyle w:val="NormalTok"/>
        </w:rPr>
        <w:t xml:space="preserve"> c.admission_id </w:t>
      </w:r>
      <w:r>
        <w:rPr>
          <w:rStyle w:val="OperatorTok"/>
        </w:rPr>
        <w:t>=</w:t>
      </w:r>
      <w:r>
        <w:rPr>
          <w:rStyle w:val="NormalTok"/>
        </w:rPr>
        <w:t xml:space="preserve"> a.</w:t>
      </w:r>
      <w:r>
        <w:rPr>
          <w:rStyle w:val="KeywordTok"/>
        </w:rPr>
        <w:t>id</w:t>
      </w:r>
      <w:r>
        <w:rPr>
          <w:rStyle w:val="NormalTok"/>
        </w:rPr>
        <w:t xml:space="preserve"> </w:t>
      </w:r>
      <w:r>
        <w:rPr>
          <w:rStyle w:val="KeywordTok"/>
        </w:rPr>
        <w:t>and</w:t>
      </w:r>
      <w:r>
        <w:rPr>
          <w:rStyle w:val="NormalTok"/>
        </w:rPr>
        <w:t xml:space="preserve"> c.disease_code </w:t>
      </w:r>
      <w:r>
        <w:rPr>
          <w:rStyle w:val="OperatorTok"/>
        </w:rPr>
        <w:t>=</w:t>
      </w:r>
      <w:r>
        <w:rPr>
          <w:rStyle w:val="NormalTok"/>
        </w:rPr>
        <w:t xml:space="preserve"> d.code)</w:t>
      </w:r>
    </w:p>
    <w:p w14:paraId="169829E8" w14:textId="77777777" w:rsidR="00437B69" w:rsidRDefault="002D162C">
      <w:pPr>
        <w:pStyle w:val="aa"/>
      </w:pPr>
      <w:r>
        <w:rPr>
          <w:rFonts w:hint="eastAsia"/>
        </w:rPr>
        <w:t>诊断</w:t>
      </w:r>
      <w:r>
        <w:t xml:space="preserve"> ICD </w:t>
      </w:r>
      <w:r>
        <w:rPr>
          <w:rFonts w:hint="eastAsia"/>
        </w:rPr>
        <w:t>前缀命中病种、且尚未建卡的住院，全部进入候选清单——这是”指标</w:t>
      </w:r>
      <w:r>
        <w:t xml:space="preserve"> + </w:t>
      </w:r>
      <w:r>
        <w:rPr>
          <w:rFonts w:hint="eastAsia"/>
        </w:rPr>
        <w:t>清单”模式的又一实例，也再次踩在病案编码质量的因果链上：</w:t>
      </w:r>
      <w:r>
        <w:rPr>
          <w:rFonts w:hint="eastAsia"/>
          <w:b/>
          <w:bCs/>
        </w:rPr>
        <w:t>诊断没编码，自动入组就是瞎子</w:t>
      </w:r>
      <w:r>
        <w:rPr>
          <w:rFonts w:hint="eastAsia"/>
        </w:rPr>
        <w:t>（</w:t>
      </w:r>
      <w:r>
        <w:rPr>
          <w:rFonts w:hint="eastAsia"/>
        </w:rPr>
        <w:t>12.2</w:t>
      </w:r>
      <w:r>
        <w:t xml:space="preserve"> </w:t>
      </w:r>
      <w:r>
        <w:rPr>
          <w:rFonts w:hint="eastAsia"/>
        </w:rPr>
        <w:t>的编码率在此兑现价值）。上报卡走</w:t>
      </w:r>
      <w:r>
        <w:t xml:space="preserve"> </w:t>
      </w:r>
      <w:r>
        <w:rPr>
          <w:rStyle w:val="VerbatimChar"/>
        </w:rPr>
        <w:t>DRAFT → REPORTED</w:t>
      </w:r>
      <w:r>
        <w:t xml:space="preserve"> </w:t>
      </w:r>
      <w:r>
        <w:rPr>
          <w:rFonts w:hint="eastAsia"/>
        </w:rPr>
        <w:t>状态，上报校验数据集非空；当前</w:t>
      </w:r>
      <w:r>
        <w:t xml:space="preserve"> </w:t>
      </w:r>
      <w:r>
        <w:rPr>
          <w:rStyle w:val="VerbatimChar"/>
        </w:rPr>
        <w:t>dataset</w:t>
      </w:r>
      <w:r>
        <w:t xml:space="preserve"> </w:t>
      </w:r>
      <w:r>
        <w:rPr>
          <w:rFonts w:hint="eastAsia"/>
        </w:rPr>
        <w:t>为自由文本，结构化数据集定义与国家平台接口属演进项。</w:t>
      </w:r>
    </w:p>
    <w:p w14:paraId="668C5A0F" w14:textId="77777777" w:rsidR="00437B69" w:rsidRDefault="002D162C">
      <w:pPr>
        <w:pStyle w:val="FirstParagraph"/>
      </w:pPr>
      <w:r>
        <w:rPr>
          <w:rFonts w:hint="eastAsia"/>
          <w:b/>
          <w:bCs/>
        </w:rPr>
        <w:t>评审指标</w:t>
      </w:r>
      <w:r>
        <w:rPr>
          <w:rFonts w:hint="eastAsia"/>
        </w:rPr>
        <w:t>是另一条上报线：公立医院绩效考核与等级评审要求的运营指标集。</w:t>
      </w:r>
      <w:r>
        <w:rPr>
          <w:rFonts w:hint="eastAsia"/>
        </w:rPr>
        <w:t>HIP</w:t>
      </w:r>
      <w:r>
        <w:t xml:space="preserve"> </w:t>
      </w:r>
      <w:r>
        <w:rPr>
          <w:rFonts w:hint="eastAsia"/>
        </w:rPr>
        <w:t>在指标引擎（</w:t>
      </w:r>
      <w:r>
        <w:rPr>
          <w:rFonts w:hint="eastAsia"/>
        </w:rPr>
        <w:t>12.7.2</w:t>
      </w:r>
      <w:r>
        <w:rPr>
          <w:rFonts w:hint="eastAsia"/>
        </w:rPr>
        <w:t>）上内置</w:t>
      </w:r>
      <w:r>
        <w:t xml:space="preserve"> 9 </w:t>
      </w:r>
      <w:r>
        <w:rPr>
          <w:rFonts w:hint="eastAsia"/>
        </w:rPr>
        <w:t>项：当日门诊人次、药占比、床位使用率、门诊均次费用、在院患者数、平均住院日、抗菌药处方占比、门诊病历签名率、检查报告审核率（</w:t>
      </w:r>
      <w:r>
        <w:rPr>
          <w:rStyle w:val="VerbatimChar"/>
        </w:rPr>
        <w:t>dg_metric_def</w:t>
      </w:r>
      <w:r>
        <w:t xml:space="preserve"> </w:t>
      </w:r>
      <w:r>
        <w:rPr>
          <w:rFonts w:hint="eastAsia"/>
        </w:rPr>
        <w:t>种子</w:t>
      </w:r>
      <w:r>
        <w:t xml:space="preserve"> </w:t>
      </w:r>
      <w:r>
        <w:rPr>
          <w:rFonts w:hint="eastAsia"/>
        </w:rPr>
        <w:t>M001</w:t>
      </w:r>
      <w:r>
        <w:rPr>
          <w:rFonts w:hint="eastAsia"/>
        </w:rPr>
        <w:t>–</w:t>
      </w:r>
      <w:r>
        <w:rPr>
          <w:rFonts w:hint="eastAsia"/>
        </w:rPr>
        <w:t>M009</w:t>
      </w:r>
      <w:r>
        <w:rPr>
          <w:rFonts w:hint="eastAsia"/>
        </w:rPr>
        <w:t>，部分带目标值如药占比</w:t>
      </w:r>
      <w:r>
        <w:t xml:space="preserve"> </w:t>
      </w:r>
      <w:r>
        <w:rPr>
          <w:rFonts w:hint="eastAsia"/>
        </w:rPr>
        <w:t>30%</w:t>
      </w:r>
      <w:r>
        <w:rPr>
          <w:rFonts w:hint="eastAsia"/>
        </w:rPr>
        <w:t>、平均住院日</w:t>
      </w:r>
      <w:r>
        <w:t xml:space="preserve"> 9 </w:t>
      </w:r>
      <w:r>
        <w:rPr>
          <w:rFonts w:hint="eastAsia"/>
        </w:rPr>
        <w:t>天）。指标的技术载体见下节——它们正是指标快照机制的第一批用户。</w:t>
      </w:r>
    </w:p>
    <w:p w14:paraId="3167D4CE" w14:textId="77777777" w:rsidR="00437B69" w:rsidRDefault="002D162C">
      <w:r>
        <w:pict w14:anchorId="78BA379C">
          <v:rect id="_x0000_i1129" style="width:0;height:1.5pt" o:hralign="center" o:hrstd="t" o:hr="t"/>
        </w:pict>
      </w:r>
    </w:p>
    <w:p w14:paraId="775BB721" w14:textId="77777777" w:rsidR="00437B69" w:rsidRDefault="002D162C">
      <w:pPr>
        <w:pStyle w:val="2"/>
      </w:pPr>
      <w:bookmarkStart w:id="519" w:name="自定义报表引擎select-白名单的安全设计"/>
      <w:bookmarkStart w:id="520" w:name="_Toc236993083"/>
      <w:bookmarkEnd w:id="517"/>
      <w:r>
        <w:t xml:space="preserve">12.7 </w:t>
      </w:r>
      <w:r>
        <w:rPr>
          <w:rFonts w:hint="eastAsia"/>
        </w:rPr>
        <w:t>自定义报表引擎：</w:t>
      </w:r>
      <w:r>
        <w:rPr>
          <w:rFonts w:hint="eastAsia"/>
        </w:rPr>
        <w:t>SELECT</w:t>
      </w:r>
      <w:r>
        <w:t xml:space="preserve"> </w:t>
      </w:r>
      <w:r>
        <w:rPr>
          <w:rFonts w:hint="eastAsia"/>
        </w:rPr>
        <w:t>白名单的安全设计</w:t>
      </w:r>
      <w:bookmarkEnd w:id="520"/>
    </w:p>
    <w:p w14:paraId="148D5418" w14:textId="77777777" w:rsidR="00437B69" w:rsidRDefault="002D162C">
      <w:pPr>
        <w:pStyle w:val="3"/>
      </w:pPr>
      <w:bookmarkStart w:id="521" w:name="自助查询的需求与风险"/>
      <w:r>
        <w:t xml:space="preserve">12.7.1 </w:t>
      </w:r>
      <w:r>
        <w:rPr>
          <w:rFonts w:hint="eastAsia"/>
        </w:rPr>
        <w:t>自助查询的需求与风险</w:t>
      </w:r>
    </w:p>
    <w:p w14:paraId="0CDFCDCD" w14:textId="77777777" w:rsidR="00437B69" w:rsidRDefault="002D162C">
      <w:pPr>
        <w:pStyle w:val="FirstParagraph"/>
      </w:pPr>
      <w:r>
        <w:rPr>
          <w:rFonts w:hint="eastAsia"/>
        </w:rPr>
        <w:t>统计需求有一条长尾：医务科今天要”按科室的抗菌药占比”，明天要”周四下午的挂号构成”。每个需求都走开发排期，信息科会被报表淹没；于是”自助报表”成为刚需——让管理员直接写</w:t>
      </w:r>
      <w:r>
        <w:t xml:space="preserve"> SQL </w:t>
      </w:r>
      <w:r>
        <w:rPr>
          <w:rFonts w:hint="eastAsia"/>
        </w:rPr>
        <w:t>存成报表。但直接执行用户提交的</w:t>
      </w:r>
      <w:r>
        <w:t xml:space="preserve"> </w:t>
      </w:r>
      <w:r>
        <w:rPr>
          <w:rFonts w:hint="eastAsia"/>
        </w:rPr>
        <w:t>SQL</w:t>
      </w:r>
      <w:r>
        <w:rPr>
          <w:rFonts w:hint="eastAsia"/>
        </w:rPr>
        <w:t>，等于</w:t>
      </w:r>
      <w:r>
        <w:rPr>
          <w:rFonts w:hint="eastAsia"/>
          <w:b/>
          <w:bCs/>
        </w:rPr>
        <w:t>把注入攻击的完全体拱手奉上</w:t>
      </w:r>
      <w:r>
        <w:rPr>
          <w:rFonts w:hint="eastAsia"/>
        </w:rPr>
        <w:t>：与第</w:t>
      </w:r>
      <w:r>
        <w:t xml:space="preserve"> 7 </w:t>
      </w:r>
      <w:r>
        <w:rPr>
          <w:rFonts w:hint="eastAsia"/>
        </w:rPr>
        <w:t>章讲的参数化查询防注入不同（那是防”数据被当成代码”），这里用户提交的</w:t>
      </w:r>
      <w:r>
        <w:rPr>
          <w:rFonts w:hint="eastAsia"/>
          <w:b/>
          <w:bCs/>
        </w:rPr>
        <w:t>本来就是代码</w:t>
      </w:r>
      <w:r>
        <w:rPr>
          <w:rFonts w:hint="eastAsia"/>
        </w:rPr>
        <w:t>。风险具体有三类：</w:t>
      </w:r>
      <w:r>
        <w:rPr>
          <w:rFonts w:hint="eastAsia"/>
          <w:b/>
          <w:bCs/>
        </w:rPr>
        <w:t>写操作破坏数据</w:t>
      </w:r>
      <w:r>
        <w:rPr>
          <w:rFonts w:hint="eastAsia"/>
        </w:rPr>
        <w:t>（</w:t>
      </w:r>
      <w:r>
        <w:rPr>
          <w:rFonts w:hint="eastAsia"/>
        </w:rPr>
        <w:t>update/delete/drop</w:t>
      </w:r>
      <w:r>
        <w:rPr>
          <w:rFonts w:hint="eastAsia"/>
        </w:rPr>
        <w:t>）、</w:t>
      </w:r>
      <w:r>
        <w:rPr>
          <w:rFonts w:hint="eastAsia"/>
          <w:b/>
          <w:bCs/>
        </w:rPr>
        <w:t>越权读取</w:t>
      </w:r>
      <w:r>
        <w:rPr>
          <w:rFonts w:hint="eastAsia"/>
        </w:rPr>
        <w:t>（查</w:t>
      </w:r>
      <w:r>
        <w:t xml:space="preserve"> </w:t>
      </w:r>
      <w:r>
        <w:rPr>
          <w:rStyle w:val="VerbatimChar"/>
        </w:rPr>
        <w:t>sys_user</w:t>
      </w:r>
      <w:r>
        <w:t xml:space="preserve"> </w:t>
      </w:r>
      <w:r>
        <w:rPr>
          <w:rFonts w:hint="eastAsia"/>
        </w:rPr>
        <w:t>的口令散列、查患者隐私）、</w:t>
      </w:r>
      <w:r>
        <w:rPr>
          <w:rFonts w:hint="eastAsia"/>
          <w:b/>
          <w:bCs/>
        </w:rPr>
        <w:t>资源耗尽</w:t>
      </w:r>
      <w:r>
        <w:rPr>
          <w:rFonts w:hint="eastAsia"/>
        </w:rPr>
        <w:t>（笛卡尔积联表、</w:t>
      </w:r>
      <w:r>
        <w:rPr>
          <w:rFonts w:hint="eastAsia"/>
        </w:rPr>
        <w:t>pg_sleep</w:t>
      </w:r>
      <w:r>
        <w:t xml:space="preserve"> </w:t>
      </w:r>
      <w:r>
        <w:rPr>
          <w:rFonts w:hint="eastAsia"/>
        </w:rPr>
        <w:t>拖死数据库）。</w:t>
      </w:r>
    </w:p>
    <w:p w14:paraId="00E6E3FA" w14:textId="77777777" w:rsidR="00437B69" w:rsidRDefault="002D162C">
      <w:pPr>
        <w:pStyle w:val="a0"/>
      </w:pPr>
      <w:r>
        <w:rPr>
          <w:rFonts w:hint="eastAsia"/>
        </w:rPr>
        <w:t>安全模型因此不能靠”过滤坏东西”的心态，而要靠</w:t>
      </w:r>
      <w:r>
        <w:rPr>
          <w:rFonts w:hint="eastAsia"/>
          <w:b/>
          <w:bCs/>
        </w:rPr>
        <w:t>分层收窄</w:t>
      </w:r>
      <w:r>
        <w:rPr>
          <w:rFonts w:hint="eastAsia"/>
        </w:rPr>
        <w:t>：每一层各挡一类风险，任何单层被绕过仍有下一层兜底（</w:t>
      </w:r>
      <w:r>
        <w:rPr>
          <w:rFonts w:hint="eastAsia"/>
        </w:rPr>
        <w:t>defense</w:t>
      </w:r>
      <w:r>
        <w:t xml:space="preserve"> in </w:t>
      </w:r>
      <w:r>
        <w:rPr>
          <w:rFonts w:hint="eastAsia"/>
        </w:rPr>
        <w:t>depth</w:t>
      </w:r>
      <w:r>
        <w:rPr>
          <w:rFonts w:hint="eastAsia"/>
        </w:rPr>
        <w:t>）。</w:t>
      </w:r>
    </w:p>
    <w:p w14:paraId="34C4B1A2" w14:textId="77777777" w:rsidR="00437B69" w:rsidRDefault="002D162C">
      <w:pPr>
        <w:pStyle w:val="3"/>
      </w:pPr>
      <w:bookmarkStart w:id="522" w:name="五层防线的实现与剖析"/>
      <w:bookmarkEnd w:id="521"/>
      <w:r>
        <w:t xml:space="preserve">12.7.2 </w:t>
      </w:r>
      <w:r>
        <w:rPr>
          <w:rFonts w:hint="eastAsia"/>
        </w:rPr>
        <w:t>五层防线的实现与剖析</w:t>
      </w:r>
    </w:p>
    <w:p w14:paraId="78DF5616" w14:textId="77777777" w:rsidR="00437B69" w:rsidRDefault="002D162C">
      <w:pPr>
        <w:pStyle w:val="FirstParagraph"/>
      </w:pPr>
      <w:r>
        <w:t xml:space="preserve">HIP </w:t>
      </w:r>
      <w:r>
        <w:rPr>
          <w:rFonts w:hint="eastAsia"/>
        </w:rPr>
        <w:t>报表引擎（</w:t>
      </w:r>
      <w:r>
        <w:rPr>
          <w:rFonts w:hint="eastAsia"/>
        </w:rPr>
        <w:t>DataStdController.java</w:t>
      </w:r>
      <w:r>
        <w:rPr>
          <w:rFonts w:hint="eastAsia"/>
        </w:rPr>
        <w:t>）的校验流程如图</w:t>
      </w:r>
      <w:r>
        <w:t xml:space="preserve"> </w:t>
      </w:r>
      <w:r>
        <w:rPr>
          <w:rFonts w:hint="eastAsia"/>
        </w:rPr>
        <w:t>12-3</w:t>
      </w:r>
      <w:r>
        <w:rPr>
          <w:rFonts w:hint="eastAsia"/>
        </w:rPr>
        <w:t>：</w:t>
      </w:r>
    </w:p>
    <w:p w14:paraId="2AF68537" w14:textId="77777777" w:rsidR="00437B69" w:rsidRDefault="002D162C">
      <w:pPr>
        <w:pStyle w:val="a0"/>
      </w:pPr>
      <w:r>
        <w:rPr>
          <w:noProof/>
        </w:rPr>
        <w:lastRenderedPageBreak/>
        <w:drawing>
          <wp:inline distT="0" distB="0" distL="0" distR="0" wp14:anchorId="1AF450DD" wp14:editId="29CEE50F">
            <wp:extent cx="5334000" cy="10909084"/>
            <wp:effectExtent l="0" t="0" r="0" b="0"/>
            <wp:docPr id="488" name="Picture"/>
            <wp:cNvGraphicFramePr/>
            <a:graphic xmlns:a="http://schemas.openxmlformats.org/drawingml/2006/main">
              <a:graphicData uri="http://schemas.openxmlformats.org/drawingml/2006/picture">
                <pic:pic xmlns:pic="http://schemas.openxmlformats.org/drawingml/2006/picture">
                  <pic:nvPicPr>
                    <pic:cNvPr id="489" name="Picture" descr="C:/Users/drxuj/AppData/Local/Temp/claude/C--Users-drxuj------/12a0b3d5-6b70-4532-a295-975d45c38f3b/scratchpad/book/mmd/fig036.png"/>
                    <pic:cNvPicPr>
                      <a:picLocks noChangeAspect="1" noChangeArrowheads="1"/>
                    </pic:cNvPicPr>
                  </pic:nvPicPr>
                  <pic:blipFill>
                    <a:blip r:embed="rId42"/>
                    <a:stretch>
                      <a:fillRect/>
                    </a:stretch>
                  </pic:blipFill>
                  <pic:spPr bwMode="auto">
                    <a:xfrm>
                      <a:off x="0" y="0"/>
                      <a:ext cx="5334000" cy="10909084"/>
                    </a:xfrm>
                    <a:prstGeom prst="rect">
                      <a:avLst/>
                    </a:prstGeom>
                    <a:noFill/>
                    <a:ln w="9525">
                      <a:noFill/>
                      <a:headEnd/>
                      <a:tailEnd/>
                    </a:ln>
                  </pic:spPr>
                </pic:pic>
              </a:graphicData>
            </a:graphic>
          </wp:inline>
        </w:drawing>
      </w:r>
    </w:p>
    <w:p w14:paraId="4E614A8C" w14:textId="77777777" w:rsidR="00437B69" w:rsidRDefault="002D162C">
      <w:pPr>
        <w:pStyle w:val="aa"/>
      </w:pPr>
      <w:r>
        <w:rPr>
          <w:rFonts w:hint="eastAsia"/>
          <w:b/>
          <w:bCs/>
        </w:rPr>
        <w:lastRenderedPageBreak/>
        <w:t>案例框</w:t>
      </w:r>
      <w:r>
        <w:rPr>
          <w:b/>
          <w:bCs/>
        </w:rPr>
        <w:t xml:space="preserve"> </w:t>
      </w:r>
      <w:r>
        <w:rPr>
          <w:rFonts w:hint="eastAsia"/>
          <w:b/>
          <w:bCs/>
        </w:rPr>
        <w:t>12-5</w:t>
      </w:r>
      <w:r>
        <w:rPr>
          <w:rFonts w:hint="eastAsia"/>
          <w:b/>
          <w:bCs/>
        </w:rPr>
        <w:t>：</w:t>
      </w:r>
      <w:r>
        <w:rPr>
          <w:rFonts w:hint="eastAsia"/>
          <w:b/>
          <w:bCs/>
        </w:rPr>
        <w:t>validateSql</w:t>
      </w:r>
      <w:r>
        <w:rPr>
          <w:b/>
          <w:bCs/>
        </w:rPr>
        <w:t xml:space="preserve"> </w:t>
      </w:r>
      <w:r>
        <w:rPr>
          <w:rFonts w:hint="eastAsia"/>
          <w:b/>
          <w:bCs/>
        </w:rPr>
        <w:t>逐层细读——挡住了什么，没挡住什么</w:t>
      </w:r>
    </w:p>
    <w:p w14:paraId="0575C636" w14:textId="77777777" w:rsidR="00437B69" w:rsidRDefault="002D162C">
      <w:pPr>
        <w:pStyle w:val="SourceCode"/>
      </w:pPr>
      <w:r>
        <w:rPr>
          <w:rStyle w:val="KeywordTok"/>
        </w:rPr>
        <w:t>private</w:t>
      </w:r>
      <w:r>
        <w:rPr>
          <w:rStyle w:val="NormalTok"/>
        </w:rPr>
        <w:t xml:space="preserve"> </w:t>
      </w:r>
      <w:r>
        <w:rPr>
          <w:rStyle w:val="DataTypeTok"/>
        </w:rPr>
        <w:t>static</w:t>
      </w:r>
      <w:r>
        <w:rPr>
          <w:rStyle w:val="NormalTok"/>
        </w:rPr>
        <w:t xml:space="preserve"> </w:t>
      </w:r>
      <w:r>
        <w:rPr>
          <w:rStyle w:val="DataTypeTok"/>
        </w:rPr>
        <w:t>final</w:t>
      </w:r>
      <w:r>
        <w:rPr>
          <w:rStyle w:val="NormalTok"/>
        </w:rPr>
        <w:t xml:space="preserve"> </w:t>
      </w:r>
      <w:r>
        <w:rPr>
          <w:rStyle w:val="BuiltInTok"/>
        </w:rPr>
        <w:t>Set</w:t>
      </w:r>
      <w:r>
        <w:rPr>
          <w:rStyle w:val="OperatorTok"/>
        </w:rPr>
        <w:t>&lt;</w:t>
      </w:r>
      <w:r>
        <w:rPr>
          <w:rStyle w:val="BuiltInTok"/>
        </w:rPr>
        <w:t>String</w:t>
      </w:r>
      <w:r>
        <w:rPr>
          <w:rStyle w:val="OperatorTok"/>
        </w:rPr>
        <w:t>&gt;</w:t>
      </w:r>
      <w:r>
        <w:rPr>
          <w:rStyle w:val="NormalTok"/>
        </w:rPr>
        <w:t xml:space="preserve"> FORBIDDEN </w:t>
      </w:r>
      <w:r>
        <w:rPr>
          <w:rStyle w:val="OperatorTok"/>
        </w:rPr>
        <w:t>=</w:t>
      </w:r>
      <w:r>
        <w:rPr>
          <w:rStyle w:val="NormalTok"/>
        </w:rPr>
        <w:t xml:space="preserve"> </w:t>
      </w:r>
      <w:r>
        <w:rPr>
          <w:rStyle w:val="BuiltInTok"/>
        </w:rPr>
        <w:t>Set</w:t>
      </w:r>
      <w:r>
        <w:rPr>
          <w:rStyle w:val="OperatorTok"/>
        </w:rPr>
        <w:t>.</w:t>
      </w:r>
      <w:r>
        <w:rPr>
          <w:rStyle w:val="FunctionTok"/>
        </w:rPr>
        <w:t>of</w:t>
      </w:r>
      <w:r>
        <w:rPr>
          <w:rStyle w:val="OperatorTok"/>
        </w:rPr>
        <w:t>(</w:t>
      </w:r>
      <w:r>
        <w:br/>
      </w:r>
      <w:r>
        <w:rPr>
          <w:rStyle w:val="NormalTok"/>
        </w:rPr>
        <w:t xml:space="preserve">    </w:t>
      </w:r>
      <w:r>
        <w:rPr>
          <w:rStyle w:val="StringTok"/>
        </w:rPr>
        <w:t>"insert"</w:t>
      </w:r>
      <w:r>
        <w:rPr>
          <w:rStyle w:val="OperatorTok"/>
        </w:rPr>
        <w:t>,</w:t>
      </w:r>
      <w:r>
        <w:rPr>
          <w:rStyle w:val="NormalTok"/>
        </w:rPr>
        <w:t xml:space="preserve"> </w:t>
      </w:r>
      <w:r>
        <w:rPr>
          <w:rStyle w:val="StringTok"/>
        </w:rPr>
        <w:t>"update"</w:t>
      </w:r>
      <w:r>
        <w:rPr>
          <w:rStyle w:val="OperatorTok"/>
        </w:rPr>
        <w:t>,</w:t>
      </w:r>
      <w:r>
        <w:rPr>
          <w:rStyle w:val="NormalTok"/>
        </w:rPr>
        <w:t xml:space="preserve"> </w:t>
      </w:r>
      <w:r>
        <w:rPr>
          <w:rStyle w:val="StringTok"/>
        </w:rPr>
        <w:t>"delete"</w:t>
      </w:r>
      <w:r>
        <w:rPr>
          <w:rStyle w:val="OperatorTok"/>
        </w:rPr>
        <w:t>,</w:t>
      </w:r>
      <w:r>
        <w:rPr>
          <w:rStyle w:val="NormalTok"/>
        </w:rPr>
        <w:t xml:space="preserve"> </w:t>
      </w:r>
      <w:r>
        <w:rPr>
          <w:rStyle w:val="StringTok"/>
        </w:rPr>
        <w:t>"drop"</w:t>
      </w:r>
      <w:r>
        <w:rPr>
          <w:rStyle w:val="OperatorTok"/>
        </w:rPr>
        <w:t>,</w:t>
      </w:r>
      <w:r>
        <w:rPr>
          <w:rStyle w:val="NormalTok"/>
        </w:rPr>
        <w:t xml:space="preserve"> </w:t>
      </w:r>
      <w:r>
        <w:rPr>
          <w:rStyle w:val="StringTok"/>
        </w:rPr>
        <w:t>"alter"</w:t>
      </w:r>
      <w:r>
        <w:rPr>
          <w:rStyle w:val="OperatorTok"/>
        </w:rPr>
        <w:t>,</w:t>
      </w:r>
      <w:r>
        <w:rPr>
          <w:rStyle w:val="NormalTok"/>
        </w:rPr>
        <w:t xml:space="preserve"> </w:t>
      </w:r>
      <w:r>
        <w:rPr>
          <w:rStyle w:val="StringTok"/>
        </w:rPr>
        <w:t>"create"</w:t>
      </w:r>
      <w:r>
        <w:rPr>
          <w:rStyle w:val="OperatorTok"/>
        </w:rPr>
        <w:t>,</w:t>
      </w:r>
      <w:r>
        <w:br/>
      </w:r>
      <w:r>
        <w:rPr>
          <w:rStyle w:val="NormalTok"/>
        </w:rPr>
        <w:t xml:space="preserve">    </w:t>
      </w:r>
      <w:r>
        <w:rPr>
          <w:rStyle w:val="StringTok"/>
        </w:rPr>
        <w:t>"truncate"</w:t>
      </w:r>
      <w:r>
        <w:rPr>
          <w:rStyle w:val="OperatorTok"/>
        </w:rPr>
        <w:t>,</w:t>
      </w:r>
      <w:r>
        <w:rPr>
          <w:rStyle w:val="NormalTok"/>
        </w:rPr>
        <w:t xml:space="preserve"> </w:t>
      </w:r>
      <w:r>
        <w:rPr>
          <w:rStyle w:val="StringTok"/>
        </w:rPr>
        <w:t>"grant"</w:t>
      </w:r>
      <w:r>
        <w:rPr>
          <w:rStyle w:val="OperatorTok"/>
        </w:rPr>
        <w:t>,</w:t>
      </w:r>
      <w:r>
        <w:rPr>
          <w:rStyle w:val="NormalTok"/>
        </w:rPr>
        <w:t xml:space="preserve"> </w:t>
      </w:r>
      <w:r>
        <w:rPr>
          <w:rStyle w:val="StringTok"/>
        </w:rPr>
        <w:t>"revoke"</w:t>
      </w:r>
      <w:r>
        <w:rPr>
          <w:rStyle w:val="OperatorTok"/>
        </w:rPr>
        <w:t>,</w:t>
      </w:r>
      <w:r>
        <w:rPr>
          <w:rStyle w:val="NormalTok"/>
        </w:rPr>
        <w:t xml:space="preserve"> </w:t>
      </w:r>
      <w:r>
        <w:rPr>
          <w:rStyle w:val="StringTok"/>
        </w:rPr>
        <w:t>"copy"</w:t>
      </w:r>
      <w:r>
        <w:rPr>
          <w:rStyle w:val="OperatorTok"/>
        </w:rPr>
        <w:t>,</w:t>
      </w:r>
      <w:r>
        <w:rPr>
          <w:rStyle w:val="NormalTok"/>
        </w:rPr>
        <w:t xml:space="preserve"> </w:t>
      </w:r>
      <w:r>
        <w:rPr>
          <w:rStyle w:val="StringTok"/>
        </w:rPr>
        <w:t>";"</w:t>
      </w:r>
      <w:r>
        <w:rPr>
          <w:rStyle w:val="OperatorTok"/>
        </w:rPr>
        <w:t>);</w:t>
      </w:r>
      <w:r>
        <w:br/>
      </w:r>
      <w:r>
        <w:br/>
      </w:r>
      <w:r>
        <w:rPr>
          <w:rStyle w:val="KeywordTok"/>
        </w:rPr>
        <w:t>private</w:t>
      </w:r>
      <w:r>
        <w:rPr>
          <w:rStyle w:val="NormalTok"/>
        </w:rPr>
        <w:t xml:space="preserve"> </w:t>
      </w:r>
      <w:r>
        <w:rPr>
          <w:rStyle w:val="BuiltInTok"/>
        </w:rPr>
        <w:t>String</w:t>
      </w:r>
      <w:r>
        <w:rPr>
          <w:rStyle w:val="NormalTok"/>
        </w:rPr>
        <w:t xml:space="preserve"> </w:t>
      </w:r>
      <w:r>
        <w:rPr>
          <w:rStyle w:val="FunctionTok"/>
        </w:rPr>
        <w:t>validateSql</w:t>
      </w:r>
      <w:r>
        <w:rPr>
          <w:rStyle w:val="OperatorTok"/>
        </w:rPr>
        <w:t>(</w:t>
      </w:r>
      <w:r>
        <w:rPr>
          <w:rStyle w:val="BuiltInTok"/>
        </w:rPr>
        <w:t>String</w:t>
      </w:r>
      <w:r>
        <w:rPr>
          <w:rStyle w:val="NormalTok"/>
        </w:rPr>
        <w:t xml:space="preserve"> sql</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sql</w:t>
      </w:r>
      <w:r>
        <w:rPr>
          <w:rStyle w:val="OperatorTok"/>
        </w:rPr>
        <w:t>.</w:t>
      </w:r>
      <w:r>
        <w:rPr>
          <w:rStyle w:val="FunctionTok"/>
        </w:rPr>
        <w:t>toLowerCase</w:t>
      </w:r>
      <w:r>
        <w:rPr>
          <w:rStyle w:val="OperatorTok"/>
        </w:rPr>
        <w:t>().</w:t>
      </w:r>
      <w:r>
        <w:rPr>
          <w:rStyle w:val="FunctionTok"/>
        </w:rPr>
        <w:t>trim</w:t>
      </w:r>
      <w:r>
        <w:rPr>
          <w:rStyle w:val="OperatorTok"/>
        </w:rPr>
        <w:t>().</w:t>
      </w:r>
      <w:r>
        <w:rPr>
          <w:rStyle w:val="FunctionTok"/>
        </w:rPr>
        <w:t>startsWith</w:t>
      </w:r>
      <w:r>
        <w:rPr>
          <w:rStyle w:val="OperatorTok"/>
        </w:rPr>
        <w:t>(</w:t>
      </w:r>
      <w:r>
        <w:rPr>
          <w:rStyle w:val="StringTok"/>
        </w:rPr>
        <w:t>"select"</w:t>
      </w:r>
      <w:r>
        <w:rPr>
          <w:rStyle w:val="OperatorTok"/>
        </w:rPr>
        <w:t>))</w:t>
      </w:r>
      <w:r>
        <w:rPr>
          <w:rStyle w:val="NormalTok"/>
        </w:rPr>
        <w:t xml:space="preserve"> </w:t>
      </w:r>
      <w:r>
        <w:rPr>
          <w:rStyle w:val="ControlFlowTok"/>
        </w:rPr>
        <w:t>return</w:t>
      </w:r>
      <w:r>
        <w:rPr>
          <w:rStyle w:val="NormalTok"/>
        </w:rPr>
        <w:t xml:space="preserve"> </w:t>
      </w:r>
      <w:r>
        <w:rPr>
          <w:rStyle w:val="StringTok"/>
        </w:rPr>
        <w:t>"</w:t>
      </w:r>
      <w:r>
        <w:rPr>
          <w:rStyle w:val="StringTok"/>
        </w:rPr>
        <w:t>仅允许</w:t>
      </w:r>
      <w:r>
        <w:rPr>
          <w:rStyle w:val="StringTok"/>
        </w:rPr>
        <w:t xml:space="preserve"> SELECT </w:t>
      </w:r>
      <w:r>
        <w:rPr>
          <w:rStyle w:val="StringTok"/>
        </w:rPr>
        <w:t>查询</w:t>
      </w:r>
      <w:r>
        <w:rPr>
          <w:rStyle w:val="StringTok"/>
        </w:rPr>
        <w:t>"</w:t>
      </w:r>
      <w:r>
        <w:rPr>
          <w:rStyle w:val="OperatorTok"/>
        </w:rPr>
        <w:t>;</w:t>
      </w:r>
      <w:r>
        <w:br/>
      </w:r>
      <w:r>
        <w:rPr>
          <w:rStyle w:val="NormalTok"/>
        </w:rPr>
        <w:t xml:space="preserve">    </w:t>
      </w:r>
      <w:r>
        <w:rPr>
          <w:rStyle w:val="ControlFlowTok"/>
        </w:rPr>
        <w:t>for</w:t>
      </w:r>
      <w:r>
        <w:rPr>
          <w:rStyle w:val="NormalTok"/>
        </w:rPr>
        <w:t xml:space="preserve"> </w:t>
      </w:r>
      <w:r>
        <w:rPr>
          <w:rStyle w:val="OperatorTok"/>
        </w:rPr>
        <w:t>(</w:t>
      </w:r>
      <w:r>
        <w:rPr>
          <w:rStyle w:val="BuiltInTok"/>
        </w:rPr>
        <w:t>String</w:t>
      </w:r>
      <w:r>
        <w:rPr>
          <w:rStyle w:val="NormalTok"/>
        </w:rPr>
        <w:t xml:space="preserve"> kw </w:t>
      </w:r>
      <w:r>
        <w:rPr>
          <w:rStyle w:val="OperatorTok"/>
        </w:rPr>
        <w:t>:</w:t>
      </w:r>
      <w:r>
        <w:rPr>
          <w:rStyle w:val="NormalTok"/>
        </w:rPr>
        <w:t xml:space="preserve"> FORBIDDEN</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lower</w:t>
      </w:r>
      <w:r>
        <w:rPr>
          <w:rStyle w:val="OperatorTok"/>
        </w:rPr>
        <w:t>.</w:t>
      </w:r>
      <w:r>
        <w:rPr>
          <w:rStyle w:val="FunctionTok"/>
        </w:rPr>
        <w:t>contains</w:t>
      </w:r>
      <w:r>
        <w:rPr>
          <w:rStyle w:val="OperatorTok"/>
        </w:rPr>
        <w:t>(</w:t>
      </w:r>
      <w:r>
        <w:rPr>
          <w:rStyle w:val="NormalTok"/>
        </w:rPr>
        <w:t>kw</w:t>
      </w:r>
      <w:r>
        <w:rPr>
          <w:rStyle w:val="OperatorTok"/>
        </w:rPr>
        <w:t>))</w:t>
      </w:r>
      <w:r>
        <w:rPr>
          <w:rStyle w:val="NormalTok"/>
        </w:rPr>
        <w:t xml:space="preserve"> </w:t>
      </w:r>
      <w:r>
        <w:rPr>
          <w:rStyle w:val="ControlFlowTok"/>
        </w:rPr>
        <w:t>return</w:t>
      </w:r>
      <w:r>
        <w:rPr>
          <w:rStyle w:val="NormalTok"/>
        </w:rPr>
        <w:t xml:space="preserve"> </w:t>
      </w:r>
      <w:r>
        <w:rPr>
          <w:rStyle w:val="StringTok"/>
        </w:rPr>
        <w:t>"</w:t>
      </w:r>
      <w:r>
        <w:rPr>
          <w:rStyle w:val="StringTok"/>
        </w:rPr>
        <w:t>包含禁用关键字：</w:t>
      </w:r>
      <w:r>
        <w:rPr>
          <w:rStyle w:val="StringTok"/>
        </w:rPr>
        <w:t>"</w:t>
      </w:r>
      <w:r>
        <w:rPr>
          <w:rStyle w:val="NormalTok"/>
        </w:rPr>
        <w:t xml:space="preserve"> </w:t>
      </w:r>
      <w:r>
        <w:rPr>
          <w:rStyle w:val="OperatorTok"/>
        </w:rPr>
        <w:t>+</w:t>
      </w:r>
      <w:r>
        <w:rPr>
          <w:rStyle w:val="NormalTok"/>
        </w:rPr>
        <w:t xml:space="preserve"> kw</w:t>
      </w:r>
      <w:r>
        <w:rPr>
          <w:rStyle w:val="OperatorTok"/>
        </w:rPr>
        <w:t>;</w:t>
      </w:r>
      <w:r>
        <w:br/>
      </w:r>
      <w:r>
        <w:rPr>
          <w:rStyle w:val="NormalTok"/>
        </w:rPr>
        <w:t xml:space="preserve">    </w:t>
      </w:r>
      <w:r>
        <w:rPr>
          <w:rStyle w:val="ControlFlowTok"/>
        </w:rPr>
        <w:t>return</w:t>
      </w:r>
      <w:r>
        <w:rPr>
          <w:rStyle w:val="NormalTok"/>
        </w:rPr>
        <w:t xml:space="preserve"> </w:t>
      </w:r>
      <w:r>
        <w:rPr>
          <w:rStyle w:val="KeywordTok"/>
        </w:rPr>
        <w:t>null</w:t>
      </w:r>
      <w:r>
        <w:rPr>
          <w:rStyle w:val="OperatorTok"/>
        </w:rPr>
        <w:t>;</w:t>
      </w:r>
      <w:r>
        <w:br/>
      </w:r>
      <w:r>
        <w:rPr>
          <w:rStyle w:val="OperatorTok"/>
        </w:rPr>
        <w:t>}</w:t>
      </w:r>
      <w:r>
        <w:br/>
      </w:r>
      <w:r>
        <w:rPr>
          <w:rStyle w:val="CommentTok"/>
        </w:rPr>
        <w:t xml:space="preserve">// </w:t>
      </w:r>
      <w:r>
        <w:rPr>
          <w:rStyle w:val="CommentTok"/>
        </w:rPr>
        <w:t>执行：</w:t>
      </w:r>
      <w:r>
        <w:rPr>
          <w:rStyle w:val="CommentTok"/>
        </w:rPr>
        <w:t>jdbc.queryForList("select * from (" + sql + ") _rpt limit 200")</w:t>
      </w:r>
    </w:p>
    <w:p w14:paraId="1241C7EF" w14:textId="77777777" w:rsidR="00437B69" w:rsidRDefault="002D162C">
      <w:pPr>
        <w:pStyle w:val="aa"/>
      </w:pPr>
      <w:r>
        <w:rPr>
          <w:rFonts w:hint="eastAsia"/>
        </w:rPr>
        <w:t>逐层评估这个设计的攻防账：</w:t>
      </w:r>
    </w:p>
    <w:p w14:paraId="009FC5CA" w14:textId="77777777" w:rsidR="00437B69" w:rsidRDefault="002D162C" w:rsidP="002D162C">
      <w:pPr>
        <w:pStyle w:val="Compact"/>
        <w:numPr>
          <w:ilvl w:val="0"/>
          <w:numId w:val="114"/>
        </w:numPr>
      </w:pPr>
      <w:r>
        <w:rPr>
          <w:rFonts w:hint="eastAsia"/>
          <w:b/>
          <w:bCs/>
        </w:rPr>
        <w:t>前缀</w:t>
      </w:r>
      <w:r>
        <w:rPr>
          <w:b/>
          <w:bCs/>
        </w:rPr>
        <w:t xml:space="preserve"> select + </w:t>
      </w:r>
      <w:r>
        <w:rPr>
          <w:rFonts w:hint="eastAsia"/>
          <w:b/>
          <w:bCs/>
        </w:rPr>
        <w:t>禁分号</w:t>
      </w:r>
      <w:r>
        <w:rPr>
          <w:rFonts w:hint="eastAsia"/>
        </w:rPr>
        <w:t>合起来封死了”追加第二条语句”的经典注入路径（</w:t>
      </w:r>
      <w:r>
        <w:rPr>
          <w:rStyle w:val="VerbatimChar"/>
        </w:rPr>
        <w:t>select 1; drop table ...</w:t>
      </w:r>
      <w:r>
        <w:rPr>
          <w:rFonts w:hint="eastAsia"/>
        </w:rPr>
        <w:t>）；禁</w:t>
      </w:r>
      <w:r>
        <w:t xml:space="preserve"> </w:t>
      </w:r>
      <w:r>
        <w:rPr>
          <w:rStyle w:val="VerbatimChar"/>
        </w:rPr>
        <w:t>copy</w:t>
      </w:r>
      <w:r>
        <w:t xml:space="preserve"> </w:t>
      </w:r>
      <w:r>
        <w:rPr>
          <w:rFonts w:hint="eastAsia"/>
        </w:rPr>
        <w:t>封死</w:t>
      </w:r>
      <w:r>
        <w:t xml:space="preserve"> PostgreSQL </w:t>
      </w:r>
      <w:r>
        <w:rPr>
          <w:rFonts w:hint="eastAsia"/>
        </w:rPr>
        <w:t>的文件读写通道；</w:t>
      </w:r>
    </w:p>
    <w:p w14:paraId="0C737F13" w14:textId="77777777" w:rsidR="00437B69" w:rsidRDefault="002D162C" w:rsidP="002D162C">
      <w:pPr>
        <w:pStyle w:val="Compact"/>
        <w:numPr>
          <w:ilvl w:val="0"/>
          <w:numId w:val="114"/>
        </w:numPr>
      </w:pPr>
      <w:r>
        <w:rPr>
          <w:rFonts w:hint="eastAsia"/>
          <w:b/>
          <w:bCs/>
        </w:rPr>
        <w:t>子查询包装</w:t>
      </w:r>
      <w:r>
        <w:rPr>
          <w:rFonts w:hint="eastAsia"/>
        </w:rPr>
        <w:t>是精巧的一笔：把用户</w:t>
      </w:r>
      <w:r>
        <w:t xml:space="preserve"> SQL </w:t>
      </w:r>
      <w:r>
        <w:rPr>
          <w:rFonts w:hint="eastAsia"/>
        </w:rPr>
        <w:t>塞进</w:t>
      </w:r>
      <w:r>
        <w:t xml:space="preserve"> </w:t>
      </w:r>
      <w:r>
        <w:rPr>
          <w:rStyle w:val="VerbatimChar"/>
        </w:rPr>
        <w:t>from (...)</w:t>
      </w:r>
      <w:r>
        <w:t xml:space="preserve"> </w:t>
      </w:r>
      <w:r>
        <w:rPr>
          <w:rFonts w:hint="eastAsia"/>
        </w:rPr>
        <w:t>里，语法上强制它必须是一个可作为子查询的查询表达式——</w:t>
      </w:r>
      <w:r>
        <w:rPr>
          <w:rStyle w:val="VerbatimChar"/>
        </w:rPr>
        <w:t>select ... into</w:t>
      </w:r>
      <w:r>
        <w:t xml:space="preserve"> </w:t>
      </w:r>
      <w:r>
        <w:rPr>
          <w:rFonts w:hint="eastAsia"/>
        </w:rPr>
        <w:t>建表这类”以</w:t>
      </w:r>
      <w:r>
        <w:t xml:space="preserve"> select </w:t>
      </w:r>
      <w:r>
        <w:rPr>
          <w:rFonts w:hint="eastAsia"/>
        </w:rPr>
        <w:t>开头的写操作”会在此处语法报错；同时</w:t>
      </w:r>
      <w:r>
        <w:t xml:space="preserve"> </w:t>
      </w:r>
      <w:r>
        <w:rPr>
          <w:rStyle w:val="VerbatimChar"/>
        </w:rPr>
        <w:t>limit 200</w:t>
      </w:r>
      <w:r>
        <w:t xml:space="preserve"> </w:t>
      </w:r>
      <w:r>
        <w:rPr>
          <w:rFonts w:hint="eastAsia"/>
        </w:rPr>
        <w:t>硬性截断结果集；</w:t>
      </w:r>
    </w:p>
    <w:p w14:paraId="45DEA138" w14:textId="77777777" w:rsidR="00437B69" w:rsidRDefault="002D162C" w:rsidP="002D162C">
      <w:pPr>
        <w:pStyle w:val="Compact"/>
        <w:numPr>
          <w:ilvl w:val="0"/>
          <w:numId w:val="114"/>
        </w:numPr>
      </w:pPr>
      <w:r>
        <w:rPr>
          <w:rFonts w:hint="eastAsia"/>
          <w:b/>
          <w:bCs/>
        </w:rPr>
        <w:t>保存时</w:t>
      </w:r>
      <w:r>
        <w:rPr>
          <w:b/>
          <w:bCs/>
        </w:rPr>
        <w:t xml:space="preserve"> + </w:t>
      </w:r>
      <w:r>
        <w:rPr>
          <w:rFonts w:hint="eastAsia"/>
          <w:b/>
          <w:bCs/>
        </w:rPr>
        <w:t>运行时双重校验</w:t>
      </w:r>
      <w:r>
        <w:rPr>
          <w:rFonts w:hint="eastAsia"/>
        </w:rPr>
        <w:t>防的是</w:t>
      </w:r>
      <w:r>
        <w:t xml:space="preserve"> </w:t>
      </w:r>
      <w:r>
        <w:rPr>
          <w:rFonts w:hint="eastAsia"/>
        </w:rPr>
        <w:t>TOCTOU</w:t>
      </w:r>
      <w:r>
        <w:rPr>
          <w:rFonts w:hint="eastAsia"/>
        </w:rPr>
        <w:t>（校验与使用分离）：有人绕过接口直改</w:t>
      </w:r>
      <w:r>
        <w:t xml:space="preserve"> </w:t>
      </w:r>
      <w:r>
        <w:rPr>
          <w:rStyle w:val="VerbatimChar"/>
        </w:rPr>
        <w:t>dg_report_def</w:t>
      </w:r>
      <w:r>
        <w:t xml:space="preserve"> </w:t>
      </w:r>
      <w:r>
        <w:rPr>
          <w:rFonts w:hint="eastAsia"/>
        </w:rPr>
        <w:t>表里的</w:t>
      </w:r>
      <w:r>
        <w:t xml:space="preserve"> </w:t>
      </w:r>
      <w:r>
        <w:rPr>
          <w:rFonts w:hint="eastAsia"/>
        </w:rPr>
        <w:t>SQL</w:t>
      </w:r>
      <w:r>
        <w:rPr>
          <w:rFonts w:hint="eastAsia"/>
        </w:rPr>
        <w:t>，运行时的第二道校验仍会拦截；</w:t>
      </w:r>
    </w:p>
    <w:p w14:paraId="08DBB1DC" w14:textId="77777777" w:rsidR="00437B69" w:rsidRDefault="002D162C" w:rsidP="002D162C">
      <w:pPr>
        <w:pStyle w:val="Compact"/>
        <w:numPr>
          <w:ilvl w:val="0"/>
          <w:numId w:val="114"/>
        </w:numPr>
      </w:pPr>
      <w:r>
        <w:rPr>
          <w:rFonts w:hint="eastAsia"/>
          <w:b/>
          <w:bCs/>
        </w:rPr>
        <w:t>黑名单用子串匹配，是保守方向的误伤</w:t>
      </w:r>
      <w:r>
        <w:rPr>
          <w:rFonts w:hint="eastAsia"/>
        </w:rPr>
        <w:t>：查询列</w:t>
      </w:r>
      <w:r>
        <w:t xml:space="preserve"> </w:t>
      </w:r>
      <w:r>
        <w:rPr>
          <w:rStyle w:val="VerbatimChar"/>
        </w:rPr>
        <w:t>updated_at</w:t>
      </w:r>
      <w:r>
        <w:t xml:space="preserve"> </w:t>
      </w:r>
      <w:r>
        <w:rPr>
          <w:rFonts w:hint="eastAsia"/>
        </w:rPr>
        <w:t>会因含</w:t>
      </w:r>
      <w:r>
        <w:t xml:space="preserve"> “update” </w:t>
      </w:r>
      <w:r>
        <w:rPr>
          <w:rFonts w:hint="eastAsia"/>
        </w:rPr>
        <w:t>被拒。误伤的代价是可用性（换列别名可绕开），换来的是实现只有十行、无解析器依赖——在”仅管理员可用”的场景下，这笔账是划算的；</w:t>
      </w:r>
    </w:p>
    <w:p w14:paraId="6F42EBE2" w14:textId="77777777" w:rsidR="00437B69" w:rsidRDefault="002D162C" w:rsidP="002D162C">
      <w:pPr>
        <w:pStyle w:val="Compact"/>
        <w:numPr>
          <w:ilvl w:val="0"/>
          <w:numId w:val="114"/>
        </w:numPr>
      </w:pPr>
      <w:r>
        <w:rPr>
          <w:rFonts w:hint="eastAsia"/>
          <w:b/>
          <w:bCs/>
        </w:rPr>
        <w:t>没挡住的</w:t>
      </w:r>
      <w:r>
        <w:rPr>
          <w:rFonts w:hint="eastAsia"/>
        </w:rPr>
        <w:t>：其一，</w:t>
      </w:r>
      <w:r>
        <w:rPr>
          <w:rFonts w:hint="eastAsia"/>
        </w:rPr>
        <w:t>ADMIN</w:t>
      </w:r>
      <w:r>
        <w:t xml:space="preserve"> </w:t>
      </w:r>
      <w:r>
        <w:rPr>
          <w:rFonts w:hint="eastAsia"/>
        </w:rPr>
        <w:t>仍可</w:t>
      </w:r>
      <w:r>
        <w:t xml:space="preserve"> SELECT </w:t>
      </w:r>
      <w:r>
        <w:rPr>
          <w:rFonts w:hint="eastAsia"/>
        </w:rPr>
        <w:t>读全库，包括</w:t>
      </w:r>
      <w:r>
        <w:t xml:space="preserve"> </w:t>
      </w:r>
      <w:r>
        <w:rPr>
          <w:rStyle w:val="VerbatimChar"/>
        </w:rPr>
        <w:t>sys_user</w:t>
      </w:r>
      <w:r>
        <w:t xml:space="preserve"> </w:t>
      </w:r>
      <w:r>
        <w:rPr>
          <w:rFonts w:hint="eastAsia"/>
        </w:rPr>
        <w:t>的口令散列与患者隐私字段——当前模型信任管理员，防的是破坏而非越权读；其二，</w:t>
      </w:r>
      <w:r>
        <w:rPr>
          <w:rStyle w:val="VerbatimChar"/>
        </w:rPr>
        <w:t>limit 200</w:t>
      </w:r>
      <w:r>
        <w:t xml:space="preserve"> </w:t>
      </w:r>
      <w:r>
        <w:rPr>
          <w:rFonts w:hint="eastAsia"/>
        </w:rPr>
        <w:t>只限返回行数不限计算量，恶意或笨拙的笛卡尔积、</w:t>
      </w:r>
      <w:r>
        <w:rPr>
          <w:rStyle w:val="VerbatimChar"/>
        </w:rPr>
        <w:t>pg_sleep()</w:t>
      </w:r>
      <w:r>
        <w:t xml:space="preserve"> </w:t>
      </w:r>
      <w:r>
        <w:rPr>
          <w:rFonts w:hint="eastAsia"/>
        </w:rPr>
        <w:t>仍可拖慢数据库。</w:t>
      </w:r>
    </w:p>
    <w:p w14:paraId="75602852" w14:textId="77777777" w:rsidR="00437B69" w:rsidRDefault="002D162C">
      <w:pPr>
        <w:pStyle w:val="aa"/>
      </w:pPr>
      <w:r>
        <w:rPr>
          <w:rFonts w:hint="eastAsia"/>
        </w:rPr>
        <w:t>由此得出加固路线图（按收益排序）：</w:t>
      </w:r>
      <w:r>
        <w:rPr>
          <w:rFonts w:hint="eastAsia"/>
          <w:b/>
          <w:bCs/>
        </w:rPr>
        <w:t>为报表引擎单独建只读数据库账号</w:t>
      </w:r>
      <w:r>
        <w:rPr>
          <w:rFonts w:hint="eastAsia"/>
        </w:rPr>
        <w:t>（连接层硬隔离，黑名单从”防线”降格为”提示”，这是最该做的一步）；会话级</w:t>
      </w:r>
      <w:r>
        <w:t xml:space="preserve"> </w:t>
      </w:r>
      <w:r>
        <w:rPr>
          <w:rStyle w:val="VerbatimChar"/>
        </w:rPr>
        <w:t>statement_timeout</w:t>
      </w:r>
      <w:r>
        <w:t xml:space="preserve"> </w:t>
      </w:r>
      <w:r>
        <w:rPr>
          <w:rFonts w:hint="eastAsia"/>
        </w:rPr>
        <w:t>限死执行时长；表级白名单（只允许查视图层，敏感列在视图中脱敏——与第</w:t>
      </w:r>
      <w:r>
        <w:t xml:space="preserve"> 13 </w:t>
      </w:r>
      <w:r>
        <w:rPr>
          <w:rFonts w:hint="eastAsia"/>
        </w:rPr>
        <w:t>章按角色脱敏同一思想）。</w:t>
      </w:r>
      <w:r>
        <w:rPr>
          <w:rFonts w:hint="eastAsia"/>
          <w:b/>
          <w:bCs/>
        </w:rPr>
        <w:t>黑名单是启发式，账号权限才是边界</w:t>
      </w:r>
      <w:r>
        <w:rPr>
          <w:rFonts w:hint="eastAsia"/>
        </w:rPr>
        <w:t>：把安全性押在字符串过滤上的系统，迟早在某个没想到的关键字上翻车；把过滤当成第一道减速带、把数据库权限当成真正的墙，才是这个设计的正确读法。</w:t>
      </w:r>
    </w:p>
    <w:p w14:paraId="04F7CF4C" w14:textId="77777777" w:rsidR="00437B69" w:rsidRDefault="002D162C">
      <w:pPr>
        <w:pStyle w:val="3"/>
      </w:pPr>
      <w:bookmarkStart w:id="523" w:name="指标快照口径冻结与趋势留存"/>
      <w:bookmarkEnd w:id="522"/>
      <w:r>
        <w:lastRenderedPageBreak/>
        <w:t xml:space="preserve">12.7.3 </w:t>
      </w:r>
      <w:r>
        <w:rPr>
          <w:rFonts w:hint="eastAsia"/>
        </w:rPr>
        <w:t>指标快照：口径冻结与趋势留存</w:t>
      </w:r>
    </w:p>
    <w:p w14:paraId="31D853AD" w14:textId="77777777" w:rsidR="00437B69" w:rsidRDefault="002D162C">
      <w:pPr>
        <w:pStyle w:val="FirstParagraph"/>
      </w:pPr>
      <w:r>
        <w:rPr>
          <w:rFonts w:hint="eastAsia"/>
        </w:rPr>
        <w:t>报表引擎解决”临时问”，</w:t>
      </w:r>
      <w:r>
        <w:rPr>
          <w:rFonts w:hint="eastAsia"/>
          <w:b/>
          <w:bCs/>
        </w:rPr>
        <w:t>指标快照</w:t>
      </w:r>
      <w:r>
        <w:rPr>
          <w:rFonts w:hint="eastAsia"/>
        </w:rPr>
        <w:t>解决”天天看”。</w:t>
      </w:r>
      <w:r>
        <w:rPr>
          <w:rFonts w:hint="eastAsia"/>
        </w:rPr>
        <w:t>HIP</w:t>
      </w:r>
      <w:r>
        <w:t xml:space="preserve"> </w:t>
      </w:r>
      <w:r>
        <w:rPr>
          <w:rFonts w:hint="eastAsia"/>
        </w:rPr>
        <w:t>的指标引擎三件套：</w:t>
      </w:r>
      <w:r>
        <w:rPr>
          <w:rStyle w:val="VerbatimChar"/>
        </w:rPr>
        <w:t>dg_metric_def</w:t>
      </w:r>
      <w:r>
        <w:rPr>
          <w:rFonts w:hint="eastAsia"/>
        </w:rPr>
        <w:t>（指标定义：编码、名称、目标值、</w:t>
      </w:r>
      <w:r>
        <w:rPr>
          <w:rStyle w:val="VerbatimChar"/>
        </w:rPr>
        <w:t>builtin_key</w:t>
      </w:r>
      <w:r>
        <w:rPr>
          <w:rFonts w:hint="eastAsia"/>
        </w:rPr>
        <w:t>）、代码内的</w:t>
      </w:r>
      <w:r>
        <w:t xml:space="preserve"> </w:t>
      </w:r>
      <w:r>
        <w:rPr>
          <w:rStyle w:val="VerbatimChar"/>
        </w:rPr>
        <w:t>BUILTIN</w:t>
      </w:r>
      <w:r>
        <w:t xml:space="preserve"> </w:t>
      </w:r>
      <w:r>
        <w:rPr>
          <w:rFonts w:hint="eastAsia"/>
        </w:rPr>
        <w:t>映射（</w:t>
      </w:r>
      <w:r>
        <w:rPr>
          <w:rFonts w:hint="eastAsia"/>
        </w:rPr>
        <w:t>builtin_key</w:t>
      </w:r>
      <w:r>
        <w:t xml:space="preserve"> → </w:t>
      </w:r>
      <w:r>
        <w:rPr>
          <w:rFonts w:hint="eastAsia"/>
        </w:rPr>
        <w:t>计算</w:t>
      </w:r>
      <w:r>
        <w:t xml:space="preserve"> </w:t>
      </w:r>
      <w:r>
        <w:rPr>
          <w:rFonts w:hint="eastAsia"/>
        </w:rPr>
        <w:t>SQL</w:t>
      </w:r>
      <w:r>
        <w:rPr>
          <w:rFonts w:hint="eastAsia"/>
        </w:rPr>
        <w:t>）、</w:t>
      </w:r>
      <w:r>
        <w:rPr>
          <w:rStyle w:val="VerbatimChar"/>
        </w:rPr>
        <w:t>dg_metric_snapshot</w:t>
      </w:r>
      <w:r>
        <w:rPr>
          <w:rFonts w:hint="eastAsia"/>
        </w:rPr>
        <w:t>（按日快照，</w:t>
      </w:r>
      <w:r>
        <w:rPr>
          <w:rStyle w:val="VerbatimChar"/>
        </w:rPr>
        <w:t>unique(code, snap_date)</w:t>
      </w:r>
      <w:r>
        <w:rPr>
          <w:rFonts w:hint="eastAsia"/>
        </w:rPr>
        <w:t>，写入用</w:t>
      </w:r>
      <w:r>
        <w:t xml:space="preserve"> </w:t>
      </w:r>
      <w:r>
        <w:rPr>
          <w:rStyle w:val="VerbatimChar"/>
        </w:rPr>
        <w:t>on conflict do update</w:t>
      </w:r>
      <w:r>
        <w:t xml:space="preserve"> </w:t>
      </w:r>
      <w:r>
        <w:rPr>
          <w:rFonts w:hint="eastAsia"/>
        </w:rPr>
        <w:t>幂等覆盖——当日重跑取最新值）。为什么不每次实时算？三个理由：</w:t>
      </w:r>
      <w:r>
        <w:rPr>
          <w:rFonts w:hint="eastAsia"/>
          <w:b/>
          <w:bCs/>
        </w:rPr>
        <w:t>趋势</w:t>
      </w:r>
      <w:r>
        <w:rPr>
          <w:rFonts w:hint="eastAsia"/>
        </w:rPr>
        <w:t>——昨天的药占比实时算不出来，历史值必须当天存下；</w:t>
      </w:r>
      <w:r>
        <w:rPr>
          <w:rFonts w:hint="eastAsia"/>
          <w:b/>
          <w:bCs/>
        </w:rPr>
        <w:t>口径冻结</w:t>
      </w:r>
      <w:r>
        <w:rPr>
          <w:rFonts w:hint="eastAsia"/>
        </w:rPr>
        <w:t>——业务数据会被退费、补录修改，快照留下”当日所见”；</w:t>
      </w:r>
      <w:r>
        <w:rPr>
          <w:rFonts w:hint="eastAsia"/>
          <w:b/>
          <w:bCs/>
        </w:rPr>
        <w:t>性能</w:t>
      </w:r>
      <w:r>
        <w:rPr>
          <w:rFonts w:hint="eastAsia"/>
        </w:rPr>
        <w:t>——运营驾驶舱（</w:t>
      </w:r>
      <w:r>
        <w:rPr>
          <w:rFonts w:hint="eastAsia"/>
        </w:rPr>
        <w:t>ODR</w:t>
      </w:r>
      <w:r>
        <w:t xml:space="preserve"> </w:t>
      </w:r>
      <w:r>
        <w:rPr>
          <w:rFonts w:hint="eastAsia"/>
        </w:rPr>
        <w:t>汇总接口把各域今日概况与最新指标快照拼成一页）高频刷新，不应反复全表聚合。计算</w:t>
      </w:r>
      <w:r>
        <w:t xml:space="preserve"> SQL </w:t>
      </w:r>
      <w:r>
        <w:rPr>
          <w:rFonts w:hint="eastAsia"/>
        </w:rPr>
        <w:t>放代码而非配置表，与报表引擎恰成对照：</w:t>
      </w:r>
      <w:r>
        <w:rPr>
          <w:rFonts w:hint="eastAsia"/>
          <w:b/>
          <w:bCs/>
        </w:rPr>
        <w:t>内置指标要口径稳定、随版本受控变更，自助报表要灵活、随需求即时变化</w:t>
      </w:r>
      <w:r>
        <w:rPr>
          <w:rFonts w:hint="eastAsia"/>
        </w:rPr>
        <w:t>——同是”</w:t>
      </w:r>
      <w:r>
        <w:rPr>
          <w:rFonts w:hint="eastAsia"/>
        </w:rPr>
        <w:t>SQL</w:t>
      </w:r>
      <w:r>
        <w:t xml:space="preserve"> </w:t>
      </w:r>
      <w:r>
        <w:rPr>
          <w:rFonts w:hint="eastAsia"/>
        </w:rPr>
        <w:t>产出数字”，治理策略因变更频率而分野。</w:t>
      </w:r>
    </w:p>
    <w:p w14:paraId="530EEF1C" w14:textId="77777777" w:rsidR="00437B69" w:rsidRDefault="002D162C">
      <w:r>
        <w:pict w14:anchorId="013641D3">
          <v:rect id="_x0000_i1130" style="width:0;height:1.5pt" o:hralign="center" o:hrstd="t" o:hr="t"/>
        </w:pict>
      </w:r>
    </w:p>
    <w:p w14:paraId="7EF7E826" w14:textId="77777777" w:rsidR="00437B69" w:rsidRDefault="002D162C">
      <w:pPr>
        <w:pStyle w:val="2"/>
      </w:pPr>
      <w:bookmarkStart w:id="524" w:name="运营分析"/>
      <w:bookmarkStart w:id="525" w:name="_Toc236993084"/>
      <w:bookmarkEnd w:id="519"/>
      <w:bookmarkEnd w:id="523"/>
      <w:r>
        <w:t xml:space="preserve">12.8 </w:t>
      </w:r>
      <w:r>
        <w:rPr>
          <w:rFonts w:hint="eastAsia"/>
        </w:rPr>
        <w:t>运营分析</w:t>
      </w:r>
      <w:bookmarkEnd w:id="525"/>
    </w:p>
    <w:p w14:paraId="0791F7FD" w14:textId="77777777" w:rsidR="00437B69" w:rsidRDefault="002D162C">
      <w:pPr>
        <w:pStyle w:val="3"/>
      </w:pPr>
      <w:bookmarkStart w:id="526" w:name="药事分析ddd-的方法学"/>
      <w:r>
        <w:t xml:space="preserve">12.8.1 </w:t>
      </w:r>
      <w:r>
        <w:rPr>
          <w:rFonts w:hint="eastAsia"/>
        </w:rPr>
        <w:t>药事分析：</w:t>
      </w:r>
      <w:r>
        <w:rPr>
          <w:rFonts w:hint="eastAsia"/>
        </w:rPr>
        <w:t>DDD</w:t>
      </w:r>
      <w:r>
        <w:t xml:space="preserve"> </w:t>
      </w:r>
      <w:r>
        <w:rPr>
          <w:rFonts w:hint="eastAsia"/>
        </w:rPr>
        <w:t>的方法学</w:t>
      </w:r>
    </w:p>
    <w:p w14:paraId="05E353E5" w14:textId="77777777" w:rsidR="00437B69" w:rsidRDefault="002D162C">
      <w:pPr>
        <w:pStyle w:val="FirstParagraph"/>
      </w:pPr>
      <w:r>
        <w:rPr>
          <w:rFonts w:hint="eastAsia"/>
        </w:rPr>
        <w:t>比较抗菌药使用强度，不能比金额（价格干扰）也不能比盒数（规格干扰），</w:t>
      </w:r>
      <w:r>
        <w:rPr>
          <w:rFonts w:hint="eastAsia"/>
        </w:rPr>
        <w:t>WHO</w:t>
      </w:r>
      <w:r>
        <w:t xml:space="preserve"> </w:t>
      </w:r>
      <w:r>
        <w:rPr>
          <w:rFonts w:hint="eastAsia"/>
        </w:rPr>
        <w:t>的解法是</w:t>
      </w:r>
      <w:r>
        <w:t xml:space="preserve"> </w:t>
      </w:r>
      <w:r>
        <w:rPr>
          <w:b/>
          <w:bCs/>
        </w:rPr>
        <w:t>DDD</w:t>
      </w:r>
      <w:r>
        <w:rPr>
          <w:rFonts w:hint="eastAsia"/>
        </w:rPr>
        <w:t>（</w:t>
      </w:r>
      <w:r>
        <w:rPr>
          <w:rFonts w:hint="eastAsia"/>
        </w:rPr>
        <w:t>Defined</w:t>
      </w:r>
      <w:r>
        <w:t xml:space="preserve"> Daily </w:t>
      </w:r>
      <w:r>
        <w:rPr>
          <w:rFonts w:hint="eastAsia"/>
        </w:rPr>
        <w:t>Dose</w:t>
      </w:r>
      <w:r>
        <w:rPr>
          <w:rFonts w:hint="eastAsia"/>
        </w:rPr>
        <w:t>，限定日剂量）：</w:t>
      </w:r>
      <w:r>
        <w:rPr>
          <w:rFonts w:hint="eastAsia"/>
        </w:rPr>
        <w:t>ATC</w:t>
      </w:r>
      <w:r>
        <w:t xml:space="preserve"> </w:t>
      </w:r>
      <w:r>
        <w:rPr>
          <w:rFonts w:hint="eastAsia"/>
        </w:rPr>
        <w:t>分类下为每个药物设定一个标准日剂量，任何消耗量都可折算为”用了多少个标准日”——</w:t>
      </w:r>
      <w:r>
        <w:rPr>
          <w:b/>
          <w:bCs/>
        </w:rPr>
        <w:t xml:space="preserve">DDDs = </w:t>
      </w:r>
      <w:r>
        <w:rPr>
          <w:rFonts w:hint="eastAsia"/>
          <w:b/>
          <w:bCs/>
        </w:rPr>
        <w:t>消耗总量</w:t>
      </w:r>
      <w:r>
        <w:rPr>
          <w:b/>
          <w:bCs/>
        </w:rPr>
        <w:t xml:space="preserve"> / </w:t>
      </w:r>
      <w:r>
        <w:rPr>
          <w:rFonts w:hint="eastAsia"/>
          <w:b/>
          <w:bCs/>
        </w:rPr>
        <w:t>该药</w:t>
      </w:r>
      <w:r>
        <w:rPr>
          <w:b/>
          <w:bCs/>
        </w:rPr>
        <w:t xml:space="preserve"> DDD </w:t>
      </w:r>
      <w:r>
        <w:rPr>
          <w:rFonts w:hint="eastAsia"/>
          <w:b/>
          <w:bCs/>
        </w:rPr>
        <w:t>值</w:t>
      </w:r>
      <w:r>
        <w:rPr>
          <w:rFonts w:hint="eastAsia"/>
        </w:rPr>
        <w:t>。在此之上，住院抗菌药使用强度</w:t>
      </w:r>
      <w:r>
        <w:t xml:space="preserve"> </w:t>
      </w:r>
      <w:r>
        <w:rPr>
          <w:b/>
          <w:bCs/>
        </w:rPr>
        <w:t>AUD</w:t>
      </w:r>
      <w:r>
        <w:rPr>
          <w:rFonts w:hint="eastAsia"/>
        </w:rPr>
        <w:t>（</w:t>
      </w:r>
      <w:r>
        <w:rPr>
          <w:rFonts w:hint="eastAsia"/>
        </w:rPr>
        <w:t>Antibacterial</w:t>
      </w:r>
      <w:r>
        <w:t xml:space="preserve"> Use </w:t>
      </w:r>
      <w:r>
        <w:rPr>
          <w:rFonts w:hint="eastAsia"/>
        </w:rPr>
        <w:t>Density</w:t>
      </w:r>
      <w:r>
        <w:rPr>
          <w:rFonts w:hint="eastAsia"/>
        </w:rPr>
        <w:t>）</w:t>
      </w:r>
      <w:r>
        <w:rPr>
          <w:rFonts w:hint="eastAsia"/>
        </w:rPr>
        <w:t>=</w:t>
      </w:r>
      <w:r>
        <w:t xml:space="preserve"> </w:t>
      </w:r>
      <w:r>
        <w:rPr>
          <w:rFonts w:hint="eastAsia"/>
        </w:rPr>
        <w:t>抗菌药</w:t>
      </w:r>
      <w:r>
        <w:t xml:space="preserve"> DDDs × 100 / </w:t>
      </w:r>
      <w:r>
        <w:rPr>
          <w:rFonts w:hint="eastAsia"/>
        </w:rPr>
        <w:t>同期收治患者床日数，即”每百人天消耗多少个标准日剂量”，专项整治的通行目标值为不超过</w:t>
      </w:r>
      <w:r>
        <w:t xml:space="preserve"> </w:t>
      </w:r>
      <w:r>
        <w:rPr>
          <w:rFonts w:hint="eastAsia"/>
        </w:rPr>
        <w:t>40</w:t>
      </w:r>
      <w:r>
        <w:rPr>
          <w:rFonts w:hint="eastAsia"/>
        </w:rPr>
        <w:t>【成稿核对：</w:t>
      </w:r>
      <w:r>
        <w:rPr>
          <w:rFonts w:hint="eastAsia"/>
        </w:rPr>
        <w:t>AUD</w:t>
      </w:r>
      <w:r>
        <w:t xml:space="preserve"> </w:t>
      </w:r>
      <w:r>
        <w:rPr>
          <w:rFonts w:hint="eastAsia"/>
        </w:rPr>
        <w:t>目标值出处】。分母用床日数与</w:t>
      </w:r>
      <w:r>
        <w:t xml:space="preserve"> 12.5 </w:t>
      </w:r>
      <w:r>
        <w:rPr>
          <w:rFonts w:hint="eastAsia"/>
        </w:rPr>
        <w:t>的千日率同理——按暴露时间标准化。</w:t>
      </w:r>
    </w:p>
    <w:p w14:paraId="7D162765" w14:textId="77777777" w:rsidR="00437B69" w:rsidRDefault="002D162C">
      <w:pPr>
        <w:pStyle w:val="a0"/>
      </w:pPr>
      <w:r>
        <w:t xml:space="preserve">HIP </w:t>
      </w:r>
      <w:r>
        <w:rPr>
          <w:rFonts w:hint="eastAsia"/>
        </w:rPr>
        <w:t>的药事分析（</w:t>
      </w:r>
      <w:r>
        <w:rPr>
          <w:rFonts w:hint="eastAsia"/>
        </w:rPr>
        <w:t>DrugAnalysisController.java</w:t>
      </w:r>
      <w:r>
        <w:rPr>
          <w:rFonts w:hint="eastAsia"/>
        </w:rPr>
        <w:t>）给出用药</w:t>
      </w:r>
      <w:r>
        <w:t xml:space="preserve"> </w:t>
      </w:r>
      <w:r>
        <w:rPr>
          <w:rFonts w:hint="eastAsia"/>
        </w:rPr>
        <w:t>TOP30</w:t>
      </w:r>
      <w:r>
        <w:rPr>
          <w:rFonts w:hint="eastAsia"/>
        </w:rPr>
        <w:t>、中西药构成、月度经费与</w:t>
      </w:r>
      <w:r>
        <w:t xml:space="preserve"> AUD </w:t>
      </w:r>
      <w:r>
        <w:rPr>
          <w:rFonts w:hint="eastAsia"/>
        </w:rPr>
        <w:t>雏形：药品字典</w:t>
      </w:r>
      <w:r>
        <w:t xml:space="preserve"> </w:t>
      </w:r>
      <w:r>
        <w:rPr>
          <w:rStyle w:val="VerbatimChar"/>
        </w:rPr>
        <w:t>md_drug</w:t>
      </w:r>
      <w:r>
        <w:t xml:space="preserve"> </w:t>
      </w:r>
      <w:r>
        <w:rPr>
          <w:rFonts w:hint="eastAsia"/>
        </w:rPr>
        <w:t>带</w:t>
      </w:r>
      <w:r>
        <w:t xml:space="preserve"> </w:t>
      </w:r>
      <w:r>
        <w:rPr>
          <w:rStyle w:val="VerbatimChar"/>
        </w:rPr>
        <w:t>ddd_per_unit</w:t>
      </w:r>
      <w:r>
        <w:rPr>
          <w:rFonts w:hint="eastAsia"/>
        </w:rPr>
        <w:t>（每最小单位折</w:t>
      </w:r>
      <w:r>
        <w:t xml:space="preserve"> DDD </w:t>
      </w:r>
      <w:r>
        <w:rPr>
          <w:rFonts w:hint="eastAsia"/>
        </w:rPr>
        <w:t>数），</w:t>
      </w:r>
      <w:r>
        <w:rPr>
          <w:rStyle w:val="VerbatimChar"/>
        </w:rPr>
        <w:t>sum(qty × ddd_per_unit)</w:t>
      </w:r>
      <w:r>
        <w:t xml:space="preserve"> </w:t>
      </w:r>
      <w:r>
        <w:rPr>
          <w:rFonts w:hint="eastAsia"/>
        </w:rPr>
        <w:t>得</w:t>
      </w:r>
      <w:r>
        <w:t xml:space="preserve"> </w:t>
      </w:r>
      <w:r>
        <w:rPr>
          <w:rFonts w:hint="eastAsia"/>
        </w:rPr>
        <w:t>DDDs</w:t>
      </w:r>
      <w:r>
        <w:rPr>
          <w:rFonts w:hint="eastAsia"/>
        </w:rPr>
        <w:t>。代码注释自己披露了口径缺陷：“雏形口径：门诊消耗</w:t>
      </w:r>
      <w:r>
        <w:t xml:space="preserve"> + </w:t>
      </w:r>
      <w:r>
        <w:rPr>
          <w:rFonts w:hint="eastAsia"/>
        </w:rPr>
        <w:t>住院床日”——分子取门诊已收费药量、分母取出院床日，</w:t>
      </w:r>
      <w:r>
        <w:rPr>
          <w:rFonts w:hint="eastAsia"/>
          <w:b/>
          <w:bCs/>
        </w:rPr>
        <w:t>分子分母的人群不一致</w:t>
      </w:r>
      <w:r>
        <w:rPr>
          <w:rFonts w:hint="eastAsia"/>
        </w:rPr>
        <w:t>，算出的数只能看趋势不能对标</w:t>
      </w:r>
      <w:r>
        <w:t xml:space="preserve"> 40 </w:t>
      </w:r>
      <w:r>
        <w:rPr>
          <w:rFonts w:hint="eastAsia"/>
        </w:rPr>
        <w:t>的目标值。规范口径要求分子分母同取住院：这是”指标先通管道、口径随数据补齐”的过渡形态，教材把它留作习题</w:t>
      </w:r>
      <w:r>
        <w:t xml:space="preserve"> 3</w:t>
      </w:r>
      <w:r>
        <w:t>。</w:t>
      </w:r>
    </w:p>
    <w:p w14:paraId="55F2382A" w14:textId="77777777" w:rsidR="00437B69" w:rsidRDefault="002D162C">
      <w:pPr>
        <w:pStyle w:val="3"/>
      </w:pPr>
      <w:bookmarkStart w:id="527" w:name="日结与交款核对"/>
      <w:bookmarkEnd w:id="526"/>
      <w:r>
        <w:t xml:space="preserve">12.8.2 </w:t>
      </w:r>
      <w:r>
        <w:rPr>
          <w:rFonts w:hint="eastAsia"/>
        </w:rPr>
        <w:t>日结与交款核对</w:t>
      </w:r>
    </w:p>
    <w:p w14:paraId="48618171" w14:textId="77777777" w:rsidR="00437B69" w:rsidRDefault="002D162C">
      <w:pPr>
        <w:pStyle w:val="FirstParagraph"/>
      </w:pPr>
      <w:r>
        <w:rPr>
          <w:rFonts w:hint="eastAsia"/>
        </w:rPr>
        <w:t>日结是收费业务的每日闭账：当日全部结算按支付方式、状态汇总，收款员据此与手中现金、支付平台账单核对后交款。</w:t>
      </w:r>
      <w:r>
        <w:rPr>
          <w:rFonts w:hint="eastAsia"/>
        </w:rPr>
        <w:t>HIP</w:t>
      </w:r>
      <w:r>
        <w:t xml:space="preserve"> </w:t>
      </w:r>
      <w:r>
        <w:rPr>
          <w:rFonts w:hint="eastAsia"/>
        </w:rPr>
        <w:t>的日结（</w:t>
      </w:r>
      <w:r>
        <w:rPr>
          <w:rFonts w:hint="eastAsia"/>
        </w:rPr>
        <w:t>PrintReportController.java</w:t>
      </w:r>
      <w:r>
        <w:rPr>
          <w:rFonts w:hint="eastAsia"/>
        </w:rPr>
        <w:t>）输出按支付方式</w:t>
      </w:r>
      <w:r>
        <w:t xml:space="preserve"> × </w:t>
      </w:r>
      <w:r>
        <w:rPr>
          <w:rFonts w:hint="eastAsia"/>
        </w:rPr>
        <w:t>状态的分组汇总与实收</w:t>
      </w:r>
      <w:r>
        <w:rPr>
          <w:rFonts w:hint="eastAsia"/>
        </w:rPr>
        <w:t>/</w:t>
      </w:r>
      <w:r>
        <w:rPr>
          <w:rFonts w:hint="eastAsia"/>
        </w:rPr>
        <w:t>退费</w:t>
      </w:r>
      <w:r>
        <w:rPr>
          <w:rFonts w:hint="eastAsia"/>
        </w:rPr>
        <w:t>/</w:t>
      </w:r>
      <w:r>
        <w:rPr>
          <w:rFonts w:hint="eastAsia"/>
        </w:rPr>
        <w:t>笔数总计，并提供</w:t>
      </w:r>
      <w:r>
        <w:t xml:space="preserve"> CSV </w:t>
      </w:r>
      <w:r>
        <w:rPr>
          <w:rFonts w:hint="eastAsia"/>
        </w:rPr>
        <w:t>导出——导出串首的</w:t>
      </w:r>
      <w:r>
        <w:t xml:space="preserve"> </w:t>
      </w:r>
      <w:r>
        <w:rPr>
          <w:rStyle w:val="VerbatimChar"/>
        </w:rPr>
        <w:t>﻿</w:t>
      </w:r>
      <w:r>
        <w:rPr>
          <w:rFonts w:hint="eastAsia"/>
        </w:rPr>
        <w:t>（</w:t>
      </w:r>
      <w:r>
        <w:rPr>
          <w:rFonts w:hint="eastAsia"/>
        </w:rPr>
        <w:t>UTF-8</w:t>
      </w:r>
      <w:r>
        <w:t xml:space="preserve"> </w:t>
      </w:r>
      <w:r>
        <w:rPr>
          <w:rFonts w:hint="eastAsia"/>
        </w:rPr>
        <w:t>BOM</w:t>
      </w:r>
      <w:r>
        <w:rPr>
          <w:rFonts w:hint="eastAsia"/>
        </w:rPr>
        <w:t>）是个小而典型的工程细节：没有它，</w:t>
      </w:r>
      <w:r>
        <w:rPr>
          <w:rFonts w:hint="eastAsia"/>
        </w:rPr>
        <w:t>Excel</w:t>
      </w:r>
      <w:r>
        <w:t xml:space="preserve"> </w:t>
      </w:r>
      <w:r>
        <w:rPr>
          <w:rFonts w:hint="eastAsia"/>
        </w:rPr>
        <w:t>打开中文</w:t>
      </w:r>
      <w:r>
        <w:t xml:space="preserve"> CSV </w:t>
      </w:r>
      <w:r>
        <w:rPr>
          <w:rFonts w:hint="eastAsia"/>
        </w:rPr>
        <w:t>就是乱码。</w:t>
      </w:r>
    </w:p>
    <w:p w14:paraId="5FAFB240" w14:textId="77777777" w:rsidR="00437B69" w:rsidRDefault="002D162C">
      <w:pPr>
        <w:pStyle w:val="a0"/>
      </w:pPr>
      <w:r>
        <w:rPr>
          <w:rFonts w:hint="eastAsia"/>
        </w:rPr>
        <w:lastRenderedPageBreak/>
        <w:t>交款核对（</w:t>
      </w:r>
      <w:r>
        <w:rPr>
          <w:rFonts w:hint="eastAsia"/>
        </w:rPr>
        <w:t>FinanceController.java</w:t>
      </w:r>
      <w:r>
        <w:rPr>
          <w:rFonts w:hint="eastAsia"/>
        </w:rPr>
        <w:t>）再往前一步，做成</w:t>
      </w:r>
      <w:r>
        <w:rPr>
          <w:rFonts w:hint="eastAsia"/>
          <w:b/>
          <w:bCs/>
        </w:rPr>
        <w:t>按收款员的稽核视图</w:t>
      </w:r>
      <w:r>
        <w:rPr>
          <w:rFonts w:hint="eastAsia"/>
        </w:rPr>
        <w:t>：每人当日收款</w:t>
      </w:r>
      <w:r>
        <w:rPr>
          <w:rFonts w:hint="eastAsia"/>
        </w:rPr>
        <w:t>/</w:t>
      </w:r>
      <w:r>
        <w:rPr>
          <w:rFonts w:hint="eastAsia"/>
        </w:rPr>
        <w:t>退款笔数与金额（来自</w:t>
      </w:r>
      <w:r>
        <w:t xml:space="preserve"> </w:t>
      </w:r>
      <w:r>
        <w:rPr>
          <w:rStyle w:val="VerbatimChar"/>
        </w:rPr>
        <w:t>outp_charge.cashier_id</w:t>
      </w:r>
      <w:r>
        <w:rPr>
          <w:rFonts w:hint="eastAsia"/>
        </w:rPr>
        <w:t>——第</w:t>
      </w:r>
      <w:r>
        <w:t xml:space="preserve"> 7 </w:t>
      </w:r>
      <w:r>
        <w:rPr>
          <w:rFonts w:hint="eastAsia"/>
        </w:rPr>
        <w:t>章收费落库时记录经手人，此处兑现价值），外加异常明细清单（当日退费单</w:t>
      </w:r>
      <w:r>
        <w:t xml:space="preserve"> + </w:t>
      </w:r>
      <w:r>
        <w:rPr>
          <w:rFonts w:hint="eastAsia"/>
        </w:rPr>
        <w:t>作废支付单</w:t>
      </w:r>
      <w:r>
        <w:t xml:space="preserve"> union </w:t>
      </w:r>
      <w:r>
        <w:rPr>
          <w:rFonts w:hint="eastAsia"/>
        </w:rPr>
        <w:t>呈现）。财务内控的原理是</w:t>
      </w:r>
      <w:r>
        <w:rPr>
          <w:rFonts w:hint="eastAsia"/>
          <w:b/>
          <w:bCs/>
        </w:rPr>
        <w:t>钱与账分离、账与账互核</w:t>
      </w:r>
      <w:r>
        <w:rPr>
          <w:rFonts w:hint="eastAsia"/>
        </w:rPr>
        <w:t>：收款员自报的交款额，要与系统按经手人汇总的净额相符；退费与作废是差错和舞弊的高发区，单列出来供逐笔核对。把这一节与第</w:t>
      </w:r>
      <w:r>
        <w:t xml:space="preserve"> 10 </w:t>
      </w:r>
      <w:r>
        <w:rPr>
          <w:rFonts w:hint="eastAsia"/>
        </w:rPr>
        <w:t>章的医保对账、第</w:t>
      </w:r>
      <w:r>
        <w:t xml:space="preserve"> 13 </w:t>
      </w:r>
      <w:r>
        <w:rPr>
          <w:rFonts w:hint="eastAsia"/>
        </w:rPr>
        <w:t>章的审计日志连起来看，医院的资金安全是三层同构的闭环：</w:t>
      </w:r>
      <w:r>
        <w:rPr>
          <w:rFonts w:hint="eastAsia"/>
          <w:b/>
          <w:bCs/>
        </w:rPr>
        <w:t>业务账对通道账（医保</w:t>
      </w:r>
      <w:r>
        <w:rPr>
          <w:rFonts w:hint="eastAsia"/>
          <w:b/>
          <w:bCs/>
        </w:rPr>
        <w:t>/</w:t>
      </w:r>
      <w:r>
        <w:rPr>
          <w:rFonts w:hint="eastAsia"/>
          <w:b/>
          <w:bCs/>
        </w:rPr>
        <w:t>支付对账）、人对账（交款核对）、操作对留痕（审计）</w:t>
      </w:r>
      <w:r>
        <w:t>。</w:t>
      </w:r>
    </w:p>
    <w:p w14:paraId="72563829" w14:textId="77777777" w:rsidR="00437B69" w:rsidRDefault="002D162C">
      <w:r>
        <w:pict w14:anchorId="1987F92C">
          <v:rect id="_x0000_i1131" style="width:0;height:1.5pt" o:hralign="center" o:hrstd="t" o:hr="t"/>
        </w:pict>
      </w:r>
    </w:p>
    <w:p w14:paraId="70B560D9" w14:textId="77777777" w:rsidR="00437B69" w:rsidRDefault="002D162C">
      <w:pPr>
        <w:pStyle w:val="2"/>
      </w:pPr>
      <w:bookmarkStart w:id="528" w:name="本章小结-11"/>
      <w:bookmarkStart w:id="529" w:name="_Toc236993085"/>
      <w:bookmarkEnd w:id="524"/>
      <w:bookmarkEnd w:id="527"/>
      <w:r>
        <w:rPr>
          <w:rFonts w:hint="eastAsia"/>
        </w:rPr>
        <w:t>本章小结</w:t>
      </w:r>
      <w:bookmarkEnd w:id="529"/>
    </w:p>
    <w:p w14:paraId="79514AA8" w14:textId="77777777" w:rsidR="00437B69" w:rsidRDefault="002D162C" w:rsidP="002D162C">
      <w:pPr>
        <w:pStyle w:val="Compact"/>
        <w:numPr>
          <w:ilvl w:val="0"/>
          <w:numId w:val="115"/>
        </w:numPr>
      </w:pPr>
      <w:r>
        <w:rPr>
          <w:rFonts w:hint="eastAsia"/>
        </w:rPr>
        <w:t>数据治理三件套：</w:t>
      </w:r>
      <w:r>
        <w:rPr>
          <w:rFonts w:hint="eastAsia"/>
          <w:b/>
          <w:bCs/>
        </w:rPr>
        <w:t>数据元标准</w:t>
      </w:r>
      <w:r>
        <w:rPr>
          <w:rFonts w:hint="eastAsia"/>
        </w:rPr>
        <w:t>（字段级统一，对齐</w:t>
      </w:r>
      <w:r>
        <w:t xml:space="preserve"> WS 363 </w:t>
      </w:r>
      <w:r>
        <w:rPr>
          <w:rFonts w:hint="eastAsia"/>
        </w:rPr>
        <w:t>系列目录）、</w:t>
      </w:r>
      <w:r>
        <w:rPr>
          <w:rFonts w:hint="eastAsia"/>
          <w:b/>
          <w:bCs/>
        </w:rPr>
        <w:t>术语映射</w:t>
      </w:r>
      <w:r>
        <w:rPr>
          <w:rFonts w:hint="eastAsia"/>
        </w:rPr>
        <w:t>（本地编码</w:t>
      </w:r>
      <w:r>
        <w:t xml:space="preserve"> → </w:t>
      </w:r>
      <w:r>
        <w:rPr>
          <w:rFonts w:hint="eastAsia"/>
        </w:rPr>
        <w:t>ICD/LOINC/ATC</w:t>
      </w:r>
      <w:r>
        <w:rPr>
          <w:rFonts w:hint="eastAsia"/>
        </w:rPr>
        <w:t>，唯一约束防二义）、</w:t>
      </w:r>
      <w:r>
        <w:rPr>
          <w:rFonts w:hint="eastAsia"/>
          <w:b/>
          <w:bCs/>
        </w:rPr>
        <w:t>质量核查</w:t>
      </w:r>
      <w:r>
        <w:rPr>
          <w:rFonts w:hint="eastAsia"/>
        </w:rPr>
        <w:t>（规则必须”可归零”，指标示警、清单派活）；对外供数走订阅推送，与</w:t>
      </w:r>
      <w:r>
        <w:t xml:space="preserve"> CDR </w:t>
      </w:r>
      <w:r>
        <w:rPr>
          <w:rFonts w:hint="eastAsia"/>
        </w:rPr>
        <w:t>构成”来取</w:t>
      </w:r>
      <w:r>
        <w:t xml:space="preserve"> + </w:t>
      </w:r>
      <w:r>
        <w:rPr>
          <w:rFonts w:hint="eastAsia"/>
        </w:rPr>
        <w:t>送去”两个出口。</w:t>
      </w:r>
    </w:p>
    <w:p w14:paraId="3EAA098A" w14:textId="77777777" w:rsidR="00437B69" w:rsidRDefault="002D162C" w:rsidP="002D162C">
      <w:pPr>
        <w:pStyle w:val="Compact"/>
        <w:numPr>
          <w:ilvl w:val="0"/>
          <w:numId w:val="115"/>
        </w:numPr>
      </w:pPr>
      <w:r>
        <w:rPr>
          <w:rFonts w:hint="eastAsia"/>
        </w:rPr>
        <w:t>病案首页被</w:t>
      </w:r>
      <w:r>
        <w:t xml:space="preserve"> DRG </w:t>
      </w:r>
      <w:r>
        <w:rPr>
          <w:rFonts w:hint="eastAsia"/>
        </w:rPr>
        <w:t>重估为</w:t>
      </w:r>
      <w:r>
        <w:rPr>
          <w:rFonts w:hint="eastAsia"/>
          <w:b/>
          <w:bCs/>
        </w:rPr>
        <w:t>结算凭据</w:t>
      </w:r>
      <w:r>
        <w:rPr>
          <w:rFonts w:hint="eastAsia"/>
        </w:rPr>
        <w:t>：出院</w:t>
      </w:r>
      <w:r>
        <w:t xml:space="preserve"> → </w:t>
      </w:r>
      <w:r>
        <w:rPr>
          <w:rFonts w:hint="eastAsia"/>
        </w:rPr>
        <w:t>时限质控</w:t>
      </w:r>
      <w:r>
        <w:t xml:space="preserve"> → </w:t>
      </w:r>
      <w:r>
        <w:rPr>
          <w:rFonts w:hint="eastAsia"/>
        </w:rPr>
        <w:t>首页汇编（能取不录）→</w:t>
      </w:r>
      <w:r>
        <w:t xml:space="preserve"> </w:t>
      </w:r>
      <w:r>
        <w:rPr>
          <w:rFonts w:hint="eastAsia"/>
        </w:rPr>
        <w:t>编码</w:t>
      </w:r>
      <w:r>
        <w:t xml:space="preserve"> → </w:t>
      </w:r>
      <w:r>
        <w:rPr>
          <w:rFonts w:hint="eastAsia"/>
        </w:rPr>
        <w:t>归档，归档即数据冻结；编码质量沿”首页</w:t>
      </w:r>
      <w:r>
        <w:t xml:space="preserve"> → </w:t>
      </w:r>
      <w:r>
        <w:rPr>
          <w:rFonts w:hint="eastAsia"/>
        </w:rPr>
        <w:t>入组</w:t>
      </w:r>
      <w:r>
        <w:t xml:space="preserve"> → </w:t>
      </w:r>
      <w:r>
        <w:rPr>
          <w:rFonts w:hint="eastAsia"/>
        </w:rPr>
        <w:t>权重</w:t>
      </w:r>
      <w:r>
        <w:t xml:space="preserve"> → </w:t>
      </w:r>
      <w:r>
        <w:rPr>
          <w:rFonts w:hint="eastAsia"/>
        </w:rPr>
        <w:t>收入”因果链传导（上游在此、下游在第</w:t>
      </w:r>
      <w:r>
        <w:t xml:space="preserve"> 10 </w:t>
      </w:r>
      <w:r>
        <w:rPr>
          <w:rFonts w:hint="eastAsia"/>
        </w:rPr>
        <w:t>章）。</w:t>
      </w:r>
    </w:p>
    <w:p w14:paraId="1C3CCC60" w14:textId="77777777" w:rsidR="00437B69" w:rsidRDefault="002D162C" w:rsidP="002D162C">
      <w:pPr>
        <w:pStyle w:val="Compact"/>
        <w:numPr>
          <w:ilvl w:val="0"/>
          <w:numId w:val="115"/>
        </w:numPr>
      </w:pPr>
      <w:r>
        <w:rPr>
          <w:rFonts w:hint="eastAsia"/>
        </w:rPr>
        <w:t>病案统计的口径要点：疾病谱按</w:t>
      </w:r>
      <w:r>
        <w:t xml:space="preserve"> ICD </w:t>
      </w:r>
      <w:r>
        <w:rPr>
          <w:rFonts w:hint="eastAsia"/>
        </w:rPr>
        <w:t>前</w:t>
      </w:r>
      <w:r>
        <w:t xml:space="preserve"> 3 </w:t>
      </w:r>
      <w:r>
        <w:rPr>
          <w:rFonts w:hint="eastAsia"/>
        </w:rPr>
        <w:t>位类目归并、章节构成按首字母；平均住院日与消耗指数成对看。</w:t>
      </w:r>
    </w:p>
    <w:p w14:paraId="63793F29" w14:textId="77777777" w:rsidR="00437B69" w:rsidRDefault="002D162C" w:rsidP="002D162C">
      <w:pPr>
        <w:pStyle w:val="Compact"/>
        <w:numPr>
          <w:ilvl w:val="0"/>
          <w:numId w:val="115"/>
        </w:numPr>
      </w:pPr>
      <w:r>
        <w:rPr>
          <w:rFonts w:hint="eastAsia"/>
        </w:rPr>
        <w:t>医疗质控三式：时限质控用</w:t>
      </w:r>
      <w:r>
        <w:t xml:space="preserve"> </w:t>
      </w:r>
      <w:r>
        <w:rPr>
          <w:b/>
          <w:bCs/>
        </w:rPr>
        <w:t xml:space="preserve">not exists </w:t>
      </w:r>
      <w:r>
        <w:rPr>
          <w:rFonts w:hint="eastAsia"/>
          <w:b/>
          <w:bCs/>
        </w:rPr>
        <w:t>反查</w:t>
      </w:r>
      <w:r>
        <w:rPr>
          <w:rFonts w:hint="eastAsia"/>
        </w:rPr>
        <w:t>抓”该做未做”；抽检评分连成</w:t>
      </w:r>
      <w:r>
        <w:rPr>
          <w:rFonts w:hint="eastAsia"/>
          <w:b/>
          <w:bCs/>
        </w:rPr>
        <w:t>时间曲线</w:t>
      </w:r>
      <w:r>
        <w:rPr>
          <w:rFonts w:hint="eastAsia"/>
        </w:rPr>
        <w:t>才有管理信号；不良事件</w:t>
      </w:r>
      <w:r>
        <w:rPr>
          <w:rFonts w:hint="eastAsia"/>
          <w:b/>
          <w:bCs/>
        </w:rPr>
        <w:t>匿名上报</w:t>
      </w:r>
      <w:r>
        <w:rPr>
          <w:rFonts w:hint="eastAsia"/>
        </w:rPr>
        <w:t>（</w:t>
      </w:r>
      <w:r>
        <w:rPr>
          <w:rFonts w:hint="eastAsia"/>
        </w:rPr>
        <w:t>reporter_id</w:t>
      </w:r>
      <w:r>
        <w:t xml:space="preserve"> </w:t>
      </w:r>
      <w:r>
        <w:rPr>
          <w:rFonts w:hint="eastAsia"/>
        </w:rPr>
        <w:t>置空而非隐藏）支撑非惩罚性报告文化。</w:t>
      </w:r>
    </w:p>
    <w:p w14:paraId="3D790241" w14:textId="77777777" w:rsidR="00437B69" w:rsidRDefault="002D162C" w:rsidP="002D162C">
      <w:pPr>
        <w:pStyle w:val="Compact"/>
        <w:numPr>
          <w:ilvl w:val="0"/>
          <w:numId w:val="115"/>
        </w:numPr>
      </w:pPr>
      <w:r>
        <w:rPr>
          <w:rFonts w:hint="eastAsia"/>
        </w:rPr>
        <w:t>三管千日率</w:t>
      </w:r>
      <w:r>
        <w:t xml:space="preserve"> = </w:t>
      </w:r>
      <w:r>
        <w:rPr>
          <w:rFonts w:hint="eastAsia"/>
        </w:rPr>
        <w:t>感染例次</w:t>
      </w:r>
      <w:r>
        <w:t xml:space="preserve"> / </w:t>
      </w:r>
      <w:r>
        <w:rPr>
          <w:rFonts w:hint="eastAsia"/>
        </w:rPr>
        <w:t>导管日</w:t>
      </w:r>
      <w:r>
        <w:t xml:space="preserve"> × </w:t>
      </w:r>
      <w:r>
        <w:rPr>
          <w:rFonts w:hint="eastAsia"/>
        </w:rPr>
        <w:t>1000</w:t>
      </w:r>
      <w:r>
        <w:rPr>
          <w:rFonts w:hint="eastAsia"/>
        </w:rPr>
        <w:t>，分母用暴露时间（人时法）才可横向比较；</w:t>
      </w:r>
      <w:r>
        <w:rPr>
          <w:rFonts w:hint="eastAsia"/>
        </w:rPr>
        <w:t>HIP</w:t>
      </w:r>
      <w:r>
        <w:t xml:space="preserve"> </w:t>
      </w:r>
      <w:r>
        <w:rPr>
          <w:rFonts w:hint="eastAsia"/>
        </w:rPr>
        <w:t>以”置管登记—日评估—拔管</w:t>
      </w:r>
      <w:r>
        <w:rPr>
          <w:rFonts w:hint="eastAsia"/>
        </w:rPr>
        <w:t>/</w:t>
      </w:r>
      <w:r>
        <w:rPr>
          <w:rFonts w:hint="eastAsia"/>
        </w:rPr>
        <w:t>判感染”状态机承载，判感染同事务生成院感病例；数据来源当前手工登记，演进方向是从医嘱</w:t>
      </w:r>
      <w:r>
        <w:rPr>
          <w:rFonts w:hint="eastAsia"/>
        </w:rPr>
        <w:t>/</w:t>
      </w:r>
      <w:r>
        <w:rPr>
          <w:rFonts w:hint="eastAsia"/>
        </w:rPr>
        <w:t>护理体征自动触发。传染病报卡走”报告—审核—上报”闭环状态机，网络直报为外部条件。</w:t>
      </w:r>
    </w:p>
    <w:p w14:paraId="665842D7" w14:textId="77777777" w:rsidR="00437B69" w:rsidRDefault="002D162C" w:rsidP="002D162C">
      <w:pPr>
        <w:pStyle w:val="Compact"/>
        <w:numPr>
          <w:ilvl w:val="0"/>
          <w:numId w:val="115"/>
        </w:numPr>
      </w:pPr>
      <w:r>
        <w:rPr>
          <w:rFonts w:hint="eastAsia"/>
        </w:rPr>
        <w:t>单病种上报用</w:t>
      </w:r>
      <w:r>
        <w:t xml:space="preserve"> </w:t>
      </w:r>
      <w:r>
        <w:rPr>
          <w:b/>
          <w:bCs/>
        </w:rPr>
        <w:t xml:space="preserve">ICD </w:t>
      </w:r>
      <w:r>
        <w:rPr>
          <w:rFonts w:hint="eastAsia"/>
          <w:b/>
          <w:bCs/>
        </w:rPr>
        <w:t>前缀自动入组</w:t>
      </w:r>
      <w:r>
        <w:rPr>
          <w:rFonts w:hint="eastAsia"/>
        </w:rPr>
        <w:t>解决漏报——系统找人，而非人找系统；其前提又是病案编码质量。</w:t>
      </w:r>
    </w:p>
    <w:p w14:paraId="63091A07" w14:textId="77777777" w:rsidR="00437B69" w:rsidRDefault="002D162C" w:rsidP="002D162C">
      <w:pPr>
        <w:pStyle w:val="Compact"/>
        <w:numPr>
          <w:ilvl w:val="0"/>
          <w:numId w:val="115"/>
        </w:numPr>
      </w:pPr>
      <w:r>
        <w:rPr>
          <w:rFonts w:hint="eastAsia"/>
        </w:rPr>
        <w:t>报表引擎的安全模型是</w:t>
      </w:r>
      <w:r>
        <w:rPr>
          <w:rFonts w:hint="eastAsia"/>
          <w:b/>
          <w:bCs/>
        </w:rPr>
        <w:t>分层收窄</w:t>
      </w:r>
      <w:r>
        <w:rPr>
          <w:rFonts w:hint="eastAsia"/>
        </w:rPr>
        <w:t>：权限</w:t>
      </w:r>
      <w:r>
        <w:t xml:space="preserve"> → select </w:t>
      </w:r>
      <w:r>
        <w:rPr>
          <w:rFonts w:hint="eastAsia"/>
        </w:rPr>
        <w:t>前缀</w:t>
      </w:r>
      <w:r>
        <w:t xml:space="preserve"> → </w:t>
      </w:r>
      <w:r>
        <w:rPr>
          <w:rFonts w:hint="eastAsia"/>
        </w:rPr>
        <w:t>关键字黑名单</w:t>
      </w:r>
      <w:r>
        <w:t xml:space="preserve"> → </w:t>
      </w:r>
      <w:r>
        <w:rPr>
          <w:rFonts w:hint="eastAsia"/>
        </w:rPr>
        <w:t>子查询包装限行</w:t>
      </w:r>
      <w:r>
        <w:t xml:space="preserve"> → </w:t>
      </w:r>
      <w:r>
        <w:rPr>
          <w:rFonts w:hint="eastAsia"/>
        </w:rPr>
        <w:t>保存</w:t>
      </w:r>
      <w:r>
        <w:rPr>
          <w:rFonts w:hint="eastAsia"/>
        </w:rPr>
        <w:t>/</w:t>
      </w:r>
      <w:r>
        <w:rPr>
          <w:rFonts w:hint="eastAsia"/>
        </w:rPr>
        <w:t>运行双校验；黑名单是启发式，</w:t>
      </w:r>
      <w:r>
        <w:rPr>
          <w:rFonts w:hint="eastAsia"/>
          <w:b/>
          <w:bCs/>
        </w:rPr>
        <w:t>只读数据库账号才是边界</w:t>
      </w:r>
      <w:r>
        <w:rPr>
          <w:rFonts w:hint="eastAsia"/>
        </w:rPr>
        <w:t>。指标快照解决趋势、口径冻结与性能，内置指标与自助报表因变更频率不同而治理策略分野。</w:t>
      </w:r>
    </w:p>
    <w:p w14:paraId="6F387C45" w14:textId="77777777" w:rsidR="00437B69" w:rsidRDefault="002D162C" w:rsidP="002D162C">
      <w:pPr>
        <w:pStyle w:val="Compact"/>
        <w:numPr>
          <w:ilvl w:val="0"/>
          <w:numId w:val="115"/>
        </w:numPr>
      </w:pPr>
      <w:r>
        <w:t xml:space="preserve">DDD/AUD </w:t>
      </w:r>
      <w:r>
        <w:rPr>
          <w:rFonts w:hint="eastAsia"/>
        </w:rPr>
        <w:t>把药量折算为标准日剂量、按百人天标准化；日结与交款核对的内控原理是钱账分离、按经手人互核，与医保对账、审计日志三层同构。</w:t>
      </w:r>
    </w:p>
    <w:p w14:paraId="65045B53" w14:textId="77777777" w:rsidR="00437B69" w:rsidRDefault="002D162C">
      <w:pPr>
        <w:pStyle w:val="2"/>
      </w:pPr>
      <w:bookmarkStart w:id="530" w:name="思考与练习-11"/>
      <w:bookmarkStart w:id="531" w:name="_Toc236993086"/>
      <w:bookmarkEnd w:id="528"/>
      <w:r>
        <w:rPr>
          <w:rFonts w:hint="eastAsia"/>
        </w:rPr>
        <w:lastRenderedPageBreak/>
        <w:t>思考与练习</w:t>
      </w:r>
      <w:bookmarkEnd w:id="531"/>
    </w:p>
    <w:p w14:paraId="73306D85" w14:textId="77777777" w:rsidR="00437B69" w:rsidRDefault="002D162C" w:rsidP="002D162C">
      <w:pPr>
        <w:pStyle w:val="Compact"/>
        <w:numPr>
          <w:ilvl w:val="0"/>
          <w:numId w:val="116"/>
        </w:numPr>
      </w:pPr>
      <w:r>
        <w:rPr>
          <w:rFonts w:hint="eastAsia"/>
          <w:b/>
          <w:bCs/>
        </w:rPr>
        <w:t>概念</w:t>
      </w:r>
      <w:r>
        <w:rPr>
          <w:rFonts w:hint="eastAsia"/>
        </w:rPr>
        <w:t>：说明数据质量核查规则与统计报表的本质区别；用”可归零”标准判断以下哪些适合做核查规则：药占比、出院</w:t>
      </w:r>
      <w:r>
        <w:t xml:space="preserve"> 3 </w:t>
      </w:r>
      <w:r>
        <w:rPr>
          <w:rFonts w:hint="eastAsia"/>
        </w:rPr>
        <w:t>日未归档病案数、平均住院日、术前讨论缺失数。</w:t>
      </w:r>
    </w:p>
    <w:p w14:paraId="23E67683" w14:textId="77777777" w:rsidR="00437B69" w:rsidRDefault="002D162C" w:rsidP="002D162C">
      <w:pPr>
        <w:pStyle w:val="Compact"/>
        <w:numPr>
          <w:ilvl w:val="0"/>
          <w:numId w:val="116"/>
        </w:numPr>
      </w:pPr>
      <w:r>
        <w:rPr>
          <w:rFonts w:hint="eastAsia"/>
          <w:b/>
          <w:bCs/>
        </w:rPr>
        <w:t>计算</w:t>
      </w:r>
      <w:r>
        <w:rPr>
          <w:rFonts w:hint="eastAsia"/>
        </w:rPr>
        <w:t>：某</w:t>
      </w:r>
      <w:r>
        <w:t xml:space="preserve"> ICU </w:t>
      </w:r>
      <w:r>
        <w:rPr>
          <w:rFonts w:hint="eastAsia"/>
        </w:rPr>
        <w:t>本月呼吸机置管</w:t>
      </w:r>
      <w:r>
        <w:t xml:space="preserve"> 18 </w:t>
      </w:r>
      <w:r>
        <w:rPr>
          <w:rFonts w:hint="eastAsia"/>
        </w:rPr>
        <w:t>例，合计呼吸机日</w:t>
      </w:r>
      <w:r>
        <w:t xml:space="preserve"> 126 </w:t>
      </w:r>
      <w:r>
        <w:rPr>
          <w:rFonts w:hint="eastAsia"/>
        </w:rPr>
        <w:t>天（其中</w:t>
      </w:r>
      <w:r>
        <w:t xml:space="preserve"> 1 </w:t>
      </w:r>
      <w:r>
        <w:rPr>
          <w:rFonts w:hint="eastAsia"/>
        </w:rPr>
        <w:t>例仅</w:t>
      </w:r>
      <w:r>
        <w:t xml:space="preserve"> 10 </w:t>
      </w:r>
      <w:r>
        <w:rPr>
          <w:rFonts w:hint="eastAsia"/>
        </w:rPr>
        <w:t>小时），判定</w:t>
      </w:r>
      <w:r>
        <w:t xml:space="preserve"> VAP 2 </w:t>
      </w:r>
      <w:r>
        <w:rPr>
          <w:rFonts w:hint="eastAsia"/>
        </w:rPr>
        <w:t>例次。按</w:t>
      </w:r>
      <w:r>
        <w:t xml:space="preserve"> HIP </w:t>
      </w:r>
      <w:r>
        <w:rPr>
          <w:rFonts w:hint="eastAsia"/>
        </w:rPr>
        <w:t>口径（不足</w:t>
      </w:r>
      <w:r>
        <w:t xml:space="preserve"> 1 </w:t>
      </w:r>
      <w:r>
        <w:rPr>
          <w:rFonts w:hint="eastAsia"/>
        </w:rPr>
        <w:t>日按</w:t>
      </w:r>
      <w:r>
        <w:t xml:space="preserve"> 1 </w:t>
      </w:r>
      <w:r>
        <w:rPr>
          <w:rFonts w:hint="eastAsia"/>
        </w:rPr>
        <w:t>日）计算</w:t>
      </w:r>
      <w:r>
        <w:t xml:space="preserve"> VAP </w:t>
      </w:r>
      <w:r>
        <w:rPr>
          <w:rFonts w:hint="eastAsia"/>
        </w:rPr>
        <w:t>千日率；若改按”每日</w:t>
      </w:r>
      <w:r>
        <w:t xml:space="preserve"> 0 </w:t>
      </w:r>
      <w:r>
        <w:rPr>
          <w:rFonts w:hint="eastAsia"/>
        </w:rPr>
        <w:t>点清点带管人数累加”口径，说明两种分母的差异来源与适用场景。</w:t>
      </w:r>
    </w:p>
    <w:p w14:paraId="5B5D4858" w14:textId="77777777" w:rsidR="00437B69" w:rsidRDefault="002D162C" w:rsidP="002D162C">
      <w:pPr>
        <w:pStyle w:val="Compact"/>
        <w:numPr>
          <w:ilvl w:val="0"/>
          <w:numId w:val="116"/>
        </w:numPr>
      </w:pPr>
      <w:r>
        <w:rPr>
          <w:rFonts w:hint="eastAsia"/>
          <w:b/>
          <w:bCs/>
        </w:rPr>
        <w:t>设计</w:t>
      </w:r>
      <w:r>
        <w:rPr>
          <w:rFonts w:hint="eastAsia"/>
        </w:rPr>
        <w:t>：</w:t>
      </w:r>
      <w:r>
        <w:rPr>
          <w:rFonts w:hint="eastAsia"/>
        </w:rPr>
        <w:t>12.8.1</w:t>
      </w:r>
      <w:r>
        <w:t xml:space="preserve"> </w:t>
      </w:r>
      <w:r>
        <w:rPr>
          <w:rFonts w:hint="eastAsia"/>
        </w:rPr>
        <w:t>指出</w:t>
      </w:r>
      <w:r>
        <w:t xml:space="preserve"> HIP </w:t>
      </w:r>
      <w:r>
        <w:rPr>
          <w:rFonts w:hint="eastAsia"/>
        </w:rPr>
        <w:t>的</w:t>
      </w:r>
      <w:r>
        <w:t xml:space="preserve"> AUD </w:t>
      </w:r>
      <w:r>
        <w:rPr>
          <w:rFonts w:hint="eastAsia"/>
        </w:rPr>
        <w:t>雏形口径分子分母人群不一致。基于第</w:t>
      </w:r>
      <w:r>
        <w:t xml:space="preserve"> 8 </w:t>
      </w:r>
      <w:r>
        <w:rPr>
          <w:rFonts w:hint="eastAsia"/>
        </w:rPr>
        <w:t>章的住院医嘱执行模型（</w:t>
      </w:r>
      <w:r>
        <w:rPr>
          <w:rStyle w:val="VerbatimChar"/>
        </w:rPr>
        <w:t>inp_order</w:t>
      </w:r>
      <w:r>
        <w:t xml:space="preserve"> </w:t>
      </w:r>
      <w:r>
        <w:rPr>
          <w:rFonts w:hint="eastAsia"/>
        </w:rPr>
        <w:t>执行记账），写出规范住院</w:t>
      </w:r>
      <w:r>
        <w:t xml:space="preserve"> AUD </w:t>
      </w:r>
      <w:r>
        <w:rPr>
          <w:rFonts w:hint="eastAsia"/>
        </w:rPr>
        <w:t>的分子</w:t>
      </w:r>
      <w:r>
        <w:t xml:space="preserve"> SQL </w:t>
      </w:r>
      <w:r>
        <w:rPr>
          <w:rFonts w:hint="eastAsia"/>
        </w:rPr>
        <w:t>口径（提示：抗菌药</w:t>
      </w:r>
      <w:r>
        <w:t xml:space="preserve"> + </w:t>
      </w:r>
      <w:r>
        <w:rPr>
          <w:rFonts w:hint="eastAsia"/>
        </w:rPr>
        <w:t>已执行</w:t>
      </w:r>
      <w:r>
        <w:t xml:space="preserve"> + </w:t>
      </w:r>
      <w:r>
        <w:rPr>
          <w:rFonts w:hint="eastAsia"/>
        </w:rPr>
        <w:t>按</w:t>
      </w:r>
      <w:r>
        <w:t xml:space="preserve"> </w:t>
      </w:r>
      <w:r>
        <w:rPr>
          <w:rStyle w:val="VerbatimChar"/>
        </w:rPr>
        <w:t>ddd_per_unit</w:t>
      </w:r>
      <w:r>
        <w:t xml:space="preserve"> </w:t>
      </w:r>
      <w:r>
        <w:rPr>
          <w:rFonts w:hint="eastAsia"/>
        </w:rPr>
        <w:t>折算），并说明分母”收治患者床日数”与”出院患者床日数”的取舍。</w:t>
      </w:r>
    </w:p>
    <w:p w14:paraId="24AD401F" w14:textId="77777777" w:rsidR="00437B69" w:rsidRDefault="002D162C" w:rsidP="002D162C">
      <w:pPr>
        <w:pStyle w:val="Compact"/>
        <w:numPr>
          <w:ilvl w:val="0"/>
          <w:numId w:val="116"/>
        </w:numPr>
      </w:pPr>
      <w:r>
        <w:rPr>
          <w:rFonts w:hint="eastAsia"/>
          <w:b/>
          <w:bCs/>
        </w:rPr>
        <w:t>攻防</w:t>
      </w:r>
      <w:r>
        <w:rPr>
          <w:rFonts w:hint="eastAsia"/>
        </w:rPr>
        <w:t>：针对案例框</w:t>
      </w:r>
      <w:r>
        <w:t xml:space="preserve"> 12-5 </w:t>
      </w:r>
      <w:r>
        <w:rPr>
          <w:rFonts w:hint="eastAsia"/>
        </w:rPr>
        <w:t>的</w:t>
      </w:r>
      <w:r>
        <w:t xml:space="preserve"> </w:t>
      </w:r>
      <w:r>
        <w:rPr>
          <w:rFonts w:hint="eastAsia"/>
        </w:rPr>
        <w:t>validateSql</w:t>
      </w:r>
      <w:r>
        <w:rPr>
          <w:rFonts w:hint="eastAsia"/>
        </w:rPr>
        <w:t>，构造两个测试用例：一个会被</w:t>
      </w:r>
      <w:r>
        <w:rPr>
          <w:rFonts w:hint="eastAsia"/>
          <w:b/>
          <w:bCs/>
        </w:rPr>
        <w:t>误伤</w:t>
      </w:r>
      <w:r>
        <w:rPr>
          <w:rFonts w:hint="eastAsia"/>
        </w:rPr>
        <w:t>的合法查询、一个能</w:t>
      </w:r>
      <w:r>
        <w:rPr>
          <w:rFonts w:hint="eastAsia"/>
          <w:b/>
          <w:bCs/>
        </w:rPr>
        <w:t>通过校验但仍造成危害</w:t>
      </w:r>
      <w:r>
        <w:rPr>
          <w:rFonts w:hint="eastAsia"/>
        </w:rPr>
        <w:t>的查询，并分别给出对应的加固措施；论述为什么”只读数据库账号”比扩充黑名单更根本。</w:t>
      </w:r>
    </w:p>
    <w:p w14:paraId="2581AB2C" w14:textId="77777777" w:rsidR="00437B69" w:rsidRDefault="002D162C" w:rsidP="002D162C">
      <w:pPr>
        <w:pStyle w:val="Compact"/>
        <w:numPr>
          <w:ilvl w:val="0"/>
          <w:numId w:val="116"/>
        </w:numPr>
      </w:pPr>
      <w:r>
        <w:rPr>
          <w:rFonts w:hint="eastAsia"/>
          <w:b/>
          <w:bCs/>
        </w:rPr>
        <w:t>设计</w:t>
      </w:r>
      <w:r>
        <w:rPr>
          <w:rFonts w:hint="eastAsia"/>
        </w:rPr>
        <w:t>：为传染病报卡增加甲类</w:t>
      </w:r>
      <w:r>
        <w:t xml:space="preserve"> 2 </w:t>
      </w:r>
      <w:r>
        <w:rPr>
          <w:rFonts w:hint="eastAsia"/>
        </w:rPr>
        <w:t>小时时限预警：报卡后未在时限内完成上报的卡片须进入督办清单并升级提醒。给出所需的字段</w:t>
      </w:r>
      <w:r>
        <w:rPr>
          <w:rFonts w:hint="eastAsia"/>
        </w:rPr>
        <w:t>/SQL</w:t>
      </w:r>
      <w:r>
        <w:t xml:space="preserve"> </w:t>
      </w:r>
      <w:r>
        <w:rPr>
          <w:rFonts w:hint="eastAsia"/>
        </w:rPr>
        <w:t>与调度方式（参考第</w:t>
      </w:r>
      <w:r>
        <w:t xml:space="preserve"> 13 </w:t>
      </w:r>
      <w:r>
        <w:rPr>
          <w:rFonts w:hint="eastAsia"/>
        </w:rPr>
        <w:t>章定时任务与</w:t>
      </w:r>
      <w:r>
        <w:t xml:space="preserve"> 12.4.1 </w:t>
      </w:r>
      <w:r>
        <w:rPr>
          <w:rFonts w:hint="eastAsia"/>
        </w:rPr>
        <w:t>的反查句式）。</w:t>
      </w:r>
    </w:p>
    <w:p w14:paraId="7A907C84" w14:textId="77777777" w:rsidR="00437B69" w:rsidRDefault="002D162C" w:rsidP="002D162C">
      <w:pPr>
        <w:pStyle w:val="Compact"/>
        <w:numPr>
          <w:ilvl w:val="0"/>
          <w:numId w:val="116"/>
        </w:numPr>
      </w:pPr>
      <w:r>
        <w:rPr>
          <w:rFonts w:hint="eastAsia"/>
          <w:b/>
          <w:bCs/>
        </w:rPr>
        <w:t>排障</w:t>
      </w:r>
      <w:r>
        <w:rPr>
          <w:rFonts w:hint="eastAsia"/>
        </w:rPr>
        <w:t>：某院上线</w:t>
      </w:r>
      <w:r>
        <w:t xml:space="preserve"> DRG </w:t>
      </w:r>
      <w:r>
        <w:rPr>
          <w:rFonts w:hint="eastAsia"/>
        </w:rPr>
        <w:t>分析后发现歧义组（</w:t>
      </w:r>
      <w:r>
        <w:rPr>
          <w:rFonts w:hint="eastAsia"/>
        </w:rPr>
        <w:t>QY</w:t>
      </w:r>
      <w:r>
        <w:rPr>
          <w:rFonts w:hint="eastAsia"/>
        </w:rPr>
        <w:t>）病例占比高达</w:t>
      </w:r>
      <w:r>
        <w:t xml:space="preserve"> </w:t>
      </w:r>
      <w:r>
        <w:rPr>
          <w:rFonts w:hint="eastAsia"/>
        </w:rPr>
        <w:t>20%</w:t>
      </w:r>
      <w:r>
        <w:rPr>
          <w:rFonts w:hint="eastAsia"/>
        </w:rPr>
        <w:t>。沿本章的因果链（编码率</w:t>
      </w:r>
      <w:r>
        <w:t xml:space="preserve"> → </w:t>
      </w:r>
      <w:r>
        <w:rPr>
          <w:rFonts w:hint="eastAsia"/>
        </w:rPr>
        <w:t>首页</w:t>
      </w:r>
      <w:r>
        <w:t xml:space="preserve"> → </w:t>
      </w:r>
      <w:r>
        <w:rPr>
          <w:rFonts w:hint="eastAsia"/>
        </w:rPr>
        <w:t>入组）列出排查顺序与每步使用的系统功能页。</w:t>
      </w:r>
    </w:p>
    <w:p w14:paraId="1405C360" w14:textId="77777777" w:rsidR="00437B69" w:rsidRDefault="002D162C" w:rsidP="002D162C">
      <w:pPr>
        <w:pStyle w:val="Compact"/>
        <w:numPr>
          <w:ilvl w:val="0"/>
          <w:numId w:val="116"/>
        </w:numPr>
      </w:pPr>
      <w:r>
        <w:rPr>
          <w:rFonts w:hint="eastAsia"/>
          <w:b/>
          <w:bCs/>
        </w:rPr>
        <w:t>实践</w:t>
      </w:r>
      <w:r>
        <w:rPr>
          <w:rFonts w:hint="eastAsia"/>
        </w:rPr>
        <w:t>（配套实训环境）：为</w:t>
      </w:r>
      <w:r>
        <w:t xml:space="preserve"> HIP </w:t>
      </w:r>
      <w:r>
        <w:rPr>
          <w:rFonts w:hint="eastAsia"/>
        </w:rPr>
        <w:t>的数据质量核查新增规则”出院超</w:t>
      </w:r>
      <w:r>
        <w:t xml:space="preserve"> 3 </w:t>
      </w:r>
      <w:r>
        <w:rPr>
          <w:rFonts w:hint="eastAsia"/>
        </w:rPr>
        <w:t>日未归档”（当前规则只查未归档，不查超时），修改</w:t>
      </w:r>
      <w:r>
        <w:t xml:space="preserve"> DataGovController.java </w:t>
      </w:r>
      <w:r>
        <w:rPr>
          <w:rFonts w:hint="eastAsia"/>
        </w:rPr>
        <w:t>的</w:t>
      </w:r>
      <w:r>
        <w:t xml:space="preserve"> </w:t>
      </w:r>
      <w:r>
        <w:rPr>
          <w:rFonts w:hint="eastAsia"/>
        </w:rPr>
        <w:t>qualityChecks</w:t>
      </w:r>
      <w:r>
        <w:rPr>
          <w:rFonts w:hint="eastAsia"/>
        </w:rPr>
        <w:t>，并为该规则补一个单元测试。</w:t>
      </w:r>
    </w:p>
    <w:p w14:paraId="3C24F13F" w14:textId="77777777" w:rsidR="00437B69" w:rsidRDefault="002D162C">
      <w:r>
        <w:br w:type="page"/>
      </w:r>
    </w:p>
    <w:p w14:paraId="7047E0A4" w14:textId="77777777" w:rsidR="00437B69" w:rsidRDefault="002D162C">
      <w:pPr>
        <w:pStyle w:val="1"/>
      </w:pPr>
      <w:bookmarkStart w:id="532" w:name="第-13-章-安全合规与运维"/>
      <w:bookmarkStart w:id="533" w:name="_Toc236993087"/>
      <w:bookmarkEnd w:id="489"/>
      <w:bookmarkEnd w:id="530"/>
      <w:r>
        <w:rPr>
          <w:rFonts w:hint="eastAsia"/>
        </w:rPr>
        <w:lastRenderedPageBreak/>
        <w:t>第</w:t>
      </w:r>
      <w:r>
        <w:t xml:space="preserve"> 13 </w:t>
      </w:r>
      <w:r>
        <w:rPr>
          <w:rFonts w:hint="eastAsia"/>
        </w:rPr>
        <w:t>章</w:t>
      </w:r>
      <w:r>
        <w:t xml:space="preserve"> </w:t>
      </w:r>
      <w:r>
        <w:rPr>
          <w:rFonts w:hint="eastAsia"/>
        </w:rPr>
        <w:t>安全、合规与运维</w:t>
      </w:r>
      <w:bookmarkEnd w:id="533"/>
    </w:p>
    <w:p w14:paraId="1081DCDB" w14:textId="77777777" w:rsidR="00437B69" w:rsidRDefault="002D162C">
      <w:pPr>
        <w:pStyle w:val="aa"/>
      </w:pPr>
      <w:r>
        <w:rPr>
          <w:rFonts w:hint="eastAsia"/>
        </w:rPr>
        <w:t>本章属第五篇「工程篇」。前面各章讲的是”把功能做出来”，本章讲”让系统配得上上线”——</w:t>
      </w:r>
      <w:r>
        <w:t xml:space="preserve"> </w:t>
      </w:r>
      <w:r>
        <w:rPr>
          <w:rFonts w:hint="eastAsia"/>
        </w:rPr>
        <w:t>安全合规是医院信息系统的准入资格，运维能力决定它上线后能活多久。</w:t>
      </w:r>
      <w:r>
        <w:t xml:space="preserve"> </w:t>
      </w:r>
      <w:r>
        <w:rPr>
          <w:rFonts w:hint="eastAsia"/>
        </w:rPr>
        <w:t>本章依次展开等保落地、数据脱敏、备份恢复、运维中心、性能工程与测试体系，</w:t>
      </w:r>
      <w:r>
        <w:t xml:space="preserve"> </w:t>
      </w:r>
      <w:r>
        <w:rPr>
          <w:rFonts w:hint="eastAsia"/>
        </w:rPr>
        <w:t>贯穿案例是</w:t>
      </w:r>
      <w:r>
        <w:t xml:space="preserve"> HIP </w:t>
      </w:r>
      <w:r>
        <w:rPr>
          <w:rFonts w:hint="eastAsia"/>
        </w:rPr>
        <w:t>平台从演示系统走向试点上线时的一次真实生产化硬化（</w:t>
      </w:r>
      <w:r>
        <w:rPr>
          <w:rFonts w:hint="eastAsia"/>
        </w:rPr>
        <w:t>v15-B</w:t>
      </w:r>
      <w:r>
        <w:t xml:space="preserve"> </w:t>
      </w:r>
      <w:r>
        <w:rPr>
          <w:rFonts w:hint="eastAsia"/>
        </w:rPr>
        <w:t>安全基线专项）。</w:t>
      </w:r>
    </w:p>
    <w:p w14:paraId="610278FA" w14:textId="77777777" w:rsidR="00437B69" w:rsidRDefault="002D162C">
      <w:pPr>
        <w:pStyle w:val="2"/>
      </w:pPr>
      <w:bookmarkStart w:id="534" w:name="学习目标-12"/>
      <w:bookmarkStart w:id="535" w:name="_Toc236993088"/>
      <w:r>
        <w:rPr>
          <w:rFonts w:hint="eastAsia"/>
        </w:rPr>
        <w:t>学习目标</w:t>
      </w:r>
      <w:bookmarkEnd w:id="535"/>
    </w:p>
    <w:p w14:paraId="36E7EA3C" w14:textId="77777777" w:rsidR="00437B69" w:rsidRDefault="002D162C">
      <w:pPr>
        <w:pStyle w:val="FirstParagraph"/>
      </w:pPr>
      <w:r>
        <w:rPr>
          <w:rFonts w:hint="eastAsia"/>
        </w:rPr>
        <w:t>学完本章，你应当能够：</w:t>
      </w:r>
    </w:p>
    <w:p w14:paraId="7A11CA59" w14:textId="77777777" w:rsidR="00437B69" w:rsidRDefault="002D162C" w:rsidP="002D162C">
      <w:pPr>
        <w:pStyle w:val="Compact"/>
        <w:numPr>
          <w:ilvl w:val="0"/>
          <w:numId w:val="117"/>
        </w:numPr>
      </w:pPr>
      <w:r>
        <w:rPr>
          <w:rFonts w:hint="eastAsia"/>
        </w:rPr>
        <w:t>说出网络安全等级保护制度的基本框架，理解”从抽象条款到可验证清单”的落地方法，解释密钥外置、默认口令治理、</w:t>
      </w:r>
      <w:r>
        <w:rPr>
          <w:rFonts w:hint="eastAsia"/>
        </w:rPr>
        <w:t>HTTPS</w:t>
      </w:r>
      <w:r>
        <w:t xml:space="preserve"> </w:t>
      </w:r>
      <w:r>
        <w:rPr>
          <w:rFonts w:hint="eastAsia"/>
        </w:rPr>
        <w:t>反代为什么是上线前的最小硬化集；</w:t>
      </w:r>
    </w:p>
    <w:p w14:paraId="178CAE46" w14:textId="77777777" w:rsidR="00437B69" w:rsidRDefault="002D162C" w:rsidP="002D162C">
      <w:pPr>
        <w:pStyle w:val="Compact"/>
        <w:numPr>
          <w:ilvl w:val="0"/>
          <w:numId w:val="117"/>
        </w:numPr>
      </w:pPr>
      <w:r>
        <w:rPr>
          <w:rFonts w:hint="eastAsia"/>
        </w:rPr>
        <w:t>描述数据脱敏的层次模型（传输加密、存储控制、应用层动态脱敏、对外匿名化），说明脱敏为什么必须发生在服务端出口；</w:t>
      </w:r>
    </w:p>
    <w:p w14:paraId="0B066350" w14:textId="77777777" w:rsidR="00437B69" w:rsidRDefault="002D162C" w:rsidP="002D162C">
      <w:pPr>
        <w:pStyle w:val="Compact"/>
        <w:numPr>
          <w:ilvl w:val="0"/>
          <w:numId w:val="117"/>
        </w:numPr>
      </w:pPr>
      <w:r>
        <w:rPr>
          <w:rFonts w:hint="eastAsia"/>
        </w:rPr>
        <w:t>定义</w:t>
      </w:r>
      <w:r>
        <w:t xml:space="preserve"> RPO </w:t>
      </w:r>
      <w:r>
        <w:rPr>
          <w:rFonts w:hint="eastAsia"/>
        </w:rPr>
        <w:t>与</w:t>
      </w:r>
      <w:r>
        <w:t xml:space="preserve"> </w:t>
      </w:r>
      <w:r>
        <w:rPr>
          <w:rFonts w:hint="eastAsia"/>
        </w:rPr>
        <w:t>RTO</w:t>
      </w:r>
      <w:r>
        <w:rPr>
          <w:rFonts w:hint="eastAsia"/>
        </w:rPr>
        <w:t>，解释”备份不等于可恢复”，设计一套包含自动备份、时效监控、恢复演练留档的备份制度；</w:t>
      </w:r>
    </w:p>
    <w:p w14:paraId="0F1CAA2A" w14:textId="77777777" w:rsidR="00437B69" w:rsidRDefault="002D162C" w:rsidP="002D162C">
      <w:pPr>
        <w:pStyle w:val="Compact"/>
        <w:numPr>
          <w:ilvl w:val="0"/>
          <w:numId w:val="117"/>
        </w:numPr>
      </w:pPr>
      <w:r>
        <w:rPr>
          <w:rFonts w:hint="eastAsia"/>
        </w:rPr>
        <w:t>说出可观测性三支柱（指标、日志、链路追踪），论证中小医院轻量化观测方案的合理边界，画出故障工单的流转闭环；</w:t>
      </w:r>
    </w:p>
    <w:p w14:paraId="59B8C647" w14:textId="77777777" w:rsidR="00437B69" w:rsidRDefault="002D162C" w:rsidP="002D162C">
      <w:pPr>
        <w:pStyle w:val="Compact"/>
        <w:numPr>
          <w:ilvl w:val="0"/>
          <w:numId w:val="117"/>
        </w:numPr>
      </w:pPr>
      <w:r>
        <w:rPr>
          <w:rFonts w:hint="eastAsia"/>
        </w:rPr>
        <w:t>掌握以执行计划为依据的索引审计方法，理解”只加不删、注明依据”的索引管理纪律与大表治理策略；</w:t>
      </w:r>
    </w:p>
    <w:p w14:paraId="209B7467" w14:textId="77777777" w:rsidR="00437B69" w:rsidRDefault="002D162C" w:rsidP="002D162C">
      <w:pPr>
        <w:pStyle w:val="Compact"/>
        <w:numPr>
          <w:ilvl w:val="0"/>
          <w:numId w:val="117"/>
        </w:numPr>
      </w:pPr>
      <w:r>
        <w:rPr>
          <w:rFonts w:hint="eastAsia"/>
        </w:rPr>
        <w:t>解释测试金字塔在业务信息系统中的变形，论证”</w:t>
      </w:r>
      <w:r>
        <w:rPr>
          <w:rFonts w:hint="eastAsia"/>
        </w:rPr>
        <w:t>Python</w:t>
      </w:r>
      <w:r>
        <w:t xml:space="preserve"> </w:t>
      </w:r>
      <w:r>
        <w:rPr>
          <w:rFonts w:hint="eastAsia"/>
        </w:rPr>
        <w:t>脚本打真实</w:t>
      </w:r>
      <w:r>
        <w:t xml:space="preserve"> </w:t>
      </w:r>
      <w:r>
        <w:rPr>
          <w:rFonts w:hint="eastAsia"/>
        </w:rPr>
        <w:t>API</w:t>
      </w:r>
      <w:r>
        <w:rPr>
          <w:rFonts w:hint="eastAsia"/>
        </w:rPr>
        <w:t>”的</w:t>
      </w:r>
      <w:r>
        <w:t xml:space="preserve"> E2E </w:t>
      </w:r>
      <w:r>
        <w:rPr>
          <w:rFonts w:hint="eastAsia"/>
        </w:rPr>
        <w:t>策略对中小团队的性价比；</w:t>
      </w:r>
    </w:p>
    <w:p w14:paraId="06CD4865" w14:textId="77777777" w:rsidR="00437B69" w:rsidRDefault="002D162C" w:rsidP="002D162C">
      <w:pPr>
        <w:pStyle w:val="Compact"/>
        <w:numPr>
          <w:ilvl w:val="0"/>
          <w:numId w:val="117"/>
        </w:numPr>
      </w:pPr>
      <w:r>
        <w:rPr>
          <w:rFonts w:hint="eastAsia"/>
        </w:rPr>
        <w:t>描述</w:t>
      </w:r>
      <w:r>
        <w:t xml:space="preserve"> CI </w:t>
      </w:r>
      <w:r>
        <w:rPr>
          <w:rFonts w:hint="eastAsia"/>
        </w:rPr>
        <w:t>三任务（后端测试、前端构建、端到端回归）的组织方式，理解</w:t>
      </w:r>
      <w:r>
        <w:t xml:space="preserve"> CI </w:t>
      </w:r>
      <w:r>
        <w:rPr>
          <w:rFonts w:hint="eastAsia"/>
        </w:rPr>
        <w:t>全绿、安全基线、备份演练如何共同构成上线门槛。</w:t>
      </w:r>
    </w:p>
    <w:p w14:paraId="0C5F0E48" w14:textId="77777777" w:rsidR="00437B69" w:rsidRDefault="002D162C">
      <w:r>
        <w:pict w14:anchorId="106EC556">
          <v:rect id="_x0000_i1132" style="width:0;height:1.5pt" o:hralign="center" o:hrstd="t" o:hr="t"/>
        </w:pict>
      </w:r>
    </w:p>
    <w:p w14:paraId="35B38D7D" w14:textId="77777777" w:rsidR="00437B69" w:rsidRDefault="002D162C">
      <w:pPr>
        <w:pStyle w:val="2"/>
      </w:pPr>
      <w:bookmarkStart w:id="536" w:name="等保三级工程落地从条款到清单"/>
      <w:bookmarkStart w:id="537" w:name="_Toc236993089"/>
      <w:bookmarkEnd w:id="534"/>
      <w:r>
        <w:t xml:space="preserve">13.1 </w:t>
      </w:r>
      <w:r>
        <w:rPr>
          <w:rFonts w:hint="eastAsia"/>
        </w:rPr>
        <w:t>等保三级工程落地：从条款到清单</w:t>
      </w:r>
      <w:bookmarkEnd w:id="537"/>
    </w:p>
    <w:p w14:paraId="4447CA21" w14:textId="77777777" w:rsidR="00437B69" w:rsidRDefault="002D162C">
      <w:pPr>
        <w:pStyle w:val="3"/>
      </w:pPr>
      <w:bookmarkStart w:id="538" w:name="制度框架与医院的定级现实"/>
      <w:r>
        <w:t xml:space="preserve">13.1.1 </w:t>
      </w:r>
      <w:r>
        <w:rPr>
          <w:rFonts w:hint="eastAsia"/>
        </w:rPr>
        <w:t>制度框架与医院的定级现实</w:t>
      </w:r>
    </w:p>
    <w:p w14:paraId="1122260A" w14:textId="77777777" w:rsidR="00437B69" w:rsidRDefault="002D162C">
      <w:pPr>
        <w:pStyle w:val="FirstParagraph"/>
      </w:pPr>
      <w:r>
        <w:rPr>
          <w:rFonts w:hint="eastAsia"/>
        </w:rPr>
        <w:t>我国网络安全等级保护制度（下称”等保”）依据《网络安全法》建立，将信息系统按重要程度定为一至五级，级别越高要求越严。现行技术标准体系以《信息安全技术</w:t>
      </w:r>
      <w:r>
        <w:t xml:space="preserve"> </w:t>
      </w:r>
      <w:r>
        <w:rPr>
          <w:rFonts w:hint="eastAsia"/>
        </w:rPr>
        <w:t>网络安全等级保护基本要求》（</w:t>
      </w:r>
      <w:r>
        <w:rPr>
          <w:rFonts w:hint="eastAsia"/>
        </w:rPr>
        <w:t>GB/T</w:t>
      </w:r>
      <w:r>
        <w:t xml:space="preserve"> </w:t>
      </w:r>
      <w:r>
        <w:rPr>
          <w:rFonts w:hint="eastAsia"/>
        </w:rPr>
        <w:t>22239</w:t>
      </w:r>
      <w:r>
        <w:rPr>
          <w:rFonts w:hint="eastAsia"/>
        </w:rPr>
        <w:t>—</w:t>
      </w:r>
      <w:r>
        <w:rPr>
          <w:rFonts w:hint="eastAsia"/>
        </w:rPr>
        <w:t>2019</w:t>
      </w:r>
      <w:r>
        <w:rPr>
          <w:rFonts w:hint="eastAsia"/>
        </w:rPr>
        <w:t>，业内称”等保</w:t>
      </w:r>
      <w:r>
        <w:t xml:space="preserve"> </w:t>
      </w:r>
      <w:r>
        <w:rPr>
          <w:rFonts w:hint="eastAsia"/>
        </w:rPr>
        <w:t>2.0</w:t>
      </w:r>
      <w:r>
        <w:rPr>
          <w:rFonts w:hint="eastAsia"/>
        </w:rPr>
        <w:t>”）为核心，技术要求覆盖安全物理环境、安全通信网络、安全区域边界、安全计算环境、安全管理中心五个层面，另有安全管理制度、机构、人员、建设与运维五类管理要求【成稿核对：等保</w:t>
      </w:r>
      <w:r>
        <w:t xml:space="preserve"> 2.0 </w:t>
      </w:r>
      <w:r>
        <w:rPr>
          <w:rFonts w:hint="eastAsia"/>
        </w:rPr>
        <w:t>技术</w:t>
      </w:r>
      <w:r>
        <w:rPr>
          <w:rFonts w:hint="eastAsia"/>
        </w:rPr>
        <w:t>/</w:t>
      </w:r>
      <w:r>
        <w:rPr>
          <w:rFonts w:hint="eastAsia"/>
        </w:rPr>
        <w:t>管理要求的分类表述与三级具体控制项条款号】。</w:t>
      </w:r>
    </w:p>
    <w:p w14:paraId="6619FD23" w14:textId="77777777" w:rsidR="00437B69" w:rsidRDefault="002D162C">
      <w:pPr>
        <w:pStyle w:val="a0"/>
      </w:pPr>
      <w:r>
        <w:rPr>
          <w:rFonts w:hint="eastAsia"/>
        </w:rPr>
        <w:lastRenderedPageBreak/>
        <w:t>医院的核心业务系统（</w:t>
      </w:r>
      <w:r>
        <w:rPr>
          <w:rFonts w:hint="eastAsia"/>
        </w:rPr>
        <w:t>HIS/EMR</w:t>
      </w:r>
      <w:r>
        <w:rPr>
          <w:rFonts w:hint="eastAsia"/>
        </w:rPr>
        <w:t>）承载大量患者诊疗数据且服务不可中断，行业通行做法是按</w:t>
      </w:r>
      <w:r>
        <w:rPr>
          <w:rFonts w:hint="eastAsia"/>
          <w:b/>
          <w:bCs/>
        </w:rPr>
        <w:t>第三级</w:t>
      </w:r>
      <w:r>
        <w:rPr>
          <w:rFonts w:hint="eastAsia"/>
        </w:rPr>
        <w:t>定级备案并定期测评【成稿核对：卫健部门对医院核心系统定级的文件依据】。第</w:t>
      </w:r>
      <w:r>
        <w:t xml:space="preserve"> 1 </w:t>
      </w:r>
      <w:r>
        <w:rPr>
          <w:rFonts w:hint="eastAsia"/>
        </w:rPr>
        <w:t>章已从政策环境角度介绍过等保与《数据安全法》《个人信息保护法》的关系，本章只回答一个工程问题：</w:t>
      </w:r>
      <w:r>
        <w:rPr>
          <w:rFonts w:hint="eastAsia"/>
          <w:b/>
          <w:bCs/>
        </w:rPr>
        <w:t>拿到一份几百个控制项的等保要求，开发团队从哪里下手？</w:t>
      </w:r>
    </w:p>
    <w:p w14:paraId="0E1107B4" w14:textId="77777777" w:rsidR="00437B69" w:rsidRDefault="002D162C">
      <w:pPr>
        <w:pStyle w:val="3"/>
      </w:pPr>
      <w:bookmarkStart w:id="539" w:name="条款为什么落不了地"/>
      <w:bookmarkEnd w:id="538"/>
      <w:r>
        <w:t xml:space="preserve">13.1.2 </w:t>
      </w:r>
      <w:r>
        <w:rPr>
          <w:rFonts w:hint="eastAsia"/>
        </w:rPr>
        <w:t>条款为什么落不了地</w:t>
      </w:r>
    </w:p>
    <w:p w14:paraId="3E612BA7" w14:textId="77777777" w:rsidR="00437B69" w:rsidRDefault="002D162C">
      <w:pPr>
        <w:pStyle w:val="FirstParagraph"/>
      </w:pPr>
      <w:r>
        <w:rPr>
          <w:rFonts w:hint="eastAsia"/>
        </w:rPr>
        <w:t>等保条款是面向测评的抽象描述，如”应对登录的用户进行身份标识和鉴别，身份标识具有唯一性，身份鉴别信息具有复杂度要求并定期更换”。这类语句无法直接变成任务：复杂度是什么规则？定期是多少天？在哪个系统的哪一层实现？工程团队常见的两种失败方式恰好相反——一种是把等保当成”测评前突击整改”的文档工作，系统本身不动；另一种是照条款逐条堆功能，做出一堆没人用的安全模块。</w:t>
      </w:r>
    </w:p>
    <w:p w14:paraId="30D48667" w14:textId="77777777" w:rsidR="00437B69" w:rsidRDefault="002D162C">
      <w:pPr>
        <w:pStyle w:val="a0"/>
      </w:pPr>
      <w:r>
        <w:rPr>
          <w:rFonts w:hint="eastAsia"/>
        </w:rPr>
        <w:t>正确的方法是</w:t>
      </w:r>
      <w:r>
        <w:rPr>
          <w:rFonts w:hint="eastAsia"/>
          <w:b/>
          <w:bCs/>
        </w:rPr>
        <w:t>翻译</w:t>
      </w:r>
      <w:r>
        <w:rPr>
          <w:rFonts w:hint="eastAsia"/>
        </w:rPr>
        <w:t>：把条款翻译成”可执行、可验证”的工程清单，每一项写清实现位置、验证方式、责任环节。判断翻译质量的标准很简单——一个没参加过讨论的实施工程师，拿着清单能否独立完成检查。</w:t>
      </w:r>
      <w:r>
        <w:rPr>
          <w:rFonts w:hint="eastAsia"/>
        </w:rPr>
        <w:t>HIP</w:t>
      </w:r>
      <w:r>
        <w:t xml:space="preserve"> </w:t>
      </w:r>
      <w:r>
        <w:rPr>
          <w:rFonts w:hint="eastAsia"/>
        </w:rPr>
        <w:t>的部署手册”安全基线”一节与多医院部署操作指南的上线检查单（</w:t>
      </w:r>
      <w:r>
        <w:rPr>
          <w:rStyle w:val="VerbatimChar"/>
        </w:rPr>
        <w:t xml:space="preserve">- [ ] HIP_JWT_SECRET </w:t>
      </w:r>
      <w:r>
        <w:rPr>
          <w:rStyle w:val="VerbatimChar"/>
          <w:rFonts w:hint="eastAsia"/>
        </w:rPr>
        <w:t>已设置（非开发占位值）</w:t>
      </w:r>
      <w:r>
        <w:rPr>
          <w:rFonts w:hint="eastAsia"/>
        </w:rPr>
        <w:t>）就是这种翻译的产物：条款留在测评报告里，清单进入部署流程里。</w:t>
      </w:r>
    </w:p>
    <w:p w14:paraId="6434E400" w14:textId="77777777" w:rsidR="00437B69" w:rsidRDefault="002D162C">
      <w:pPr>
        <w:pStyle w:val="3"/>
      </w:pPr>
      <w:bookmarkStart w:id="540" w:name="上线门槛安全基线的工程化"/>
      <w:bookmarkEnd w:id="539"/>
      <w:r>
        <w:t xml:space="preserve">13.1.3 </w:t>
      </w:r>
      <w:r>
        <w:rPr>
          <w:rFonts w:hint="eastAsia"/>
        </w:rPr>
        <w:t>上线门槛：安全基线的工程化</w:t>
      </w:r>
    </w:p>
    <w:p w14:paraId="5C1BB1E2" w14:textId="77777777" w:rsidR="00437B69" w:rsidRDefault="002D162C">
      <w:pPr>
        <w:pStyle w:val="FirstParagraph"/>
      </w:pPr>
      <w:r>
        <w:rPr>
          <w:rFonts w:hint="eastAsia"/>
        </w:rPr>
        <w:t>一个演示环境里安全无虞的系统，拿到真实网络里可能满身是洞——不是代码变了，而是</w:t>
      </w:r>
      <w:r>
        <w:rPr>
          <w:rFonts w:hint="eastAsia"/>
          <w:b/>
          <w:bCs/>
        </w:rPr>
        <w:t>威胁模型变了</w:t>
      </w:r>
      <w:r>
        <w:rPr>
          <w:rFonts w:hint="eastAsia"/>
        </w:rPr>
        <w:t>。演示环境的隐含假设是”访问者都是自己人”；试点上线的那一刻，这个假设失效。因此从演示走向试点，存在一组”不做就不许上线”的最小硬化项，</w:t>
      </w:r>
      <w:r>
        <w:rPr>
          <w:rFonts w:hint="eastAsia"/>
        </w:rPr>
        <w:t>HIP</w:t>
      </w:r>
      <w:r>
        <w:t xml:space="preserve"> </w:t>
      </w:r>
      <w:r>
        <w:rPr>
          <w:rFonts w:hint="eastAsia"/>
        </w:rPr>
        <w:t>在</w:t>
      </w:r>
      <w:r>
        <w:t xml:space="preserve"> v15 </w:t>
      </w:r>
      <w:r>
        <w:rPr>
          <w:rFonts w:hint="eastAsia"/>
        </w:rPr>
        <w:t>规划中把它命名为</w:t>
      </w:r>
      <w:r>
        <w:rPr>
          <w:rFonts w:hint="eastAsia"/>
          <w:b/>
          <w:bCs/>
        </w:rPr>
        <w:t>安全基线</w:t>
      </w:r>
      <w:r>
        <w:rPr>
          <w:rFonts w:hint="eastAsia"/>
        </w:rPr>
        <w:t>，并明确标注”试点前必做”。这组硬化项的选取标准值得学习：不是等保条款里最难的，而是</w:t>
      </w:r>
      <w:r>
        <w:rPr>
          <w:rFonts w:hint="eastAsia"/>
          <w:b/>
          <w:bCs/>
        </w:rPr>
        <w:t>攻击者最先尝试、修复成本又最低</w:t>
      </w:r>
      <w:r>
        <w:rPr>
          <w:rFonts w:hint="eastAsia"/>
        </w:rPr>
        <w:t>的三件事——秘钥、口令、明文传输。</w:t>
      </w:r>
    </w:p>
    <w:p w14:paraId="2D841BCC" w14:textId="77777777" w:rsidR="00437B69" w:rsidRDefault="002D162C">
      <w:pPr>
        <w:pStyle w:val="aa"/>
      </w:pPr>
      <w:r>
        <w:rPr>
          <w:rFonts w:hint="eastAsia"/>
          <w:b/>
          <w:bCs/>
        </w:rPr>
        <w:t>案例框</w:t>
      </w:r>
      <w:r>
        <w:rPr>
          <w:b/>
          <w:bCs/>
        </w:rPr>
        <w:t xml:space="preserve"> </w:t>
      </w:r>
      <w:r>
        <w:rPr>
          <w:rFonts w:hint="eastAsia"/>
          <w:b/>
          <w:bCs/>
        </w:rPr>
        <w:t>13-1</w:t>
      </w:r>
      <w:r>
        <w:rPr>
          <w:rFonts w:hint="eastAsia"/>
          <w:b/>
          <w:bCs/>
        </w:rPr>
        <w:t>：</w:t>
      </w:r>
      <w:r>
        <w:rPr>
          <w:rFonts w:hint="eastAsia"/>
          <w:b/>
          <w:bCs/>
        </w:rPr>
        <w:t>v15-B</w:t>
      </w:r>
      <w:r>
        <w:rPr>
          <w:b/>
          <w:bCs/>
        </w:rPr>
        <w:t xml:space="preserve"> </w:t>
      </w:r>
      <w:r>
        <w:rPr>
          <w:rFonts w:hint="eastAsia"/>
          <w:b/>
          <w:bCs/>
        </w:rPr>
        <w:t>安全基线三件事（</w:t>
      </w:r>
      <w:r>
        <w:rPr>
          <w:rFonts w:hint="eastAsia"/>
          <w:b/>
          <w:bCs/>
        </w:rPr>
        <w:t>HIP</w:t>
      </w:r>
      <w:r>
        <w:rPr>
          <w:b/>
          <w:bCs/>
        </w:rPr>
        <w:t xml:space="preserve"> </w:t>
      </w:r>
      <w:r>
        <w:rPr>
          <w:rFonts w:hint="eastAsia"/>
          <w:b/>
          <w:bCs/>
        </w:rPr>
        <w:t>试点前硬化专项）</w:t>
      </w:r>
    </w:p>
    <w:p w14:paraId="402B1BC7" w14:textId="77777777" w:rsidR="00437B69" w:rsidRDefault="002D162C">
      <w:pPr>
        <w:pStyle w:val="aa"/>
      </w:pPr>
      <w:r>
        <w:t xml:space="preserve">HIP </w:t>
      </w:r>
      <w:r>
        <w:rPr>
          <w:rFonts w:hint="eastAsia"/>
        </w:rPr>
        <w:t>的下一步开发规划</w:t>
      </w:r>
      <w:r>
        <w:t xml:space="preserve"> v15-B </w:t>
      </w:r>
      <w:r>
        <w:rPr>
          <w:rFonts w:hint="eastAsia"/>
        </w:rPr>
        <w:t>将安全基线列为试点准备的第一项，半天级编码，内容三件：</w:t>
      </w:r>
    </w:p>
    <w:p w14:paraId="50D583BF" w14:textId="77777777" w:rsidR="00437B69" w:rsidRDefault="002D162C">
      <w:pPr>
        <w:pStyle w:val="aa"/>
      </w:pPr>
      <w:r>
        <w:rPr>
          <w:rFonts w:hint="eastAsia"/>
          <w:b/>
          <w:bCs/>
        </w:rPr>
        <w:t>其一，</w:t>
      </w:r>
      <w:r>
        <w:rPr>
          <w:rFonts w:hint="eastAsia"/>
          <w:b/>
          <w:bCs/>
        </w:rPr>
        <w:t>JWT</w:t>
      </w:r>
      <w:r>
        <w:rPr>
          <w:b/>
          <w:bCs/>
        </w:rPr>
        <w:t xml:space="preserve"> </w:t>
      </w:r>
      <w:r>
        <w:rPr>
          <w:rFonts w:hint="eastAsia"/>
          <w:b/>
          <w:bCs/>
        </w:rPr>
        <w:t>密钥外置。</w:t>
      </w:r>
      <w:r>
        <w:rPr>
          <w:rFonts w:hint="eastAsia"/>
        </w:rPr>
        <w:t>签发登录令牌的密钥原先是</w:t>
      </w:r>
      <w:r>
        <w:t xml:space="preserve"> </w:t>
      </w:r>
      <w:r>
        <w:rPr>
          <w:rStyle w:val="VerbatimChar"/>
        </w:rPr>
        <w:t>application.yml</w:t>
      </w:r>
      <w:r>
        <w:t xml:space="preserve"> </w:t>
      </w:r>
      <w:r>
        <w:rPr>
          <w:rFonts w:hint="eastAsia"/>
        </w:rPr>
        <w:t>里的占位字符串——对演示无害，对生产致命：拿到密钥即可伪造任意用户的令牌，而配置文件随代码仓库流转，等于把万能钥匙印在说明书上。硬化后的配置（</w:t>
      </w:r>
      <w:r>
        <w:rPr>
          <w:rFonts w:hint="eastAsia"/>
        </w:rPr>
        <w:t>application.yml</w:t>
      </w:r>
      <w:r>
        <w:rPr>
          <w:rFonts w:hint="eastAsia"/>
        </w:rPr>
        <w:t>）：</w:t>
      </w:r>
    </w:p>
    <w:p w14:paraId="2A2C2A27" w14:textId="77777777" w:rsidR="00437B69" w:rsidRDefault="002D162C">
      <w:pPr>
        <w:pStyle w:val="SourceCode"/>
      </w:pPr>
      <w:r>
        <w:rPr>
          <w:rStyle w:val="CommentTok"/>
        </w:rPr>
        <w:t xml:space="preserve"># </w:t>
      </w:r>
      <w:r>
        <w:rPr>
          <w:rStyle w:val="CommentTok"/>
        </w:rPr>
        <w:t>安全基线：生产</w:t>
      </w:r>
      <w:r>
        <w:rPr>
          <w:rStyle w:val="CommentTok"/>
        </w:rPr>
        <w:t>/</w:t>
      </w:r>
      <w:r>
        <w:rPr>
          <w:rStyle w:val="CommentTok"/>
        </w:rPr>
        <w:t>试点通过环境变量</w:t>
      </w:r>
      <w:r>
        <w:rPr>
          <w:rStyle w:val="CommentTok"/>
        </w:rPr>
        <w:t xml:space="preserve"> HIP_JWT_SECRET </w:t>
      </w:r>
      <w:r>
        <w:rPr>
          <w:rStyle w:val="CommentTok"/>
        </w:rPr>
        <w:t>注入（</w:t>
      </w:r>
      <w:r>
        <w:rPr>
          <w:rStyle w:val="CommentTok"/>
        </w:rPr>
        <w:t xml:space="preserve">≥32 </w:t>
      </w:r>
      <w:r>
        <w:rPr>
          <w:rStyle w:val="CommentTok"/>
        </w:rPr>
        <w:t>字符随机串）</w:t>
      </w:r>
      <w:r>
        <w:br/>
      </w:r>
      <w:r>
        <w:rPr>
          <w:rStyle w:val="FunctionTok"/>
        </w:rPr>
        <w:t>jwt-secret</w:t>
      </w:r>
      <w:r>
        <w:rPr>
          <w:rStyle w:val="KeywordTok"/>
        </w:rPr>
        <w:t>:</w:t>
      </w:r>
      <w:r>
        <w:rPr>
          <w:rStyle w:val="AttributeTok"/>
        </w:rPr>
        <w:t xml:space="preserve"> ${HIP_JWT_SECRET:dev-only-secret-change-me-hip-platform-0123456789}</w:t>
      </w:r>
    </w:p>
    <w:p w14:paraId="7B59E5FE" w14:textId="77777777" w:rsidR="00437B69" w:rsidRDefault="002D162C">
      <w:pPr>
        <w:pStyle w:val="aa"/>
      </w:pPr>
      <w:r>
        <w:rPr>
          <w:rFonts w:hint="eastAsia"/>
        </w:rPr>
        <w:t>注意这个设计的取舍：环境变量未设置时</w:t>
      </w:r>
      <w:r>
        <w:rPr>
          <w:rFonts w:hint="eastAsia"/>
          <w:b/>
          <w:bCs/>
        </w:rPr>
        <w:t>回落</w:t>
      </w:r>
      <w:r>
        <w:rPr>
          <w:rFonts w:hint="eastAsia"/>
        </w:rPr>
        <w:t>到一眼可识别的开发占位值（</w:t>
      </w:r>
      <w:r>
        <w:rPr>
          <w:rStyle w:val="VerbatimChar"/>
        </w:rPr>
        <w:t>dev-only-secret-change-me</w:t>
      </w:r>
      <w:r>
        <w:rPr>
          <w:rFonts w:hint="eastAsia"/>
        </w:rPr>
        <w:t>），而不是拒绝启动。回落保住了开发与</w:t>
      </w:r>
      <w:r>
        <w:t xml:space="preserve"> </w:t>
      </w:r>
      <w:r>
        <w:lastRenderedPageBreak/>
        <w:t xml:space="preserve">CI </w:t>
      </w:r>
      <w:r>
        <w:rPr>
          <w:rFonts w:hint="eastAsia"/>
        </w:rPr>
        <w:t>的零配置便利，风险则转移给部署清单硬卡——检查单里”非开发占位值”一项就是为它设的。这是”密钥不进代码库”原则（十二要素应用方法论中的配置外置）的最小实现；更重的方案（秘钥管理服务、定期轮换）留给规模证明其必要时。</w:t>
      </w:r>
    </w:p>
    <w:p w14:paraId="42D93A95" w14:textId="77777777" w:rsidR="00437B69" w:rsidRDefault="002D162C">
      <w:pPr>
        <w:pStyle w:val="aa"/>
      </w:pPr>
      <w:r>
        <w:rPr>
          <w:rFonts w:hint="eastAsia"/>
          <w:b/>
          <w:bCs/>
        </w:rPr>
        <w:t>其二，默认口令治理。</w:t>
      </w:r>
      <w:r>
        <w:rPr>
          <w:rFonts w:hint="eastAsia"/>
        </w:rPr>
        <w:t>系统初始化自带</w:t>
      </w:r>
      <w:r>
        <w:t xml:space="preserve"> </w:t>
      </w:r>
      <w:r>
        <w:rPr>
          <w:rStyle w:val="VerbatimChar"/>
        </w:rPr>
        <w:t>admin/admin123</w:t>
      </w:r>
      <w:r>
        <w:rPr>
          <w:rFonts w:hint="eastAsia"/>
        </w:rPr>
        <w:t>，演示数据脚本再造</w:t>
      </w:r>
      <w:r>
        <w:t xml:space="preserve"> 7 </w:t>
      </w:r>
      <w:r>
        <w:rPr>
          <w:rFonts w:hint="eastAsia"/>
        </w:rPr>
        <w:t>个</w:t>
      </w:r>
      <w:r>
        <w:t xml:space="preserve"> </w:t>
      </w:r>
      <w:r>
        <w:rPr>
          <w:rStyle w:val="VerbatimChar"/>
        </w:rPr>
        <w:t>Demo1234</w:t>
      </w:r>
      <w:r>
        <w:t xml:space="preserve"> </w:t>
      </w:r>
      <w:r>
        <w:rPr>
          <w:rFonts w:hint="eastAsia"/>
        </w:rPr>
        <w:t>演示账号——默认口令是真实入侵事件中最常见的突破口。治理分两路：生产初始化工具</w:t>
      </w:r>
      <w:r>
        <w:t xml:space="preserve"> init-hospital.py </w:t>
      </w:r>
      <w:r>
        <w:rPr>
          <w:rFonts w:hint="eastAsia"/>
        </w:rPr>
        <w:t>把换口令做成</w:t>
      </w:r>
      <w:r>
        <w:rPr>
          <w:rFonts w:hint="eastAsia"/>
          <w:b/>
          <w:bCs/>
        </w:rPr>
        <w:t>断言</w:t>
      </w:r>
      <w:r>
        <w:rPr>
          <w:rFonts w:hint="eastAsia"/>
        </w:rPr>
        <w:t>，配置里不提供新口令直接拒绝执行（</w:t>
      </w:r>
      <w:r>
        <w:rPr>
          <w:rStyle w:val="VerbatimChar"/>
        </w:rPr>
        <w:t>assert new_pwd and new_pwd != 'admin123'</w:t>
      </w:r>
      <w:r>
        <w:rPr>
          <w:rFonts w:hint="eastAsia"/>
        </w:rPr>
        <w:t>），执行末尾强制更换</w:t>
      </w:r>
      <w:r>
        <w:t xml:space="preserve"> admin </w:t>
      </w:r>
      <w:r>
        <w:rPr>
          <w:rFonts w:hint="eastAsia"/>
        </w:rPr>
        <w:t>口令并回验；演示数据脚本</w:t>
      </w:r>
      <w:r>
        <w:t xml:space="preserve"> </w:t>
      </w:r>
      <w:r>
        <w:rPr>
          <w:rStyle w:val="VerbatimChar"/>
        </w:rPr>
        <w:t>bootstrap-demo.py</w:t>
      </w:r>
      <w:r>
        <w:t xml:space="preserve"> </w:t>
      </w:r>
      <w:r>
        <w:rPr>
          <w:rFonts w:hint="eastAsia"/>
        </w:rPr>
        <w:t>则被部署手册明令</w:t>
      </w:r>
      <w:r>
        <w:rPr>
          <w:rFonts w:hint="eastAsia"/>
          <w:b/>
          <w:bCs/>
        </w:rPr>
        <w:t>禁止在生产库运行</w:t>
      </w:r>
      <w:r>
        <w:rPr>
          <w:rFonts w:hint="eastAsia"/>
        </w:rPr>
        <w:t>。把”上线要改密码”从叮嘱变成工具里的断言，是清单化思想的又一次体现——人会忘，断言不会。</w:t>
      </w:r>
    </w:p>
    <w:p w14:paraId="22A942F8" w14:textId="77777777" w:rsidR="00437B69" w:rsidRDefault="002D162C">
      <w:pPr>
        <w:pStyle w:val="aa"/>
      </w:pPr>
      <w:r>
        <w:rPr>
          <w:rFonts w:hint="eastAsia"/>
          <w:b/>
          <w:bCs/>
        </w:rPr>
        <w:t>其三，</w:t>
      </w:r>
      <w:r>
        <w:rPr>
          <w:rFonts w:hint="eastAsia"/>
          <w:b/>
          <w:bCs/>
        </w:rPr>
        <w:t>HTTPS</w:t>
      </w:r>
      <w:r>
        <w:rPr>
          <w:b/>
          <w:bCs/>
        </w:rPr>
        <w:t xml:space="preserve"> </w:t>
      </w:r>
      <w:r>
        <w:rPr>
          <w:rFonts w:hint="eastAsia"/>
          <w:b/>
          <w:bCs/>
        </w:rPr>
        <w:t>反代。</w:t>
      </w:r>
      <w:r>
        <w:rPr>
          <w:rFonts w:hint="eastAsia"/>
        </w:rPr>
        <w:t>院内网不等于可信网（等保三级对通信保密性有明确要求），登录口令与患者数据不允许明文过线。</w:t>
      </w:r>
      <w:r>
        <w:rPr>
          <w:rFonts w:hint="eastAsia"/>
        </w:rPr>
        <w:t>HIP</w:t>
      </w:r>
      <w:r>
        <w:t xml:space="preserve"> </w:t>
      </w:r>
      <w:r>
        <w:rPr>
          <w:rFonts w:hint="eastAsia"/>
        </w:rPr>
        <w:t>的做法是</w:t>
      </w:r>
      <w:r>
        <w:t xml:space="preserve"> nginx </w:t>
      </w:r>
      <w:r>
        <w:rPr>
          <w:rFonts w:hint="eastAsia"/>
        </w:rPr>
        <w:t>反代终止</w:t>
      </w:r>
      <w:r>
        <w:t xml:space="preserve"> </w:t>
      </w:r>
      <w:r>
        <w:rPr>
          <w:rFonts w:hint="eastAsia"/>
        </w:rPr>
        <w:t>TLS</w:t>
      </w:r>
      <w:r>
        <w:rPr>
          <w:rFonts w:hint="eastAsia"/>
        </w:rPr>
        <w:t>：仓库内的</w:t>
      </w:r>
      <w:r>
        <w:t xml:space="preserve"> nginx.conf </w:t>
      </w:r>
      <w:r>
        <w:rPr>
          <w:rFonts w:hint="eastAsia"/>
        </w:rPr>
        <w:t>提供</w:t>
      </w:r>
      <w:r>
        <w:t xml:space="preserve"> 80 </w:t>
      </w:r>
      <w:r>
        <w:rPr>
          <w:rFonts w:hint="eastAsia"/>
        </w:rPr>
        <w:t>端口的基础配置（静态资源</w:t>
      </w:r>
      <w:r>
        <w:t xml:space="preserve"> + </w:t>
      </w:r>
      <w:r>
        <w:rPr>
          <w:rStyle w:val="VerbatimChar"/>
        </w:rPr>
        <w:t>/api</w:t>
      </w:r>
      <w:r>
        <w:t xml:space="preserve"> </w:t>
      </w:r>
      <w:r>
        <w:rPr>
          <w:rFonts w:hint="eastAsia"/>
        </w:rPr>
        <w:t>反代），部署时在其上增加</w:t>
      </w:r>
      <w:r>
        <w:t xml:space="preserve"> 443 server </w:t>
      </w:r>
      <w:r>
        <w:rPr>
          <w:rFonts w:hint="eastAsia"/>
        </w:rPr>
        <w:t>块与院方证书——证书是逐院资产，不进代码库。</w:t>
      </w:r>
    </w:p>
    <w:p w14:paraId="527AD997" w14:textId="77777777" w:rsidR="00437B69" w:rsidRDefault="002D162C">
      <w:pPr>
        <w:pStyle w:val="aa"/>
      </w:pPr>
      <w:r>
        <w:rPr>
          <w:rFonts w:hint="eastAsia"/>
        </w:rPr>
        <w:t>三件事没有一件是新功能，用户完全无感，却构成从”演示”到”生产”的分水岭。它们被排为”试点前必做”的深层理由是：</w:t>
      </w:r>
      <w:r>
        <w:rPr>
          <w:rFonts w:hint="eastAsia"/>
          <w:b/>
          <w:bCs/>
        </w:rPr>
        <w:t>安全欠账的偿还成本随时间递增</w:t>
      </w:r>
      <w:r>
        <w:rPr>
          <w:rFonts w:hint="eastAsia"/>
        </w:rPr>
        <w:t>——上线前改密钥是改一行配置，上线后改密钥是让全院重新登录；上线前禁演示账号是删一行种子，上线后是排查这些账号三个月里干过什么。</w:t>
      </w:r>
    </w:p>
    <w:p w14:paraId="4DFA6A38" w14:textId="77777777" w:rsidR="00437B69" w:rsidRDefault="002D162C">
      <w:pPr>
        <w:pStyle w:val="3"/>
      </w:pPr>
      <w:bookmarkStart w:id="541" w:name="认证域的纵深口令策略防爆破与审计"/>
      <w:bookmarkEnd w:id="540"/>
      <w:r>
        <w:t xml:space="preserve">13.1.4 </w:t>
      </w:r>
      <w:r>
        <w:rPr>
          <w:rFonts w:hint="eastAsia"/>
        </w:rPr>
        <w:t>认证域的纵深：口令策略、防爆破与审计</w:t>
      </w:r>
    </w:p>
    <w:p w14:paraId="1AC9C38F" w14:textId="77777777" w:rsidR="00437B69" w:rsidRDefault="002D162C">
      <w:pPr>
        <w:pStyle w:val="FirstParagraph"/>
      </w:pPr>
      <w:r>
        <w:rPr>
          <w:rFonts w:hint="eastAsia"/>
        </w:rPr>
        <w:t>密钥与默认口令之外，认证域还需要纵深防御。</w:t>
      </w:r>
      <w:r>
        <w:rPr>
          <w:rFonts w:hint="eastAsia"/>
        </w:rPr>
        <w:t>HIP</w:t>
      </w:r>
      <w:r>
        <w:t xml:space="preserve"> </w:t>
      </w:r>
      <w:r>
        <w:rPr>
          <w:rFonts w:hint="eastAsia"/>
        </w:rPr>
        <w:t>在平台底座（第</w:t>
      </w:r>
      <w:r>
        <w:t xml:space="preserve"> 5 </w:t>
      </w:r>
      <w:r>
        <w:rPr>
          <w:rFonts w:hint="eastAsia"/>
        </w:rPr>
        <w:t>章）中实现了三层，本章从合规视角复核其对应关系：</w:t>
      </w:r>
    </w:p>
    <w:p w14:paraId="495FF6ED" w14:textId="77777777" w:rsidR="00437B69" w:rsidRDefault="002D162C" w:rsidP="002D162C">
      <w:pPr>
        <w:pStyle w:val="Compact"/>
        <w:numPr>
          <w:ilvl w:val="0"/>
          <w:numId w:val="118"/>
        </w:numPr>
      </w:pPr>
      <w:r>
        <w:rPr>
          <w:rFonts w:hint="eastAsia"/>
          <w:b/>
          <w:bCs/>
        </w:rPr>
        <w:t>口令复杂度</w:t>
      </w:r>
      <w:r>
        <w:rPr>
          <w:rFonts w:hint="eastAsia"/>
        </w:rPr>
        <w:t>：新建与修改口令要求不少于</w:t>
      </w:r>
      <w:r>
        <w:t xml:space="preserve"> 8 </w:t>
      </w:r>
      <w:r>
        <w:rPr>
          <w:rFonts w:hint="eastAsia"/>
        </w:rPr>
        <w:t>位且同时含字母和数字，弱口令在服务端被</w:t>
      </w:r>
      <w:r>
        <w:t xml:space="preserve"> 1102 </w:t>
      </w:r>
      <w:r>
        <w:rPr>
          <w:rFonts w:hint="eastAsia"/>
        </w:rPr>
        <w:t>错误码拒绝【成稿核对：等保三级对口令复杂度与更换周期的具体表述】；</w:t>
      </w:r>
    </w:p>
    <w:p w14:paraId="0190C1DC" w14:textId="77777777" w:rsidR="00437B69" w:rsidRDefault="002D162C" w:rsidP="002D162C">
      <w:pPr>
        <w:pStyle w:val="Compact"/>
        <w:numPr>
          <w:ilvl w:val="0"/>
          <w:numId w:val="118"/>
        </w:numPr>
      </w:pPr>
      <w:r>
        <w:rPr>
          <w:rFonts w:hint="eastAsia"/>
          <w:b/>
          <w:bCs/>
        </w:rPr>
        <w:t>登录防爆破</w:t>
      </w:r>
      <w:r>
        <w:rPr>
          <w:rFonts w:hint="eastAsia"/>
        </w:rPr>
        <w:t>：连续</w:t>
      </w:r>
      <w:r>
        <w:t xml:space="preserve"> 5 </w:t>
      </w:r>
      <w:r>
        <w:rPr>
          <w:rFonts w:hint="eastAsia"/>
        </w:rPr>
        <w:t>次失败锁定账号</w:t>
      </w:r>
      <w:r>
        <w:t xml:space="preserve"> 15 </w:t>
      </w:r>
      <w:r>
        <w:rPr>
          <w:rFonts w:hint="eastAsia"/>
        </w:rPr>
        <w:t>分钟（错误码</w:t>
      </w:r>
      <w:r>
        <w:t xml:space="preserve"> </w:t>
      </w:r>
      <w:r>
        <w:rPr>
          <w:rFonts w:hint="eastAsia"/>
        </w:rPr>
        <w:t>1002</w:t>
      </w:r>
      <w:r>
        <w:rPr>
          <w:rFonts w:hint="eastAsia"/>
        </w:rPr>
        <w:t>），成功登录清零失败计数——这三条行为都有单元测试钉住（</w:t>
      </w:r>
      <w:r>
        <w:rPr>
          <w:rFonts w:hint="eastAsia"/>
        </w:rPr>
        <w:t>SecurityHardeningTest.java</w:t>
      </w:r>
      <w:r>
        <w:rPr>
          <w:rFonts w:hint="eastAsia"/>
        </w:rPr>
        <w:t>），安全规则是最值得用测试固化的规则，因为它的破坏往往悄无声息；</w:t>
      </w:r>
    </w:p>
    <w:p w14:paraId="2969CDA5" w14:textId="77777777" w:rsidR="00437B69" w:rsidRDefault="002D162C" w:rsidP="002D162C">
      <w:pPr>
        <w:pStyle w:val="Compact"/>
        <w:numPr>
          <w:ilvl w:val="0"/>
          <w:numId w:val="118"/>
        </w:numPr>
      </w:pPr>
      <w:r>
        <w:rPr>
          <w:rFonts w:hint="eastAsia"/>
          <w:b/>
          <w:bCs/>
        </w:rPr>
        <w:t>口令时效</w:t>
      </w:r>
      <w:r>
        <w:rPr>
          <w:rFonts w:hint="eastAsia"/>
        </w:rPr>
        <w:t>：登录响应携带</w:t>
      </w:r>
      <w:r>
        <w:t xml:space="preserve"> </w:t>
      </w:r>
      <w:r>
        <w:rPr>
          <w:rStyle w:val="VerbatimChar"/>
        </w:rPr>
        <w:t>passwordAgeDays</w:t>
      </w:r>
      <w:r>
        <w:t xml:space="preserve"> </w:t>
      </w:r>
      <w:r>
        <w:rPr>
          <w:rFonts w:hint="eastAsia"/>
        </w:rPr>
        <w:t>与</w:t>
      </w:r>
      <w:r>
        <w:t xml:space="preserve"> </w:t>
      </w:r>
      <w:r>
        <w:rPr>
          <w:rStyle w:val="VerbatimChar"/>
        </w:rPr>
        <w:t>passwordExpireWarning</w:t>
      </w:r>
      <w:r>
        <w:rPr>
          <w:rFonts w:hint="eastAsia"/>
        </w:rPr>
        <w:t>（超</w:t>
      </w:r>
      <w:r>
        <w:t xml:space="preserve"> 90 </w:t>
      </w:r>
      <w:r>
        <w:rPr>
          <w:rFonts w:hint="eastAsia"/>
        </w:rPr>
        <w:t>天提示更换），把”定期更换”从制度落到交互。</w:t>
      </w:r>
    </w:p>
    <w:p w14:paraId="5B02F9AC" w14:textId="77777777" w:rsidR="00437B69" w:rsidRDefault="002D162C">
      <w:pPr>
        <w:pStyle w:val="FirstParagraph"/>
      </w:pPr>
      <w:r>
        <w:rPr>
          <w:rFonts w:hint="eastAsia"/>
        </w:rPr>
        <w:t>审计日志（</w:t>
      </w:r>
      <w:r>
        <w:rPr>
          <w:rStyle w:val="VerbatimChar"/>
        </w:rPr>
        <w:t>sys_audit_log</w:t>
      </w:r>
      <w:r>
        <w:rPr>
          <w:rFonts w:hint="eastAsia"/>
        </w:rPr>
        <w:t>，写操作全量留痕，机制见第</w:t>
      </w:r>
      <w:r>
        <w:t xml:space="preserve"> 5 </w:t>
      </w:r>
      <w:r>
        <w:rPr>
          <w:rFonts w:hint="eastAsia"/>
        </w:rPr>
        <w:t>章）在合规语境下的身份是</w:t>
      </w:r>
      <w:r>
        <w:rPr>
          <w:rFonts w:hint="eastAsia"/>
          <w:b/>
          <w:bCs/>
        </w:rPr>
        <w:t>证据</w:t>
      </w:r>
      <w:r>
        <w:rPr>
          <w:rFonts w:hint="eastAsia"/>
        </w:rPr>
        <w:t>：等保要求留存网络日志不少于六个月【成稿核对：《网络安全法》第二</w:t>
      </w:r>
      <w:r>
        <w:rPr>
          <w:rFonts w:hint="eastAsia"/>
        </w:rPr>
        <w:lastRenderedPageBreak/>
        <w:t>十一条留存期限表述】，测评会抽查”某敏感操作能否追溯到人”。工程上要注意两点：审计表只增不删（删除审计记录本身就是需要审计的事件），以及审计数据要纳入备份范围——丢了业务数据是事故，丢了审计数据是事故之后还说不清的事故。</w:t>
      </w:r>
    </w:p>
    <w:p w14:paraId="1C3132CF" w14:textId="77777777" w:rsidR="00437B69" w:rsidRDefault="002D162C">
      <w:r>
        <w:pict w14:anchorId="049523A3">
          <v:rect id="_x0000_i1133" style="width:0;height:1.5pt" o:hralign="center" o:hrstd="t" o:hr="t"/>
        </w:pict>
      </w:r>
    </w:p>
    <w:p w14:paraId="2676FFF9" w14:textId="77777777" w:rsidR="00437B69" w:rsidRDefault="002D162C">
      <w:pPr>
        <w:pStyle w:val="2"/>
      </w:pPr>
      <w:bookmarkStart w:id="542" w:name="数据脱敏与隐私"/>
      <w:bookmarkStart w:id="543" w:name="_Toc236993090"/>
      <w:bookmarkEnd w:id="536"/>
      <w:bookmarkEnd w:id="541"/>
      <w:r>
        <w:t xml:space="preserve">13.2 </w:t>
      </w:r>
      <w:r>
        <w:rPr>
          <w:rFonts w:hint="eastAsia"/>
        </w:rPr>
        <w:t>数据脱敏与隐私</w:t>
      </w:r>
      <w:bookmarkEnd w:id="543"/>
    </w:p>
    <w:p w14:paraId="3E46C5F4" w14:textId="77777777" w:rsidR="00437B69" w:rsidRDefault="002D162C">
      <w:pPr>
        <w:pStyle w:val="3"/>
      </w:pPr>
      <w:bookmarkStart w:id="544" w:name="法律基线与最小必要原则"/>
      <w:r>
        <w:t xml:space="preserve">13.2.1 </w:t>
      </w:r>
      <w:r>
        <w:rPr>
          <w:rFonts w:hint="eastAsia"/>
        </w:rPr>
        <w:t>法律基线与最小必要原则</w:t>
      </w:r>
    </w:p>
    <w:p w14:paraId="3C24FAF5" w14:textId="77777777" w:rsidR="00437B69" w:rsidRDefault="002D162C">
      <w:pPr>
        <w:pStyle w:val="FirstParagraph"/>
      </w:pPr>
      <w:r>
        <w:rPr>
          <w:rFonts w:hint="eastAsia"/>
        </w:rPr>
        <w:t>《个人信息保护法》将医疗健康信息列为</w:t>
      </w:r>
      <w:r>
        <w:rPr>
          <w:rFonts w:hint="eastAsia"/>
          <w:b/>
          <w:bCs/>
        </w:rPr>
        <w:t>敏感个人信息</w:t>
      </w:r>
      <w:r>
        <w:rPr>
          <w:rFonts w:hint="eastAsia"/>
        </w:rPr>
        <w:t>，处理需具备特定目的和充分必要性；《数据安全法》要求数据分类分级管理（政策脉络见第</w:t>
      </w:r>
      <w:r>
        <w:t xml:space="preserve"> 1 </w:t>
      </w:r>
      <w:r>
        <w:rPr>
          <w:rFonts w:hint="eastAsia"/>
        </w:rPr>
        <w:t>章）。落到系统设计上，核心是</w:t>
      </w:r>
      <w:r>
        <w:rPr>
          <w:rFonts w:hint="eastAsia"/>
          <w:b/>
          <w:bCs/>
        </w:rPr>
        <w:t>最小必要原则</w:t>
      </w:r>
      <w:r>
        <w:rPr>
          <w:rFonts w:hint="eastAsia"/>
        </w:rPr>
        <w:t>的两个投影：每个角色只看到履职所需的最小数据集（横向），每个场景只输出该场景所需的最小字段集（纵向）。前者靠权限体系（第</w:t>
      </w:r>
      <w:r>
        <w:t xml:space="preserve"> 5 </w:t>
      </w:r>
      <w:r>
        <w:rPr>
          <w:rFonts w:hint="eastAsia"/>
        </w:rPr>
        <w:t>章</w:t>
      </w:r>
      <w:r>
        <w:t xml:space="preserve"> </w:t>
      </w:r>
      <w:r>
        <w:rPr>
          <w:rFonts w:hint="eastAsia"/>
        </w:rPr>
        <w:t>RBAC</w:t>
      </w:r>
      <w:r>
        <w:rPr>
          <w:rFonts w:hint="eastAsia"/>
        </w:rPr>
        <w:t>），后者靠</w:t>
      </w:r>
      <w:r>
        <w:rPr>
          <w:rFonts w:hint="eastAsia"/>
          <w:b/>
          <w:bCs/>
        </w:rPr>
        <w:t>脱敏</w:t>
      </w:r>
      <w:r>
        <w:t>。</w:t>
      </w:r>
    </w:p>
    <w:p w14:paraId="71BC5042" w14:textId="77777777" w:rsidR="00437B69" w:rsidRDefault="002D162C">
      <w:pPr>
        <w:pStyle w:val="3"/>
      </w:pPr>
      <w:bookmarkStart w:id="545" w:name="脱敏的层次模型"/>
      <w:bookmarkEnd w:id="544"/>
      <w:r>
        <w:t xml:space="preserve">13.2.2 </w:t>
      </w:r>
      <w:r>
        <w:rPr>
          <w:rFonts w:hint="eastAsia"/>
        </w:rPr>
        <w:t>脱敏的层次模型</w:t>
      </w:r>
    </w:p>
    <w:p w14:paraId="605FEA36" w14:textId="77777777" w:rsidR="00437B69" w:rsidRDefault="002D162C">
      <w:pPr>
        <w:pStyle w:val="FirstParagraph"/>
      </w:pPr>
      <w:r>
        <w:rPr>
          <w:rFonts w:hint="eastAsia"/>
        </w:rPr>
        <w:t>“脱敏”一词常被笼统使用，工程上应按数据所处环节分层：</w:t>
      </w:r>
    </w:p>
    <w:tbl>
      <w:tblPr>
        <w:tblStyle w:val="Table"/>
        <w:tblW w:w="5000" w:type="pct"/>
        <w:tblLayout w:type="fixed"/>
        <w:tblLook w:val="0020" w:firstRow="1" w:lastRow="0" w:firstColumn="0" w:lastColumn="0" w:noHBand="0" w:noVBand="0"/>
      </w:tblPr>
      <w:tblGrid>
        <w:gridCol w:w="2952"/>
        <w:gridCol w:w="2952"/>
        <w:gridCol w:w="2952"/>
      </w:tblGrid>
      <w:tr w:rsidR="00437B69" w14:paraId="6BB1E694" w14:textId="77777777" w:rsidTr="00437B69">
        <w:trPr>
          <w:cnfStyle w:val="100000000000" w:firstRow="1" w:lastRow="0" w:firstColumn="0" w:lastColumn="0" w:oddVBand="0" w:evenVBand="0" w:oddHBand="0" w:evenHBand="0" w:firstRowFirstColumn="0" w:firstRowLastColumn="0" w:lastRowFirstColumn="0" w:lastRowLastColumn="0"/>
          <w:tblHeader/>
        </w:trPr>
        <w:tc>
          <w:tcPr>
            <w:tcW w:w="2640" w:type="dxa"/>
          </w:tcPr>
          <w:p w14:paraId="5AA90BBB" w14:textId="77777777" w:rsidR="00437B69" w:rsidRDefault="002D162C">
            <w:pPr>
              <w:pStyle w:val="Compact"/>
            </w:pPr>
            <w:r>
              <w:rPr>
                <w:rFonts w:hint="eastAsia"/>
              </w:rPr>
              <w:t>层次</w:t>
            </w:r>
          </w:p>
        </w:tc>
        <w:tc>
          <w:tcPr>
            <w:tcW w:w="2640" w:type="dxa"/>
          </w:tcPr>
          <w:p w14:paraId="2233F747" w14:textId="77777777" w:rsidR="00437B69" w:rsidRDefault="002D162C">
            <w:pPr>
              <w:pStyle w:val="Compact"/>
            </w:pPr>
            <w:r>
              <w:rPr>
                <w:rFonts w:hint="eastAsia"/>
              </w:rPr>
              <w:t>手段</w:t>
            </w:r>
          </w:p>
        </w:tc>
        <w:tc>
          <w:tcPr>
            <w:tcW w:w="2640" w:type="dxa"/>
          </w:tcPr>
          <w:p w14:paraId="3EA21950" w14:textId="77777777" w:rsidR="00437B69" w:rsidRDefault="002D162C">
            <w:pPr>
              <w:pStyle w:val="Compact"/>
            </w:pPr>
            <w:r>
              <w:rPr>
                <w:rFonts w:hint="eastAsia"/>
              </w:rPr>
              <w:t>防的是谁</w:t>
            </w:r>
          </w:p>
        </w:tc>
      </w:tr>
      <w:tr w:rsidR="00437B69" w14:paraId="528A85FB" w14:textId="77777777">
        <w:tc>
          <w:tcPr>
            <w:tcW w:w="2640" w:type="dxa"/>
          </w:tcPr>
          <w:p w14:paraId="22E7B7C6" w14:textId="77777777" w:rsidR="00437B69" w:rsidRDefault="002D162C">
            <w:pPr>
              <w:pStyle w:val="Compact"/>
            </w:pPr>
            <w:r>
              <w:rPr>
                <w:rFonts w:hint="eastAsia"/>
              </w:rPr>
              <w:t>传输层</w:t>
            </w:r>
          </w:p>
        </w:tc>
        <w:tc>
          <w:tcPr>
            <w:tcW w:w="2640" w:type="dxa"/>
          </w:tcPr>
          <w:p w14:paraId="2E81F216" w14:textId="77777777" w:rsidR="00437B69" w:rsidRDefault="002D162C">
            <w:pPr>
              <w:pStyle w:val="Compact"/>
            </w:pPr>
            <w:r>
              <w:rPr>
                <w:rFonts w:hint="eastAsia"/>
              </w:rPr>
              <w:t>TLS</w:t>
            </w:r>
            <w:r>
              <w:rPr>
                <w:rFonts w:hint="eastAsia"/>
              </w:rPr>
              <w:t>（</w:t>
            </w:r>
            <w:r>
              <w:rPr>
                <w:rFonts w:hint="eastAsia"/>
              </w:rPr>
              <w:t>13.1</w:t>
            </w:r>
            <w:r>
              <w:t xml:space="preserve"> </w:t>
            </w:r>
            <w:r>
              <w:rPr>
                <w:rFonts w:hint="eastAsia"/>
              </w:rPr>
              <w:t>反代终止）</w:t>
            </w:r>
          </w:p>
        </w:tc>
        <w:tc>
          <w:tcPr>
            <w:tcW w:w="2640" w:type="dxa"/>
          </w:tcPr>
          <w:p w14:paraId="4A30F096" w14:textId="77777777" w:rsidR="00437B69" w:rsidRDefault="002D162C">
            <w:pPr>
              <w:pStyle w:val="Compact"/>
            </w:pPr>
            <w:r>
              <w:rPr>
                <w:rFonts w:hint="eastAsia"/>
              </w:rPr>
              <w:t>网络窃听者</w:t>
            </w:r>
          </w:p>
        </w:tc>
      </w:tr>
      <w:tr w:rsidR="00437B69" w14:paraId="7D9B0D35" w14:textId="77777777">
        <w:tc>
          <w:tcPr>
            <w:tcW w:w="2640" w:type="dxa"/>
          </w:tcPr>
          <w:p w14:paraId="2742BFB5" w14:textId="77777777" w:rsidR="00437B69" w:rsidRDefault="002D162C">
            <w:pPr>
              <w:pStyle w:val="Compact"/>
            </w:pPr>
            <w:r>
              <w:rPr>
                <w:rFonts w:hint="eastAsia"/>
              </w:rPr>
              <w:t>存储层</w:t>
            </w:r>
          </w:p>
        </w:tc>
        <w:tc>
          <w:tcPr>
            <w:tcW w:w="2640" w:type="dxa"/>
          </w:tcPr>
          <w:p w14:paraId="46C14E35" w14:textId="77777777" w:rsidR="00437B69" w:rsidRDefault="002D162C">
            <w:pPr>
              <w:pStyle w:val="Compact"/>
            </w:pPr>
            <w:r>
              <w:rPr>
                <w:rFonts w:hint="eastAsia"/>
              </w:rPr>
              <w:t>库表权限、磁盘</w:t>
            </w:r>
            <w:r>
              <w:rPr>
                <w:rFonts w:hint="eastAsia"/>
              </w:rPr>
              <w:t>/</w:t>
            </w:r>
            <w:r>
              <w:rPr>
                <w:rFonts w:hint="eastAsia"/>
              </w:rPr>
              <w:t>备份加密</w:t>
            </w:r>
          </w:p>
        </w:tc>
        <w:tc>
          <w:tcPr>
            <w:tcW w:w="2640" w:type="dxa"/>
          </w:tcPr>
          <w:p w14:paraId="00E21DBA" w14:textId="77777777" w:rsidR="00437B69" w:rsidRDefault="002D162C">
            <w:pPr>
              <w:pStyle w:val="Compact"/>
            </w:pPr>
            <w:r>
              <w:rPr>
                <w:rFonts w:hint="eastAsia"/>
              </w:rPr>
              <w:t>越权接触数据库的人</w:t>
            </w:r>
          </w:p>
        </w:tc>
      </w:tr>
      <w:tr w:rsidR="00437B69" w14:paraId="71B42898" w14:textId="77777777">
        <w:tc>
          <w:tcPr>
            <w:tcW w:w="2640" w:type="dxa"/>
          </w:tcPr>
          <w:p w14:paraId="4056A3A4" w14:textId="77777777" w:rsidR="00437B69" w:rsidRDefault="002D162C">
            <w:pPr>
              <w:pStyle w:val="Compact"/>
            </w:pPr>
            <w:r>
              <w:rPr>
                <w:rFonts w:hint="eastAsia"/>
              </w:rPr>
              <w:t>应用层（动态脱敏）</w:t>
            </w:r>
          </w:p>
        </w:tc>
        <w:tc>
          <w:tcPr>
            <w:tcW w:w="2640" w:type="dxa"/>
          </w:tcPr>
          <w:p w14:paraId="56D0937B" w14:textId="77777777" w:rsidR="00437B69" w:rsidRDefault="002D162C">
            <w:pPr>
              <w:pStyle w:val="Compact"/>
            </w:pPr>
            <w:r>
              <w:rPr>
                <w:rFonts w:hint="eastAsia"/>
              </w:rPr>
              <w:t>按角色</w:t>
            </w:r>
            <w:r>
              <w:rPr>
                <w:rFonts w:hint="eastAsia"/>
              </w:rPr>
              <w:t>/</w:t>
            </w:r>
            <w:r>
              <w:rPr>
                <w:rFonts w:hint="eastAsia"/>
              </w:rPr>
              <w:t>场景在服务端出口遮蔽字段</w:t>
            </w:r>
          </w:p>
        </w:tc>
        <w:tc>
          <w:tcPr>
            <w:tcW w:w="2640" w:type="dxa"/>
          </w:tcPr>
          <w:p w14:paraId="1AB6CBC6" w14:textId="77777777" w:rsidR="00437B69" w:rsidRDefault="002D162C">
            <w:pPr>
              <w:pStyle w:val="Compact"/>
            </w:pPr>
            <w:r>
              <w:rPr>
                <w:rFonts w:hint="eastAsia"/>
              </w:rPr>
              <w:t>合法用户的过度浏览</w:t>
            </w:r>
          </w:p>
        </w:tc>
      </w:tr>
      <w:tr w:rsidR="00437B69" w14:paraId="0F9C3792" w14:textId="77777777">
        <w:tc>
          <w:tcPr>
            <w:tcW w:w="2640" w:type="dxa"/>
          </w:tcPr>
          <w:p w14:paraId="27863BDE" w14:textId="77777777" w:rsidR="00437B69" w:rsidRDefault="002D162C">
            <w:pPr>
              <w:pStyle w:val="Compact"/>
            </w:pPr>
            <w:r>
              <w:rPr>
                <w:rFonts w:hint="eastAsia"/>
              </w:rPr>
              <w:t>对外发布（静态脱敏</w:t>
            </w:r>
            <w:r>
              <w:rPr>
                <w:rFonts w:hint="eastAsia"/>
              </w:rPr>
              <w:t>/</w:t>
            </w:r>
            <w:r>
              <w:rPr>
                <w:rFonts w:hint="eastAsia"/>
              </w:rPr>
              <w:t>匿名化）</w:t>
            </w:r>
          </w:p>
        </w:tc>
        <w:tc>
          <w:tcPr>
            <w:tcW w:w="2640" w:type="dxa"/>
          </w:tcPr>
          <w:p w14:paraId="63B375CF" w14:textId="77777777" w:rsidR="00437B69" w:rsidRDefault="002D162C">
            <w:pPr>
              <w:pStyle w:val="Compact"/>
            </w:pPr>
            <w:r>
              <w:rPr>
                <w:rFonts w:hint="eastAsia"/>
              </w:rPr>
              <w:t>去标识、泛化、限时限量</w:t>
            </w:r>
          </w:p>
        </w:tc>
        <w:tc>
          <w:tcPr>
            <w:tcW w:w="2640" w:type="dxa"/>
          </w:tcPr>
          <w:p w14:paraId="76BB6EF2" w14:textId="77777777" w:rsidR="00437B69" w:rsidRDefault="002D162C">
            <w:pPr>
              <w:pStyle w:val="Compact"/>
            </w:pPr>
            <w:r>
              <w:rPr>
                <w:rFonts w:hint="eastAsia"/>
              </w:rPr>
              <w:t>数据离开系统后的一切人</w:t>
            </w:r>
          </w:p>
        </w:tc>
      </w:tr>
    </w:tbl>
    <w:p w14:paraId="770CA70A" w14:textId="77777777" w:rsidR="00437B69" w:rsidRDefault="002D162C">
      <w:pPr>
        <w:pStyle w:val="a0"/>
      </w:pPr>
      <w:r>
        <w:rPr>
          <w:rFonts w:hint="eastAsia"/>
        </w:rPr>
        <w:t>动态与静态的区别在于数据是否离开系统边界：动态脱敏是”看的时候遮住”，原始数据仍在库中完好；静态脱敏是”给出去之前改掉”，常用于对外分享、测试数据、科研数据集。层次模型的价值在于</w:t>
      </w:r>
      <w:r>
        <w:rPr>
          <w:rFonts w:hint="eastAsia"/>
          <w:b/>
          <w:bCs/>
        </w:rPr>
        <w:t>逐层追问</w:t>
      </w:r>
      <w:r>
        <w:rPr>
          <w:rFonts w:hint="eastAsia"/>
        </w:rPr>
        <w:t>：讨论”我们做了脱敏”时，先问做在哪一层、防的是谁——只做了传输加密的系统，挡不住一个合法登录的收费员翻遍全院患者手机号。</w:t>
      </w:r>
    </w:p>
    <w:p w14:paraId="3B712404" w14:textId="77777777" w:rsidR="00437B69" w:rsidRDefault="002D162C">
      <w:pPr>
        <w:pStyle w:val="aa"/>
      </w:pPr>
      <w:r>
        <w:rPr>
          <w:rFonts w:hint="eastAsia"/>
          <w:b/>
          <w:bCs/>
        </w:rPr>
        <w:t>案例框</w:t>
      </w:r>
      <w:r>
        <w:rPr>
          <w:b/>
          <w:bCs/>
        </w:rPr>
        <w:t xml:space="preserve"> </w:t>
      </w:r>
      <w:r>
        <w:rPr>
          <w:rFonts w:hint="eastAsia"/>
          <w:b/>
          <w:bCs/>
        </w:rPr>
        <w:t>13-2</w:t>
      </w:r>
      <w:r>
        <w:rPr>
          <w:rFonts w:hint="eastAsia"/>
          <w:b/>
          <w:bCs/>
        </w:rPr>
        <w:t>：</w:t>
      </w:r>
      <w:r>
        <w:rPr>
          <w:rFonts w:hint="eastAsia"/>
          <w:b/>
          <w:bCs/>
        </w:rPr>
        <w:t>HIP</w:t>
      </w:r>
      <w:r>
        <w:rPr>
          <w:b/>
          <w:bCs/>
        </w:rPr>
        <w:t xml:space="preserve"> </w:t>
      </w:r>
      <w:r>
        <w:rPr>
          <w:rFonts w:hint="eastAsia"/>
          <w:b/>
          <w:bCs/>
        </w:rPr>
        <w:t>的三个脱敏场景</w:t>
      </w:r>
    </w:p>
    <w:p w14:paraId="7E7F912E" w14:textId="77777777" w:rsidR="00437B69" w:rsidRDefault="002D162C">
      <w:pPr>
        <w:pStyle w:val="aa"/>
      </w:pPr>
      <w:r>
        <w:rPr>
          <w:rFonts w:hint="eastAsia"/>
          <w:b/>
          <w:bCs/>
        </w:rPr>
        <w:t>场景一：列表按角色动态脱敏。</w:t>
      </w:r>
      <w:r>
        <w:rPr>
          <w:rFonts w:hint="eastAsia"/>
        </w:rPr>
        <w:t>患者检索列表是”过度浏览”风险最高的入口——关键词一搜就是成页的姓名、手机号、证件号。</w:t>
      </w:r>
      <w:r>
        <w:rPr>
          <w:rFonts w:hint="eastAsia"/>
        </w:rPr>
        <w:t>HIP</w:t>
      </w:r>
      <w:r>
        <w:t xml:space="preserve"> </w:t>
      </w:r>
      <w:r>
        <w:rPr>
          <w:rFonts w:hint="eastAsia"/>
        </w:rPr>
        <w:t>在服务端出口按角色处理（</w:t>
      </w:r>
      <w:r>
        <w:rPr>
          <w:rFonts w:hint="eastAsia"/>
        </w:rPr>
        <w:t>PatientController.java</w:t>
      </w:r>
      <w:r>
        <w:rPr>
          <w:rFonts w:hint="eastAsia"/>
        </w:rPr>
        <w:t>）：</w:t>
      </w:r>
    </w:p>
    <w:p w14:paraId="7EF188D8" w14:textId="77777777" w:rsidR="00437B69" w:rsidRDefault="002D162C">
      <w:pPr>
        <w:pStyle w:val="SourceCode"/>
      </w:pPr>
      <w:r>
        <w:rPr>
          <w:rStyle w:val="CommentTok"/>
        </w:rPr>
        <w:t xml:space="preserve">// </w:t>
      </w:r>
      <w:r>
        <w:rPr>
          <w:rStyle w:val="CommentTok"/>
        </w:rPr>
        <w:t>等保：列表场景手机号</w:t>
      </w:r>
      <w:r>
        <w:rPr>
          <w:rStyle w:val="CommentTok"/>
        </w:rPr>
        <w:t>/</w:t>
      </w:r>
      <w:r>
        <w:rPr>
          <w:rStyle w:val="CommentTok"/>
        </w:rPr>
        <w:t>证件号脱敏，仅</w:t>
      </w:r>
      <w:r>
        <w:rPr>
          <w:rStyle w:val="CommentTok"/>
        </w:rPr>
        <w:t xml:space="preserve"> ADMIN </w:t>
      </w:r>
      <w:r>
        <w:rPr>
          <w:rStyle w:val="CommentTok"/>
        </w:rPr>
        <w:t>角色见明文</w:t>
      </w:r>
      <w:r>
        <w:br/>
      </w:r>
      <w:r>
        <w:rPr>
          <w:rStyle w:val="OperatorTok"/>
        </w:rPr>
        <w:t>.</w:t>
      </w:r>
      <w:r>
        <w:rPr>
          <w:rStyle w:val="FunctionTok"/>
        </w:rPr>
        <w:t>map</w:t>
      </w:r>
      <w:r>
        <w:rPr>
          <w:rStyle w:val="OperatorTok"/>
        </w:rPr>
        <w:t>(</w:t>
      </w:r>
      <w:r>
        <w:rPr>
          <w:rStyle w:val="NormalTok"/>
        </w:rPr>
        <w:t xml:space="preserve">x </w:t>
      </w:r>
      <w:r>
        <w:rPr>
          <w:rStyle w:val="OperatorTok"/>
        </w:rPr>
        <w:t>-&gt;</w:t>
      </w:r>
      <w:r>
        <w:rPr>
          <w:rStyle w:val="NormalTok"/>
        </w:rPr>
        <w:t xml:space="preserve"> admin </w:t>
      </w:r>
      <w:r>
        <w:rPr>
          <w:rStyle w:val="OperatorTok"/>
        </w:rPr>
        <w:t>?</w:t>
      </w:r>
      <w:r>
        <w:rPr>
          <w:rStyle w:val="NormalTok"/>
        </w:rPr>
        <w:t xml:space="preserve"> </w:t>
      </w:r>
      <w:r>
        <w:rPr>
          <w:rStyle w:val="FunctionTok"/>
        </w:rPr>
        <w:t>toDto</w:t>
      </w:r>
      <w:r>
        <w:rPr>
          <w:rStyle w:val="OperatorTok"/>
        </w:rPr>
        <w:t>(</w:t>
      </w:r>
      <w:r>
        <w:rPr>
          <w:rStyle w:val="NormalTok"/>
        </w:rPr>
        <w:t>x</w:t>
      </w:r>
      <w:r>
        <w:rPr>
          <w:rStyle w:val="OperatorTok"/>
        </w:rPr>
        <w:t>)</w:t>
      </w:r>
      <w:r>
        <w:rPr>
          <w:rStyle w:val="NormalTok"/>
        </w:rPr>
        <w:t xml:space="preserve"> </w:t>
      </w:r>
      <w:r>
        <w:rPr>
          <w:rStyle w:val="OperatorTok"/>
        </w:rPr>
        <w:t>:</w:t>
      </w:r>
      <w:r>
        <w:rPr>
          <w:rStyle w:val="NormalTok"/>
        </w:rPr>
        <w:t xml:space="preserve"> </w:t>
      </w:r>
      <w:r>
        <w:rPr>
          <w:rStyle w:val="FunctionTok"/>
        </w:rPr>
        <w:t>maskSensitive</w:t>
      </w:r>
      <w:r>
        <w:rPr>
          <w:rStyle w:val="OperatorTok"/>
        </w:rPr>
        <w:t>(</w:t>
      </w:r>
      <w:r>
        <w:rPr>
          <w:rStyle w:val="FunctionTok"/>
        </w:rPr>
        <w:t>toDto</w:t>
      </w:r>
      <w:r>
        <w:rPr>
          <w:rStyle w:val="OperatorTok"/>
        </w:rPr>
        <w:t>(</w:t>
      </w:r>
      <w:r>
        <w:rPr>
          <w:rStyle w:val="NormalTok"/>
        </w:rPr>
        <w:t>x</w:t>
      </w:r>
      <w:r>
        <w:rPr>
          <w:rStyle w:val="OperatorTok"/>
        </w:rPr>
        <w:t>)))</w:t>
      </w:r>
      <w:r>
        <w:br/>
      </w:r>
      <w:r>
        <w:rPr>
          <w:rStyle w:val="CommentTok"/>
        </w:rPr>
        <w:t xml:space="preserve">// </w:t>
      </w:r>
      <w:r>
        <w:rPr>
          <w:rStyle w:val="CommentTok"/>
        </w:rPr>
        <w:t>手机号保留前</w:t>
      </w:r>
      <w:r>
        <w:rPr>
          <w:rStyle w:val="CommentTok"/>
        </w:rPr>
        <w:t>3</w:t>
      </w:r>
      <w:r>
        <w:rPr>
          <w:rStyle w:val="CommentTok"/>
        </w:rPr>
        <w:t>后</w:t>
      </w:r>
      <w:r>
        <w:rPr>
          <w:rStyle w:val="CommentTok"/>
        </w:rPr>
        <w:t>4</w:t>
      </w:r>
      <w:r>
        <w:rPr>
          <w:rStyle w:val="CommentTok"/>
        </w:rPr>
        <w:t>，证件号保留前</w:t>
      </w:r>
      <w:r>
        <w:rPr>
          <w:rStyle w:val="CommentTok"/>
        </w:rPr>
        <w:t>4</w:t>
      </w:r>
      <w:r>
        <w:rPr>
          <w:rStyle w:val="CommentTok"/>
        </w:rPr>
        <w:t>后</w:t>
      </w:r>
      <w:r>
        <w:rPr>
          <w:rStyle w:val="CommentTok"/>
        </w:rPr>
        <w:t>3</w:t>
      </w:r>
      <w:r>
        <w:br/>
      </w:r>
      <w:r>
        <w:rPr>
          <w:rStyle w:val="NormalTok"/>
        </w:rPr>
        <w:lastRenderedPageBreak/>
        <w:t>dto</w:t>
      </w:r>
      <w:r>
        <w:rPr>
          <w:rStyle w:val="OperatorTok"/>
        </w:rPr>
        <w:t>.</w:t>
      </w:r>
      <w:r>
        <w:rPr>
          <w:rStyle w:val="FunctionTok"/>
        </w:rPr>
        <w:t>computeIfPresent</w:t>
      </w:r>
      <w:r>
        <w:rPr>
          <w:rStyle w:val="OperatorTok"/>
        </w:rPr>
        <w:t>(</w:t>
      </w:r>
      <w:r>
        <w:rPr>
          <w:rStyle w:val="StringTok"/>
        </w:rPr>
        <w:t>"phone"</w:t>
      </w:r>
      <w:r>
        <w:rPr>
          <w:rStyle w:val="OperatorTok"/>
        </w:rPr>
        <w:t>,</w:t>
      </w:r>
      <w:r>
        <w:rPr>
          <w:rStyle w:val="NormalTok"/>
        </w:rPr>
        <w:t xml:space="preserve"> </w:t>
      </w:r>
      <w:r>
        <w:rPr>
          <w:rStyle w:val="OperatorTok"/>
        </w:rPr>
        <w:t>(</w:t>
      </w:r>
      <w:r>
        <w:rPr>
          <w:rStyle w:val="NormalTok"/>
        </w:rPr>
        <w:t>k</w:t>
      </w:r>
      <w:r>
        <w:rPr>
          <w:rStyle w:val="OperatorTok"/>
        </w:rPr>
        <w:t>,</w:t>
      </w:r>
      <w:r>
        <w:rPr>
          <w:rStyle w:val="NormalTok"/>
        </w:rPr>
        <w:t xml:space="preserve"> v</w:t>
      </w:r>
      <w:r>
        <w:rPr>
          <w:rStyle w:val="OperatorTok"/>
        </w:rPr>
        <w:t>)</w:t>
      </w:r>
      <w:r>
        <w:rPr>
          <w:rStyle w:val="NormalTok"/>
        </w:rPr>
        <w:t xml:space="preserve"> </w:t>
      </w:r>
      <w:r>
        <w:rPr>
          <w:rStyle w:val="OperatorTok"/>
        </w:rPr>
        <w:t>-&gt;</w:t>
      </w:r>
      <w:r>
        <w:rPr>
          <w:rStyle w:val="NormalTok"/>
        </w:rPr>
        <w:t xml:space="preserve"> </w:t>
      </w:r>
      <w:r>
        <w:rPr>
          <w:rStyle w:val="FunctionTok"/>
        </w:rPr>
        <w:t>mask</w:t>
      </w:r>
      <w:r>
        <w:rPr>
          <w:rStyle w:val="OperatorTok"/>
        </w:rPr>
        <w:t>(</w:t>
      </w:r>
      <w:r>
        <w:rPr>
          <w:rStyle w:val="BuiltInTok"/>
        </w:rPr>
        <w:t>String</w:t>
      </w:r>
      <w:r>
        <w:rPr>
          <w:rStyle w:val="OperatorTok"/>
        </w:rPr>
        <w:t>.</w:t>
      </w:r>
      <w:r>
        <w:rPr>
          <w:rStyle w:val="FunctionTok"/>
        </w:rPr>
        <w:t>valueOf</w:t>
      </w:r>
      <w:r>
        <w:rPr>
          <w:rStyle w:val="OperatorTok"/>
        </w:rPr>
        <w:t>(</w:t>
      </w:r>
      <w:r>
        <w:rPr>
          <w:rStyle w:val="NormalTok"/>
        </w:rPr>
        <w:t>v</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DecValTok"/>
        </w:rPr>
        <w:t>4</w:t>
      </w:r>
      <w:r>
        <w:rPr>
          <w:rStyle w:val="OperatorTok"/>
        </w:rPr>
        <w:t>));</w:t>
      </w:r>
      <w:r>
        <w:br/>
      </w:r>
      <w:r>
        <w:rPr>
          <w:rStyle w:val="NormalTok"/>
        </w:rPr>
        <w:t>dto</w:t>
      </w:r>
      <w:r>
        <w:rPr>
          <w:rStyle w:val="OperatorTok"/>
        </w:rPr>
        <w:t>.</w:t>
      </w:r>
      <w:r>
        <w:rPr>
          <w:rStyle w:val="FunctionTok"/>
        </w:rPr>
        <w:t>computeIfPresent</w:t>
      </w:r>
      <w:r>
        <w:rPr>
          <w:rStyle w:val="OperatorTok"/>
        </w:rPr>
        <w:t>(</w:t>
      </w:r>
      <w:r>
        <w:rPr>
          <w:rStyle w:val="StringTok"/>
        </w:rPr>
        <w:t>"idNo"</w:t>
      </w:r>
      <w:r>
        <w:rPr>
          <w:rStyle w:val="OperatorTok"/>
        </w:rPr>
        <w:t>,</w:t>
      </w:r>
      <w:r>
        <w:rPr>
          <w:rStyle w:val="NormalTok"/>
        </w:rPr>
        <w:t xml:space="preserve">  </w:t>
      </w:r>
      <w:r>
        <w:rPr>
          <w:rStyle w:val="OperatorTok"/>
        </w:rPr>
        <w:t>(</w:t>
      </w:r>
      <w:r>
        <w:rPr>
          <w:rStyle w:val="NormalTok"/>
        </w:rPr>
        <w:t>k</w:t>
      </w:r>
      <w:r>
        <w:rPr>
          <w:rStyle w:val="OperatorTok"/>
        </w:rPr>
        <w:t>,</w:t>
      </w:r>
      <w:r>
        <w:rPr>
          <w:rStyle w:val="NormalTok"/>
        </w:rPr>
        <w:t xml:space="preserve"> v</w:t>
      </w:r>
      <w:r>
        <w:rPr>
          <w:rStyle w:val="OperatorTok"/>
        </w:rPr>
        <w:t>)</w:t>
      </w:r>
      <w:r>
        <w:rPr>
          <w:rStyle w:val="NormalTok"/>
        </w:rPr>
        <w:t xml:space="preserve"> </w:t>
      </w:r>
      <w:r>
        <w:rPr>
          <w:rStyle w:val="OperatorTok"/>
        </w:rPr>
        <w:t>-&gt;</w:t>
      </w:r>
      <w:r>
        <w:rPr>
          <w:rStyle w:val="NormalTok"/>
        </w:rPr>
        <w:t xml:space="preserve"> </w:t>
      </w:r>
      <w:r>
        <w:rPr>
          <w:rStyle w:val="FunctionTok"/>
        </w:rPr>
        <w:t>mask</w:t>
      </w:r>
      <w:r>
        <w:rPr>
          <w:rStyle w:val="OperatorTok"/>
        </w:rPr>
        <w:t>(</w:t>
      </w:r>
      <w:r>
        <w:rPr>
          <w:rStyle w:val="BuiltInTok"/>
        </w:rPr>
        <w:t>String</w:t>
      </w:r>
      <w:r>
        <w:rPr>
          <w:rStyle w:val="OperatorTok"/>
        </w:rPr>
        <w:t>.</w:t>
      </w:r>
      <w:r>
        <w:rPr>
          <w:rStyle w:val="FunctionTok"/>
        </w:rPr>
        <w:t>valueOf</w:t>
      </w:r>
      <w:r>
        <w:rPr>
          <w:rStyle w:val="OperatorTok"/>
        </w:rPr>
        <w:t>(</w:t>
      </w:r>
      <w:r>
        <w:rPr>
          <w:rStyle w:val="NormalTok"/>
        </w:rPr>
        <w:t>v</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DecValTok"/>
        </w:rPr>
        <w:t>3</w:t>
      </w:r>
      <w:r>
        <w:rPr>
          <w:rStyle w:val="OperatorTok"/>
        </w:rPr>
        <w:t>));</w:t>
      </w:r>
    </w:p>
    <w:p w14:paraId="131BBF7B" w14:textId="77777777" w:rsidR="00437B69" w:rsidRDefault="002D162C">
      <w:pPr>
        <w:pStyle w:val="aa"/>
      </w:pPr>
      <w:r>
        <w:rPr>
          <w:rFonts w:hint="eastAsia"/>
        </w:rPr>
        <w:t>保留首尾、遮蔽中段的格式（</w:t>
      </w:r>
      <w:r>
        <w:rPr>
          <w:rStyle w:val="VerbatimChar"/>
        </w:rPr>
        <w:t>138****5678</w:t>
      </w:r>
      <w:r>
        <w:rPr>
          <w:rFonts w:hint="eastAsia"/>
        </w:rPr>
        <w:t>）兼顾了核对需求与隐私——窗口人员足以向患者口头确认”尾号</w:t>
      </w:r>
      <w:r>
        <w:t xml:space="preserve"> 5678 </w:t>
      </w:r>
      <w:r>
        <w:rPr>
          <w:rFonts w:hint="eastAsia"/>
        </w:rPr>
        <w:t>对吗”，却无法抄走完整号码。</w:t>
      </w:r>
    </w:p>
    <w:p w14:paraId="2A8D92A6" w14:textId="77777777" w:rsidR="00437B69" w:rsidRDefault="002D162C">
      <w:pPr>
        <w:pStyle w:val="aa"/>
      </w:pPr>
      <w:r>
        <w:rPr>
          <w:rFonts w:hint="eastAsia"/>
          <w:b/>
          <w:bCs/>
        </w:rPr>
        <w:t>场景二：对外分享的匿名化</w:t>
      </w:r>
      <w:r>
        <w:rPr>
          <w:b/>
          <w:bCs/>
        </w:rPr>
        <w:t xml:space="preserve"> + </w:t>
      </w:r>
      <w:r>
        <w:rPr>
          <w:rFonts w:hint="eastAsia"/>
          <w:b/>
          <w:bCs/>
        </w:rPr>
        <w:t>限时。</w:t>
      </w:r>
      <w:r>
        <w:rPr>
          <w:rFonts w:hint="eastAsia"/>
        </w:rPr>
        <w:t>检查报告分享短链（</w:t>
      </w:r>
      <w:r>
        <w:rPr>
          <w:rFonts w:hint="eastAsia"/>
        </w:rPr>
        <w:t>ReportShareController.java</w:t>
      </w:r>
      <w:r>
        <w:rPr>
          <w:rFonts w:hint="eastAsia"/>
        </w:rPr>
        <w:t>）让患者把已审核发布的报告转给外院医生或家属：生成</w:t>
      </w:r>
      <w:r>
        <w:t xml:space="preserve"> 32 </w:t>
      </w:r>
      <w:r>
        <w:rPr>
          <w:rFonts w:hint="eastAsia"/>
        </w:rPr>
        <w:t>位随机</w:t>
      </w:r>
      <w:r>
        <w:t xml:space="preserve"> token </w:t>
      </w:r>
      <w:r>
        <w:rPr>
          <w:rFonts w:hint="eastAsia"/>
        </w:rPr>
        <w:t>短链，</w:t>
      </w:r>
      <w:r>
        <w:rPr>
          <w:rFonts w:hint="eastAsia"/>
          <w:b/>
          <w:bCs/>
        </w:rPr>
        <w:t>匿名可访问</w:t>
      </w:r>
      <w:r>
        <w:rPr>
          <w:rFonts w:hint="eastAsia"/>
        </w:rPr>
        <w:t>但默认</w:t>
      </w:r>
      <w:r>
        <w:t xml:space="preserve"> 72 </w:t>
      </w:r>
      <w:r>
        <w:rPr>
          <w:rFonts w:hint="eastAsia"/>
        </w:rPr>
        <w:t>小时过期（</w:t>
      </w:r>
      <w:r>
        <w:rPr>
          <w:rFonts w:hint="eastAsia"/>
        </w:rPr>
        <w:t>4662</w:t>
      </w:r>
      <w:r>
        <w:t xml:space="preserve"> </w:t>
      </w:r>
      <w:r>
        <w:rPr>
          <w:rFonts w:hint="eastAsia"/>
        </w:rPr>
        <w:t>失效），姓名静态脱敏为首字</w:t>
      </w:r>
      <w:r>
        <w:t xml:space="preserve"> + </w:t>
      </w:r>
      <w:r>
        <w:rPr>
          <w:rStyle w:val="VerbatimChar"/>
        </w:rPr>
        <w:t>**</w:t>
      </w:r>
      <w:r>
        <w:rPr>
          <w:rFonts w:hint="eastAsia"/>
        </w:rPr>
        <w:t>，每次访问计数留痕。这里叠加了三种控制——不可枚举的随机标识、限时失效、最小字段集（只出报告所见与结论，不出证件号与费用）——因为数据一旦出了系统边界，就再没有第二次控制机会。</w:t>
      </w:r>
    </w:p>
    <w:p w14:paraId="143FB04A" w14:textId="77777777" w:rsidR="00437B69" w:rsidRDefault="002D162C">
      <w:pPr>
        <w:pStyle w:val="aa"/>
      </w:pPr>
      <w:r>
        <w:rPr>
          <w:rFonts w:hint="eastAsia"/>
          <w:b/>
          <w:bCs/>
        </w:rPr>
        <w:t>场景三：危急值不外显。</w:t>
      </w:r>
      <w:r>
        <w:rPr>
          <w:rFonts w:hint="eastAsia"/>
        </w:rPr>
        <w:t>患者端（互联网</w:t>
      </w:r>
      <w:r>
        <w:t xml:space="preserve"> + </w:t>
      </w:r>
      <w:r>
        <w:rPr>
          <w:rFonts w:hint="eastAsia"/>
        </w:rPr>
        <w:t>患者服务）能查检验报告，但</w:t>
      </w:r>
      <w:r>
        <w:t xml:space="preserve"> HH/LL </w:t>
      </w:r>
      <w:r>
        <w:rPr>
          <w:rFonts w:hint="eastAsia"/>
        </w:rPr>
        <w:t>危急值结果在患者端被遮蔽为”结果异常，请尽快回院复诊”（</w:t>
      </w:r>
      <w:r>
        <w:rPr>
          <w:rFonts w:hint="eastAsia"/>
        </w:rPr>
        <w:t>PortalController.java</w:t>
      </w:r>
      <w:r>
        <w:rPr>
          <w:rFonts w:hint="eastAsia"/>
        </w:rPr>
        <w:t>，异常标志置为</w:t>
      </w:r>
      <w:r>
        <w:t xml:space="preserve"> </w:t>
      </w:r>
      <w:r>
        <w:rPr>
          <w:rStyle w:val="VerbatimChar"/>
        </w:rPr>
        <w:t>CRIT</w:t>
      </w:r>
      <w:r>
        <w:rPr>
          <w:rFonts w:hint="eastAsia"/>
        </w:rPr>
        <w:t>）。严格说这不是隐私脱敏，而是</w:t>
      </w:r>
      <w:r>
        <w:rPr>
          <w:rFonts w:hint="eastAsia"/>
          <w:b/>
          <w:bCs/>
        </w:rPr>
        <w:t>告知伦理</w:t>
      </w:r>
      <w:r>
        <w:rPr>
          <w:rFonts w:hint="eastAsia"/>
        </w:rPr>
        <w:t>：危急值意味着病情可能危及生命，应由医生结合病情当面告知并启动处置（危急值院内闭环见第</w:t>
      </w:r>
      <w:r>
        <w:t xml:space="preserve"> 6 </w:t>
      </w:r>
      <w:r>
        <w:rPr>
          <w:rFonts w:hint="eastAsia"/>
        </w:rPr>
        <w:t>章），而不是让患者深夜独自面对一个吓人的数字。同一份数据、不同受众、不同呈现——这提醒我们：脱敏规则的主语不是数据，而是”数据</w:t>
      </w:r>
      <w:r>
        <w:t xml:space="preserve"> × </w:t>
      </w:r>
      <w:r>
        <w:rPr>
          <w:rFonts w:hint="eastAsia"/>
        </w:rPr>
        <w:t>场景”。</w:t>
      </w:r>
    </w:p>
    <w:p w14:paraId="6A5AD362" w14:textId="77777777" w:rsidR="00437B69" w:rsidRDefault="002D162C">
      <w:pPr>
        <w:pStyle w:val="3"/>
      </w:pPr>
      <w:bookmarkStart w:id="546" w:name="工程讨论位置粒度与张力"/>
      <w:bookmarkEnd w:id="545"/>
      <w:r>
        <w:t xml:space="preserve">13.2.3 </w:t>
      </w:r>
      <w:r>
        <w:rPr>
          <w:rFonts w:hint="eastAsia"/>
        </w:rPr>
        <w:t>工程讨论：位置、粒度与张力</w:t>
      </w:r>
    </w:p>
    <w:p w14:paraId="396C41E6" w14:textId="77777777" w:rsidR="00437B69" w:rsidRDefault="002D162C">
      <w:pPr>
        <w:pStyle w:val="FirstParagraph"/>
      </w:pPr>
      <w:r>
        <w:rPr>
          <w:rFonts w:hint="eastAsia"/>
        </w:rPr>
        <w:t>三个场景共同的实现位置是</w:t>
      </w:r>
      <w:r>
        <w:rPr>
          <w:rFonts w:hint="eastAsia"/>
          <w:b/>
          <w:bCs/>
        </w:rPr>
        <w:t>服务端出口</w:t>
      </w:r>
      <w:r>
        <w:rPr>
          <w:rFonts w:hint="eastAsia"/>
        </w:rPr>
        <w:t>。前端脱敏（拿到明文再遮蔽显示）在浏览器开发者工具面前形同虚设，任何在响应报文里出现过的明文都视同已经泄露——这是脱敏实现的第一铁律。</w:t>
      </w:r>
    </w:p>
    <w:p w14:paraId="0928F298" w14:textId="77777777" w:rsidR="00437B69" w:rsidRDefault="002D162C">
      <w:pPr>
        <w:pStyle w:val="a0"/>
      </w:pPr>
      <w:r>
        <w:rPr>
          <w:rFonts w:hint="eastAsia"/>
        </w:rPr>
        <w:t>粒度上，</w:t>
      </w:r>
      <w:r>
        <w:rPr>
          <w:rFonts w:hint="eastAsia"/>
        </w:rPr>
        <w:t>HIP</w:t>
      </w:r>
      <w:r>
        <w:t xml:space="preserve"> </w:t>
      </w:r>
      <w:r>
        <w:rPr>
          <w:rFonts w:hint="eastAsia"/>
        </w:rPr>
        <w:t>当前用”是否</w:t>
      </w:r>
      <w:r>
        <w:t xml:space="preserve"> </w:t>
      </w:r>
      <w:r>
        <w:rPr>
          <w:rFonts w:hint="eastAsia"/>
        </w:rPr>
        <w:t>ADMIN</w:t>
      </w:r>
      <w:r>
        <w:rPr>
          <w:rFonts w:hint="eastAsia"/>
        </w:rPr>
        <w:t>”一刀切，是</w:t>
      </w:r>
      <w:r>
        <w:rPr>
          <w:rFonts w:hint="eastAsia"/>
          <w:b/>
          <w:bCs/>
        </w:rPr>
        <w:t>保守起步</w:t>
      </w:r>
      <w:r>
        <w:rPr>
          <w:rFonts w:hint="eastAsia"/>
        </w:rPr>
        <w:t>的策略：宁可让少数合法需求多走一步（找管理员查明文），不可默认放开。真实演进方向是把”查看明文”独立成权限点授给确需角色（如收费窗口核对证件），并对明文查看行为落审计——</w:t>
      </w:r>
      <w:r>
        <w:rPr>
          <w:rFonts w:hint="eastAsia"/>
          <w:b/>
          <w:bCs/>
        </w:rPr>
        <w:t>授权与留痕必须同时到位</w:t>
      </w:r>
      <w:r>
        <w:rPr>
          <w:rFonts w:hint="eastAsia"/>
        </w:rPr>
        <w:t>，只授权不留痕，等于给过度浏览发了通行证。脱敏与业务便利永远存在张力，处理张力的原则是：放开一个口子时，问清楚谁需要、看什么、留什么痕。</w:t>
      </w:r>
    </w:p>
    <w:p w14:paraId="02EF6320" w14:textId="77777777" w:rsidR="00437B69" w:rsidRDefault="002D162C">
      <w:r>
        <w:pict w14:anchorId="6884E690">
          <v:rect id="_x0000_i1134" style="width:0;height:1.5pt" o:hralign="center" o:hrstd="t" o:hr="t"/>
        </w:pict>
      </w:r>
    </w:p>
    <w:p w14:paraId="34BA750E" w14:textId="77777777" w:rsidR="00437B69" w:rsidRDefault="002D162C">
      <w:pPr>
        <w:pStyle w:val="2"/>
      </w:pPr>
      <w:bookmarkStart w:id="547" w:name="备份与恢复"/>
      <w:bookmarkStart w:id="548" w:name="_Toc236993091"/>
      <w:bookmarkEnd w:id="542"/>
      <w:bookmarkEnd w:id="546"/>
      <w:r>
        <w:t xml:space="preserve">13.3 </w:t>
      </w:r>
      <w:r>
        <w:rPr>
          <w:rFonts w:hint="eastAsia"/>
        </w:rPr>
        <w:t>备份与恢复</w:t>
      </w:r>
      <w:bookmarkEnd w:id="548"/>
    </w:p>
    <w:p w14:paraId="702956ED" w14:textId="77777777" w:rsidR="00437B69" w:rsidRDefault="002D162C">
      <w:pPr>
        <w:pStyle w:val="3"/>
      </w:pPr>
      <w:bookmarkStart w:id="549" w:name="rpo-与-rto先给灾难定价"/>
      <w:r>
        <w:t xml:space="preserve">13.3.1 RPO </w:t>
      </w:r>
      <w:r>
        <w:rPr>
          <w:rFonts w:hint="eastAsia"/>
        </w:rPr>
        <w:t>与</w:t>
      </w:r>
      <w:r>
        <w:t xml:space="preserve"> </w:t>
      </w:r>
      <w:r>
        <w:rPr>
          <w:rFonts w:hint="eastAsia"/>
        </w:rPr>
        <w:t>RTO</w:t>
      </w:r>
      <w:r>
        <w:rPr>
          <w:rFonts w:hint="eastAsia"/>
        </w:rPr>
        <w:t>：先给灾难定价</w:t>
      </w:r>
    </w:p>
    <w:p w14:paraId="7CF8C5D1" w14:textId="77777777" w:rsidR="00437B69" w:rsidRDefault="002D162C">
      <w:pPr>
        <w:pStyle w:val="FirstParagraph"/>
      </w:pPr>
      <w:r>
        <w:rPr>
          <w:rFonts w:hint="eastAsia"/>
        </w:rPr>
        <w:t>备份方案的两个基本指标：</w:t>
      </w:r>
      <w:r>
        <w:rPr>
          <w:b/>
          <w:bCs/>
        </w:rPr>
        <w:t>RPO</w:t>
      </w:r>
      <w:r>
        <w:rPr>
          <w:rFonts w:hint="eastAsia"/>
        </w:rPr>
        <w:t>（</w:t>
      </w:r>
      <w:r>
        <w:rPr>
          <w:rFonts w:hint="eastAsia"/>
        </w:rPr>
        <w:t>Recovery</w:t>
      </w:r>
      <w:r>
        <w:t xml:space="preserve"> Point </w:t>
      </w:r>
      <w:r>
        <w:rPr>
          <w:rFonts w:hint="eastAsia"/>
        </w:rPr>
        <w:t>Objective</w:t>
      </w:r>
      <w:r>
        <w:rPr>
          <w:rFonts w:hint="eastAsia"/>
        </w:rPr>
        <w:t>，恢复点目标）——灾难发生时最多允许丢失多长时间的数据；</w:t>
      </w:r>
      <w:r>
        <w:rPr>
          <w:b/>
          <w:bCs/>
        </w:rPr>
        <w:t>RTO</w:t>
      </w:r>
      <w:r>
        <w:rPr>
          <w:rFonts w:hint="eastAsia"/>
        </w:rPr>
        <w:t>（</w:t>
      </w:r>
      <w:r>
        <w:rPr>
          <w:rFonts w:hint="eastAsia"/>
        </w:rPr>
        <w:t>Recovery</w:t>
      </w:r>
      <w:r>
        <w:t xml:space="preserve"> Time </w:t>
      </w:r>
      <w:r>
        <w:rPr>
          <w:rFonts w:hint="eastAsia"/>
        </w:rPr>
        <w:t>Objective</w:t>
      </w:r>
      <w:r>
        <w:rPr>
          <w:rFonts w:hint="eastAsia"/>
        </w:rPr>
        <w:t>，恢复时间目标）——从灾难到恢复服务最多允许多久。两者都是</w:t>
      </w:r>
      <w:r>
        <w:rPr>
          <w:rFonts w:hint="eastAsia"/>
          <w:b/>
          <w:bCs/>
        </w:rPr>
        <w:t>业务决策</w:t>
      </w:r>
      <w:r>
        <w:rPr>
          <w:rFonts w:hint="eastAsia"/>
        </w:rPr>
        <w:t>而非技术决策：</w:t>
      </w:r>
      <w:r>
        <w:rPr>
          <w:rFonts w:hint="eastAsia"/>
        </w:rPr>
        <w:lastRenderedPageBreak/>
        <w:t>医院丢一天的收费与病历记录意味着什么？门诊停摆四小时意味着什么？答完这两个问题，技术方案只是推论——每日全量备份给出”最坏丢一天”的</w:t>
      </w:r>
      <w:r>
        <w:t xml:space="preserve"> </w:t>
      </w:r>
      <w:r>
        <w:rPr>
          <w:rFonts w:hint="eastAsia"/>
        </w:rPr>
        <w:t>RPO</w:t>
      </w:r>
      <w:r>
        <w:rPr>
          <w:rFonts w:hint="eastAsia"/>
        </w:rPr>
        <w:t>；要把</w:t>
      </w:r>
      <w:r>
        <w:t xml:space="preserve"> RPO </w:t>
      </w:r>
      <w:r>
        <w:rPr>
          <w:rFonts w:hint="eastAsia"/>
        </w:rPr>
        <w:t>压到分钟级，就要在全量之上加</w:t>
      </w:r>
      <w:r>
        <w:t xml:space="preserve"> WAL </w:t>
      </w:r>
      <w:r>
        <w:rPr>
          <w:rFonts w:hint="eastAsia"/>
        </w:rPr>
        <w:t>归档（</w:t>
      </w:r>
      <w:r>
        <w:rPr>
          <w:rFonts w:hint="eastAsia"/>
        </w:rPr>
        <w:t>PostgreSQL</w:t>
      </w:r>
      <w:r>
        <w:t xml:space="preserve"> </w:t>
      </w:r>
      <w:r>
        <w:rPr>
          <w:rFonts w:hint="eastAsia"/>
        </w:rPr>
        <w:t>的预写日志连续归档，可恢复到任意时间点）；</w:t>
      </w:r>
      <w:r>
        <w:rPr>
          <w:rFonts w:hint="eastAsia"/>
        </w:rPr>
        <w:t>RTO</w:t>
      </w:r>
      <w:r>
        <w:t xml:space="preserve"> </w:t>
      </w:r>
      <w:r>
        <w:rPr>
          <w:rFonts w:hint="eastAsia"/>
        </w:rPr>
        <w:t>则取决于恢复流程的熟练度，而熟练度只能靠演练获得。</w:t>
      </w:r>
    </w:p>
    <w:p w14:paraId="6EC9EFB7" w14:textId="77777777" w:rsidR="00437B69" w:rsidRDefault="002D162C">
      <w:pPr>
        <w:pStyle w:val="a0"/>
      </w:pPr>
      <w:r>
        <w:rPr>
          <w:rFonts w:hint="eastAsia"/>
        </w:rPr>
        <w:t>经典的</w:t>
      </w:r>
      <w:r>
        <w:t xml:space="preserve"> </w:t>
      </w:r>
      <w:r>
        <w:rPr>
          <w:b/>
          <w:bCs/>
        </w:rPr>
        <w:t xml:space="preserve">3-2-1 </w:t>
      </w:r>
      <w:r>
        <w:rPr>
          <w:rFonts w:hint="eastAsia"/>
          <w:b/>
          <w:bCs/>
        </w:rPr>
        <w:t>原则</w:t>
      </w:r>
      <w:r>
        <w:rPr>
          <w:rFonts w:hint="eastAsia"/>
        </w:rPr>
        <w:t>（至少</w:t>
      </w:r>
      <w:r>
        <w:t xml:space="preserve"> 3 </w:t>
      </w:r>
      <w:r>
        <w:rPr>
          <w:rFonts w:hint="eastAsia"/>
        </w:rPr>
        <w:t>份副本、</w:t>
      </w:r>
      <w:r>
        <w:rPr>
          <w:rFonts w:hint="eastAsia"/>
        </w:rPr>
        <w:t>2</w:t>
      </w:r>
      <w:r>
        <w:t xml:space="preserve"> </w:t>
      </w:r>
      <w:r>
        <w:rPr>
          <w:rFonts w:hint="eastAsia"/>
        </w:rPr>
        <w:t>种介质、</w:t>
      </w:r>
      <w:r>
        <w:rPr>
          <w:rFonts w:hint="eastAsia"/>
        </w:rPr>
        <w:t>1</w:t>
      </w:r>
      <w:r>
        <w:t xml:space="preserve"> </w:t>
      </w:r>
      <w:r>
        <w:rPr>
          <w:rFonts w:hint="eastAsia"/>
        </w:rPr>
        <w:t>份异地）是防”备份与生产一起毁”的底线。</w:t>
      </w:r>
      <w:r>
        <w:rPr>
          <w:rFonts w:hint="eastAsia"/>
        </w:rPr>
        <w:t>HIP</w:t>
      </w:r>
      <w:r>
        <w:t xml:space="preserve"> </w:t>
      </w:r>
      <w:r>
        <w:rPr>
          <w:rFonts w:hint="eastAsia"/>
        </w:rPr>
        <w:t>试点形态的备份落在应用服务器本地目录，满足的是日常误操作与单库故障场景；机房级灾难的防护（异地副本）属于按院实施时的基础设施议题，方案上应明确交代而不是含糊带过——</w:t>
      </w:r>
      <w:r>
        <w:rPr>
          <w:rFonts w:hint="eastAsia"/>
          <w:b/>
          <w:bCs/>
        </w:rPr>
        <w:t>说清楚现在防到哪一级，比声称什么都防更专业</w:t>
      </w:r>
      <w:r>
        <w:t>。</w:t>
      </w:r>
    </w:p>
    <w:p w14:paraId="53FE2502" w14:textId="77777777" w:rsidR="00437B69" w:rsidRDefault="002D162C">
      <w:pPr>
        <w:pStyle w:val="3"/>
      </w:pPr>
      <w:bookmarkStart w:id="550" w:name="备份不等于可恢复"/>
      <w:bookmarkEnd w:id="549"/>
      <w:r>
        <w:t xml:space="preserve">13.3.2 </w:t>
      </w:r>
      <w:r>
        <w:rPr>
          <w:rFonts w:hint="eastAsia"/>
        </w:rPr>
        <w:t>备份不等于可恢复</w:t>
      </w:r>
    </w:p>
    <w:p w14:paraId="57DE9C5C" w14:textId="77777777" w:rsidR="00437B69" w:rsidRDefault="002D162C">
      <w:pPr>
        <w:pStyle w:val="FirstParagraph"/>
      </w:pPr>
      <w:r>
        <w:rPr>
          <w:rFonts w:hint="eastAsia"/>
        </w:rPr>
        <w:t>备份领域流传一句反复被事故验证的话：</w:t>
      </w:r>
      <w:r>
        <w:rPr>
          <w:rFonts w:hint="eastAsia"/>
          <w:b/>
          <w:bCs/>
        </w:rPr>
        <w:t>没有经过恢复演练的备份，等于没有备份</w:t>
      </w:r>
      <w:r>
        <w:rPr>
          <w:rFonts w:hint="eastAsia"/>
        </w:rPr>
        <w:t>。三种经典的死法：备份任务某天起静默失败，无人知晓，直到需要时才发现最后一份可用备份是三个月前的；备份文件按时生成但损坏或不完整（磁盘满、导出中断），文件列表看起来一切正常；备份完好，但会做恢复操作的人已离职，文档过期，在最需要冷静的时刻现场摸索。三种死法对应三种制度设计：</w:t>
      </w:r>
      <w:r>
        <w:rPr>
          <w:rFonts w:hint="eastAsia"/>
          <w:b/>
          <w:bCs/>
        </w:rPr>
        <w:t>时效监控</w:t>
      </w:r>
      <w:r>
        <w:rPr>
          <w:rFonts w:hint="eastAsia"/>
        </w:rPr>
        <w:t>盯”是否还在成功备份”，</w:t>
      </w:r>
      <w:r>
        <w:rPr>
          <w:rFonts w:hint="eastAsia"/>
          <w:b/>
          <w:bCs/>
        </w:rPr>
        <w:t>恢复演练</w:t>
      </w:r>
      <w:r>
        <w:rPr>
          <w:rFonts w:hint="eastAsia"/>
        </w:rPr>
        <w:t>盯”备份是否真能恢复”，</w:t>
      </w:r>
      <w:r>
        <w:rPr>
          <w:rFonts w:hint="eastAsia"/>
          <w:b/>
          <w:bCs/>
        </w:rPr>
        <w:t>演练留档</w:t>
      </w:r>
      <w:r>
        <w:rPr>
          <w:rFonts w:hint="eastAsia"/>
        </w:rPr>
        <w:t>盯”恢复的手艺是否还在组织里”。</w:t>
      </w:r>
    </w:p>
    <w:p w14:paraId="12215F13" w14:textId="77777777" w:rsidR="00437B69" w:rsidRDefault="002D162C">
      <w:pPr>
        <w:pStyle w:val="aa"/>
      </w:pPr>
      <w:r>
        <w:rPr>
          <w:rFonts w:hint="eastAsia"/>
          <w:b/>
          <w:bCs/>
        </w:rPr>
        <w:t>案例框</w:t>
      </w:r>
      <w:r>
        <w:rPr>
          <w:b/>
          <w:bCs/>
        </w:rPr>
        <w:t xml:space="preserve"> </w:t>
      </w:r>
      <w:r>
        <w:rPr>
          <w:rFonts w:hint="eastAsia"/>
          <w:b/>
          <w:bCs/>
        </w:rPr>
        <w:t>13-3</w:t>
      </w:r>
      <w:r>
        <w:rPr>
          <w:rFonts w:hint="eastAsia"/>
          <w:b/>
          <w:bCs/>
        </w:rPr>
        <w:t>：</w:t>
      </w:r>
      <w:r>
        <w:rPr>
          <w:rFonts w:hint="eastAsia"/>
          <w:b/>
          <w:bCs/>
        </w:rPr>
        <w:t>HIP</w:t>
      </w:r>
      <w:r>
        <w:rPr>
          <w:b/>
          <w:bCs/>
        </w:rPr>
        <w:t xml:space="preserve"> </w:t>
      </w:r>
      <w:r>
        <w:rPr>
          <w:rFonts w:hint="eastAsia"/>
          <w:b/>
          <w:bCs/>
        </w:rPr>
        <w:t>的备份</w:t>
      </w:r>
      <w:r>
        <w:rPr>
          <w:rFonts w:hint="eastAsia"/>
          <w:b/>
          <w:bCs/>
        </w:rPr>
        <w:t>-</w:t>
      </w:r>
      <w:r>
        <w:rPr>
          <w:rFonts w:hint="eastAsia"/>
          <w:b/>
          <w:bCs/>
        </w:rPr>
        <w:t>恢复演练闭环</w:t>
      </w:r>
    </w:p>
    <w:p w14:paraId="254913BA" w14:textId="77777777" w:rsidR="00437B69" w:rsidRDefault="002D162C">
      <w:pPr>
        <w:pStyle w:val="aa"/>
      </w:pPr>
      <w:r>
        <w:t xml:space="preserve">HIP </w:t>
      </w:r>
      <w:r>
        <w:rPr>
          <w:rFonts w:hint="eastAsia"/>
        </w:rPr>
        <w:t>的备份制度由三个脚本加一张台账构成，全部在仓库内可查：</w:t>
      </w:r>
    </w:p>
    <w:p w14:paraId="7F868668" w14:textId="77777777" w:rsidR="00437B69" w:rsidRDefault="002D162C" w:rsidP="002D162C">
      <w:pPr>
        <w:pStyle w:val="Compact"/>
        <w:numPr>
          <w:ilvl w:val="0"/>
          <w:numId w:val="119"/>
        </w:numPr>
      </w:pPr>
      <w:r>
        <w:rPr>
          <w:rFonts w:hint="eastAsia"/>
        </w:rPr>
        <w:t>schedule-backup.ps1</w:t>
      </w:r>
      <w:r>
        <w:rPr>
          <w:rFonts w:hint="eastAsia"/>
        </w:rPr>
        <w:t>：向</w:t>
      </w:r>
      <w:r>
        <w:t xml:space="preserve"> Windows </w:t>
      </w:r>
      <w:r>
        <w:rPr>
          <w:rFonts w:hint="eastAsia"/>
        </w:rPr>
        <w:t>任务计划注册</w:t>
      </w:r>
      <w:r>
        <w:t xml:space="preserve"> </w:t>
      </w:r>
      <w:r>
        <w:rPr>
          <w:rStyle w:val="VerbatimChar"/>
        </w:rPr>
        <w:t>HIP-DailyBackup</w:t>
      </w:r>
      <w:r>
        <w:rPr>
          <w:rFonts w:hint="eastAsia"/>
        </w:rPr>
        <w:t>（每日</w:t>
      </w:r>
      <w:r>
        <w:t xml:space="preserve"> </w:t>
      </w:r>
      <w:r>
        <w:rPr>
          <w:rFonts w:hint="eastAsia"/>
        </w:rPr>
        <w:t>02:30</w:t>
      </w:r>
      <w:r>
        <w:rPr>
          <w:rFonts w:hint="eastAsia"/>
        </w:rPr>
        <w:t>），把备份从”有人记得跑”变成”系统按时跑”——</w:t>
      </w:r>
      <w:r>
        <w:rPr>
          <w:rFonts w:hint="eastAsia"/>
        </w:rPr>
        <w:t>v15</w:t>
      </w:r>
      <w:r>
        <w:t xml:space="preserve"> </w:t>
      </w:r>
      <w:r>
        <w:rPr>
          <w:rFonts w:hint="eastAsia"/>
        </w:rPr>
        <w:t>规划将其列为”备份制度落地”，</w:t>
      </w:r>
      <w:r>
        <w:rPr>
          <w:rFonts w:hint="eastAsia"/>
        </w:rPr>
        <w:t>v17</w:t>
      </w:r>
      <w:r>
        <w:t xml:space="preserve"> </w:t>
      </w:r>
      <w:r>
        <w:rPr>
          <w:rFonts w:hint="eastAsia"/>
        </w:rPr>
        <w:t>又要求挂载实操留档，任务化本身也要留下证据；</w:t>
      </w:r>
    </w:p>
    <w:p w14:paraId="66DF3AB1" w14:textId="77777777" w:rsidR="00437B69" w:rsidRDefault="002D162C" w:rsidP="002D162C">
      <w:pPr>
        <w:pStyle w:val="Compact"/>
        <w:numPr>
          <w:ilvl w:val="0"/>
          <w:numId w:val="119"/>
        </w:numPr>
      </w:pPr>
      <w:r>
        <w:rPr>
          <w:rFonts w:hint="eastAsia"/>
        </w:rPr>
        <w:t>db-backup.ps1</w:t>
      </w:r>
      <w:r>
        <w:rPr>
          <w:rFonts w:hint="eastAsia"/>
        </w:rPr>
        <w:t>：</w:t>
      </w:r>
      <w:r>
        <w:rPr>
          <w:rStyle w:val="VerbatimChar"/>
        </w:rPr>
        <w:t>pg_dump</w:t>
      </w:r>
      <w:r>
        <w:t xml:space="preserve"> </w:t>
      </w:r>
      <w:r>
        <w:rPr>
          <w:rFonts w:hint="eastAsia"/>
        </w:rPr>
        <w:t>归档格式导出到</w:t>
      </w:r>
      <w:r>
        <w:t xml:space="preserve"> </w:t>
      </w:r>
      <w:r>
        <w:rPr>
          <w:rStyle w:val="VerbatimChar"/>
        </w:rPr>
        <w:t>deploy/backups/</w:t>
      </w:r>
      <w:r>
        <w:rPr>
          <w:rFonts w:hint="eastAsia"/>
        </w:rPr>
        <w:t>，随后调用平台接口</w:t>
      </w:r>
      <w:r>
        <w:t xml:space="preserve"> </w:t>
      </w:r>
      <w:r>
        <w:rPr>
          <w:rStyle w:val="VerbatimChar"/>
        </w:rPr>
        <w:t>POST /api/ops/backups</w:t>
      </w:r>
      <w:r>
        <w:t xml:space="preserve"> </w:t>
      </w:r>
      <w:r>
        <w:rPr>
          <w:rFonts w:hint="eastAsia"/>
        </w:rPr>
        <w:t>把文件名、大小、状态写入</w:t>
      </w:r>
      <w:r>
        <w:t xml:space="preserve"> </w:t>
      </w:r>
      <w:r>
        <w:rPr>
          <w:rStyle w:val="VerbatimChar"/>
        </w:rPr>
        <w:t>ops_backup_log</w:t>
      </w:r>
      <w:r>
        <w:t xml:space="preserve"> </w:t>
      </w:r>
      <w:r>
        <w:rPr>
          <w:rFonts w:hint="eastAsia"/>
        </w:rPr>
        <w:t>台账——备份行为在业务系统里留痕，而不是只散落在文件系统里；</w:t>
      </w:r>
    </w:p>
    <w:p w14:paraId="1CDB7C55" w14:textId="77777777" w:rsidR="00437B69" w:rsidRDefault="002D162C" w:rsidP="002D162C">
      <w:pPr>
        <w:pStyle w:val="Compact"/>
        <w:numPr>
          <w:ilvl w:val="0"/>
          <w:numId w:val="119"/>
        </w:numPr>
      </w:pPr>
      <w:r>
        <w:rPr>
          <w:rFonts w:hint="eastAsia"/>
        </w:rPr>
        <w:t>db-restore.ps1</w:t>
      </w:r>
      <w:r>
        <w:rPr>
          <w:rFonts w:hint="eastAsia"/>
        </w:rPr>
        <w:t>：恢复演练脚本。三个细节体现了制度思考：</w:t>
      </w:r>
      <w:r>
        <w:rPr>
          <w:rFonts w:hint="eastAsia"/>
          <w:b/>
          <w:bCs/>
        </w:rPr>
        <w:t>默认恢复到独立校验库</w:t>
      </w:r>
      <w:r>
        <w:t xml:space="preserve"> </w:t>
      </w:r>
      <w:r>
        <w:rPr>
          <w:rStyle w:val="VerbatimChar"/>
        </w:rPr>
        <w:t>hip_restore_check</w:t>
      </w:r>
      <w:r>
        <w:rPr>
          <w:rFonts w:hint="eastAsia"/>
        </w:rPr>
        <w:t>；目标库参数若指向生产库</w:t>
      </w:r>
      <w:r>
        <w:t xml:space="preserve"> </w:t>
      </w:r>
      <w:r>
        <w:rPr>
          <w:rStyle w:val="VerbatimChar"/>
        </w:rPr>
        <w:t>hip</w:t>
      </w:r>
      <w:r>
        <w:t xml:space="preserve"> </w:t>
      </w:r>
      <w:r>
        <w:rPr>
          <w:rFonts w:hint="eastAsia"/>
          <w:b/>
          <w:bCs/>
        </w:rPr>
        <w:t>直接拒绝执行</w:t>
      </w:r>
      <w:r>
        <w:rPr>
          <w:rFonts w:hint="eastAsia"/>
        </w:rPr>
        <w:t>（防呆——演练工具在设计上就不允许碰生产）；恢复后自动校验关键表行数（</w:t>
      </w:r>
      <w:r>
        <w:rPr>
          <w:rStyle w:val="VerbatimChar"/>
        </w:rPr>
        <w:t>sys_user</w:t>
      </w:r>
      <w:r>
        <w:t xml:space="preserve"> &gt; </w:t>
      </w:r>
      <w:r>
        <w:rPr>
          <w:rFonts w:hint="eastAsia"/>
        </w:rPr>
        <w:t>0</w:t>
      </w:r>
      <w:r>
        <w:rPr>
          <w:rFonts w:hint="eastAsia"/>
        </w:rPr>
        <w:t>）给出通过判定。演练通过后，对应备份记录状态可标为</w:t>
      </w:r>
      <w:r>
        <w:t xml:space="preserve"> </w:t>
      </w:r>
      <w:r>
        <w:rPr>
          <w:rStyle w:val="VerbatimChar"/>
        </w:rPr>
        <w:t>VERIFIED</w:t>
      </w:r>
      <w:r>
        <w:rPr>
          <w:rFonts w:hint="eastAsia"/>
        </w:rPr>
        <w:t>，台账即演练档案。</w:t>
      </w:r>
    </w:p>
    <w:p w14:paraId="2B3D8F2A" w14:textId="77777777" w:rsidR="00437B69" w:rsidRDefault="002D162C">
      <w:pPr>
        <w:pStyle w:val="aa"/>
      </w:pPr>
      <w:r>
        <w:rPr>
          <w:rFonts w:hint="eastAsia"/>
        </w:rPr>
        <w:t>闭环的最后一块是</w:t>
      </w:r>
      <w:r>
        <w:rPr>
          <w:rFonts w:hint="eastAsia"/>
          <w:b/>
          <w:bCs/>
        </w:rPr>
        <w:t>时效监控</w:t>
      </w:r>
      <w:r>
        <w:rPr>
          <w:rFonts w:hint="eastAsia"/>
        </w:rPr>
        <w:t>：运维中心健康告警（</w:t>
      </w:r>
      <w:r>
        <w:rPr>
          <w:rFonts w:hint="eastAsia"/>
        </w:rPr>
        <w:t>13.4</w:t>
      </w:r>
      <w:r>
        <w:rPr>
          <w:rFonts w:hint="eastAsia"/>
        </w:rPr>
        <w:t>）中有一条——</w:t>
      </w:r>
    </w:p>
    <w:p w14:paraId="73AA0044" w14:textId="77777777" w:rsidR="00437B69" w:rsidRDefault="002D162C">
      <w:pPr>
        <w:pStyle w:val="SourceCode"/>
      </w:pPr>
      <w:r>
        <w:rPr>
          <w:rStyle w:val="KeywordTok"/>
        </w:rPr>
        <w:t>select</w:t>
      </w:r>
      <w:r>
        <w:rPr>
          <w:rStyle w:val="NormalTok"/>
        </w:rPr>
        <w:t xml:space="preserve"> </w:t>
      </w:r>
      <w:r>
        <w:rPr>
          <w:rStyle w:val="FunctionTok"/>
        </w:rPr>
        <w:t>count</w:t>
      </w:r>
      <w:r>
        <w:rPr>
          <w:rStyle w:val="NormalTok"/>
        </w:rPr>
        <w:t>(</w:t>
      </w:r>
      <w:r>
        <w:rPr>
          <w:rStyle w:val="OperatorTok"/>
        </w:rPr>
        <w:t>*</w:t>
      </w:r>
      <w:r>
        <w:rPr>
          <w:rStyle w:val="NormalTok"/>
        </w:rPr>
        <w:t xml:space="preserve">) </w:t>
      </w:r>
      <w:r>
        <w:rPr>
          <w:rStyle w:val="KeywordTok"/>
        </w:rPr>
        <w:t>from</w:t>
      </w:r>
      <w:r>
        <w:rPr>
          <w:rStyle w:val="NormalTok"/>
        </w:rPr>
        <w:t xml:space="preserve"> ops_backup_log</w:t>
      </w:r>
      <w:r>
        <w:br/>
      </w:r>
      <w:r>
        <w:rPr>
          <w:rStyle w:val="NormalTok"/>
        </w:rPr>
        <w:t xml:space="preserve"> </w:t>
      </w:r>
      <w:r>
        <w:rPr>
          <w:rStyle w:val="KeywordTok"/>
        </w:rPr>
        <w:t>where</w:t>
      </w:r>
      <w:r>
        <w:rPr>
          <w:rStyle w:val="NormalTok"/>
        </w:rPr>
        <w:t xml:space="preserve"> status </w:t>
      </w:r>
      <w:r>
        <w:rPr>
          <w:rStyle w:val="KeywordTok"/>
        </w:rPr>
        <w:t>in</w:t>
      </w:r>
      <w:r>
        <w:rPr>
          <w:rStyle w:val="NormalTok"/>
        </w:rPr>
        <w:t xml:space="preserve"> (</w:t>
      </w:r>
      <w:r>
        <w:rPr>
          <w:rStyle w:val="StringTok"/>
        </w:rPr>
        <w:t>'SUCCESS'</w:t>
      </w:r>
      <w:r>
        <w:rPr>
          <w:rStyle w:val="NormalTok"/>
        </w:rPr>
        <w:t>,</w:t>
      </w:r>
      <w:r>
        <w:rPr>
          <w:rStyle w:val="StringTok"/>
        </w:rPr>
        <w:t>'VERIFIED'</w:t>
      </w:r>
      <w:r>
        <w:rPr>
          <w:rStyle w:val="NormalTok"/>
        </w:rPr>
        <w:t xml:space="preserve">) </w:t>
      </w:r>
      <w:r>
        <w:rPr>
          <w:rStyle w:val="KeywordTok"/>
        </w:rPr>
        <w:t>and</w:t>
      </w:r>
      <w:r>
        <w:rPr>
          <w:rStyle w:val="NormalTok"/>
        </w:rPr>
        <w:t xml:space="preserve"> created_at </w:t>
      </w:r>
      <w:r>
        <w:rPr>
          <w:rStyle w:val="OperatorTok"/>
        </w:rPr>
        <w:t>&gt;</w:t>
      </w:r>
      <w:r>
        <w:rPr>
          <w:rStyle w:val="NormalTok"/>
        </w:rPr>
        <w:t xml:space="preserve"> now() </w:t>
      </w:r>
      <w:r>
        <w:rPr>
          <w:rStyle w:val="OperatorTok"/>
        </w:rPr>
        <w:t>-</w:t>
      </w:r>
      <w:r>
        <w:rPr>
          <w:rStyle w:val="NormalTok"/>
        </w:rPr>
        <w:t xml:space="preserve"> </w:t>
      </w:r>
      <w:r>
        <w:rPr>
          <w:rStyle w:val="DataTypeTok"/>
        </w:rPr>
        <w:t>interv</w:t>
      </w:r>
      <w:r>
        <w:rPr>
          <w:rStyle w:val="DataTypeTok"/>
        </w:rPr>
        <w:lastRenderedPageBreak/>
        <w:t>al</w:t>
      </w:r>
      <w:r>
        <w:rPr>
          <w:rStyle w:val="NormalTok"/>
        </w:rPr>
        <w:t xml:space="preserve"> </w:t>
      </w:r>
      <w:r>
        <w:rPr>
          <w:rStyle w:val="StringTok"/>
        </w:rPr>
        <w:t>'24 hours'</w:t>
      </w:r>
      <w:r>
        <w:br/>
      </w:r>
      <w:r>
        <w:rPr>
          <w:rStyle w:val="CommentTok"/>
        </w:rPr>
        <w:t xml:space="preserve">-- </w:t>
      </w:r>
      <w:r>
        <w:rPr>
          <w:rStyle w:val="CommentTok"/>
        </w:rPr>
        <w:t>计数为</w:t>
      </w:r>
      <w:r>
        <w:rPr>
          <w:rStyle w:val="CommentTok"/>
        </w:rPr>
        <w:t xml:space="preserve"> 0 </w:t>
      </w:r>
      <w:r>
        <w:rPr>
          <w:rStyle w:val="CommentTok"/>
        </w:rPr>
        <w:t>则告警：</w:t>
      </w:r>
      <w:r>
        <w:rPr>
          <w:rStyle w:val="CommentTok"/>
        </w:rPr>
        <w:t xml:space="preserve">"24 </w:t>
      </w:r>
      <w:r>
        <w:rPr>
          <w:rStyle w:val="CommentTok"/>
        </w:rPr>
        <w:t>小时内无成功备份</w:t>
      </w:r>
      <w:r>
        <w:rPr>
          <w:rStyle w:val="CommentTok"/>
        </w:rPr>
        <w:t>"</w:t>
      </w:r>
    </w:p>
    <w:p w14:paraId="5BD931E1" w14:textId="77777777" w:rsidR="00437B69" w:rsidRDefault="002D162C">
      <w:pPr>
        <w:pStyle w:val="aa"/>
      </w:pPr>
      <w:r>
        <w:rPr>
          <w:rFonts w:hint="eastAsia"/>
        </w:rPr>
        <w:t>注意告警的</w:t>
      </w:r>
      <w:r>
        <w:rPr>
          <w:rFonts w:hint="eastAsia"/>
          <w:b/>
          <w:bCs/>
        </w:rPr>
        <w:t>方向</w:t>
      </w:r>
      <w:r>
        <w:rPr>
          <w:rFonts w:hint="eastAsia"/>
        </w:rPr>
        <w:t>：不是”备份失败时告警”——失败的任务可能连告警都发不出（脚本没跑、机器关机、任务被禁用），而是”</w:t>
      </w:r>
      <w:r>
        <w:rPr>
          <w:rFonts w:hint="eastAsia"/>
        </w:rPr>
        <w:t>24</w:t>
      </w:r>
      <w:r>
        <w:t xml:space="preserve"> </w:t>
      </w:r>
      <w:r>
        <w:rPr>
          <w:rFonts w:hint="eastAsia"/>
        </w:rPr>
        <w:t>小时内</w:t>
      </w:r>
      <w:r>
        <w:rPr>
          <w:rFonts w:hint="eastAsia"/>
          <w:b/>
          <w:bCs/>
        </w:rPr>
        <w:t>没有成功记录</w:t>
      </w:r>
      <w:r>
        <w:rPr>
          <w:rFonts w:hint="eastAsia"/>
        </w:rPr>
        <w:t>就告警”。监控存在性而非监控失败事件，是所有周期性任务监控的正确姿势：它把”没消息”从默认的好消息变成坏消息。</w:t>
      </w:r>
    </w:p>
    <w:p w14:paraId="365B6446" w14:textId="77777777" w:rsidR="00437B69" w:rsidRDefault="002D162C">
      <w:pPr>
        <w:pStyle w:val="FirstParagraph"/>
      </w:pPr>
      <w:r>
        <w:rPr>
          <w:noProof/>
        </w:rPr>
        <w:drawing>
          <wp:inline distT="0" distB="0" distL="0" distR="0" wp14:anchorId="4D8E094D" wp14:editId="5D07AF2E">
            <wp:extent cx="5334000" cy="1297296"/>
            <wp:effectExtent l="0" t="0" r="0" b="0"/>
            <wp:docPr id="511" name="Picture"/>
            <wp:cNvGraphicFramePr/>
            <a:graphic xmlns:a="http://schemas.openxmlformats.org/drawingml/2006/main">
              <a:graphicData uri="http://schemas.openxmlformats.org/drawingml/2006/picture">
                <pic:pic xmlns:pic="http://schemas.openxmlformats.org/drawingml/2006/picture">
                  <pic:nvPicPr>
                    <pic:cNvPr id="512" name="Picture" descr="C:/Users/drxuj/AppData/Local/Temp/claude/C--Users-drxuj------/12a0b3d5-6b70-4532-a295-975d45c38f3b/scratchpad/book/mmd/fig037.png"/>
                    <pic:cNvPicPr>
                      <a:picLocks noChangeAspect="1" noChangeArrowheads="1"/>
                    </pic:cNvPicPr>
                  </pic:nvPicPr>
                  <pic:blipFill>
                    <a:blip r:embed="rId43"/>
                    <a:stretch>
                      <a:fillRect/>
                    </a:stretch>
                  </pic:blipFill>
                  <pic:spPr bwMode="auto">
                    <a:xfrm>
                      <a:off x="0" y="0"/>
                      <a:ext cx="5334000" cy="1297296"/>
                    </a:xfrm>
                    <a:prstGeom prst="rect">
                      <a:avLst/>
                    </a:prstGeom>
                    <a:noFill/>
                    <a:ln w="9525">
                      <a:noFill/>
                      <a:headEnd/>
                      <a:tailEnd/>
                    </a:ln>
                  </pic:spPr>
                </pic:pic>
              </a:graphicData>
            </a:graphic>
          </wp:inline>
        </w:drawing>
      </w:r>
    </w:p>
    <w:p w14:paraId="6B229B9B" w14:textId="77777777" w:rsidR="00437B69" w:rsidRDefault="002D162C">
      <w:pPr>
        <w:pStyle w:val="a0"/>
      </w:pPr>
      <w:r>
        <w:rPr>
          <w:rFonts w:hint="eastAsia"/>
          <w:b/>
          <w:bCs/>
        </w:rPr>
        <w:t>图</w:t>
      </w:r>
      <w:r>
        <w:rPr>
          <w:b/>
          <w:bCs/>
        </w:rPr>
        <w:t xml:space="preserve"> 13-1 </w:t>
      </w:r>
      <w:r>
        <w:rPr>
          <w:rFonts w:hint="eastAsia"/>
          <w:b/>
          <w:bCs/>
        </w:rPr>
        <w:t>备份</w:t>
      </w:r>
      <w:r>
        <w:rPr>
          <w:rFonts w:hint="eastAsia"/>
          <w:b/>
          <w:bCs/>
        </w:rPr>
        <w:t>-</w:t>
      </w:r>
      <w:r>
        <w:rPr>
          <w:rFonts w:hint="eastAsia"/>
          <w:b/>
          <w:bCs/>
        </w:rPr>
        <w:t>恢复演练闭环：自动备份、台账留痕、时效告警、演练验证四环相扣</w:t>
      </w:r>
    </w:p>
    <w:p w14:paraId="29B882C5" w14:textId="77777777" w:rsidR="00437B69" w:rsidRDefault="002D162C">
      <w:pPr>
        <w:pStyle w:val="a0"/>
      </w:pPr>
      <w:r>
        <w:rPr>
          <w:rFonts w:hint="eastAsia"/>
        </w:rPr>
        <w:t>把图</w:t>
      </w:r>
      <w:r>
        <w:t xml:space="preserve"> 13-1 </w:t>
      </w:r>
      <w:r>
        <w:rPr>
          <w:rFonts w:hint="eastAsia"/>
        </w:rPr>
        <w:t>与部署手册的回滚策略连起来看：应用回滚靠保留上一版</w:t>
      </w:r>
      <w:r>
        <w:t xml:space="preserve"> </w:t>
      </w:r>
      <w:r>
        <w:rPr>
          <w:rFonts w:hint="eastAsia"/>
        </w:rPr>
        <w:t>jar</w:t>
      </w:r>
      <w:r>
        <w:rPr>
          <w:rFonts w:hint="eastAsia"/>
        </w:rPr>
        <w:t>（</w:t>
      </w:r>
      <w:r>
        <w:rPr>
          <w:rFonts w:hint="eastAsia"/>
        </w:rPr>
        <w:t>Flyway</w:t>
      </w:r>
      <w:r>
        <w:t xml:space="preserve"> </w:t>
      </w:r>
      <w:r>
        <w:rPr>
          <w:rFonts w:hint="eastAsia"/>
        </w:rPr>
        <w:t>迁移向前兼容、不自动降级，所以</w:t>
      </w:r>
      <w:r>
        <w:rPr>
          <w:rFonts w:hint="eastAsia"/>
          <w:b/>
          <w:bCs/>
        </w:rPr>
        <w:t>发版前必先备份库</w:t>
      </w:r>
      <w:r>
        <w:rPr>
          <w:rFonts w:hint="eastAsia"/>
        </w:rPr>
        <w:t>——第</w:t>
      </w:r>
      <w:r>
        <w:t xml:space="preserve"> 14 </w:t>
      </w:r>
      <w:r>
        <w:rPr>
          <w:rFonts w:hint="eastAsia"/>
        </w:rPr>
        <w:t>章的升级演练正是拿备份库做</w:t>
      </w:r>
      <w:r>
        <w:t xml:space="preserve"> N-1→N </w:t>
      </w:r>
      <w:r>
        <w:rPr>
          <w:rFonts w:hint="eastAsia"/>
        </w:rPr>
        <w:t>前滚），数据回滚靠每日全量</w:t>
      </w:r>
      <w:r>
        <w:t xml:space="preserve"> + WAL </w:t>
      </w:r>
      <w:r>
        <w:rPr>
          <w:rFonts w:hint="eastAsia"/>
        </w:rPr>
        <w:t>归档。备份在这里显出它的第二身份：不仅是灾难保险，也是</w:t>
      </w:r>
      <w:r>
        <w:rPr>
          <w:rFonts w:hint="eastAsia"/>
          <w:b/>
          <w:bCs/>
        </w:rPr>
        <w:t>每一次发版的后悔药</w:t>
      </w:r>
      <w:r>
        <w:t>。</w:t>
      </w:r>
    </w:p>
    <w:p w14:paraId="267D83FA" w14:textId="77777777" w:rsidR="00437B69" w:rsidRDefault="002D162C">
      <w:r>
        <w:pict w14:anchorId="0AD85A3F">
          <v:rect id="_x0000_i1135" style="width:0;height:1.5pt" o:hralign="center" o:hrstd="t" o:hr="t"/>
        </w:pict>
      </w:r>
    </w:p>
    <w:p w14:paraId="383CE171" w14:textId="77777777" w:rsidR="00437B69" w:rsidRDefault="002D162C">
      <w:pPr>
        <w:pStyle w:val="2"/>
      </w:pPr>
      <w:bookmarkStart w:id="551" w:name="运维中心"/>
      <w:bookmarkStart w:id="552" w:name="_Toc236993092"/>
      <w:bookmarkEnd w:id="547"/>
      <w:bookmarkEnd w:id="550"/>
      <w:r>
        <w:t xml:space="preserve">13.4 </w:t>
      </w:r>
      <w:r>
        <w:rPr>
          <w:rFonts w:hint="eastAsia"/>
        </w:rPr>
        <w:t>运维中心</w:t>
      </w:r>
      <w:bookmarkEnd w:id="552"/>
    </w:p>
    <w:p w14:paraId="12A17ACE" w14:textId="77777777" w:rsidR="00437B69" w:rsidRDefault="002D162C">
      <w:pPr>
        <w:pStyle w:val="3"/>
      </w:pPr>
      <w:bookmarkStart w:id="553" w:name="可观测性三支柱与轻量化取舍"/>
      <w:r>
        <w:t xml:space="preserve">13.4.1 </w:t>
      </w:r>
      <w:r>
        <w:rPr>
          <w:rFonts w:hint="eastAsia"/>
        </w:rPr>
        <w:t>可观测性三支柱与轻量化取舍</w:t>
      </w:r>
    </w:p>
    <w:p w14:paraId="57F0E0A4" w14:textId="77777777" w:rsidR="00437B69" w:rsidRDefault="002D162C">
      <w:pPr>
        <w:pStyle w:val="FirstParagraph"/>
      </w:pPr>
      <w:r>
        <w:rPr>
          <w:rFonts w:hint="eastAsia"/>
        </w:rPr>
        <w:t>可观测性（</w:t>
      </w:r>
      <w:r>
        <w:rPr>
          <w:rFonts w:hint="eastAsia"/>
        </w:rPr>
        <w:t>Observability</w:t>
      </w:r>
      <w:r>
        <w:rPr>
          <w:rFonts w:hint="eastAsia"/>
        </w:rPr>
        <w:t>）领域的通用框架是三支柱：</w:t>
      </w:r>
      <w:r>
        <w:rPr>
          <w:rFonts w:hint="eastAsia"/>
          <w:b/>
          <w:bCs/>
        </w:rPr>
        <w:t>指标</w:t>
      </w:r>
      <w:r>
        <w:rPr>
          <w:rFonts w:hint="eastAsia"/>
        </w:rPr>
        <w:t>（</w:t>
      </w:r>
      <w:r>
        <w:rPr>
          <w:rFonts w:hint="eastAsia"/>
        </w:rPr>
        <w:t>Metrics</w:t>
      </w:r>
      <w:r>
        <w:rPr>
          <w:rFonts w:hint="eastAsia"/>
        </w:rPr>
        <w:t>，聚合数值的时序）、</w:t>
      </w:r>
      <w:r>
        <w:rPr>
          <w:rFonts w:hint="eastAsia"/>
          <w:b/>
          <w:bCs/>
        </w:rPr>
        <w:t>日志</w:t>
      </w:r>
      <w:r>
        <w:rPr>
          <w:rFonts w:hint="eastAsia"/>
        </w:rPr>
        <w:t>（</w:t>
      </w:r>
      <w:r>
        <w:rPr>
          <w:rFonts w:hint="eastAsia"/>
        </w:rPr>
        <w:t>Logs</w:t>
      </w:r>
      <w:r>
        <w:rPr>
          <w:rFonts w:hint="eastAsia"/>
        </w:rPr>
        <w:t>，离散事件明细）、</w:t>
      </w:r>
      <w:r>
        <w:rPr>
          <w:rFonts w:hint="eastAsia"/>
          <w:b/>
          <w:bCs/>
        </w:rPr>
        <w:t>链路追踪</w:t>
      </w:r>
      <w:r>
        <w:rPr>
          <w:rFonts w:hint="eastAsia"/>
        </w:rPr>
        <w:t>（</w:t>
      </w:r>
      <w:r>
        <w:rPr>
          <w:rFonts w:hint="eastAsia"/>
        </w:rPr>
        <w:t>Traces</w:t>
      </w:r>
      <w:r>
        <w:rPr>
          <w:rFonts w:hint="eastAsia"/>
        </w:rPr>
        <w:t>，一次请求跨组件的路径）。互联网行业的标准配置——</w:t>
      </w:r>
      <w:r>
        <w:rPr>
          <w:rFonts w:hint="eastAsia"/>
        </w:rPr>
        <w:t>Prometheus</w:t>
      </w:r>
      <w:r>
        <w:t xml:space="preserve"> + Grafana </w:t>
      </w:r>
      <w:r>
        <w:rPr>
          <w:rFonts w:hint="eastAsia"/>
        </w:rPr>
        <w:t>采指标、</w:t>
      </w:r>
      <w:r>
        <w:rPr>
          <w:rFonts w:hint="eastAsia"/>
        </w:rPr>
        <w:t>ELK</w:t>
      </w:r>
      <w:r>
        <w:t xml:space="preserve"> </w:t>
      </w:r>
      <w:r>
        <w:rPr>
          <w:rFonts w:hint="eastAsia"/>
        </w:rPr>
        <w:t>聚日志、</w:t>
      </w:r>
      <w:r>
        <w:rPr>
          <w:rFonts w:hint="eastAsia"/>
        </w:rPr>
        <w:t>OpenTelemetry</w:t>
      </w:r>
      <w:r>
        <w:t xml:space="preserve"> </w:t>
      </w:r>
      <w:r>
        <w:rPr>
          <w:rFonts w:hint="eastAsia"/>
        </w:rPr>
        <w:t>做追踪——对县市级医院的单体部署形态（第</w:t>
      </w:r>
      <w:r>
        <w:t xml:space="preserve"> 4 </w:t>
      </w:r>
      <w:r>
        <w:rPr>
          <w:rFonts w:hint="eastAsia"/>
        </w:rPr>
        <w:t>章）往往是负资产：三套系统本身就是三个要运维的对象，而院内信息科的运维人手常常只有一两人。</w:t>
      </w:r>
    </w:p>
    <w:p w14:paraId="4EE6C912" w14:textId="77777777" w:rsidR="00437B69" w:rsidRDefault="002D162C">
      <w:pPr>
        <w:pStyle w:val="a0"/>
      </w:pPr>
      <w:r>
        <w:t xml:space="preserve">HIP </w:t>
      </w:r>
      <w:r>
        <w:rPr>
          <w:rFonts w:hint="eastAsia"/>
        </w:rPr>
        <w:t>的取舍是</w:t>
      </w:r>
      <w:r>
        <w:rPr>
          <w:rFonts w:hint="eastAsia"/>
          <w:b/>
          <w:bCs/>
        </w:rPr>
        <w:t>把观测数据落进业务数据库、用业务页面呈现</w:t>
      </w:r>
      <w:r>
        <w:rPr>
          <w:rFonts w:hint="eastAsia"/>
        </w:rPr>
        <w:t>：慢接口写</w:t>
      </w:r>
      <w:r>
        <w:t xml:space="preserve"> </w:t>
      </w:r>
      <w:r>
        <w:rPr>
          <w:rStyle w:val="VerbatimChar"/>
        </w:rPr>
        <w:t>ops_slow_api</w:t>
      </w:r>
      <w:r>
        <w:t xml:space="preserve"> </w:t>
      </w:r>
      <w:r>
        <w:rPr>
          <w:rFonts w:hint="eastAsia"/>
        </w:rPr>
        <w:t>表，健康状态一个接口聚合，日志走本地滚动文件（</w:t>
      </w:r>
      <w:r>
        <w:rPr>
          <w:rFonts w:hint="eastAsia"/>
        </w:rPr>
        <w:t>pilot</w:t>
      </w:r>
      <w:r>
        <w:t xml:space="preserve"> profile </w:t>
      </w:r>
      <w:r>
        <w:rPr>
          <w:rFonts w:hint="eastAsia"/>
        </w:rPr>
        <w:t>配置</w:t>
      </w:r>
      <w:r>
        <w:t xml:space="preserve"> 50MB × 30 </w:t>
      </w:r>
      <w:r>
        <w:rPr>
          <w:rFonts w:hint="eastAsia"/>
        </w:rPr>
        <w:t>个，见</w:t>
      </w:r>
      <w:r>
        <w:t xml:space="preserve"> </w:t>
      </w:r>
      <w:r>
        <w:rPr>
          <w:rFonts w:hint="eastAsia"/>
        </w:rPr>
        <w:t>application-pilot.yml</w:t>
      </w:r>
      <w:r>
        <w:rPr>
          <w:rFonts w:hint="eastAsia"/>
        </w:rPr>
        <w:t>），不引入任何观测中间件。这不是”简陋”，而是与部署形态匹配的</w:t>
      </w:r>
      <w:r>
        <w:rPr>
          <w:rFonts w:hint="eastAsia"/>
          <w:b/>
          <w:bCs/>
        </w:rPr>
        <w:t>架构一致性</w:t>
      </w:r>
      <w:r>
        <w:rPr>
          <w:rFonts w:hint="eastAsia"/>
        </w:rPr>
        <w:t>：模块化单体的观测就该是单体的。边界同样要说清——多实例部署、需要跨服务追踪、或指标量大到拖累业务库时，就是升级到专业观测栈的时机；届时</w:t>
      </w:r>
      <w:r>
        <w:t xml:space="preserve"> </w:t>
      </w:r>
      <w:r>
        <w:rPr>
          <w:rStyle w:val="VerbatimChar"/>
        </w:rPr>
        <w:t>ops_slow_api</w:t>
      </w:r>
      <w:r>
        <w:t xml:space="preserve"> </w:t>
      </w:r>
      <w:r>
        <w:rPr>
          <w:rFonts w:hint="eastAsia"/>
        </w:rPr>
        <w:t>的数据口径可以平移成</w:t>
      </w:r>
      <w:r>
        <w:t xml:space="preserve"> Prometheus </w:t>
      </w:r>
      <w:r>
        <w:rPr>
          <w:rFonts w:hint="eastAsia"/>
        </w:rPr>
        <w:t>指标，页面平移成</w:t>
      </w:r>
      <w:r>
        <w:t xml:space="preserve"> Grafana </w:t>
      </w:r>
      <w:r>
        <w:rPr>
          <w:rFonts w:hint="eastAsia"/>
        </w:rPr>
        <w:t>面板，</w:t>
      </w:r>
      <w:r>
        <w:rPr>
          <w:rFonts w:hint="eastAsia"/>
          <w:b/>
          <w:bCs/>
        </w:rPr>
        <w:t>先轻后重的路径是通的</w:t>
      </w:r>
      <w:r>
        <w:t>。</w:t>
      </w:r>
    </w:p>
    <w:p w14:paraId="06BC9B0C" w14:textId="77777777" w:rsidR="00437B69" w:rsidRDefault="002D162C">
      <w:pPr>
        <w:pStyle w:val="3"/>
      </w:pPr>
      <w:bookmarkStart w:id="554" w:name="健康告警与慢接口观测"/>
      <w:bookmarkEnd w:id="553"/>
      <w:r>
        <w:lastRenderedPageBreak/>
        <w:t xml:space="preserve">13.4.2 </w:t>
      </w:r>
      <w:r>
        <w:rPr>
          <w:rFonts w:hint="eastAsia"/>
        </w:rPr>
        <w:t>健康告警与慢接口观测</w:t>
      </w:r>
    </w:p>
    <w:p w14:paraId="0C94D73B" w14:textId="77777777" w:rsidR="00437B69" w:rsidRDefault="002D162C">
      <w:pPr>
        <w:pStyle w:val="FirstParagraph"/>
      </w:pPr>
      <w:r>
        <w:rPr>
          <w:rFonts w:hint="eastAsia"/>
        </w:rPr>
        <w:t>运维中心（</w:t>
      </w:r>
      <w:r>
        <w:rPr>
          <w:rFonts w:hint="eastAsia"/>
        </w:rPr>
        <w:t>OpsController.java</w:t>
      </w:r>
      <w:r>
        <w:rPr>
          <w:rFonts w:hint="eastAsia"/>
        </w:rPr>
        <w:t>，</w:t>
      </w:r>
      <w:r>
        <w:rPr>
          <w:rFonts w:hint="eastAsia"/>
        </w:rPr>
        <w:t>V19</w:t>
      </w:r>
      <w:r>
        <w:t xml:space="preserve"> </w:t>
      </w:r>
      <w:r>
        <w:rPr>
          <w:rFonts w:hint="eastAsia"/>
        </w:rPr>
        <w:t>迁移建表）的健康概览接口一次聚合四类基础信号：数据库连通性、运行时长与堆内存、磁盘剩余、告警清单。告警清单按规则现算：数据库不可用、存在未处理的</w:t>
      </w:r>
      <w:r>
        <w:t xml:space="preserve"> HIGH </w:t>
      </w:r>
      <w:r>
        <w:rPr>
          <w:rFonts w:hint="eastAsia"/>
        </w:rPr>
        <w:t>级故障工单、</w:t>
      </w:r>
      <w:r>
        <w:rPr>
          <w:rFonts w:hint="eastAsia"/>
        </w:rPr>
        <w:t>24</w:t>
      </w:r>
      <w:r>
        <w:t xml:space="preserve"> </w:t>
      </w:r>
      <w:r>
        <w:rPr>
          <w:rFonts w:hint="eastAsia"/>
        </w:rPr>
        <w:t>小时内无成功备份（</w:t>
      </w:r>
      <w:r>
        <w:rPr>
          <w:rFonts w:hint="eastAsia"/>
        </w:rPr>
        <w:t>13.3</w:t>
      </w:r>
      <w:r>
        <w:rPr>
          <w:rFonts w:hint="eastAsia"/>
        </w:rPr>
        <w:t>）、今日慢接口超过</w:t>
      </w:r>
      <w:r>
        <w:t xml:space="preserve"> 50 </w:t>
      </w:r>
      <w:r>
        <w:rPr>
          <w:rFonts w:hint="eastAsia"/>
        </w:rPr>
        <w:t>次。这是</w:t>
      </w:r>
      <w:r>
        <w:rPr>
          <w:rFonts w:hint="eastAsia"/>
          <w:b/>
          <w:bCs/>
        </w:rPr>
        <w:t>拉式评估</w:t>
      </w:r>
      <w:r>
        <w:rPr>
          <w:rFonts w:hint="eastAsia"/>
        </w:rPr>
        <w:t>——管理员打开页面即得实时结论，实现零依赖；它的局限也直白：没人打开页面就没有告警。演进方向是把同一套评估逻辑挂到定时任务并对接外发通道（短信</w:t>
      </w:r>
      <w:r>
        <w:rPr>
          <w:rFonts w:hint="eastAsia"/>
        </w:rPr>
        <w:t>/</w:t>
      </w:r>
      <w:r>
        <w:rPr>
          <w:rFonts w:hint="eastAsia"/>
        </w:rPr>
        <w:t>企业微信），评估规则不变，只是多了一个触发时机——这正是”规则与通道分离”带来的演进便利。</w:t>
      </w:r>
    </w:p>
    <w:p w14:paraId="4511AAEE" w14:textId="77777777" w:rsidR="00437B69" w:rsidRDefault="002D162C">
      <w:pPr>
        <w:pStyle w:val="a0"/>
      </w:pPr>
      <w:r>
        <w:rPr>
          <w:rFonts w:hint="eastAsia"/>
        </w:rPr>
        <w:t>慢接口观测的实现是一个</w:t>
      </w:r>
      <w:r>
        <w:t xml:space="preserve"> Servlet </w:t>
      </w:r>
      <w:r>
        <w:rPr>
          <w:rFonts w:hint="eastAsia"/>
        </w:rPr>
        <w:t>过滤器（</w:t>
      </w:r>
      <w:r>
        <w:rPr>
          <w:rFonts w:hint="eastAsia"/>
        </w:rPr>
        <w:t>SlowApiFilter.java</w:t>
      </w:r>
      <w:r>
        <w:rPr>
          <w:rFonts w:hint="eastAsia"/>
        </w:rPr>
        <w:t>）：每个</w:t>
      </w:r>
      <w:r>
        <w:t xml:space="preserve"> </w:t>
      </w:r>
      <w:r>
        <w:rPr>
          <w:rStyle w:val="VerbatimChar"/>
        </w:rPr>
        <w:t>/api/</w:t>
      </w:r>
      <w:r>
        <w:t xml:space="preserve"> </w:t>
      </w:r>
      <w:r>
        <w:rPr>
          <w:rFonts w:hint="eastAsia"/>
        </w:rPr>
        <w:t>请求计时，超过阈值（</w:t>
      </w:r>
      <w:r>
        <w:rPr>
          <w:rStyle w:val="VerbatimChar"/>
        </w:rPr>
        <w:t>hip.ops.slow-ms</w:t>
      </w:r>
      <w:r>
        <w:rPr>
          <w:rFonts w:hint="eastAsia"/>
        </w:rPr>
        <w:t>，开发默认</w:t>
      </w:r>
      <w:r>
        <w:t xml:space="preserve"> </w:t>
      </w:r>
      <w:r>
        <w:rPr>
          <w:rFonts w:hint="eastAsia"/>
        </w:rPr>
        <w:t>500ms</w:t>
      </w:r>
      <w:r>
        <w:rPr>
          <w:rFonts w:hint="eastAsia"/>
        </w:rPr>
        <w:t>，试点</w:t>
      </w:r>
      <w:r>
        <w:t xml:space="preserve"> profile </w:t>
      </w:r>
      <w:r>
        <w:rPr>
          <w:rFonts w:hint="eastAsia"/>
        </w:rPr>
        <w:t>收紧到</w:t>
      </w:r>
      <w:r>
        <w:t xml:space="preserve"> </w:t>
      </w:r>
      <w:r>
        <w:rPr>
          <w:rFonts w:hint="eastAsia"/>
        </w:rPr>
        <w:t>300ms</w:t>
      </w:r>
      <w:r>
        <w:rPr>
          <w:rFonts w:hint="eastAsia"/>
        </w:rPr>
        <w:t>）落一行</w:t>
      </w:r>
      <w:r>
        <w:t xml:space="preserve"> </w:t>
      </w:r>
      <w:r>
        <w:rPr>
          <w:rStyle w:val="VerbatimChar"/>
        </w:rPr>
        <w:t>ops_slow_api</w:t>
      </w:r>
      <w:r>
        <w:rPr>
          <w:rFonts w:hint="eastAsia"/>
        </w:rPr>
        <w:t>。两个细节是观测代码的通用纪律：</w:t>
      </w:r>
      <w:r>
        <w:rPr>
          <w:rFonts w:hint="eastAsia"/>
          <w:b/>
          <w:bCs/>
        </w:rPr>
        <w:t>落库失败静默吞掉</w:t>
      </w:r>
      <w:r>
        <w:rPr>
          <w:rFonts w:hint="eastAsia"/>
        </w:rPr>
        <w:t>（</w:t>
      </w:r>
      <w:r>
        <w:rPr>
          <w:rStyle w:val="VerbatimChar"/>
        </w:rPr>
        <w:t>catch (Exception ignored)</w:t>
      </w:r>
      <w:r>
        <w:rPr>
          <w:rFonts w:hint="eastAsia"/>
        </w:rPr>
        <w:t>）——观测永远不许伤害业务，宁可丢观测数据；</w:t>
      </w:r>
      <w:r>
        <w:rPr>
          <w:rFonts w:hint="eastAsia"/>
          <w:b/>
          <w:bCs/>
        </w:rPr>
        <w:t>阈值走配置</w:t>
      </w:r>
      <w:r>
        <w:rPr>
          <w:rFonts w:hint="eastAsia"/>
        </w:rPr>
        <w:t>——不同环境的”慢”标准不同，试点收紧阈值是主动放大观测灵敏度，让问题在数据量小时就露头。运维中心页面按</w:t>
      </w:r>
      <w:r>
        <w:t xml:space="preserve"> 7 </w:t>
      </w:r>
      <w:r>
        <w:rPr>
          <w:rFonts w:hint="eastAsia"/>
        </w:rPr>
        <w:t>天窗口聚合（次数、最大</w:t>
      </w:r>
      <w:r>
        <w:rPr>
          <w:rFonts w:hint="eastAsia"/>
        </w:rPr>
        <w:t>/</w:t>
      </w:r>
      <w:r>
        <w:rPr>
          <w:rFonts w:hint="eastAsia"/>
        </w:rPr>
        <w:t>平均耗时），排序即优化工单的候选清单——</w:t>
      </w:r>
      <w:r>
        <w:rPr>
          <w:rFonts w:hint="eastAsia"/>
        </w:rPr>
        <w:t>13.5</w:t>
      </w:r>
      <w:r>
        <w:t xml:space="preserve"> </w:t>
      </w:r>
      <w:r>
        <w:rPr>
          <w:rFonts w:hint="eastAsia"/>
        </w:rPr>
        <w:t>的索引审计正是消费这份清单的下游。</w:t>
      </w:r>
    </w:p>
    <w:p w14:paraId="51D744A7" w14:textId="77777777" w:rsidR="00437B69" w:rsidRDefault="002D162C">
      <w:pPr>
        <w:pStyle w:val="3"/>
      </w:pPr>
      <w:bookmarkStart w:id="555" w:name="故障工单与巡检"/>
      <w:bookmarkEnd w:id="554"/>
      <w:r>
        <w:t xml:space="preserve">13.4.3 </w:t>
      </w:r>
      <w:r>
        <w:rPr>
          <w:rFonts w:hint="eastAsia"/>
        </w:rPr>
        <w:t>故障工单与巡检</w:t>
      </w:r>
    </w:p>
    <w:p w14:paraId="4A718C7D" w14:textId="77777777" w:rsidR="00437B69" w:rsidRDefault="002D162C">
      <w:pPr>
        <w:pStyle w:val="FirstParagraph"/>
      </w:pPr>
      <w:r>
        <w:rPr>
          <w:rFonts w:hint="eastAsia"/>
        </w:rPr>
        <w:t>故障管理的重量级方案是</w:t>
      </w:r>
      <w:r>
        <w:t xml:space="preserve"> ITIL </w:t>
      </w:r>
      <w:r>
        <w:rPr>
          <w:rFonts w:hint="eastAsia"/>
        </w:rPr>
        <w:t>流程与专业</w:t>
      </w:r>
      <w:r>
        <w:t xml:space="preserve"> ITSM </w:t>
      </w:r>
      <w:r>
        <w:rPr>
          <w:rFonts w:hint="eastAsia"/>
        </w:rPr>
        <w:t>工具，轻量级的底线则是</w:t>
      </w:r>
      <w:r>
        <w:rPr>
          <w:rFonts w:hint="eastAsia"/>
          <w:b/>
          <w:bCs/>
        </w:rPr>
        <w:t>一张有状态的台账</w:t>
      </w:r>
      <w:r>
        <w:rPr>
          <w:rFonts w:hint="eastAsia"/>
        </w:rPr>
        <w:t>：何时报的、什么级别、谁在管、怎么了结。</w:t>
      </w:r>
      <w:r>
        <w:rPr>
          <w:rFonts w:hint="eastAsia"/>
        </w:rPr>
        <w:t>HIP</w:t>
      </w:r>
      <w:r>
        <w:t xml:space="preserve"> </w:t>
      </w:r>
      <w:r>
        <w:rPr>
          <w:rFonts w:hint="eastAsia"/>
        </w:rPr>
        <w:t>的</w:t>
      </w:r>
      <w:r>
        <w:t xml:space="preserve"> </w:t>
      </w:r>
      <w:r>
        <w:rPr>
          <w:rStyle w:val="VerbatimChar"/>
        </w:rPr>
        <w:t>ops_fault_ticket</w:t>
      </w:r>
      <w:r>
        <w:t xml:space="preserve"> </w:t>
      </w:r>
      <w:r>
        <w:rPr>
          <w:rFonts w:hint="eastAsia"/>
        </w:rPr>
        <w:t>就是这条底线：标题、级别（</w:t>
      </w:r>
      <w:r>
        <w:rPr>
          <w:rFonts w:hint="eastAsia"/>
        </w:rPr>
        <w:t>LOW/MEDIUM/HIGH</w:t>
      </w:r>
      <w:r>
        <w:rPr>
          <w:rFonts w:hint="eastAsia"/>
        </w:rPr>
        <w:t>）、状态（</w:t>
      </w:r>
      <w:r>
        <w:rPr>
          <w:rFonts w:hint="eastAsia"/>
        </w:rPr>
        <w:t>OPEN/RESOLVED</w:t>
      </w:r>
      <w:r>
        <w:rPr>
          <w:rFonts w:hint="eastAsia"/>
        </w:rPr>
        <w:t>）、上报人、处理说明、时间戳。工单的价值不在表结构，在</w:t>
      </w:r>
      <w:r>
        <w:rPr>
          <w:rFonts w:hint="eastAsia"/>
          <w:b/>
          <w:bCs/>
        </w:rPr>
        <w:t>入口的汇聚</w:t>
      </w:r>
      <w:r>
        <w:t xml:space="preserve">——HIP </w:t>
      </w:r>
      <w:r>
        <w:rPr>
          <w:rFonts w:hint="eastAsia"/>
        </w:rPr>
        <w:t>的工单有三个来源（图</w:t>
      </w:r>
      <w:r>
        <w:t xml:space="preserve"> </w:t>
      </w:r>
      <w:r>
        <w:rPr>
          <w:rFonts w:hint="eastAsia"/>
        </w:rPr>
        <w:t>13-2</w:t>
      </w:r>
      <w:r>
        <w:rPr>
          <w:rFonts w:hint="eastAsia"/>
        </w:rPr>
        <w:t>）：管理员人工上报；系统自动开单（医保每日对账差异</w:t>
      </w:r>
      <w:r>
        <w:t xml:space="preserve"> &gt; 0 </w:t>
      </w:r>
      <w:r>
        <w:rPr>
          <w:rFonts w:hint="eastAsia"/>
        </w:rPr>
        <w:t>时，</w:t>
      </w:r>
      <w:r>
        <w:rPr>
          <w:rFonts w:hint="eastAsia"/>
        </w:rPr>
        <w:t>InsuranceAutoReconJob.java</w:t>
      </w:r>
      <w:r>
        <w:t xml:space="preserve"> </w:t>
      </w:r>
      <w:r>
        <w:rPr>
          <w:rFonts w:hint="eastAsia"/>
        </w:rPr>
        <w:t>以</w:t>
      </w:r>
      <w:r>
        <w:t xml:space="preserve"> </w:t>
      </w:r>
      <w:r>
        <w:rPr>
          <w:rStyle w:val="VerbatimChar"/>
        </w:rPr>
        <w:t>system</w:t>
      </w:r>
      <w:r>
        <w:t xml:space="preserve"> </w:t>
      </w:r>
      <w:r>
        <w:rPr>
          <w:rFonts w:hint="eastAsia"/>
        </w:rPr>
        <w:t>名义插入</w:t>
      </w:r>
      <w:r>
        <w:t xml:space="preserve"> MEDIUM </w:t>
      </w:r>
      <w:r>
        <w:rPr>
          <w:rFonts w:hint="eastAsia"/>
        </w:rPr>
        <w:t>工单，第</w:t>
      </w:r>
      <w:r>
        <w:t xml:space="preserve"> 10 </w:t>
      </w:r>
      <w:r>
        <w:rPr>
          <w:rFonts w:hint="eastAsia"/>
        </w:rPr>
        <w:t>章已从对账视角讲过这条联动）；试点运行期的用户反馈（</w:t>
      </w:r>
      <w:r>
        <w:rPr>
          <w:rFonts w:hint="eastAsia"/>
        </w:rPr>
        <w:t>v15-C</w:t>
      </w:r>
      <w:r>
        <w:t xml:space="preserve"> </w:t>
      </w:r>
      <w:r>
        <w:rPr>
          <w:rFonts w:hint="eastAsia"/>
        </w:rPr>
        <w:t>规划明确”问题一律进</w:t>
      </w:r>
      <w:r>
        <w:t xml:space="preserve"> ops_fault_ticket </w:t>
      </w:r>
      <w:r>
        <w:rPr>
          <w:rFonts w:hint="eastAsia"/>
        </w:rPr>
        <w:t>台账</w:t>
      </w:r>
      <w:r>
        <w:t xml:space="preserve"> → </w:t>
      </w:r>
      <w:r>
        <w:rPr>
          <w:rFonts w:hint="eastAsia"/>
        </w:rPr>
        <w:t>分级</w:t>
      </w:r>
      <w:r>
        <w:t xml:space="preserve"> → </w:t>
      </w:r>
      <w:r>
        <w:rPr>
          <w:rFonts w:hint="eastAsia"/>
        </w:rPr>
        <w:t>按需开小版本”，工单台账成为试点反馈闭环的载体，见第</w:t>
      </w:r>
      <w:r>
        <w:t xml:space="preserve"> 14 </w:t>
      </w:r>
      <w:r>
        <w:rPr>
          <w:rFonts w:hint="eastAsia"/>
        </w:rPr>
        <w:t>章）。</w:t>
      </w:r>
    </w:p>
    <w:p w14:paraId="01277EBE" w14:textId="77777777" w:rsidR="00437B69" w:rsidRDefault="002D162C">
      <w:pPr>
        <w:pStyle w:val="a0"/>
      </w:pPr>
      <w:r>
        <w:rPr>
          <w:noProof/>
        </w:rPr>
        <w:drawing>
          <wp:inline distT="0" distB="0" distL="0" distR="0" wp14:anchorId="290AD0E5" wp14:editId="1EFCA8E6">
            <wp:extent cx="5334000" cy="1822248"/>
            <wp:effectExtent l="0" t="0" r="0" b="0"/>
            <wp:docPr id="518" name="Picture"/>
            <wp:cNvGraphicFramePr/>
            <a:graphic xmlns:a="http://schemas.openxmlformats.org/drawingml/2006/main">
              <a:graphicData uri="http://schemas.openxmlformats.org/drawingml/2006/picture">
                <pic:pic xmlns:pic="http://schemas.openxmlformats.org/drawingml/2006/picture">
                  <pic:nvPicPr>
                    <pic:cNvPr id="519" name="Picture" descr="C:/Users/drxuj/AppData/Local/Temp/claude/C--Users-drxuj------/12a0b3d5-6b70-4532-a295-975d45c38f3b/scratchpad/book/mmd/fig038.png"/>
                    <pic:cNvPicPr>
                      <a:picLocks noChangeAspect="1" noChangeArrowheads="1"/>
                    </pic:cNvPicPr>
                  </pic:nvPicPr>
                  <pic:blipFill>
                    <a:blip r:embed="rId44"/>
                    <a:stretch>
                      <a:fillRect/>
                    </a:stretch>
                  </pic:blipFill>
                  <pic:spPr bwMode="auto">
                    <a:xfrm>
                      <a:off x="0" y="0"/>
                      <a:ext cx="5334000" cy="1822248"/>
                    </a:xfrm>
                    <a:prstGeom prst="rect">
                      <a:avLst/>
                    </a:prstGeom>
                    <a:noFill/>
                    <a:ln w="9525">
                      <a:noFill/>
                      <a:headEnd/>
                      <a:tailEnd/>
                    </a:ln>
                  </pic:spPr>
                </pic:pic>
              </a:graphicData>
            </a:graphic>
          </wp:inline>
        </w:drawing>
      </w:r>
    </w:p>
    <w:p w14:paraId="6335DEA4" w14:textId="77777777" w:rsidR="00437B69" w:rsidRDefault="002D162C">
      <w:pPr>
        <w:pStyle w:val="a0"/>
      </w:pPr>
      <w:r>
        <w:rPr>
          <w:rFonts w:hint="eastAsia"/>
          <w:b/>
          <w:bCs/>
        </w:rPr>
        <w:t>图</w:t>
      </w:r>
      <w:r>
        <w:rPr>
          <w:b/>
          <w:bCs/>
        </w:rPr>
        <w:t xml:space="preserve"> 13-2 </w:t>
      </w:r>
      <w:r>
        <w:rPr>
          <w:rFonts w:hint="eastAsia"/>
          <w:b/>
          <w:bCs/>
        </w:rPr>
        <w:t>故障工单流转：多来源汇聚一张台账，闭环状态机</w:t>
      </w:r>
      <w:r>
        <w:rPr>
          <w:b/>
          <w:bCs/>
        </w:rPr>
        <w:t xml:space="preserve"> + </w:t>
      </w:r>
      <w:r>
        <w:rPr>
          <w:rFonts w:hint="eastAsia"/>
          <w:b/>
          <w:bCs/>
        </w:rPr>
        <w:t>处置留痕</w:t>
      </w:r>
    </w:p>
    <w:p w14:paraId="24AB2C72" w14:textId="77777777" w:rsidR="00437B69" w:rsidRDefault="002D162C">
      <w:pPr>
        <w:pStyle w:val="a0"/>
      </w:pPr>
      <w:r>
        <w:rPr>
          <w:rFonts w:hint="eastAsia"/>
        </w:rPr>
        <w:lastRenderedPageBreak/>
        <w:t>结单接口值得看一眼实现：</w:t>
      </w:r>
      <w:r>
        <w:rPr>
          <w:rStyle w:val="VerbatimChar"/>
        </w:rPr>
        <w:t>update ... set status='RESOLVED' where id=? and status='OPEN'</w:t>
      </w:r>
      <w:r>
        <w:rPr>
          <w:rFonts w:hint="eastAsia"/>
        </w:rPr>
        <w:t>，受影响行数为</w:t>
      </w:r>
      <w:r>
        <w:t xml:space="preserve"> 0 </w:t>
      </w:r>
      <w:r>
        <w:rPr>
          <w:rFonts w:hint="eastAsia"/>
        </w:rPr>
        <w:t>则返回</w:t>
      </w:r>
      <w:r>
        <w:t xml:space="preserve"> </w:t>
      </w:r>
      <w:r>
        <w:rPr>
          <w:rFonts w:hint="eastAsia"/>
        </w:rPr>
        <w:t>9950</w:t>
      </w:r>
      <w:r>
        <w:rPr>
          <w:rFonts w:hint="eastAsia"/>
        </w:rPr>
        <w:t>”故障不存在或已处理”。这是全书反复出现的”条件更新</w:t>
      </w:r>
      <w:r>
        <w:t xml:space="preserve"> + </w:t>
      </w:r>
      <w:r>
        <w:rPr>
          <w:rFonts w:hint="eastAsia"/>
        </w:rPr>
        <w:t>判定受影响行数”并发定式（第</w:t>
      </w:r>
      <w:r>
        <w:t xml:space="preserve"> 7</w:t>
      </w:r>
      <w:r>
        <w:t>、</w:t>
      </w:r>
      <w:r>
        <w:t>8</w:t>
      </w:r>
      <w:r>
        <w:t>、</w:t>
      </w:r>
      <w:r>
        <w:t xml:space="preserve">10 </w:t>
      </w:r>
      <w:r>
        <w:rPr>
          <w:rFonts w:hint="eastAsia"/>
        </w:rPr>
        <w:t>章的占号、占床、结算是同一模式）在运维域的应用——两个管理员同时结同一单，只有一人成功，台账不会出现覆盖。</w:t>
      </w:r>
    </w:p>
    <w:p w14:paraId="55D4E1D0" w14:textId="77777777" w:rsidR="00437B69" w:rsidRDefault="002D162C">
      <w:pPr>
        <w:pStyle w:val="a0"/>
      </w:pPr>
      <w:r>
        <w:rPr>
          <w:rFonts w:hint="eastAsia"/>
        </w:rPr>
        <w:t>巡检台账</w:t>
      </w:r>
      <w:r>
        <w:t xml:space="preserve"> </w:t>
      </w:r>
      <w:r>
        <w:rPr>
          <w:rStyle w:val="VerbatimChar"/>
        </w:rPr>
        <w:t>ops_inspection</w:t>
      </w:r>
      <w:r>
        <w:rPr>
          <w:rFonts w:hint="eastAsia"/>
        </w:rPr>
        <w:t>（项目、</w:t>
      </w:r>
      <w:r>
        <w:rPr>
          <w:rFonts w:hint="eastAsia"/>
        </w:rPr>
        <w:t>PASS/FAIL</w:t>
      </w:r>
      <w:r>
        <w:rPr>
          <w:rFonts w:hint="eastAsia"/>
        </w:rPr>
        <w:t>、说明、巡检人）看似只是个记录本，制度含义却与恢复演练留档同构：</w:t>
      </w:r>
      <w:r>
        <w:rPr>
          <w:rFonts w:hint="eastAsia"/>
          <w:b/>
          <w:bCs/>
        </w:rPr>
        <w:t>周期性人工检查必须留下可核查的痕迹</w:t>
      </w:r>
      <w:r>
        <w:rPr>
          <w:rFonts w:hint="eastAsia"/>
        </w:rPr>
        <w:t>，等保测评对运维管理的检查（巡检记录、故障处置记录）落到系统里就是这两张表。运维体系的全貌至此闭合：观测发现问题（健康告警、慢接口）→</w:t>
      </w:r>
      <w:r>
        <w:t xml:space="preserve"> </w:t>
      </w:r>
      <w:r>
        <w:rPr>
          <w:rFonts w:hint="eastAsia"/>
        </w:rPr>
        <w:t>工单承接问题</w:t>
      </w:r>
      <w:r>
        <w:t xml:space="preserve"> → </w:t>
      </w:r>
      <w:r>
        <w:rPr>
          <w:rFonts w:hint="eastAsia"/>
        </w:rPr>
        <w:t>巡检与演练证明制度在运转。</w:t>
      </w:r>
    </w:p>
    <w:p w14:paraId="62E7BE94" w14:textId="77777777" w:rsidR="00437B69" w:rsidRDefault="002D162C">
      <w:r>
        <w:pict w14:anchorId="5DE852E0">
          <v:rect id="_x0000_i1136" style="width:0;height:1.5pt" o:hralign="center" o:hrstd="t" o:hr="t"/>
        </w:pict>
      </w:r>
    </w:p>
    <w:p w14:paraId="6F8721AF" w14:textId="77777777" w:rsidR="00437B69" w:rsidRDefault="002D162C">
      <w:pPr>
        <w:pStyle w:val="2"/>
      </w:pPr>
      <w:bookmarkStart w:id="556" w:name="性能工程"/>
      <w:bookmarkStart w:id="557" w:name="_Toc236993093"/>
      <w:bookmarkEnd w:id="551"/>
      <w:bookmarkEnd w:id="555"/>
      <w:r>
        <w:t xml:space="preserve">13.5 </w:t>
      </w:r>
      <w:r>
        <w:rPr>
          <w:rFonts w:hint="eastAsia"/>
        </w:rPr>
        <w:t>性能工程</w:t>
      </w:r>
      <w:bookmarkEnd w:id="557"/>
    </w:p>
    <w:p w14:paraId="2E242253" w14:textId="77777777" w:rsidR="00437B69" w:rsidRDefault="002D162C">
      <w:pPr>
        <w:pStyle w:val="3"/>
      </w:pPr>
      <w:bookmarkStart w:id="558" w:name="测量先于优化"/>
      <w:r>
        <w:t xml:space="preserve">13.5.1 </w:t>
      </w:r>
      <w:r>
        <w:rPr>
          <w:rFonts w:hint="eastAsia"/>
        </w:rPr>
        <w:t>测量先于优化</w:t>
      </w:r>
    </w:p>
    <w:p w14:paraId="3B45856C" w14:textId="77777777" w:rsidR="00437B69" w:rsidRDefault="002D162C">
      <w:pPr>
        <w:pStyle w:val="FirstParagraph"/>
      </w:pPr>
      <w:r>
        <w:rPr>
          <w:rFonts w:hint="eastAsia"/>
        </w:rPr>
        <w:t>性能工程的第一原则是</w:t>
      </w:r>
      <w:r>
        <w:rPr>
          <w:rFonts w:hint="eastAsia"/>
          <w:b/>
          <w:bCs/>
        </w:rPr>
        <w:t>测量先于优化</w:t>
      </w:r>
      <w:r>
        <w:rPr>
          <w:rFonts w:hint="eastAsia"/>
        </w:rPr>
        <w:t>：没有测量数据支撑的优化，多半优化错了地方。医院系统的性能需求也不均匀——窗口业务（挂号、收费、发药）是排队场景，</w:t>
      </w:r>
      <w:r>
        <w:rPr>
          <w:rFonts w:hint="eastAsia"/>
        </w:rPr>
        <w:t>P95</w:t>
      </w:r>
      <w:r>
        <w:t xml:space="preserve"> </w:t>
      </w:r>
      <w:r>
        <w:rPr>
          <w:rFonts w:hint="eastAsia"/>
        </w:rPr>
        <w:t>响应时间直接决定队伍长度，敏感度最高；报表统计类允许慢一些，但不允许慢到拖垮别人（一条全表扫描的报表</w:t>
      </w:r>
      <w:r>
        <w:t xml:space="preserve"> SQL </w:t>
      </w:r>
      <w:r>
        <w:rPr>
          <w:rFonts w:hint="eastAsia"/>
        </w:rPr>
        <w:t>可以让收费窗口一起卡住，这是共享数据库的连带代价）。因此测量体系要能回答两个问题：</w:t>
      </w:r>
      <w:r>
        <w:rPr>
          <w:rFonts w:hint="eastAsia"/>
          <w:b/>
          <w:bCs/>
        </w:rPr>
        <w:t>哪些接口在变慢</w:t>
      </w:r>
      <w:r>
        <w:rPr>
          <w:rFonts w:hint="eastAsia"/>
        </w:rPr>
        <w:t>（</w:t>
      </w:r>
      <w:r>
        <w:rPr>
          <w:rFonts w:hint="eastAsia"/>
        </w:rPr>
        <w:t>13.4</w:t>
      </w:r>
      <w:r>
        <w:t xml:space="preserve"> </w:t>
      </w:r>
      <w:r>
        <w:rPr>
          <w:rFonts w:hint="eastAsia"/>
        </w:rPr>
        <w:t>的慢接口台账），以及</w:t>
      </w:r>
      <w:r>
        <w:rPr>
          <w:rFonts w:hint="eastAsia"/>
          <w:b/>
          <w:bCs/>
        </w:rPr>
        <w:t>慢在哪里</w:t>
      </w:r>
      <w:r>
        <w:rPr>
          <w:rFonts w:hint="eastAsia"/>
        </w:rPr>
        <w:t>（数据库执行计划）。</w:t>
      </w:r>
    </w:p>
    <w:p w14:paraId="751C4DB5" w14:textId="77777777" w:rsidR="00437B69" w:rsidRDefault="002D162C">
      <w:pPr>
        <w:pStyle w:val="3"/>
      </w:pPr>
      <w:bookmarkStart w:id="559" w:name="索引审计以执行计划为依据"/>
      <w:bookmarkEnd w:id="558"/>
      <w:r>
        <w:t xml:space="preserve">13.5.2 </w:t>
      </w:r>
      <w:r>
        <w:rPr>
          <w:rFonts w:hint="eastAsia"/>
        </w:rPr>
        <w:t>索引审计：以执行计划为依据</w:t>
      </w:r>
    </w:p>
    <w:p w14:paraId="59DE11E9" w14:textId="77777777" w:rsidR="00437B69" w:rsidRDefault="002D162C">
      <w:pPr>
        <w:pStyle w:val="FirstParagraph"/>
      </w:pPr>
      <w:r>
        <w:rPr>
          <w:rFonts w:hint="eastAsia"/>
        </w:rPr>
        <w:t>索引缺失是业务系统性能问题的第一大户，但”多建索引”不是答案——每个索引都有写入代价与维护成本，凭感觉建的索引常常既没命中查询又拖慢插入。正确的方法是</w:t>
      </w:r>
      <w:r>
        <w:rPr>
          <w:rFonts w:hint="eastAsia"/>
          <w:b/>
          <w:bCs/>
        </w:rPr>
        <w:t>审计</w:t>
      </w:r>
      <w:r>
        <w:rPr>
          <w:rFonts w:hint="eastAsia"/>
        </w:rPr>
        <w:t>：拿真实查询清单逐条看执行计划（</w:t>
      </w:r>
      <w:r>
        <w:rPr>
          <w:rFonts w:hint="eastAsia"/>
        </w:rPr>
        <w:t>PostgreSQL</w:t>
      </w:r>
      <w:r>
        <w:t xml:space="preserve"> </w:t>
      </w:r>
      <w:r>
        <w:rPr>
          <w:rFonts w:hint="eastAsia"/>
        </w:rPr>
        <w:t>的</w:t>
      </w:r>
      <w:r>
        <w:t xml:space="preserve"> </w:t>
      </w:r>
      <w:r>
        <w:rPr>
          <w:rStyle w:val="VerbatimChar"/>
        </w:rPr>
        <w:t>EXPLAIN ANALYZE</w:t>
      </w:r>
      <w:r>
        <w:rPr>
          <w:rFonts w:hint="eastAsia"/>
        </w:rPr>
        <w:t>），确认走了全表扫描且数据量将增长的，才补索引。</w:t>
      </w:r>
    </w:p>
    <w:p w14:paraId="37620CE8" w14:textId="77777777" w:rsidR="00437B69" w:rsidRDefault="002D162C">
      <w:pPr>
        <w:pStyle w:val="aa"/>
      </w:pPr>
      <w:r>
        <w:rPr>
          <w:rFonts w:hint="eastAsia"/>
          <w:b/>
          <w:bCs/>
        </w:rPr>
        <w:t>案例框</w:t>
      </w:r>
      <w:r>
        <w:rPr>
          <w:b/>
          <w:bCs/>
        </w:rPr>
        <w:t xml:space="preserve"> </w:t>
      </w:r>
      <w:r>
        <w:rPr>
          <w:rFonts w:hint="eastAsia"/>
          <w:b/>
          <w:bCs/>
        </w:rPr>
        <w:t>13-4</w:t>
      </w:r>
      <w:r>
        <w:rPr>
          <w:rFonts w:hint="eastAsia"/>
          <w:b/>
          <w:bCs/>
        </w:rPr>
        <w:t>：</w:t>
      </w:r>
      <w:r>
        <w:rPr>
          <w:rFonts w:hint="eastAsia"/>
          <w:b/>
          <w:bCs/>
        </w:rPr>
        <w:t>V39</w:t>
      </w:r>
      <w:r>
        <w:rPr>
          <w:b/>
          <w:bCs/>
        </w:rPr>
        <w:t xml:space="preserve"> </w:t>
      </w:r>
      <w:r>
        <w:rPr>
          <w:rFonts w:hint="eastAsia"/>
          <w:b/>
          <w:bCs/>
        </w:rPr>
        <w:t>索引审计（</w:t>
      </w:r>
      <w:r>
        <w:rPr>
          <w:rFonts w:hint="eastAsia"/>
          <w:b/>
          <w:bCs/>
        </w:rPr>
        <w:t>HIP</w:t>
      </w:r>
      <w:r>
        <w:rPr>
          <w:b/>
          <w:bCs/>
        </w:rPr>
        <w:t xml:space="preserve"> </w:t>
      </w:r>
      <w:r>
        <w:rPr>
          <w:rFonts w:hint="eastAsia"/>
          <w:b/>
          <w:bCs/>
        </w:rPr>
        <w:t>技术债清偿专项）</w:t>
      </w:r>
    </w:p>
    <w:p w14:paraId="47960463" w14:textId="77777777" w:rsidR="00437B69" w:rsidRDefault="002D162C">
      <w:pPr>
        <w:pStyle w:val="aa"/>
      </w:pPr>
      <w:r>
        <w:t xml:space="preserve">HIP </w:t>
      </w:r>
      <w:r>
        <w:rPr>
          <w:rFonts w:hint="eastAsia"/>
        </w:rPr>
        <w:t>在</w:t>
      </w:r>
      <w:r>
        <w:t xml:space="preserve"> v14 </w:t>
      </w:r>
      <w:r>
        <w:rPr>
          <w:rFonts w:hint="eastAsia"/>
        </w:rPr>
        <w:t>技术债专项中对</w:t>
      </w:r>
      <w:r>
        <w:t xml:space="preserve"> 38 </w:t>
      </w:r>
      <w:r>
        <w:rPr>
          <w:rFonts w:hint="eastAsia"/>
        </w:rPr>
        <w:t>个迁移版本积累的大表查询做了一次系统审计，产出迁移</w:t>
      </w:r>
      <w:r>
        <w:t xml:space="preserve"> </w:t>
      </w:r>
      <w:r>
        <w:rPr>
          <w:rFonts w:hint="eastAsia"/>
        </w:rPr>
        <w:t>V39__indexes.sql</w:t>
      </w:r>
      <w:r>
        <w:rPr>
          <w:rFonts w:hint="eastAsia"/>
        </w:rPr>
        <w:t>。这份</w:t>
      </w:r>
      <w:r>
        <w:t xml:space="preserve"> 27 </w:t>
      </w:r>
      <w:r>
        <w:rPr>
          <w:rFonts w:hint="eastAsia"/>
        </w:rPr>
        <w:t>行的</w:t>
      </w:r>
      <w:r>
        <w:t xml:space="preserve"> SQL </w:t>
      </w:r>
      <w:r>
        <w:rPr>
          <w:rFonts w:hint="eastAsia"/>
        </w:rPr>
        <w:t>是索引管理纪律的样板，值得整体读：</w:t>
      </w:r>
    </w:p>
    <w:p w14:paraId="61331737" w14:textId="77777777" w:rsidR="00437B69" w:rsidRDefault="002D162C">
      <w:pPr>
        <w:pStyle w:val="SourceCode"/>
      </w:pPr>
      <w:r>
        <w:rPr>
          <w:rStyle w:val="CommentTok"/>
        </w:rPr>
        <w:t xml:space="preserve">-- </w:t>
      </w:r>
      <w:r>
        <w:rPr>
          <w:rStyle w:val="CommentTok"/>
        </w:rPr>
        <w:t>技术债二：索引审计补缺（只加不删）</w:t>
      </w:r>
      <w:r>
        <w:br/>
      </w:r>
      <w:r>
        <w:rPr>
          <w:rStyle w:val="CommentTok"/>
        </w:rPr>
        <w:t xml:space="preserve">-- </w:t>
      </w:r>
      <w:r>
        <w:rPr>
          <w:rStyle w:val="CommentTok"/>
        </w:rPr>
        <w:t>依据：</w:t>
      </w:r>
      <w:r>
        <w:rPr>
          <w:rStyle w:val="CommentTok"/>
        </w:rPr>
        <w:t xml:space="preserve">EXPLAIN ANALYZE </w:t>
      </w:r>
      <w:r>
        <w:rPr>
          <w:rStyle w:val="CommentTok"/>
        </w:rPr>
        <w:t>实测</w:t>
      </w:r>
      <w:r>
        <w:rPr>
          <w:rStyle w:val="CommentTok"/>
        </w:rPr>
        <w:t xml:space="preserve"> E2E </w:t>
      </w:r>
      <w:r>
        <w:rPr>
          <w:rStyle w:val="CommentTok"/>
        </w:rPr>
        <w:t>常用查询，补高频点查</w:t>
      </w:r>
      <w:r>
        <w:rPr>
          <w:rStyle w:val="CommentTok"/>
        </w:rPr>
        <w:t>/</w:t>
      </w:r>
      <w:r>
        <w:rPr>
          <w:rStyle w:val="CommentTok"/>
        </w:rPr>
        <w:t>时序查询缺失索引。</w:t>
      </w:r>
      <w:r>
        <w:br/>
      </w:r>
      <w:r>
        <w:rPr>
          <w:rStyle w:val="CommentTok"/>
        </w:rPr>
        <w:t xml:space="preserve">-- </w:t>
      </w:r>
      <w:r>
        <w:rPr>
          <w:rStyle w:val="CommentTok"/>
        </w:rPr>
        <w:t>医保对账</w:t>
      </w:r>
      <w:r>
        <w:rPr>
          <w:rStyle w:val="CommentTok"/>
        </w:rPr>
        <w:t xml:space="preserve"> msgExists </w:t>
      </w:r>
      <w:r>
        <w:rPr>
          <w:rStyle w:val="CommentTok"/>
        </w:rPr>
        <w:t>逐单点查（</w:t>
      </w:r>
      <w:r>
        <w:rPr>
          <w:rStyle w:val="CommentTok"/>
        </w:rPr>
        <w:t>channel+status+ref_no</w:t>
      </w:r>
      <w:r>
        <w:rPr>
          <w:rStyle w:val="CommentTok"/>
        </w:rPr>
        <w:t>）</w:t>
      </w:r>
      <w:r>
        <w:br/>
      </w:r>
      <w:r>
        <w:rPr>
          <w:rStyle w:val="KeywordTok"/>
        </w:rPr>
        <w:t>create</w:t>
      </w:r>
      <w:r>
        <w:rPr>
          <w:rStyle w:val="NormalTok"/>
        </w:rPr>
        <w:t xml:space="preserve"> </w:t>
      </w:r>
      <w:r>
        <w:rPr>
          <w:rStyle w:val="KeywordTok"/>
        </w:rPr>
        <w:t>index</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idx_int_log_ref_no </w:t>
      </w:r>
      <w:r>
        <w:rPr>
          <w:rStyle w:val="KeywordTok"/>
        </w:rPr>
        <w:t>on</w:t>
      </w:r>
      <w:r>
        <w:rPr>
          <w:rStyle w:val="NormalTok"/>
        </w:rPr>
        <w:t xml:space="preserve"> int_message_log (ref_no);</w:t>
      </w:r>
      <w:r>
        <w:br/>
      </w:r>
      <w:r>
        <w:rPr>
          <w:rStyle w:val="CommentTok"/>
        </w:rPr>
        <w:t xml:space="preserve">-- </w:t>
      </w:r>
      <w:r>
        <w:rPr>
          <w:rStyle w:val="CommentTok"/>
        </w:rPr>
        <w:t>体温单</w:t>
      </w:r>
      <w:r>
        <w:rPr>
          <w:rStyle w:val="CommentTok"/>
        </w:rPr>
        <w:t>/</w:t>
      </w:r>
      <w:r>
        <w:rPr>
          <w:rStyle w:val="CommentTok"/>
        </w:rPr>
        <w:t>生命体征趋势按入院时序拉取</w:t>
      </w:r>
      <w:r>
        <w:br/>
      </w:r>
      <w:r>
        <w:rPr>
          <w:rStyle w:val="KeywordTok"/>
        </w:rPr>
        <w:t>create</w:t>
      </w:r>
      <w:r>
        <w:rPr>
          <w:rStyle w:val="NormalTok"/>
        </w:rPr>
        <w:t xml:space="preserve"> </w:t>
      </w:r>
      <w:r>
        <w:rPr>
          <w:rStyle w:val="KeywordTok"/>
        </w:rPr>
        <w:t>index</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idx_inp_vital_adm_time </w:t>
      </w:r>
      <w:r>
        <w:rPr>
          <w:rStyle w:val="KeywordTok"/>
        </w:rPr>
        <w:t>on</w:t>
      </w:r>
      <w:r>
        <w:rPr>
          <w:rStyle w:val="NormalTok"/>
        </w:rPr>
        <w:t xml:space="preserve"> inp_vital_sign (ad</w:t>
      </w:r>
      <w:r>
        <w:rPr>
          <w:rStyle w:val="NormalTok"/>
        </w:rPr>
        <w:lastRenderedPageBreak/>
        <w:t>mission_id, measured_at);</w:t>
      </w:r>
      <w:r>
        <w:br/>
      </w:r>
      <w:r>
        <w:rPr>
          <w:rStyle w:val="CommentTok"/>
        </w:rPr>
        <w:t xml:space="preserve">-- </w:t>
      </w:r>
      <w:r>
        <w:rPr>
          <w:rStyle w:val="CommentTok"/>
        </w:rPr>
        <w:t>审计按用户查最近操作（</w:t>
      </w:r>
      <w:r>
        <w:rPr>
          <w:rStyle w:val="CommentTok"/>
        </w:rPr>
        <w:t>order by id desc limit 200</w:t>
      </w:r>
      <w:r>
        <w:rPr>
          <w:rStyle w:val="CommentTok"/>
        </w:rPr>
        <w:t>）</w:t>
      </w:r>
      <w:r>
        <w:br/>
      </w:r>
      <w:r>
        <w:rPr>
          <w:rStyle w:val="KeywordTok"/>
        </w:rPr>
        <w:t>create</w:t>
      </w:r>
      <w:r>
        <w:rPr>
          <w:rStyle w:val="NormalTok"/>
        </w:rPr>
        <w:t xml:space="preserve"> </w:t>
      </w:r>
      <w:r>
        <w:rPr>
          <w:rStyle w:val="KeywordTok"/>
        </w:rPr>
        <w:t>index</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idx_audit_user_id </w:t>
      </w:r>
      <w:r>
        <w:rPr>
          <w:rStyle w:val="KeywordTok"/>
        </w:rPr>
        <w:t>on</w:t>
      </w:r>
      <w:r>
        <w:rPr>
          <w:rStyle w:val="NormalTok"/>
        </w:rPr>
        <w:t xml:space="preserve"> sys_audit_log (username, </w:t>
      </w:r>
      <w:r>
        <w:rPr>
          <w:rStyle w:val="KeywordTok"/>
        </w:rPr>
        <w:t>id</w:t>
      </w:r>
      <w:r>
        <w:rPr>
          <w:rStyle w:val="NormalTok"/>
        </w:rPr>
        <w:t xml:space="preserve"> </w:t>
      </w:r>
      <w:r>
        <w:rPr>
          <w:rStyle w:val="KeywordTok"/>
        </w:rPr>
        <w:t>desc</w:t>
      </w:r>
      <w:r>
        <w:rPr>
          <w:rStyle w:val="NormalTok"/>
        </w:rPr>
        <w:t>);</w:t>
      </w:r>
    </w:p>
    <w:p w14:paraId="000E7D3D" w14:textId="77777777" w:rsidR="00437B69" w:rsidRDefault="002D162C">
      <w:pPr>
        <w:pStyle w:val="aa"/>
      </w:pPr>
      <w:r>
        <w:rPr>
          <w:rFonts w:hint="eastAsia"/>
        </w:rPr>
        <w:t>三条纪律：</w:t>
      </w:r>
      <w:r>
        <w:rPr>
          <w:rFonts w:hint="eastAsia"/>
          <w:b/>
          <w:bCs/>
        </w:rPr>
        <w:t>其一，只加不删</w:t>
      </w:r>
      <w:r>
        <w:rPr>
          <w:rFonts w:hint="eastAsia"/>
        </w:rPr>
        <w:t>——删索引的风险评估远重于加，单独立项处理；</w:t>
      </w:r>
      <w:r>
        <w:rPr>
          <w:rFonts w:hint="eastAsia"/>
          <w:b/>
          <w:bCs/>
        </w:rPr>
        <w:t>其二，每条索引注明它服务的查询</w:t>
      </w:r>
      <w:r>
        <w:rPr>
          <w:rFonts w:hint="eastAsia"/>
        </w:rPr>
        <w:t>——索引与查询的对应关系写进注释，后人才能判断”这个索引还有没有存在的理由”，没有出处的索引会永远无人敢动；</w:t>
      </w:r>
      <w:r>
        <w:rPr>
          <w:rFonts w:hint="eastAsia"/>
          <w:b/>
          <w:bCs/>
        </w:rPr>
        <w:t>其三，审计的依据是实测</w:t>
      </w:r>
      <w:r>
        <w:rPr>
          <w:rFonts w:hint="eastAsia"/>
        </w:rPr>
        <w:t>——用</w:t>
      </w:r>
      <w:r>
        <w:t xml:space="preserve"> E2E </w:t>
      </w:r>
      <w:r>
        <w:rPr>
          <w:rFonts w:hint="eastAsia"/>
        </w:rPr>
        <w:t>套件（</w:t>
      </w:r>
      <w:r>
        <w:rPr>
          <w:rFonts w:hint="eastAsia"/>
        </w:rPr>
        <w:t>13.6</w:t>
      </w:r>
      <w:r>
        <w:rPr>
          <w:rFonts w:hint="eastAsia"/>
        </w:rPr>
        <w:t>）跑出的真实查询路径做</w:t>
      </w:r>
      <w:r>
        <w:t xml:space="preserve"> </w:t>
      </w:r>
      <w:r>
        <w:rPr>
          <w:rStyle w:val="VerbatimChar"/>
        </w:rPr>
        <w:t>EXPLAIN ANALYZE</w:t>
      </w:r>
      <w:r>
        <w:rPr>
          <w:rFonts w:hint="eastAsia"/>
        </w:rPr>
        <w:t>，而不是对着表结构想象。</w:t>
      </w:r>
    </w:p>
    <w:p w14:paraId="46E741FC" w14:textId="77777777" w:rsidR="00437B69" w:rsidRDefault="002D162C">
      <w:pPr>
        <w:pStyle w:val="aa"/>
      </w:pPr>
      <w:r>
        <w:rPr>
          <w:rFonts w:hint="eastAsia"/>
        </w:rPr>
        <w:t>这次审计还留下一个诚实的</w:t>
      </w:r>
      <w:r>
        <w:rPr>
          <w:rFonts w:hint="eastAsia"/>
          <w:b/>
          <w:bCs/>
        </w:rPr>
        <w:t>不作为</w:t>
      </w:r>
      <w:r>
        <w:rPr>
          <w:rFonts w:hint="eastAsia"/>
        </w:rPr>
        <w:t>记录：</w:t>
      </w:r>
      <w:r>
        <w:rPr>
          <w:rStyle w:val="VerbatimChar"/>
        </w:rPr>
        <w:t>outp_charge</w:t>
      </w:r>
      <w:r>
        <w:t xml:space="preserve"> </w:t>
      </w:r>
      <w:r>
        <w:rPr>
          <w:rFonts w:hint="eastAsia"/>
        </w:rPr>
        <w:t>日结查询按</w:t>
      </w:r>
      <w:r>
        <w:t xml:space="preserve"> </w:t>
      </w:r>
      <w:r>
        <w:rPr>
          <w:rStyle w:val="VerbatimChar"/>
        </w:rPr>
        <w:t>created_at::date</w:t>
      </w:r>
      <w:r>
        <w:t xml:space="preserve"> </w:t>
      </w:r>
      <w:r>
        <w:rPr>
          <w:rFonts w:hint="eastAsia"/>
        </w:rPr>
        <w:t>过滤，</w:t>
      </w:r>
      <w:r>
        <w:rPr>
          <w:rStyle w:val="VerbatimChar"/>
        </w:rPr>
        <w:t>timestamptz</w:t>
      </w:r>
      <w:r>
        <w:t xml:space="preserve"> </w:t>
      </w:r>
      <w:r>
        <w:rPr>
          <w:rFonts w:hint="eastAsia"/>
        </w:rPr>
        <w:t>转</w:t>
      </w:r>
      <w:r>
        <w:t xml:space="preserve"> </w:t>
      </w:r>
      <w:r>
        <w:rPr>
          <w:rStyle w:val="VerbatimChar"/>
        </w:rPr>
        <w:t>date</w:t>
      </w:r>
      <w:r>
        <w:t xml:space="preserve"> </w:t>
      </w:r>
      <w:r>
        <w:rPr>
          <w:rFonts w:hint="eastAsia"/>
        </w:rPr>
        <w:t>不是</w:t>
      </w:r>
      <w:r>
        <w:t xml:space="preserve"> immutable </w:t>
      </w:r>
      <w:r>
        <w:rPr>
          <w:rFonts w:hint="eastAsia"/>
        </w:rPr>
        <w:t>函数，无法直接建函数索引；正规解法是把查询改写为范围条件（</w:t>
      </w:r>
      <w:r>
        <w:rPr>
          <w:rStyle w:val="VerbatimChar"/>
        </w:rPr>
        <w:t xml:space="preserve">&gt;= </w:t>
      </w:r>
      <w:r>
        <w:rPr>
          <w:rStyle w:val="VerbatimChar"/>
          <w:rFonts w:hint="eastAsia"/>
        </w:rPr>
        <w:t>当日零点</w:t>
      </w:r>
      <w:r>
        <w:rPr>
          <w:rStyle w:val="VerbatimChar"/>
        </w:rPr>
        <w:t xml:space="preserve"> and &lt; </w:t>
      </w:r>
      <w:r>
        <w:rPr>
          <w:rStyle w:val="VerbatimChar"/>
          <w:rFonts w:hint="eastAsia"/>
        </w:rPr>
        <w:t>次日零点</w:t>
      </w:r>
      <w:r>
        <w:rPr>
          <w:rFonts w:hint="eastAsia"/>
        </w:rPr>
        <w:t>），但改写涉及多处</w:t>
      </w:r>
      <w:r>
        <w:t xml:space="preserve"> </w:t>
      </w:r>
      <w:r>
        <w:rPr>
          <w:rFonts w:hint="eastAsia"/>
        </w:rPr>
        <w:t>SQL</w:t>
      </w:r>
      <w:r>
        <w:rPr>
          <w:rFonts w:hint="eastAsia"/>
        </w:rPr>
        <w:t>，而日结是小结果集日报，试点量级实测可接受——于是记入技术债交接单待议区，</w:t>
      </w:r>
      <w:r>
        <w:rPr>
          <w:rFonts w:hint="eastAsia"/>
          <w:b/>
          <w:bCs/>
        </w:rPr>
        <w:t>数据量触发才动</w:t>
      </w:r>
      <w:r>
        <w:rPr>
          <w:rFonts w:hint="eastAsia"/>
        </w:rPr>
        <w:t>。性能工程的成熟不在于消灭所有慢查询，而在于知道哪些慢是当下值得付钱修的。</w:t>
      </w:r>
    </w:p>
    <w:p w14:paraId="30DB3C90" w14:textId="77777777" w:rsidR="00437B69" w:rsidRDefault="002D162C">
      <w:pPr>
        <w:pStyle w:val="3"/>
      </w:pPr>
      <w:bookmarkStart w:id="560" w:name="大表治理"/>
      <w:bookmarkEnd w:id="559"/>
      <w:r>
        <w:t xml:space="preserve">13.5.3 </w:t>
      </w:r>
      <w:r>
        <w:rPr>
          <w:rFonts w:hint="eastAsia"/>
        </w:rPr>
        <w:t>大表治理</w:t>
      </w:r>
    </w:p>
    <w:p w14:paraId="65AF2385" w14:textId="77777777" w:rsidR="00437B69" w:rsidRDefault="002D162C">
      <w:pPr>
        <w:pStyle w:val="FirstParagraph"/>
      </w:pPr>
      <w:r>
        <w:rPr>
          <w:rFonts w:hint="eastAsia"/>
        </w:rPr>
        <w:t>医院系统的表按增长速度分两类：主档表（患者、字典、账号）增长缓慢，</w:t>
      </w:r>
      <w:r>
        <w:rPr>
          <w:rFonts w:hint="eastAsia"/>
          <w:b/>
          <w:bCs/>
        </w:rPr>
        <w:t>流水表</w:t>
      </w:r>
      <w:r>
        <w:rPr>
          <w:rFonts w:hint="eastAsia"/>
        </w:rPr>
        <w:t>（订单行、留痕、审计、观测）随业务线性增长。</w:t>
      </w:r>
      <w:r>
        <w:rPr>
          <w:rFonts w:hint="eastAsia"/>
        </w:rPr>
        <w:t>HIP</w:t>
      </w:r>
      <w:r>
        <w:t xml:space="preserve"> </w:t>
      </w:r>
      <w:r>
        <w:rPr>
          <w:rFonts w:hint="eastAsia"/>
        </w:rPr>
        <w:t>里增长最快的几张——</w:t>
      </w:r>
      <w:r>
        <w:rPr>
          <w:rStyle w:val="VerbatimChar"/>
        </w:rPr>
        <w:t>outp_order</w:t>
      </w:r>
      <w:r>
        <w:rPr>
          <w:rFonts w:hint="eastAsia"/>
        </w:rPr>
        <w:t>（每诊次数行）、</w:t>
      </w:r>
      <w:r>
        <w:rPr>
          <w:rStyle w:val="VerbatimChar"/>
        </w:rPr>
        <w:t>int_message_log</w:t>
      </w:r>
      <w:r>
        <w:rPr>
          <w:rFonts w:hint="eastAsia"/>
        </w:rPr>
        <w:t>（每次集成调用一行、含完整报文）、</w:t>
      </w:r>
      <w:r>
        <w:rPr>
          <w:rStyle w:val="VerbatimChar"/>
        </w:rPr>
        <w:t>sys_audit_log</w:t>
      </w:r>
      <w:r>
        <w:rPr>
          <w:rFonts w:hint="eastAsia"/>
        </w:rPr>
        <w:t>（每次写操作一行）、</w:t>
      </w:r>
      <w:r>
        <w:rPr>
          <w:rStyle w:val="VerbatimChar"/>
        </w:rPr>
        <w:t>ops_slow_api</w:t>
      </w:r>
      <w:r>
        <w:t>、</w:t>
      </w:r>
      <w:r>
        <w:rPr>
          <w:rStyle w:val="VerbatimChar"/>
        </w:rPr>
        <w:t>inp_vital_sign</w:t>
      </w:r>
      <w:r>
        <w:rPr>
          <w:rFonts w:hint="eastAsia"/>
        </w:rPr>
        <w:t>——年数据量在百万到千万行级。治理手段按代价升序：</w:t>
      </w:r>
    </w:p>
    <w:p w14:paraId="0AF2A2E6" w14:textId="77777777" w:rsidR="00437B69" w:rsidRDefault="002D162C" w:rsidP="002D162C">
      <w:pPr>
        <w:pStyle w:val="Compact"/>
        <w:numPr>
          <w:ilvl w:val="0"/>
          <w:numId w:val="120"/>
        </w:numPr>
      </w:pPr>
      <w:r>
        <w:rPr>
          <w:rFonts w:hint="eastAsia"/>
          <w:b/>
          <w:bCs/>
        </w:rPr>
        <w:t>索引</w:t>
      </w:r>
      <w:r>
        <w:rPr>
          <w:b/>
          <w:bCs/>
        </w:rPr>
        <w:t xml:space="preserve"> + </w:t>
      </w:r>
      <w:r>
        <w:rPr>
          <w:rFonts w:hint="eastAsia"/>
          <w:b/>
          <w:bCs/>
        </w:rPr>
        <w:t>时间窗口</w:t>
      </w:r>
      <w:r>
        <w:rPr>
          <w:rFonts w:hint="eastAsia"/>
        </w:rPr>
        <w:t>：一切流水查询强制带时间范围（慢接口页面查</w:t>
      </w:r>
      <w:r>
        <w:t xml:space="preserve"> 7 </w:t>
      </w:r>
      <w:r>
        <w:rPr>
          <w:rFonts w:hint="eastAsia"/>
        </w:rPr>
        <w:t>天、工单查最近</w:t>
      </w:r>
      <w:r>
        <w:t xml:space="preserve"> 200 </w:t>
      </w:r>
      <w:r>
        <w:rPr>
          <w:rFonts w:hint="eastAsia"/>
        </w:rPr>
        <w:t>条），配合时序索引，查询代价与表总量解耦——这是</w:t>
      </w:r>
      <w:r>
        <w:t xml:space="preserve"> HIP </w:t>
      </w:r>
      <w:r>
        <w:rPr>
          <w:rFonts w:hint="eastAsia"/>
        </w:rPr>
        <w:t>当前的主力手段；</w:t>
      </w:r>
    </w:p>
    <w:p w14:paraId="19601584" w14:textId="77777777" w:rsidR="00437B69" w:rsidRDefault="002D162C" w:rsidP="002D162C">
      <w:pPr>
        <w:pStyle w:val="Compact"/>
        <w:numPr>
          <w:ilvl w:val="0"/>
          <w:numId w:val="120"/>
        </w:numPr>
      </w:pPr>
      <w:r>
        <w:rPr>
          <w:rFonts w:hint="eastAsia"/>
          <w:b/>
          <w:bCs/>
        </w:rPr>
        <w:t>归档</w:t>
      </w:r>
      <w:r>
        <w:rPr>
          <w:rFonts w:hint="eastAsia"/>
        </w:rPr>
        <w:t>：超过在线保留期的数据移入归档表</w:t>
      </w:r>
      <w:r>
        <w:rPr>
          <w:rFonts w:hint="eastAsia"/>
        </w:rPr>
        <w:t>/</w:t>
      </w:r>
      <w:r>
        <w:rPr>
          <w:rFonts w:hint="eastAsia"/>
        </w:rPr>
        <w:t>归档库。注意与合规的交叉：审计日志、医保留痕有法定</w:t>
      </w:r>
      <w:r>
        <w:rPr>
          <w:rFonts w:hint="eastAsia"/>
        </w:rPr>
        <w:t>/</w:t>
      </w:r>
      <w:r>
        <w:rPr>
          <w:rFonts w:hint="eastAsia"/>
        </w:rPr>
        <w:t>协议留存期（</w:t>
      </w:r>
      <w:r>
        <w:rPr>
          <w:rFonts w:hint="eastAsia"/>
        </w:rPr>
        <w:t>13.1</w:t>
      </w:r>
      <w:r>
        <w:rPr>
          <w:rFonts w:hint="eastAsia"/>
        </w:rPr>
        <w:t>），</w:t>
      </w:r>
      <w:r>
        <w:rPr>
          <w:rFonts w:hint="eastAsia"/>
          <w:b/>
          <w:bCs/>
        </w:rPr>
        <w:t>归档可以，删除不行</w:t>
      </w:r>
      <w:r>
        <w:rPr>
          <w:rFonts w:hint="eastAsia"/>
        </w:rPr>
        <w:t>——第</w:t>
      </w:r>
      <w:r>
        <w:t xml:space="preserve"> 10 </w:t>
      </w:r>
      <w:r>
        <w:rPr>
          <w:rFonts w:hint="eastAsia"/>
        </w:rPr>
        <w:t>章”留痕只增不减”的原则在容量维度的对偶命题是”移走但不销毁”；</w:t>
      </w:r>
    </w:p>
    <w:p w14:paraId="16263921" w14:textId="77777777" w:rsidR="00437B69" w:rsidRDefault="002D162C" w:rsidP="002D162C">
      <w:pPr>
        <w:pStyle w:val="Compact"/>
        <w:numPr>
          <w:ilvl w:val="0"/>
          <w:numId w:val="120"/>
        </w:numPr>
      </w:pPr>
      <w:r>
        <w:rPr>
          <w:rFonts w:hint="eastAsia"/>
          <w:b/>
          <w:bCs/>
        </w:rPr>
        <w:t>分区</w:t>
      </w:r>
      <w:r>
        <w:rPr>
          <w:rFonts w:hint="eastAsia"/>
        </w:rPr>
        <w:t>：</w:t>
      </w:r>
      <w:r>
        <w:rPr>
          <w:rFonts w:hint="eastAsia"/>
        </w:rPr>
        <w:t>PostgreSQL</w:t>
      </w:r>
      <w:r>
        <w:t xml:space="preserve"> </w:t>
      </w:r>
      <w:r>
        <w:rPr>
          <w:rFonts w:hint="eastAsia"/>
        </w:rPr>
        <w:t>原生分区按月切流水表，归档变成挂摘分区的秒级操作——量级到达前不必预支这份复杂度。</w:t>
      </w:r>
    </w:p>
    <w:p w14:paraId="536A681A" w14:textId="77777777" w:rsidR="00437B69" w:rsidRDefault="002D162C">
      <w:pPr>
        <w:pStyle w:val="3"/>
      </w:pPr>
      <w:bookmarkStart w:id="561" w:name="压测的双重目的"/>
      <w:bookmarkEnd w:id="560"/>
      <w:r>
        <w:t xml:space="preserve">13.5.4 </w:t>
      </w:r>
      <w:r>
        <w:rPr>
          <w:rFonts w:hint="eastAsia"/>
        </w:rPr>
        <w:t>压测的双重目的</w:t>
      </w:r>
    </w:p>
    <w:p w14:paraId="3428815E" w14:textId="77777777" w:rsidR="00437B69" w:rsidRDefault="002D162C">
      <w:pPr>
        <w:pStyle w:val="FirstParagraph"/>
      </w:pPr>
      <w:r>
        <w:rPr>
          <w:rFonts w:hint="eastAsia"/>
        </w:rPr>
        <w:t>压力测试的常规目的是验证吞吐与响应时间。</w:t>
      </w:r>
      <w:r>
        <w:rPr>
          <w:rFonts w:hint="eastAsia"/>
        </w:rPr>
        <w:t>HIP</w:t>
      </w:r>
      <w:r>
        <w:t xml:space="preserve"> </w:t>
      </w:r>
      <w:r>
        <w:rPr>
          <w:rFonts w:hint="eastAsia"/>
        </w:rPr>
        <w:t>的压测报告（</w:t>
      </w:r>
      <w:r>
        <w:rPr>
          <w:rStyle w:val="VerbatimChar"/>
        </w:rPr>
        <w:t>bench-registration.py</w:t>
      </w:r>
      <w:r>
        <w:rPr>
          <w:rFonts w:hint="eastAsia"/>
        </w:rPr>
        <w:t>，</w:t>
      </w:r>
      <w:r>
        <w:rPr>
          <w:rFonts w:hint="eastAsia"/>
        </w:rPr>
        <w:t>10</w:t>
      </w:r>
      <w:r>
        <w:t xml:space="preserve"> </w:t>
      </w:r>
      <w:r>
        <w:rPr>
          <w:rFonts w:hint="eastAsia"/>
        </w:rPr>
        <w:t>并发</w:t>
      </w:r>
      <w:r>
        <w:t xml:space="preserve"> × 100 </w:t>
      </w:r>
      <w:r>
        <w:rPr>
          <w:rFonts w:hint="eastAsia"/>
        </w:rPr>
        <w:t>请求打并发挂号，号源容量</w:t>
      </w:r>
      <w:r>
        <w:t xml:space="preserve"> </w:t>
      </w:r>
      <w:r>
        <w:rPr>
          <w:rFonts w:hint="eastAsia"/>
        </w:rPr>
        <w:t>50</w:t>
      </w:r>
      <w:r>
        <w:rPr>
          <w:rFonts w:hint="eastAsia"/>
        </w:rPr>
        <w:t>）给出：成功</w:t>
      </w:r>
      <w:r>
        <w:t xml:space="preserve"> </w:t>
      </w:r>
      <w:r>
        <w:rPr>
          <w:rFonts w:hint="eastAsia"/>
        </w:rPr>
        <w:t>50</w:t>
      </w:r>
      <w:r>
        <w:rPr>
          <w:rFonts w:hint="eastAsia"/>
        </w:rPr>
        <w:t>、满号拦截</w:t>
      </w:r>
      <w:r>
        <w:t xml:space="preserve"> </w:t>
      </w:r>
      <w:r>
        <w:rPr>
          <w:rFonts w:hint="eastAsia"/>
        </w:rPr>
        <w:t>50</w:t>
      </w:r>
      <w:r>
        <w:rPr>
          <w:rFonts w:hint="eastAsia"/>
        </w:rPr>
        <w:t>、错误</w:t>
      </w:r>
      <w:r>
        <w:t xml:space="preserve"> </w:t>
      </w:r>
      <w:r>
        <w:rPr>
          <w:rFonts w:hint="eastAsia"/>
        </w:rPr>
        <w:t>0</w:t>
      </w:r>
      <w:r>
        <w:rPr>
          <w:rFonts w:hint="eastAsia"/>
        </w:rPr>
        <w:t>，吞吐</w:t>
      </w:r>
      <w:r>
        <w:t xml:space="preserve"> 128 </w:t>
      </w:r>
      <w:r>
        <w:rPr>
          <w:rFonts w:hint="eastAsia"/>
        </w:rPr>
        <w:t>req/s</w:t>
      </w:r>
      <w:r>
        <w:rPr>
          <w:rFonts w:hint="eastAsia"/>
        </w:rPr>
        <w:t>，挂号</w:t>
      </w:r>
      <w:r>
        <w:t xml:space="preserve"> P95 </w:t>
      </w:r>
      <w:r>
        <w:rPr>
          <w:rFonts w:hint="eastAsia"/>
        </w:rPr>
        <w:t>84ms</w:t>
      </w:r>
      <w:r>
        <w:rPr>
          <w:rFonts w:hint="eastAsia"/>
        </w:rPr>
        <w:t>。这组数字里最有信息量的不是吞吐，而是</w:t>
      </w:r>
      <w:r>
        <w:t xml:space="preserve"> </w:t>
      </w:r>
      <w:r>
        <w:rPr>
          <w:b/>
          <w:bCs/>
        </w:rPr>
        <w:t>50/50/0</w:t>
      </w:r>
      <w:r>
        <w:rPr>
          <w:rFonts w:hint="eastAsia"/>
        </w:rPr>
        <w:t>——号源容量</w:t>
      </w:r>
      <w:r>
        <w:t xml:space="preserve"> 50 </w:t>
      </w:r>
      <w:r>
        <w:rPr>
          <w:rFonts w:hint="eastAsia"/>
        </w:rPr>
        <w:t>的排班在</w:t>
      </w:r>
      <w:r>
        <w:t xml:space="preserve"> 100 </w:t>
      </w:r>
      <w:r>
        <w:rPr>
          <w:rFonts w:hint="eastAsia"/>
        </w:rPr>
        <w:t>个并发请求下恰好成功</w:t>
      </w:r>
      <w:r>
        <w:t xml:space="preserve"> 50 </w:t>
      </w:r>
      <w:r>
        <w:rPr>
          <w:rFonts w:hint="eastAsia"/>
        </w:rPr>
        <w:t>笔、拦截</w:t>
      </w:r>
      <w:r>
        <w:t xml:space="preserve"> 50 </w:t>
      </w:r>
      <w:r>
        <w:rPr>
          <w:rFonts w:hint="eastAsia"/>
        </w:rPr>
        <w:t>笔、无一超卖：压测在这里同时是</w:t>
      </w:r>
      <w:r>
        <w:rPr>
          <w:rFonts w:hint="eastAsia"/>
          <w:b/>
          <w:bCs/>
        </w:rPr>
        <w:t>并发正确性测试</w:t>
      </w:r>
      <w:r>
        <w:rPr>
          <w:rFonts w:hint="eastAsia"/>
        </w:rPr>
        <w:t>，验证第</w:t>
      </w:r>
      <w:r>
        <w:t xml:space="preserve"> 7 </w:t>
      </w:r>
      <w:r>
        <w:rPr>
          <w:rFonts w:hint="eastAsia"/>
        </w:rPr>
        <w:t>章原子</w:t>
      </w:r>
      <w:r>
        <w:rPr>
          <w:rFonts w:hint="eastAsia"/>
        </w:rPr>
        <w:lastRenderedPageBreak/>
        <w:t>占号的防超挂语义在真实并发下成立。对含额度类资源（号源、床位、库存、医保额度）的系统，压测脚本都应该带这类守恒断言——吞吐达标但多卖了一个号的系统，性能再好也不能上线。</w:t>
      </w:r>
    </w:p>
    <w:p w14:paraId="10F7B769" w14:textId="77777777" w:rsidR="00437B69" w:rsidRDefault="002D162C">
      <w:r>
        <w:pict w14:anchorId="34C0349E">
          <v:rect id="_x0000_i1137" style="width:0;height:1.5pt" o:hralign="center" o:hrstd="t" o:hr="t"/>
        </w:pict>
      </w:r>
    </w:p>
    <w:p w14:paraId="0A43FCD5" w14:textId="77777777" w:rsidR="00437B69" w:rsidRDefault="002D162C">
      <w:pPr>
        <w:pStyle w:val="2"/>
      </w:pPr>
      <w:bookmarkStart w:id="562" w:name="测试体系"/>
      <w:bookmarkStart w:id="563" w:name="_Toc236993094"/>
      <w:bookmarkEnd w:id="556"/>
      <w:bookmarkEnd w:id="561"/>
      <w:r>
        <w:t xml:space="preserve">13.6 </w:t>
      </w:r>
      <w:r>
        <w:rPr>
          <w:rFonts w:hint="eastAsia"/>
        </w:rPr>
        <w:t>测试体系</w:t>
      </w:r>
      <w:bookmarkEnd w:id="563"/>
    </w:p>
    <w:p w14:paraId="6D472801" w14:textId="77777777" w:rsidR="00437B69" w:rsidRDefault="002D162C">
      <w:pPr>
        <w:pStyle w:val="3"/>
      </w:pPr>
      <w:bookmarkStart w:id="564" w:name="测试金字塔与业务系统的现实"/>
      <w:r>
        <w:t xml:space="preserve">13.6.1 </w:t>
      </w:r>
      <w:r>
        <w:rPr>
          <w:rFonts w:hint="eastAsia"/>
        </w:rPr>
        <w:t>测试金字塔与业务系统的现实</w:t>
      </w:r>
    </w:p>
    <w:p w14:paraId="5DD6AA25" w14:textId="77777777" w:rsidR="00437B69" w:rsidRDefault="002D162C">
      <w:pPr>
        <w:pStyle w:val="FirstParagraph"/>
      </w:pPr>
      <w:r>
        <w:rPr>
          <w:rFonts w:hint="eastAsia"/>
        </w:rPr>
        <w:t>经典</w:t>
      </w:r>
      <w:r>
        <w:rPr>
          <w:rFonts w:hint="eastAsia"/>
          <w:b/>
          <w:bCs/>
        </w:rPr>
        <w:t>测试金字塔</w:t>
      </w:r>
      <w:r>
        <w:rPr>
          <w:rFonts w:hint="eastAsia"/>
        </w:rPr>
        <w:t>主张：底层大量单元测试（快、稳、定位准），中层适量集成测试，顶层少量端到端测试（慢、脆、维护贵）。这个模型诞生于算法与组件逻辑密集的软件；医院信息系统的价值分布却不同——大量业务规则长在</w:t>
      </w:r>
      <w:r>
        <w:rPr>
          <w:rFonts w:hint="eastAsia"/>
          <w:b/>
          <w:bCs/>
        </w:rPr>
        <w:t>跨模块流程与</w:t>
      </w:r>
      <w:r>
        <w:rPr>
          <w:b/>
          <w:bCs/>
        </w:rPr>
        <w:t xml:space="preserve"> SQL</w:t>
      </w:r>
      <w:r>
        <w:rPr>
          <w:rFonts w:hint="eastAsia"/>
        </w:rPr>
        <w:t>里（挂号→开单→收费→发药是四个模块的接力），纯内存可测的算法单元占比不高。对这样的系统，机械追求单测覆盖率会产出大量”</w:t>
      </w:r>
      <w:r>
        <w:rPr>
          <w:rFonts w:hint="eastAsia"/>
        </w:rPr>
        <w:t>mock</w:t>
      </w:r>
      <w:r>
        <w:t xml:space="preserve"> </w:t>
      </w:r>
      <w:r>
        <w:rPr>
          <w:rFonts w:hint="eastAsia"/>
        </w:rPr>
        <w:t>了所有依赖、只测了转发”的低价值测试。</w:t>
      </w:r>
    </w:p>
    <w:p w14:paraId="0F4A29FB" w14:textId="77777777" w:rsidR="00437B69" w:rsidRDefault="002D162C">
      <w:pPr>
        <w:pStyle w:val="a0"/>
      </w:pPr>
      <w:r>
        <w:t xml:space="preserve">HIP </w:t>
      </w:r>
      <w:r>
        <w:rPr>
          <w:rFonts w:hint="eastAsia"/>
        </w:rPr>
        <w:t>的测试形态是对现实的适配：</w:t>
      </w:r>
      <w:r>
        <w:rPr>
          <w:b/>
          <w:bCs/>
        </w:rPr>
        <w:t xml:space="preserve">55 </w:t>
      </w:r>
      <w:r>
        <w:rPr>
          <w:rFonts w:hint="eastAsia"/>
          <w:b/>
          <w:bCs/>
        </w:rPr>
        <w:t>个单元测试</w:t>
      </w:r>
      <w:r>
        <w:rPr>
          <w:rFonts w:hint="eastAsia"/>
        </w:rPr>
        <w:t>集中在算法与规则密度最高的域——医保分割与待遇模型、</w:t>
      </w:r>
      <w:r>
        <w:rPr>
          <w:rFonts w:hint="eastAsia"/>
        </w:rPr>
        <w:t>CDSS</w:t>
      </w:r>
      <w:r>
        <w:t xml:space="preserve"> </w:t>
      </w:r>
      <w:r>
        <w:rPr>
          <w:rFonts w:hint="eastAsia"/>
        </w:rPr>
        <w:t>与合理用药规则、密码策略与防爆破（</w:t>
      </w:r>
      <w:r>
        <w:rPr>
          <w:rFonts w:hint="eastAsia"/>
        </w:rPr>
        <w:t>13.1</w:t>
      </w:r>
      <w:r>
        <w:rPr>
          <w:rFonts w:hint="eastAsia"/>
        </w:rPr>
        <w:t>）、</w:t>
      </w:r>
      <w:r>
        <w:rPr>
          <w:rFonts w:hint="eastAsia"/>
        </w:rPr>
        <w:t>HL7</w:t>
      </w:r>
      <w:r>
        <w:t xml:space="preserve"> </w:t>
      </w:r>
      <w:r>
        <w:rPr>
          <w:rFonts w:hint="eastAsia"/>
        </w:rPr>
        <w:t>报文解析、模块开关——这些域输入输出清晰、错一处就错一片，单测性价比最高；</w:t>
      </w:r>
      <w:r>
        <w:rPr>
          <w:b/>
          <w:bCs/>
        </w:rPr>
        <w:t xml:space="preserve">19 </w:t>
      </w:r>
      <w:r>
        <w:rPr>
          <w:rFonts w:hint="eastAsia"/>
          <w:b/>
          <w:bCs/>
        </w:rPr>
        <w:t>套</w:t>
      </w:r>
      <w:r>
        <w:rPr>
          <w:b/>
          <w:bCs/>
        </w:rPr>
        <w:t xml:space="preserve"> E2E </w:t>
      </w:r>
      <w:r>
        <w:rPr>
          <w:rFonts w:hint="eastAsia"/>
          <w:b/>
          <w:bCs/>
        </w:rPr>
        <w:t>脚本</w:t>
      </w:r>
      <w:r>
        <w:rPr>
          <w:rFonts w:hint="eastAsia"/>
        </w:rPr>
        <w:t>（</w:t>
      </w:r>
      <w:r>
        <w:rPr>
          <w:rStyle w:val="VerbatimChar"/>
        </w:rPr>
        <w:t>tools/e2e-*.py</w:t>
      </w:r>
      <w:r>
        <w:rPr>
          <w:rFonts w:hint="eastAsia"/>
        </w:rPr>
        <w:t>）承担业务流程的正确性，每套脚本走通一条真实业务链。两层之间没有传统的”集成测试层”，因为</w:t>
      </w:r>
      <w:r>
        <w:t xml:space="preserve"> E2E </w:t>
      </w:r>
      <w:r>
        <w:rPr>
          <w:rFonts w:hint="eastAsia"/>
        </w:rPr>
        <w:t>直接打真实</w:t>
      </w:r>
      <w:r>
        <w:t xml:space="preserve"> </w:t>
      </w:r>
      <w:r>
        <w:rPr>
          <w:rFonts w:hint="eastAsia"/>
        </w:rPr>
        <w:t>API</w:t>
      </w:r>
      <w:r>
        <w:rPr>
          <w:rFonts w:hint="eastAsia"/>
        </w:rPr>
        <w:t>、连真实数据库，已经覆盖了装配与</w:t>
      </w:r>
      <w:r>
        <w:t xml:space="preserve"> SQL </w:t>
      </w:r>
      <w:r>
        <w:rPr>
          <w:rFonts w:hint="eastAsia"/>
        </w:rPr>
        <w:t>的集成风险。</w:t>
      </w:r>
    </w:p>
    <w:p w14:paraId="2B39422D" w14:textId="77777777" w:rsidR="00437B69" w:rsidRDefault="002D162C">
      <w:pPr>
        <w:pStyle w:val="3"/>
      </w:pPr>
      <w:bookmarkStart w:id="565" w:name="e2e用-python-脚本打真实-api"/>
      <w:bookmarkEnd w:id="564"/>
      <w:r>
        <w:t xml:space="preserve">13.6.2 </w:t>
      </w:r>
      <w:r>
        <w:rPr>
          <w:rFonts w:hint="eastAsia"/>
        </w:rPr>
        <w:t>E2E</w:t>
      </w:r>
      <w:r>
        <w:rPr>
          <w:rFonts w:hint="eastAsia"/>
        </w:rPr>
        <w:t>：用</w:t>
      </w:r>
      <w:r>
        <w:t xml:space="preserve"> Python </w:t>
      </w:r>
      <w:r>
        <w:rPr>
          <w:rFonts w:hint="eastAsia"/>
        </w:rPr>
        <w:t>脚本打真实</w:t>
      </w:r>
      <w:r>
        <w:t xml:space="preserve"> API</w:t>
      </w:r>
    </w:p>
    <w:p w14:paraId="4EAC7078" w14:textId="77777777" w:rsidR="00437B69" w:rsidRDefault="002D162C">
      <w:pPr>
        <w:pStyle w:val="FirstParagraph"/>
      </w:pPr>
      <w:r>
        <w:t xml:space="preserve">HIP </w:t>
      </w:r>
      <w:r>
        <w:rPr>
          <w:rFonts w:hint="eastAsia"/>
        </w:rPr>
        <w:t>的</w:t>
      </w:r>
      <w:r>
        <w:t xml:space="preserve"> E2E </w:t>
      </w:r>
      <w:r>
        <w:rPr>
          <w:rFonts w:hint="eastAsia"/>
        </w:rPr>
        <w:t>不用浏览器自动化（</w:t>
      </w:r>
      <w:r>
        <w:rPr>
          <w:rFonts w:hint="eastAsia"/>
        </w:rPr>
        <w:t>Selenium/Playwright</w:t>
      </w:r>
      <w:r>
        <w:rPr>
          <w:rFonts w:hint="eastAsia"/>
        </w:rPr>
        <w:t>），而是</w:t>
      </w:r>
      <w:r>
        <w:t xml:space="preserve"> Python </w:t>
      </w:r>
      <w:r>
        <w:rPr>
          <w:rFonts w:hint="eastAsia"/>
        </w:rPr>
        <w:t>脚本直接调用后端</w:t>
      </w:r>
      <w:r>
        <w:t xml:space="preserve"> </w:t>
      </w:r>
      <w:r>
        <w:rPr>
          <w:rFonts w:hint="eastAsia"/>
        </w:rPr>
        <w:t>API</w:t>
      </w:r>
      <w:r>
        <w:rPr>
          <w:rFonts w:hint="eastAsia"/>
        </w:rPr>
        <w:t>。这个选择对中小团队的性价比值得展开：</w:t>
      </w:r>
    </w:p>
    <w:p w14:paraId="4863874E" w14:textId="77777777" w:rsidR="00437B69" w:rsidRDefault="002D162C" w:rsidP="002D162C">
      <w:pPr>
        <w:pStyle w:val="Compact"/>
        <w:numPr>
          <w:ilvl w:val="0"/>
          <w:numId w:val="121"/>
        </w:numPr>
      </w:pPr>
      <w:r>
        <w:rPr>
          <w:rFonts w:hint="eastAsia"/>
          <w:b/>
          <w:bCs/>
        </w:rPr>
        <w:t>稳定</w:t>
      </w:r>
      <w:r>
        <w:rPr>
          <w:rFonts w:hint="eastAsia"/>
        </w:rPr>
        <w:t>：</w:t>
      </w:r>
      <w:r>
        <w:rPr>
          <w:rFonts w:hint="eastAsia"/>
        </w:rPr>
        <w:t>UI</w:t>
      </w:r>
      <w:r>
        <w:t xml:space="preserve"> </w:t>
      </w:r>
      <w:r>
        <w:rPr>
          <w:rFonts w:hint="eastAsia"/>
        </w:rPr>
        <w:t>测试脆在选择器——改个按钮布局就红一片；</w:t>
      </w:r>
      <w:r>
        <w:rPr>
          <w:rFonts w:hint="eastAsia"/>
        </w:rPr>
        <w:t>API</w:t>
      </w:r>
      <w:r>
        <w:t xml:space="preserve"> </w:t>
      </w:r>
      <w:r>
        <w:rPr>
          <w:rFonts w:hint="eastAsia"/>
        </w:rPr>
        <w:t>契约的变更频率远低于界面，测试跟着契约走；</w:t>
      </w:r>
    </w:p>
    <w:p w14:paraId="2D4AA1C4" w14:textId="77777777" w:rsidR="00437B69" w:rsidRDefault="002D162C" w:rsidP="002D162C">
      <w:pPr>
        <w:pStyle w:val="Compact"/>
        <w:numPr>
          <w:ilvl w:val="0"/>
          <w:numId w:val="121"/>
        </w:numPr>
      </w:pPr>
      <w:r>
        <w:rPr>
          <w:rFonts w:hint="eastAsia"/>
          <w:b/>
          <w:bCs/>
        </w:rPr>
        <w:t>快且零依赖</w:t>
      </w:r>
      <w:r>
        <w:rPr>
          <w:rFonts w:hint="eastAsia"/>
        </w:rPr>
        <w:t>：只用标准库</w:t>
      </w:r>
      <w:r>
        <w:t xml:space="preserve"> </w:t>
      </w:r>
      <w:r>
        <w:rPr>
          <w:rStyle w:val="VerbatimChar"/>
        </w:rPr>
        <w:t>urllib</w:t>
      </w:r>
      <w:r>
        <w:rPr>
          <w:rFonts w:hint="eastAsia"/>
        </w:rPr>
        <w:t>，无浏览器、无驱动、无</w:t>
      </w:r>
      <w:r>
        <w:t xml:space="preserve"> npm </w:t>
      </w:r>
      <w:r>
        <w:rPr>
          <w:rFonts w:hint="eastAsia"/>
        </w:rPr>
        <w:t>依赖树，</w:t>
      </w:r>
      <w:r>
        <w:rPr>
          <w:rFonts w:hint="eastAsia"/>
        </w:rPr>
        <w:t>CI</w:t>
      </w:r>
      <w:r>
        <w:t xml:space="preserve"> </w:t>
      </w:r>
      <w:r>
        <w:rPr>
          <w:rFonts w:hint="eastAsia"/>
        </w:rPr>
        <w:t>里裸</w:t>
      </w:r>
      <w:r>
        <w:t xml:space="preserve"> Python </w:t>
      </w:r>
      <w:r>
        <w:rPr>
          <w:rFonts w:hint="eastAsia"/>
        </w:rPr>
        <w:t>就能跑，本地复现一条命令；</w:t>
      </w:r>
    </w:p>
    <w:p w14:paraId="232C9B4B" w14:textId="77777777" w:rsidR="00437B69" w:rsidRDefault="002D162C" w:rsidP="002D162C">
      <w:pPr>
        <w:pStyle w:val="Compact"/>
        <w:numPr>
          <w:ilvl w:val="0"/>
          <w:numId w:val="121"/>
        </w:numPr>
      </w:pPr>
      <w:r>
        <w:rPr>
          <w:rFonts w:hint="eastAsia"/>
          <w:b/>
          <w:bCs/>
        </w:rPr>
        <w:t>失败信息直白</w:t>
      </w:r>
      <w:r>
        <w:rPr>
          <w:rFonts w:hint="eastAsia"/>
        </w:rPr>
        <w:t>：断言失败直接打印接口响应（错误码</w:t>
      </w:r>
      <w:r>
        <w:t xml:space="preserve"> + </w:t>
      </w:r>
      <w:r>
        <w:rPr>
          <w:rFonts w:hint="eastAsia"/>
        </w:rPr>
        <w:t>消息），而不是一张”元素未找到”的截图；</w:t>
      </w:r>
    </w:p>
    <w:p w14:paraId="014E63D7" w14:textId="77777777" w:rsidR="00437B69" w:rsidRDefault="002D162C" w:rsidP="002D162C">
      <w:pPr>
        <w:pStyle w:val="Compact"/>
        <w:numPr>
          <w:ilvl w:val="0"/>
          <w:numId w:val="121"/>
        </w:numPr>
      </w:pPr>
      <w:r>
        <w:rPr>
          <w:rFonts w:hint="eastAsia"/>
          <w:b/>
          <w:bCs/>
        </w:rPr>
        <w:t>脚本即文档</w:t>
      </w:r>
      <w:r>
        <w:rPr>
          <w:rFonts w:hint="eastAsia"/>
        </w:rPr>
        <w:t>：一套</w:t>
      </w:r>
      <w:r>
        <w:t xml:space="preserve"> E2E </w:t>
      </w:r>
      <w:r>
        <w:rPr>
          <w:rFonts w:hint="eastAsia"/>
        </w:rPr>
        <w:t>就是一条业务流程的可执行描述——</w:t>
      </w:r>
      <w:r>
        <w:rPr>
          <w:rStyle w:val="VerbatimChar"/>
        </w:rPr>
        <w:t>e2e-outpatient.py</w:t>
      </w:r>
      <w:r>
        <w:t xml:space="preserve"> </w:t>
      </w:r>
      <w:r>
        <w:rPr>
          <w:rFonts w:hint="eastAsia"/>
        </w:rPr>
        <w:t>从挂号写到发药，新人读它比读操作手册更接近系统真相。</w:t>
      </w:r>
    </w:p>
    <w:p w14:paraId="3758EF8B" w14:textId="77777777" w:rsidR="00437B69" w:rsidRDefault="002D162C">
      <w:pPr>
        <w:pStyle w:val="FirstParagraph"/>
      </w:pPr>
      <w:r>
        <w:rPr>
          <w:rFonts w:hint="eastAsia"/>
        </w:rPr>
        <w:t>代价也要诚实交代：</w:t>
      </w:r>
      <w:r>
        <w:rPr>
          <w:rFonts w:hint="eastAsia"/>
        </w:rPr>
        <w:t>API</w:t>
      </w:r>
      <w:r>
        <w:t xml:space="preserve"> </w:t>
      </w:r>
      <w:r>
        <w:rPr>
          <w:rFonts w:hint="eastAsia"/>
        </w:rPr>
        <w:t>级</w:t>
      </w:r>
      <w:r>
        <w:t xml:space="preserve"> E2E </w:t>
      </w:r>
      <w:r>
        <w:rPr>
          <w:rFonts w:hint="eastAsia"/>
        </w:rPr>
        <w:t>测不到前端本身。</w:t>
      </w:r>
      <w:r>
        <w:rPr>
          <w:rFonts w:hint="eastAsia"/>
        </w:rPr>
        <w:t>HIP</w:t>
      </w:r>
      <w:r>
        <w:t xml:space="preserve"> </w:t>
      </w:r>
      <w:r>
        <w:rPr>
          <w:rFonts w:hint="eastAsia"/>
        </w:rPr>
        <w:t>用</w:t>
      </w:r>
      <w:r>
        <w:t xml:space="preserve"> CI </w:t>
      </w:r>
      <w:r>
        <w:rPr>
          <w:rFonts w:hint="eastAsia"/>
        </w:rPr>
        <w:t>的前端构建任务（</w:t>
      </w:r>
      <w:r>
        <w:rPr>
          <w:rStyle w:val="VerbatimChar"/>
        </w:rPr>
        <w:t>vue-tsc</w:t>
      </w:r>
      <w:r>
        <w:t xml:space="preserve"> </w:t>
      </w:r>
      <w:r>
        <w:rPr>
          <w:rFonts w:hint="eastAsia"/>
        </w:rPr>
        <w:t>类型检查</w:t>
      </w:r>
      <w:r>
        <w:t xml:space="preserve"> + vite </w:t>
      </w:r>
      <w:r>
        <w:rPr>
          <w:rFonts w:hint="eastAsia"/>
        </w:rPr>
        <w:t>构建）兜住前端的静态正确性，交互层面依赖人工与试点反馈——对表单增删改查为主的业务前端，这是经过计算的风险接受，而非疏忽。</w:t>
      </w:r>
    </w:p>
    <w:p w14:paraId="69EA896D" w14:textId="77777777" w:rsidR="00437B69" w:rsidRDefault="002D162C">
      <w:pPr>
        <w:pStyle w:val="aa"/>
      </w:pPr>
      <w:r>
        <w:rPr>
          <w:rFonts w:hint="eastAsia"/>
          <w:b/>
          <w:bCs/>
        </w:rPr>
        <w:t>案例框</w:t>
      </w:r>
      <w:r>
        <w:rPr>
          <w:b/>
          <w:bCs/>
        </w:rPr>
        <w:t xml:space="preserve"> </w:t>
      </w:r>
      <w:r>
        <w:rPr>
          <w:rFonts w:hint="eastAsia"/>
          <w:b/>
          <w:bCs/>
        </w:rPr>
        <w:t>13-5</w:t>
      </w:r>
      <w:r>
        <w:rPr>
          <w:rFonts w:hint="eastAsia"/>
          <w:b/>
          <w:bCs/>
        </w:rPr>
        <w:t>：</w:t>
      </w:r>
      <w:r>
        <w:rPr>
          <w:rFonts w:hint="eastAsia"/>
          <w:b/>
          <w:bCs/>
        </w:rPr>
        <w:t>e2elib</w:t>
      </w:r>
      <w:r>
        <w:rPr>
          <w:b/>
          <w:bCs/>
        </w:rPr>
        <w:t xml:space="preserve"> </w:t>
      </w:r>
      <w:r>
        <w:rPr>
          <w:rFonts w:hint="eastAsia"/>
          <w:b/>
          <w:bCs/>
        </w:rPr>
        <w:t>公共库与</w:t>
      </w:r>
      <w:r>
        <w:rPr>
          <w:b/>
          <w:bCs/>
        </w:rPr>
        <w:t xml:space="preserve"> E2E </w:t>
      </w:r>
      <w:r>
        <w:rPr>
          <w:rFonts w:hint="eastAsia"/>
          <w:b/>
          <w:bCs/>
        </w:rPr>
        <w:t>的数据纪律</w:t>
      </w:r>
    </w:p>
    <w:p w14:paraId="65A70F69" w14:textId="77777777" w:rsidR="00437B69" w:rsidRDefault="002D162C">
      <w:pPr>
        <w:pStyle w:val="aa"/>
      </w:pPr>
      <w:r>
        <w:lastRenderedPageBreak/>
        <w:t xml:space="preserve">19 </w:t>
      </w:r>
      <w:r>
        <w:rPr>
          <w:rFonts w:hint="eastAsia"/>
        </w:rPr>
        <w:t>套脚本曾各自复制登录、调用、断言代码，</w:t>
      </w:r>
      <w:r>
        <w:rPr>
          <w:rFonts w:hint="eastAsia"/>
        </w:rPr>
        <w:t>v14</w:t>
      </w:r>
      <w:r>
        <w:t xml:space="preserve"> </w:t>
      </w:r>
      <w:r>
        <w:rPr>
          <w:rFonts w:hint="eastAsia"/>
        </w:rPr>
        <w:t>技术债专项把公共逻辑抽成</w:t>
      </w:r>
      <w:r>
        <w:t xml:space="preserve"> </w:t>
      </w:r>
      <w:r>
        <w:rPr>
          <w:rFonts w:hint="eastAsia"/>
        </w:rPr>
        <w:t>e2elib.py</w:t>
      </w:r>
      <w:r>
        <w:rPr>
          <w:rFonts w:hint="eastAsia"/>
        </w:rPr>
        <w:t>——不到</w:t>
      </w:r>
      <w:r>
        <w:t xml:space="preserve"> 70 </w:t>
      </w:r>
      <w:r>
        <w:rPr>
          <w:rFonts w:hint="eastAsia"/>
        </w:rPr>
        <w:t>行，却浓缩了</w:t>
      </w:r>
      <w:r>
        <w:t xml:space="preserve"> E2E </w:t>
      </w:r>
      <w:r>
        <w:rPr>
          <w:rFonts w:hint="eastAsia"/>
        </w:rPr>
        <w:t>工程的几条经验：</w:t>
      </w:r>
    </w:p>
    <w:p w14:paraId="55070FCD" w14:textId="77777777" w:rsidR="00437B69" w:rsidRDefault="002D162C">
      <w:pPr>
        <w:pStyle w:val="SourceCode"/>
      </w:pPr>
      <w:r>
        <w:rPr>
          <w:rStyle w:val="KeywordTok"/>
        </w:rPr>
        <w:t>def</w:t>
      </w:r>
      <w:r>
        <w:rPr>
          <w:rStyle w:val="NormalTok"/>
        </w:rPr>
        <w:t xml:space="preserve"> ok(r, step):</w:t>
      </w:r>
      <w:r>
        <w:br/>
      </w:r>
      <w:r>
        <w:rPr>
          <w:rStyle w:val="NormalTok"/>
        </w:rPr>
        <w:t xml:space="preserve">    </w:t>
      </w:r>
      <w:r>
        <w:rPr>
          <w:rStyle w:val="ControlFlowTok"/>
        </w:rPr>
        <w:t>assert</w:t>
      </w:r>
      <w:r>
        <w:rPr>
          <w:rStyle w:val="NormalTok"/>
        </w:rPr>
        <w:t xml:space="preserve"> r[</w:t>
      </w:r>
      <w:r>
        <w:rPr>
          <w:rStyle w:val="StringTok"/>
        </w:rPr>
        <w:t>'code'</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SpecialStringTok"/>
        </w:rPr>
        <w:t>f'</w:t>
      </w:r>
      <w:r>
        <w:rPr>
          <w:rStyle w:val="SpecialCharTok"/>
        </w:rPr>
        <w:t>{</w:t>
      </w:r>
      <w:r>
        <w:rPr>
          <w:rStyle w:val="NormalTok"/>
        </w:rPr>
        <w:t>step</w:t>
      </w:r>
      <w:r>
        <w:rPr>
          <w:rStyle w:val="SpecialCharTok"/>
        </w:rPr>
        <w:t>}</w:t>
      </w:r>
      <w:r>
        <w:rPr>
          <w:rStyle w:val="SpecialStringTok"/>
        </w:rPr>
        <w:t xml:space="preserve"> </w:t>
      </w:r>
      <w:r>
        <w:rPr>
          <w:rStyle w:val="SpecialStringTok"/>
        </w:rPr>
        <w:t>失败</w:t>
      </w:r>
      <w:r>
        <w:rPr>
          <w:rStyle w:val="SpecialStringTok"/>
        </w:rPr>
        <w:t xml:space="preserve">: </w:t>
      </w:r>
      <w:r>
        <w:rPr>
          <w:rStyle w:val="SpecialCharTok"/>
        </w:rPr>
        <w:t>{</w:t>
      </w:r>
      <w:r>
        <w:rPr>
          <w:rStyle w:val="NormalTok"/>
        </w:rPr>
        <w:t>r</w:t>
      </w:r>
      <w:r>
        <w:rPr>
          <w:rStyle w:val="SpecialCharTok"/>
        </w:rPr>
        <w:t>}</w:t>
      </w:r>
      <w:r>
        <w:rPr>
          <w:rStyle w:val="SpecialStringTok"/>
        </w:rPr>
        <w:t>'</w:t>
      </w:r>
      <w:r>
        <w:rPr>
          <w:rStyle w:val="NormalTok"/>
        </w:rPr>
        <w:t xml:space="preserve">   </w:t>
      </w:r>
      <w:r>
        <w:rPr>
          <w:rStyle w:val="CommentTok"/>
        </w:rPr>
        <w:t xml:space="preserve"># </w:t>
      </w:r>
      <w:r>
        <w:rPr>
          <w:rStyle w:val="CommentTok"/>
        </w:rPr>
        <w:t>失败即打印完整响应</w:t>
      </w:r>
      <w:r>
        <w:br/>
      </w:r>
      <w:r>
        <w:br/>
      </w:r>
      <w:r>
        <w:rPr>
          <w:rStyle w:val="KeywordTok"/>
        </w:rPr>
        <w:t>def</w:t>
      </w:r>
      <w:r>
        <w:rPr>
          <w:rStyle w:val="NormalTok"/>
        </w:rPr>
        <w:t xml:space="preserve"> new_patient(token, name, sex</w:t>
      </w:r>
      <w:r>
        <w:rPr>
          <w:rStyle w:val="OperatorTok"/>
        </w:rPr>
        <w:t>=</w:t>
      </w:r>
      <w:r>
        <w:rPr>
          <w:rStyle w:val="StringTok"/>
        </w:rPr>
        <w:t>'F'</w:t>
      </w:r>
      <w:r>
        <w:rPr>
          <w:rStyle w:val="NormalTok"/>
        </w:rPr>
        <w:t xml:space="preserve">, </w:t>
      </w:r>
      <w:r>
        <w:rPr>
          <w:rStyle w:val="OperatorTok"/>
        </w:rPr>
        <w:t>**</w:t>
      </w:r>
      <w:r>
        <w:rPr>
          <w:rStyle w:val="NormalTok"/>
        </w:rPr>
        <w:t>extra):</w:t>
      </w:r>
      <w:r>
        <w:br/>
      </w:r>
      <w:r>
        <w:rPr>
          <w:rStyle w:val="NormalTok"/>
        </w:rPr>
        <w:t xml:space="preserve">    </w:t>
      </w:r>
      <w:r>
        <w:rPr>
          <w:rStyle w:val="CommentTok"/>
        </w:rPr>
        <w:t>"""</w:t>
      </w:r>
      <w:r>
        <w:rPr>
          <w:rStyle w:val="CommentTok"/>
        </w:rPr>
        <w:t>建</w:t>
      </w:r>
      <w:r>
        <w:rPr>
          <w:rStyle w:val="CommentTok"/>
        </w:rPr>
        <w:t xml:space="preserve"> E2E </w:t>
      </w:r>
      <w:r>
        <w:rPr>
          <w:rStyle w:val="CommentTok"/>
        </w:rPr>
        <w:t>专用患者（同患者同排班重复挂号会被</w:t>
      </w:r>
      <w:r>
        <w:rPr>
          <w:rStyle w:val="CommentTok"/>
        </w:rPr>
        <w:t xml:space="preserve"> 3002 </w:t>
      </w:r>
      <w:r>
        <w:rPr>
          <w:rStyle w:val="CommentTok"/>
        </w:rPr>
        <w:t>拦截，各期造数据须新建专用患者）</w:t>
      </w:r>
      <w:r>
        <w:rPr>
          <w:rStyle w:val="CommentTok"/>
        </w:rPr>
        <w:t>"""</w:t>
      </w:r>
      <w:r>
        <w:br/>
      </w:r>
      <w:r>
        <w:br/>
      </w:r>
      <w:r>
        <w:rPr>
          <w:rStyle w:val="KeywordTok"/>
        </w:rPr>
        <w:t>def</w:t>
      </w:r>
      <w:r>
        <w:rPr>
          <w:rStyle w:val="NormalTok"/>
        </w:rPr>
        <w:t xml:space="preserve"> find_free_bed(token, ward_type</w:t>
      </w:r>
      <w:r>
        <w:rPr>
          <w:rStyle w:val="OperatorTok"/>
        </w:rPr>
        <w:t>=</w:t>
      </w:r>
      <w:r>
        <w:rPr>
          <w:rStyle w:val="StringTok"/>
        </w:rPr>
        <w:t>'NURSING'</w:t>
      </w:r>
      <w:r>
        <w:rPr>
          <w:rStyle w:val="NormalTok"/>
        </w:rPr>
        <w:t>):</w:t>
      </w:r>
      <w:r>
        <w:br/>
      </w:r>
      <w:r>
        <w:rPr>
          <w:rStyle w:val="NormalTok"/>
        </w:rPr>
        <w:t xml:space="preserve">    </w:t>
      </w:r>
      <w:r>
        <w:rPr>
          <w:rStyle w:val="CommentTok"/>
        </w:rPr>
        <w:t>"""</w:t>
      </w:r>
      <w:r>
        <w:rPr>
          <w:rStyle w:val="CommentTok"/>
        </w:rPr>
        <w:t>遍历护理单元找空床；找不到说明有</w:t>
      </w:r>
      <w:r>
        <w:rPr>
          <w:rStyle w:val="CommentTok"/>
        </w:rPr>
        <w:t xml:space="preserve"> E2E </w:t>
      </w:r>
      <w:r>
        <w:rPr>
          <w:rStyle w:val="CommentTok"/>
        </w:rPr>
        <w:t>在院患者未收尾出院</w:t>
      </w:r>
      <w:r>
        <w:rPr>
          <w:rStyle w:val="CommentTok"/>
        </w:rPr>
        <w:t>"""</w:t>
      </w:r>
      <w:r>
        <w:br/>
      </w:r>
      <w:r>
        <w:br/>
      </w:r>
      <w:r>
        <w:rPr>
          <w:rStyle w:val="KeywordTok"/>
        </w:rPr>
        <w:t>def</w:t>
      </w:r>
      <w:r>
        <w:rPr>
          <w:rStyle w:val="NormalTok"/>
        </w:rPr>
        <w:t xml:space="preserve"> discharge_cleanup(token, admission_id, pay_method</w:t>
      </w:r>
      <w:r>
        <w:rPr>
          <w:rStyle w:val="OperatorTok"/>
        </w:rPr>
        <w:t>=</w:t>
      </w:r>
      <w:r>
        <w:rPr>
          <w:rStyle w:val="VariableTok"/>
        </w:rPr>
        <w:t>None</w:t>
      </w:r>
      <w:r>
        <w:rPr>
          <w:rStyle w:val="NormalTok"/>
        </w:rPr>
        <w:t>):</w:t>
      </w:r>
      <w:r>
        <w:br/>
      </w:r>
      <w:r>
        <w:rPr>
          <w:rStyle w:val="NormalTok"/>
        </w:rPr>
        <w:t xml:space="preserve">    </w:t>
      </w:r>
      <w:r>
        <w:rPr>
          <w:rStyle w:val="CommentTok"/>
        </w:rPr>
        <w:t>"""</w:t>
      </w:r>
      <w:r>
        <w:rPr>
          <w:rStyle w:val="CommentTok"/>
        </w:rPr>
        <w:t>收尾出院释放床位，防止</w:t>
      </w:r>
      <w:r>
        <w:rPr>
          <w:rStyle w:val="CommentTok"/>
        </w:rPr>
        <w:t xml:space="preserve"> E2E </w:t>
      </w:r>
      <w:r>
        <w:rPr>
          <w:rStyle w:val="CommentTok"/>
        </w:rPr>
        <w:t>在院患者耗尽病区空床</w:t>
      </w:r>
      <w:r>
        <w:rPr>
          <w:rStyle w:val="CommentTok"/>
        </w:rPr>
        <w:t>"""</w:t>
      </w:r>
    </w:p>
    <w:p w14:paraId="0AF61174" w14:textId="77777777" w:rsidR="00437B69" w:rsidRDefault="002D162C">
      <w:pPr>
        <w:pStyle w:val="aa"/>
      </w:pPr>
      <w:r>
        <w:rPr>
          <w:rFonts w:hint="eastAsia"/>
        </w:rPr>
        <w:t>注释里全是踩坑记录：</w:t>
      </w:r>
      <w:r>
        <w:rPr>
          <w:rFonts w:hint="eastAsia"/>
        </w:rPr>
        <w:t>E2E</w:t>
      </w:r>
      <w:r>
        <w:t xml:space="preserve"> </w:t>
      </w:r>
      <w:r>
        <w:rPr>
          <w:rFonts w:hint="eastAsia"/>
        </w:rPr>
        <w:t>打的是</w:t>
      </w:r>
      <w:r>
        <w:rPr>
          <w:rFonts w:hint="eastAsia"/>
          <w:b/>
          <w:bCs/>
        </w:rPr>
        <w:t>真实业务规则</w:t>
      </w:r>
      <w:r>
        <w:rPr>
          <w:rFonts w:hint="eastAsia"/>
        </w:rPr>
        <w:t>，业务防重复挂号，测试就必须每次新建专用患者；测试占了床位不出院，跑几轮后全院无空床，后续套件全部误报——所以”收尾出院”成为公共库函数。</w:t>
      </w:r>
      <w:r>
        <w:rPr>
          <w:b/>
          <w:bCs/>
        </w:rPr>
        <w:t xml:space="preserve">E2E </w:t>
      </w:r>
      <w:r>
        <w:rPr>
          <w:rFonts w:hint="eastAsia"/>
          <w:b/>
          <w:bCs/>
        </w:rPr>
        <w:t>的测试数据必须自管理</w:t>
      </w:r>
      <w:r>
        <w:rPr>
          <w:rFonts w:hint="eastAsia"/>
        </w:rPr>
        <w:t>（自己造、自己清、幂等可重跑），这是它与单元测试（事务回滚即净）最大的工程差异。</w:t>
      </w:r>
    </w:p>
    <w:p w14:paraId="1D084AC9" w14:textId="77777777" w:rsidR="00437B69" w:rsidRDefault="002D162C">
      <w:pPr>
        <w:pStyle w:val="aa"/>
      </w:pPr>
      <w:r>
        <w:rPr>
          <w:rFonts w:hint="eastAsia"/>
        </w:rPr>
        <w:t>这套脚本还有一重身份：</w:t>
      </w:r>
      <w:r>
        <w:rPr>
          <w:rFonts w:hint="eastAsia"/>
          <w:b/>
          <w:bCs/>
        </w:rPr>
        <w:t>实施验收工具</w:t>
      </w:r>
      <w:r>
        <w:rPr>
          <w:rFonts w:hint="eastAsia"/>
        </w:rPr>
        <w:t>。第</w:t>
      </w:r>
      <w:r>
        <w:t xml:space="preserve"> 14 </w:t>
      </w:r>
      <w:r>
        <w:rPr>
          <w:rFonts w:hint="eastAsia"/>
        </w:rPr>
        <w:t>章的虚拟医院全量彩排要求”</w:t>
      </w:r>
      <w:r>
        <w:rPr>
          <w:rFonts w:hint="eastAsia"/>
        </w:rPr>
        <w:t>19</w:t>
      </w:r>
      <w:r>
        <w:t xml:space="preserve"> </w:t>
      </w:r>
      <w:r>
        <w:rPr>
          <w:rFonts w:hint="eastAsia"/>
        </w:rPr>
        <w:t>套</w:t>
      </w:r>
      <w:r>
        <w:t xml:space="preserve"> E2E </w:t>
      </w:r>
      <w:r>
        <w:rPr>
          <w:rFonts w:hint="eastAsia"/>
        </w:rPr>
        <w:t>在新装实例复跑”，医保适配器替换验收要求”医保</w:t>
      </w:r>
      <w:r>
        <w:t xml:space="preserve"> E2E </w:t>
      </w:r>
      <w:r>
        <w:rPr>
          <w:rFonts w:hint="eastAsia"/>
        </w:rPr>
        <w:t>全套在新实现下通过”（第</w:t>
      </w:r>
      <w:r>
        <w:t xml:space="preserve"> 10 </w:t>
      </w:r>
      <w:r>
        <w:rPr>
          <w:rFonts w:hint="eastAsia"/>
        </w:rPr>
        <w:t>章），部署手册的上线验证一步就是改</w:t>
      </w:r>
      <w:r>
        <w:t xml:space="preserve"> </w:t>
      </w:r>
      <w:r>
        <w:rPr>
          <w:rStyle w:val="VerbatimChar"/>
        </w:rPr>
        <w:t>BASE</w:t>
      </w:r>
      <w:r>
        <w:t xml:space="preserve"> </w:t>
      </w:r>
      <w:r>
        <w:rPr>
          <w:rFonts w:hint="eastAsia"/>
        </w:rPr>
        <w:t>地址跑</w:t>
      </w:r>
      <w:r>
        <w:t xml:space="preserve"> </w:t>
      </w:r>
      <w:r>
        <w:rPr>
          <w:rStyle w:val="VerbatimChar"/>
        </w:rPr>
        <w:t>e2e-outpatient.py</w:t>
      </w:r>
      <w:r>
        <w:rPr>
          <w:rFonts w:hint="eastAsia"/>
        </w:rPr>
        <w:t>。同一套断言，在开发期是回归，在实施期是验收，在生产演练期是冒烟——测试资产被复用了三次，这是</w:t>
      </w:r>
      <w:r>
        <w:t xml:space="preserve"> API </w:t>
      </w:r>
      <w:r>
        <w:rPr>
          <w:rFonts w:hint="eastAsia"/>
        </w:rPr>
        <w:t>级</w:t>
      </w:r>
      <w:r>
        <w:t xml:space="preserve"> E2E </w:t>
      </w:r>
      <w:r>
        <w:rPr>
          <w:rFonts w:hint="eastAsia"/>
        </w:rPr>
        <w:t>额外的红利。</w:t>
      </w:r>
    </w:p>
    <w:p w14:paraId="6229CAF9" w14:textId="77777777" w:rsidR="00437B69" w:rsidRDefault="002D162C">
      <w:pPr>
        <w:pStyle w:val="3"/>
      </w:pPr>
      <w:bookmarkStart w:id="566" w:name="ci-三任务"/>
      <w:bookmarkEnd w:id="565"/>
      <w:r>
        <w:t xml:space="preserve">13.6.3 CI </w:t>
      </w:r>
      <w:r>
        <w:rPr>
          <w:rFonts w:hint="eastAsia"/>
        </w:rPr>
        <w:t>三任务</w:t>
      </w:r>
    </w:p>
    <w:p w14:paraId="785C9702" w14:textId="77777777" w:rsidR="00437B69" w:rsidRDefault="002D162C">
      <w:pPr>
        <w:pStyle w:val="FirstParagraph"/>
      </w:pPr>
      <w:r>
        <w:t xml:space="preserve">HIP </w:t>
      </w:r>
      <w:r>
        <w:rPr>
          <w:rFonts w:hint="eastAsia"/>
        </w:rPr>
        <w:t>的持续集成（</w:t>
      </w:r>
      <w:r>
        <w:rPr>
          <w:rFonts w:hint="eastAsia"/>
        </w:rPr>
        <w:t>ci.yml</w:t>
      </w:r>
      <w:r>
        <w:rPr>
          <w:rFonts w:hint="eastAsia"/>
        </w:rPr>
        <w:t>）在每次</w:t>
      </w:r>
      <w:r>
        <w:t xml:space="preserve"> push </w:t>
      </w:r>
      <w:r>
        <w:rPr>
          <w:rFonts w:hint="eastAsia"/>
        </w:rPr>
        <w:t>与</w:t>
      </w:r>
      <w:r>
        <w:t xml:space="preserve"> PR </w:t>
      </w:r>
      <w:r>
        <w:rPr>
          <w:rFonts w:hint="eastAsia"/>
        </w:rPr>
        <w:t>上并行跑三个任务（图</w:t>
      </w:r>
      <w:r>
        <w:t xml:space="preserve"> </w:t>
      </w:r>
      <w:r>
        <w:rPr>
          <w:rFonts w:hint="eastAsia"/>
        </w:rPr>
        <w:t>13-3</w:t>
      </w:r>
      <w:r>
        <w:rPr>
          <w:rFonts w:hint="eastAsia"/>
        </w:rPr>
        <w:t>）：</w:t>
      </w:r>
    </w:p>
    <w:p w14:paraId="131A1ECA" w14:textId="77777777" w:rsidR="00437B69" w:rsidRDefault="002D162C">
      <w:pPr>
        <w:pStyle w:val="a0"/>
      </w:pPr>
      <w:r>
        <w:rPr>
          <w:noProof/>
        </w:rPr>
        <w:lastRenderedPageBreak/>
        <w:drawing>
          <wp:inline distT="0" distB="0" distL="0" distR="0" wp14:anchorId="4CAF51B0" wp14:editId="7CDDA0EE">
            <wp:extent cx="5334000" cy="7343300"/>
            <wp:effectExtent l="0" t="0" r="0" b="0"/>
            <wp:docPr id="530" name="Picture"/>
            <wp:cNvGraphicFramePr/>
            <a:graphic xmlns:a="http://schemas.openxmlformats.org/drawingml/2006/main">
              <a:graphicData uri="http://schemas.openxmlformats.org/drawingml/2006/picture">
                <pic:pic xmlns:pic="http://schemas.openxmlformats.org/drawingml/2006/picture">
                  <pic:nvPicPr>
                    <pic:cNvPr id="531" name="Picture" descr="C:/Users/drxuj/AppData/Local/Temp/claude/C--Users-drxuj------/12a0b3d5-6b70-4532-a295-975d45c38f3b/scratchpad/book/mmd/fig039.png"/>
                    <pic:cNvPicPr>
                      <a:picLocks noChangeAspect="1" noChangeArrowheads="1"/>
                    </pic:cNvPicPr>
                  </pic:nvPicPr>
                  <pic:blipFill>
                    <a:blip r:embed="rId45"/>
                    <a:stretch>
                      <a:fillRect/>
                    </a:stretch>
                  </pic:blipFill>
                  <pic:spPr bwMode="auto">
                    <a:xfrm>
                      <a:off x="0" y="0"/>
                      <a:ext cx="5334000" cy="7343300"/>
                    </a:xfrm>
                    <a:prstGeom prst="rect">
                      <a:avLst/>
                    </a:prstGeom>
                    <a:noFill/>
                    <a:ln w="9525">
                      <a:noFill/>
                      <a:headEnd/>
                      <a:tailEnd/>
                    </a:ln>
                  </pic:spPr>
                </pic:pic>
              </a:graphicData>
            </a:graphic>
          </wp:inline>
        </w:drawing>
      </w:r>
    </w:p>
    <w:p w14:paraId="6C1BF6FC" w14:textId="77777777" w:rsidR="00437B69" w:rsidRDefault="002D162C">
      <w:pPr>
        <w:pStyle w:val="a0"/>
      </w:pPr>
      <w:r>
        <w:rPr>
          <w:rFonts w:hint="eastAsia"/>
          <w:b/>
          <w:bCs/>
        </w:rPr>
        <w:t>图</w:t>
      </w:r>
      <w:r>
        <w:rPr>
          <w:b/>
          <w:bCs/>
        </w:rPr>
        <w:t xml:space="preserve"> 13-3 CI </w:t>
      </w:r>
      <w:r>
        <w:rPr>
          <w:rFonts w:hint="eastAsia"/>
          <w:b/>
          <w:bCs/>
        </w:rPr>
        <w:t>三任务流水线：单测、前端构建、完整后端端到端回归并行把关</w:t>
      </w:r>
    </w:p>
    <w:p w14:paraId="07DF05F4" w14:textId="77777777" w:rsidR="00437B69" w:rsidRDefault="002D162C">
      <w:pPr>
        <w:pStyle w:val="a0"/>
      </w:pPr>
      <w:r>
        <w:t xml:space="preserve">e2e </w:t>
      </w:r>
      <w:r>
        <w:rPr>
          <w:rFonts w:hint="eastAsia"/>
        </w:rPr>
        <w:t>任务最接近真实部署：起</w:t>
      </w:r>
      <w:r>
        <w:t xml:space="preserve"> postgres </w:t>
      </w:r>
      <w:r>
        <w:rPr>
          <w:rFonts w:hint="eastAsia"/>
        </w:rPr>
        <w:t>容器、打包</w:t>
      </w:r>
      <w:r>
        <w:t xml:space="preserve"> </w:t>
      </w:r>
      <w:r>
        <w:rPr>
          <w:rFonts w:hint="eastAsia"/>
        </w:rPr>
        <w:t>jar</w:t>
      </w:r>
      <w:r>
        <w:rPr>
          <w:rFonts w:hint="eastAsia"/>
        </w:rPr>
        <w:t>、像生产一样启动、轮询健康端点就绪后，先做种子数据（全新库需要</w:t>
      </w:r>
      <w:r>
        <w:t xml:space="preserve"> 1</w:t>
      </w:r>
      <w:r>
        <w:t>、</w:t>
      </w:r>
      <w:r>
        <w:t xml:space="preserve">2 </w:t>
      </w:r>
      <w:r>
        <w:rPr>
          <w:rFonts w:hint="eastAsia"/>
        </w:rPr>
        <w:t>号患者），再顺序跑</w:t>
      </w:r>
      <w:r>
        <w:t xml:space="preserve"> 13 </w:t>
      </w:r>
      <w:r>
        <w:rPr>
          <w:rFonts w:hint="eastAsia"/>
        </w:rPr>
        <w:t>套核心</w:t>
      </w:r>
      <w:r>
        <w:t xml:space="preserve"> </w:t>
      </w:r>
      <w:r>
        <w:lastRenderedPageBreak/>
        <w:t xml:space="preserve">E2E </w:t>
      </w:r>
      <w:r>
        <w:rPr>
          <w:rFonts w:hint="eastAsia"/>
        </w:rPr>
        <w:t>套件，失败时自动输出服务端日志尾部辅助定位。两个工程细节有普遍参考价值：</w:t>
      </w:r>
      <w:r>
        <w:rPr>
          <w:rFonts w:hint="eastAsia"/>
          <w:b/>
          <w:bCs/>
        </w:rPr>
        <w:t>登录带重试</w:t>
      </w:r>
      <w:r>
        <w:rPr>
          <w:rFonts w:hint="eastAsia"/>
        </w:rPr>
        <w:t>——服务刚就绪时连接池预热等瞬时因素曾造成误报，重试</w:t>
      </w:r>
      <w:r>
        <w:t xml:space="preserve"> 5 </w:t>
      </w:r>
      <w:r>
        <w:rPr>
          <w:rFonts w:hint="eastAsia"/>
        </w:rPr>
        <w:t>次消除了这类”狼来了”（</w:t>
      </w:r>
      <w:r>
        <w:rPr>
          <w:rFonts w:hint="eastAsia"/>
        </w:rPr>
        <w:t>CI</w:t>
      </w:r>
      <w:r>
        <w:t xml:space="preserve"> </w:t>
      </w:r>
      <w:r>
        <w:rPr>
          <w:rFonts w:hint="eastAsia"/>
        </w:rPr>
        <w:t>的假失败比真失败更危险，它教会团队忽略红灯）；</w:t>
      </w:r>
      <w:r>
        <w:rPr>
          <w:rFonts w:hint="eastAsia"/>
          <w:b/>
          <w:bCs/>
        </w:rPr>
        <w:t>这条容器化任务本身就是部署形态的持续验证</w:t>
      </w:r>
      <w:r>
        <w:rPr>
          <w:rFonts w:hint="eastAsia"/>
        </w:rPr>
        <w:t>——部署手册明确写道，</w:t>
      </w:r>
      <w:r>
        <w:rPr>
          <w:rFonts w:hint="eastAsia"/>
        </w:rPr>
        <w:t>CI</w:t>
      </w:r>
      <w:r>
        <w:t xml:space="preserve"> </w:t>
      </w:r>
      <w:r>
        <w:rPr>
          <w:rFonts w:hint="eastAsia"/>
        </w:rPr>
        <w:t>的</w:t>
      </w:r>
      <w:r>
        <w:t xml:space="preserve"> postgres </w:t>
      </w:r>
      <w:r>
        <w:rPr>
          <w:rFonts w:hint="eastAsia"/>
        </w:rPr>
        <w:t>容器工作流即容器路径的日常演练，每次提交都在证明</w:t>
      </w:r>
      <w:r>
        <w:t xml:space="preserve"> compose </w:t>
      </w:r>
      <w:r>
        <w:rPr>
          <w:rFonts w:hint="eastAsia"/>
        </w:rPr>
        <w:t>部署形态仍然成立。</w:t>
      </w:r>
    </w:p>
    <w:p w14:paraId="11F42468" w14:textId="77777777" w:rsidR="00437B69" w:rsidRDefault="002D162C">
      <w:pPr>
        <w:pStyle w:val="3"/>
      </w:pPr>
      <w:bookmarkStart w:id="567" w:name="质量门槛的合成"/>
      <w:bookmarkEnd w:id="566"/>
      <w:r>
        <w:t xml:space="preserve">13.6.4 </w:t>
      </w:r>
      <w:r>
        <w:rPr>
          <w:rFonts w:hint="eastAsia"/>
        </w:rPr>
        <w:t>质量门槛的合成</w:t>
      </w:r>
    </w:p>
    <w:p w14:paraId="5E255730" w14:textId="77777777" w:rsidR="00437B69" w:rsidRDefault="002D162C">
      <w:pPr>
        <w:pStyle w:val="FirstParagraph"/>
      </w:pPr>
      <w:r>
        <w:rPr>
          <w:rFonts w:hint="eastAsia"/>
        </w:rPr>
        <w:t>把本章的线索收拢：一次真正的”可以上线”，是多个门槛的合取——</w:t>
      </w:r>
      <w:r>
        <w:rPr>
          <w:b/>
          <w:bCs/>
        </w:rPr>
        <w:t xml:space="preserve">CI </w:t>
      </w:r>
      <w:r>
        <w:rPr>
          <w:rFonts w:hint="eastAsia"/>
          <w:b/>
          <w:bCs/>
        </w:rPr>
        <w:t>三任务全绿</w:t>
      </w:r>
      <w:r>
        <w:rPr>
          <w:rFonts w:hint="eastAsia"/>
        </w:rPr>
        <w:t>（功能没退化）、</w:t>
      </w:r>
      <w:r>
        <w:rPr>
          <w:rFonts w:hint="eastAsia"/>
          <w:b/>
          <w:bCs/>
        </w:rPr>
        <w:t>安全基线清单逐项勾掉</w:t>
      </w:r>
      <w:r>
        <w:rPr>
          <w:rFonts w:hint="eastAsia"/>
        </w:rPr>
        <w:t>（</w:t>
      </w:r>
      <w:r>
        <w:rPr>
          <w:rFonts w:hint="eastAsia"/>
        </w:rPr>
        <w:t>13.1</w:t>
      </w:r>
      <w:r>
        <w:rPr>
          <w:rFonts w:hint="eastAsia"/>
        </w:rPr>
        <w:t>，威胁模型切换完成）、</w:t>
      </w:r>
      <w:r>
        <w:rPr>
          <w:rFonts w:hint="eastAsia"/>
          <w:b/>
          <w:bCs/>
        </w:rPr>
        <w:t>备份任务挂载且恢复演练留档</w:t>
      </w:r>
      <w:r>
        <w:rPr>
          <w:rFonts w:hint="eastAsia"/>
        </w:rPr>
        <w:t>（</w:t>
      </w:r>
      <w:r>
        <w:rPr>
          <w:rFonts w:hint="eastAsia"/>
        </w:rPr>
        <w:t>13.3</w:t>
      </w:r>
      <w:r>
        <w:rPr>
          <w:rFonts w:hint="eastAsia"/>
        </w:rPr>
        <w:t>，后悔药已备）、</w:t>
      </w:r>
      <w:r>
        <w:rPr>
          <w:rFonts w:hint="eastAsia"/>
          <w:b/>
          <w:bCs/>
        </w:rPr>
        <w:t>健康告警阈值按试点值核对</w:t>
      </w:r>
      <w:r>
        <w:rPr>
          <w:rFonts w:hint="eastAsia"/>
        </w:rPr>
        <w:t>（</w:t>
      </w:r>
      <w:r>
        <w:rPr>
          <w:rFonts w:hint="eastAsia"/>
        </w:rPr>
        <w:t>13.4</w:t>
      </w:r>
      <w:r>
        <w:rPr>
          <w:rFonts w:hint="eastAsia"/>
        </w:rPr>
        <w:t>，观测已就位）。</w:t>
      </w:r>
      <w:r>
        <w:rPr>
          <w:rFonts w:hint="eastAsia"/>
        </w:rPr>
        <w:t>HIP</w:t>
      </w:r>
      <w:r>
        <w:t xml:space="preserve"> </w:t>
      </w:r>
      <w:r>
        <w:rPr>
          <w:rFonts w:hint="eastAsia"/>
        </w:rPr>
        <w:t>的</w:t>
      </w:r>
      <w:r>
        <w:t xml:space="preserve"> v15 </w:t>
      </w:r>
      <w:r>
        <w:rPr>
          <w:rFonts w:hint="eastAsia"/>
        </w:rPr>
        <w:t>规划把这四件事排进”试点上线准备”同一个方向，不是巧合：安全、备份、观测、测试在日常里是四个话题，在上线决策这一刻是同一张检查单。而这张检查单本身如何演化成可复制的实施工艺，是第</w:t>
      </w:r>
      <w:r>
        <w:t xml:space="preserve"> 14 </w:t>
      </w:r>
      <w:r>
        <w:rPr>
          <w:rFonts w:hint="eastAsia"/>
        </w:rPr>
        <w:t>章的主题。</w:t>
      </w:r>
    </w:p>
    <w:p w14:paraId="598EA91F" w14:textId="77777777" w:rsidR="00437B69" w:rsidRDefault="002D162C">
      <w:r>
        <w:pict w14:anchorId="5D73BC0D">
          <v:rect id="_x0000_i1138" style="width:0;height:1.5pt" o:hralign="center" o:hrstd="t" o:hr="t"/>
        </w:pict>
      </w:r>
    </w:p>
    <w:p w14:paraId="50FAFE8D" w14:textId="77777777" w:rsidR="00437B69" w:rsidRDefault="002D162C">
      <w:pPr>
        <w:pStyle w:val="2"/>
      </w:pPr>
      <w:bookmarkStart w:id="568" w:name="本章小结-12"/>
      <w:bookmarkStart w:id="569" w:name="_Toc236993095"/>
      <w:bookmarkEnd w:id="562"/>
      <w:bookmarkEnd w:id="567"/>
      <w:r>
        <w:rPr>
          <w:rFonts w:hint="eastAsia"/>
        </w:rPr>
        <w:t>本章小结</w:t>
      </w:r>
      <w:bookmarkEnd w:id="569"/>
    </w:p>
    <w:p w14:paraId="48043D77" w14:textId="77777777" w:rsidR="00437B69" w:rsidRDefault="002D162C" w:rsidP="002D162C">
      <w:pPr>
        <w:pStyle w:val="Compact"/>
        <w:numPr>
          <w:ilvl w:val="0"/>
          <w:numId w:val="122"/>
        </w:numPr>
      </w:pPr>
      <w:r>
        <w:rPr>
          <w:rFonts w:hint="eastAsia"/>
        </w:rPr>
        <w:t>等保落地的方法是</w:t>
      </w:r>
      <w:r>
        <w:rPr>
          <w:rFonts w:hint="eastAsia"/>
          <w:b/>
          <w:bCs/>
        </w:rPr>
        <w:t>翻译</w:t>
      </w:r>
      <w:r>
        <w:rPr>
          <w:rFonts w:hint="eastAsia"/>
        </w:rPr>
        <w:t>：把抽象条款译成写明实现位置与验证方式的工程清单，清单进入部署流程。从演示到试点的最小硬化集（安全基线）抓的是攻击者最先尝试、修复成本最低的三件事：</w:t>
      </w:r>
      <w:r>
        <w:rPr>
          <w:rFonts w:hint="eastAsia"/>
          <w:b/>
          <w:bCs/>
        </w:rPr>
        <w:t>密钥外置</w:t>
      </w:r>
      <w:r>
        <w:rPr>
          <w:rFonts w:hint="eastAsia"/>
        </w:rPr>
        <w:t>（环境变量注入</w:t>
      </w:r>
      <w:r>
        <w:t xml:space="preserve"> + </w:t>
      </w:r>
      <w:r>
        <w:rPr>
          <w:rFonts w:hint="eastAsia"/>
        </w:rPr>
        <w:t>部署清单硬卡占位值）、</w:t>
      </w:r>
      <w:r>
        <w:rPr>
          <w:rFonts w:hint="eastAsia"/>
          <w:b/>
          <w:bCs/>
        </w:rPr>
        <w:t>默认口令治理</w:t>
      </w:r>
      <w:r>
        <w:rPr>
          <w:rFonts w:hint="eastAsia"/>
        </w:rPr>
        <w:t>（初始化工具断言强制改密、演示数据禁入生产）、</w:t>
      </w:r>
      <w:r>
        <w:rPr>
          <w:b/>
          <w:bCs/>
        </w:rPr>
        <w:t xml:space="preserve">HTTPS </w:t>
      </w:r>
      <w:r>
        <w:rPr>
          <w:rFonts w:hint="eastAsia"/>
          <w:b/>
          <w:bCs/>
        </w:rPr>
        <w:t>反代</w:t>
      </w:r>
      <w:r>
        <w:rPr>
          <w:rFonts w:hint="eastAsia"/>
        </w:rPr>
        <w:t>（</w:t>
      </w:r>
      <w:r>
        <w:rPr>
          <w:rFonts w:hint="eastAsia"/>
        </w:rPr>
        <w:t>nginx</w:t>
      </w:r>
      <w:r>
        <w:t xml:space="preserve"> </w:t>
      </w:r>
      <w:r>
        <w:rPr>
          <w:rFonts w:hint="eastAsia"/>
        </w:rPr>
        <w:t>终止</w:t>
      </w:r>
      <w:r>
        <w:t xml:space="preserve"> </w:t>
      </w:r>
      <w:r>
        <w:rPr>
          <w:rFonts w:hint="eastAsia"/>
        </w:rPr>
        <w:t>TLS</w:t>
      </w:r>
      <w:r>
        <w:rPr>
          <w:rFonts w:hint="eastAsia"/>
        </w:rPr>
        <w:t>）；安全欠账的偿还成本随时间递增，故为”试点前必做”。</w:t>
      </w:r>
    </w:p>
    <w:p w14:paraId="65B6DAB1" w14:textId="77777777" w:rsidR="00437B69" w:rsidRDefault="002D162C" w:rsidP="002D162C">
      <w:pPr>
        <w:pStyle w:val="Compact"/>
        <w:numPr>
          <w:ilvl w:val="0"/>
          <w:numId w:val="122"/>
        </w:numPr>
      </w:pPr>
      <w:r>
        <w:rPr>
          <w:rFonts w:hint="eastAsia"/>
        </w:rPr>
        <w:t>认证纵深：口令复杂度服务端拒绝、</w:t>
      </w:r>
      <w:r>
        <w:rPr>
          <w:rFonts w:hint="eastAsia"/>
        </w:rPr>
        <w:t>5</w:t>
      </w:r>
      <w:r>
        <w:t xml:space="preserve"> </w:t>
      </w:r>
      <w:r>
        <w:rPr>
          <w:rFonts w:hint="eastAsia"/>
        </w:rPr>
        <w:t>次失败锁定</w:t>
      </w:r>
      <w:r>
        <w:t xml:space="preserve"> 15 </w:t>
      </w:r>
      <w:r>
        <w:rPr>
          <w:rFonts w:hint="eastAsia"/>
        </w:rPr>
        <w:t>分钟、</w:t>
      </w:r>
      <w:r>
        <w:rPr>
          <w:rFonts w:hint="eastAsia"/>
        </w:rPr>
        <w:t>90</w:t>
      </w:r>
      <w:r>
        <w:t xml:space="preserve"> </w:t>
      </w:r>
      <w:r>
        <w:rPr>
          <w:rFonts w:hint="eastAsia"/>
        </w:rPr>
        <w:t>天更换提醒，全部有单元测试钉住；审计日志在合规语境下是证据，只增不删且纳入备份。</w:t>
      </w:r>
    </w:p>
    <w:p w14:paraId="32F097B0" w14:textId="77777777" w:rsidR="00437B69" w:rsidRDefault="002D162C" w:rsidP="002D162C">
      <w:pPr>
        <w:pStyle w:val="Compact"/>
        <w:numPr>
          <w:ilvl w:val="0"/>
          <w:numId w:val="122"/>
        </w:numPr>
      </w:pPr>
      <w:r>
        <w:rPr>
          <w:rFonts w:hint="eastAsia"/>
        </w:rPr>
        <w:t>脱敏按层次讨论：传输、存储、应用层动态脱敏、对外匿名化，防的对象各不相同。脱敏必须发生在</w:t>
      </w:r>
      <w:r>
        <w:rPr>
          <w:rFonts w:hint="eastAsia"/>
          <w:b/>
          <w:bCs/>
        </w:rPr>
        <w:t>服务端出口</w:t>
      </w:r>
      <w:r>
        <w:rPr>
          <w:rFonts w:hint="eastAsia"/>
        </w:rPr>
        <w:t>；</w:t>
      </w:r>
      <w:r>
        <w:rPr>
          <w:rFonts w:hint="eastAsia"/>
        </w:rPr>
        <w:t>HIP</w:t>
      </w:r>
      <w:r>
        <w:t xml:space="preserve"> </w:t>
      </w:r>
      <w:r>
        <w:rPr>
          <w:rFonts w:hint="eastAsia"/>
        </w:rPr>
        <w:t>三场景——列表按角色遮蔽（保留首尾）、分享短链（随机</w:t>
      </w:r>
      <w:r>
        <w:t xml:space="preserve"> token + </w:t>
      </w:r>
      <w:r>
        <w:rPr>
          <w:rFonts w:hint="eastAsia"/>
        </w:rPr>
        <w:t>限时</w:t>
      </w:r>
      <w:r>
        <w:t xml:space="preserve"> + </w:t>
      </w:r>
      <w:r>
        <w:rPr>
          <w:rFonts w:hint="eastAsia"/>
        </w:rPr>
        <w:t>最小字段）、危急值不外显（告知伦理）——说明脱敏规则的主语是”数据</w:t>
      </w:r>
      <w:r>
        <w:t xml:space="preserve"> × </w:t>
      </w:r>
      <w:r>
        <w:rPr>
          <w:rFonts w:hint="eastAsia"/>
        </w:rPr>
        <w:t>场景”。</w:t>
      </w:r>
    </w:p>
    <w:p w14:paraId="52F7F72E" w14:textId="77777777" w:rsidR="00437B69" w:rsidRDefault="002D162C" w:rsidP="002D162C">
      <w:pPr>
        <w:pStyle w:val="Compact"/>
        <w:numPr>
          <w:ilvl w:val="0"/>
          <w:numId w:val="122"/>
        </w:numPr>
      </w:pPr>
      <w:r>
        <w:rPr>
          <w:rFonts w:hint="eastAsia"/>
        </w:rPr>
        <w:t>备份先定</w:t>
      </w:r>
      <w:r>
        <w:t xml:space="preserve"> RPO/RTO </w:t>
      </w:r>
      <w:r>
        <w:rPr>
          <w:rFonts w:hint="eastAsia"/>
        </w:rPr>
        <w:t>再选方案；</w:t>
      </w:r>
      <w:r>
        <w:rPr>
          <w:rFonts w:hint="eastAsia"/>
          <w:b/>
          <w:bCs/>
        </w:rPr>
        <w:t>备份不等于可恢复</w:t>
      </w:r>
      <w:r>
        <w:rPr>
          <w:rFonts w:hint="eastAsia"/>
        </w:rPr>
        <w:t>，制度设计三件套：时效监控（监控”无成功记录”而非”失败事件”）、恢复演练（默认打校验库、拒绝生产库的防呆脚本）、演练留档（台账</w:t>
      </w:r>
      <w:r>
        <w:t xml:space="preserve"> VERIFIED </w:t>
      </w:r>
      <w:r>
        <w:rPr>
          <w:rFonts w:hint="eastAsia"/>
        </w:rPr>
        <w:t>状态）。备份同时是发版回滚的前提。</w:t>
      </w:r>
    </w:p>
    <w:p w14:paraId="0DD27B0D" w14:textId="77777777" w:rsidR="00437B69" w:rsidRDefault="002D162C" w:rsidP="002D162C">
      <w:pPr>
        <w:pStyle w:val="Compact"/>
        <w:numPr>
          <w:ilvl w:val="0"/>
          <w:numId w:val="122"/>
        </w:numPr>
      </w:pPr>
      <w:r>
        <w:rPr>
          <w:rFonts w:hint="eastAsia"/>
        </w:rPr>
        <w:t>运维观测的轻量化路径：观测数据落业务库、页面呈现、不引入观测中间件，与单体部署形态保持架构一致；慢接口过滤器”观测不伤业务、阈值走配置”；故障工单一张台账汇聚人工、系统自动（对账差异）、试点反馈三类来源，条件更新防并发覆盖。</w:t>
      </w:r>
    </w:p>
    <w:p w14:paraId="5EC7654E" w14:textId="77777777" w:rsidR="00437B69" w:rsidRDefault="002D162C" w:rsidP="002D162C">
      <w:pPr>
        <w:pStyle w:val="Compact"/>
        <w:numPr>
          <w:ilvl w:val="0"/>
          <w:numId w:val="122"/>
        </w:numPr>
      </w:pPr>
      <w:r>
        <w:rPr>
          <w:rFonts w:hint="eastAsia"/>
        </w:rPr>
        <w:t>性能工程测量先于优化：慢接口台账指出”哪里慢”，</w:t>
      </w:r>
      <w:r>
        <w:rPr>
          <w:rStyle w:val="VerbatimChar"/>
        </w:rPr>
        <w:t>EXPLAIN ANALYZE</w:t>
      </w:r>
      <w:r>
        <w:t xml:space="preserve"> </w:t>
      </w:r>
      <w:r>
        <w:rPr>
          <w:rFonts w:hint="eastAsia"/>
        </w:rPr>
        <w:t>回答”慢在哪”；索引审计三纪律——只加不删、注明服务的查询、依据实测；大</w:t>
      </w:r>
      <w:r>
        <w:rPr>
          <w:rFonts w:hint="eastAsia"/>
        </w:rPr>
        <w:lastRenderedPageBreak/>
        <w:t>表治理按代价升序（时间窗口</w:t>
      </w:r>
      <w:r>
        <w:t xml:space="preserve"> + </w:t>
      </w:r>
      <w:r>
        <w:rPr>
          <w:rFonts w:hint="eastAsia"/>
        </w:rPr>
        <w:t>索引</w:t>
      </w:r>
      <w:r>
        <w:t xml:space="preserve"> → </w:t>
      </w:r>
      <w:r>
        <w:rPr>
          <w:rFonts w:hint="eastAsia"/>
        </w:rPr>
        <w:t>归档不删除</w:t>
      </w:r>
      <w:r>
        <w:t xml:space="preserve"> → </w:t>
      </w:r>
      <w:r>
        <w:rPr>
          <w:rFonts w:hint="eastAsia"/>
        </w:rPr>
        <w:t>分区）；压测对额度类资源要带守恒断言，它同时是并发正确性测试。</w:t>
      </w:r>
    </w:p>
    <w:p w14:paraId="22865B65" w14:textId="77777777" w:rsidR="00437B69" w:rsidRDefault="002D162C" w:rsidP="002D162C">
      <w:pPr>
        <w:pStyle w:val="Compact"/>
        <w:numPr>
          <w:ilvl w:val="0"/>
          <w:numId w:val="122"/>
        </w:numPr>
      </w:pPr>
      <w:r>
        <w:rPr>
          <w:rFonts w:hint="eastAsia"/>
        </w:rPr>
        <w:t>测试形态适配业务系统现实：单测集中在算法与安全规则域，业务流程交给</w:t>
      </w:r>
      <w:r>
        <w:t xml:space="preserve"> </w:t>
      </w:r>
      <w:r>
        <w:rPr>
          <w:b/>
          <w:bCs/>
        </w:rPr>
        <w:t xml:space="preserve">Python </w:t>
      </w:r>
      <w:r>
        <w:rPr>
          <w:rFonts w:hint="eastAsia"/>
          <w:b/>
          <w:bCs/>
        </w:rPr>
        <w:t>脚本打真实</w:t>
      </w:r>
      <w:r>
        <w:rPr>
          <w:b/>
          <w:bCs/>
        </w:rPr>
        <w:t xml:space="preserve"> API</w:t>
      </w:r>
      <w:r>
        <w:t xml:space="preserve"> </w:t>
      </w:r>
      <w:r>
        <w:rPr>
          <w:rFonts w:hint="eastAsia"/>
        </w:rPr>
        <w:t>的</w:t>
      </w:r>
      <w:r>
        <w:t xml:space="preserve"> </w:t>
      </w:r>
      <w:r>
        <w:rPr>
          <w:rFonts w:hint="eastAsia"/>
        </w:rPr>
        <w:t>E2E</w:t>
      </w:r>
      <w:r>
        <w:rPr>
          <w:rFonts w:hint="eastAsia"/>
        </w:rPr>
        <w:t>——稳定、零依赖、失败信息直白、脚本即文档，且同一套资产复用为回归、实施验收与生产冒烟；</w:t>
      </w:r>
      <w:r>
        <w:rPr>
          <w:rFonts w:hint="eastAsia"/>
        </w:rPr>
        <w:t>E2E</w:t>
      </w:r>
      <w:r>
        <w:t xml:space="preserve"> </w:t>
      </w:r>
      <w:r>
        <w:rPr>
          <w:rFonts w:hint="eastAsia"/>
        </w:rPr>
        <w:t>测试数据必须自管理。</w:t>
      </w:r>
      <w:r>
        <w:rPr>
          <w:rFonts w:hint="eastAsia"/>
        </w:rPr>
        <w:t>CI</w:t>
      </w:r>
      <w:r>
        <w:t xml:space="preserve"> </w:t>
      </w:r>
      <w:r>
        <w:rPr>
          <w:rFonts w:hint="eastAsia"/>
        </w:rPr>
        <w:t>三任务（单测</w:t>
      </w:r>
      <w:r>
        <w:rPr>
          <w:rFonts w:hint="eastAsia"/>
        </w:rPr>
        <w:t>/</w:t>
      </w:r>
      <w:r>
        <w:rPr>
          <w:rFonts w:hint="eastAsia"/>
        </w:rPr>
        <w:t>前端构建</w:t>
      </w:r>
      <w:r>
        <w:rPr>
          <w:rFonts w:hint="eastAsia"/>
        </w:rPr>
        <w:t>/</w:t>
      </w:r>
      <w:r>
        <w:rPr>
          <w:rFonts w:hint="eastAsia"/>
        </w:rPr>
        <w:t>完整后端</w:t>
      </w:r>
      <w:r>
        <w:t xml:space="preserve"> </w:t>
      </w:r>
      <w:r>
        <w:rPr>
          <w:rFonts w:hint="eastAsia"/>
        </w:rPr>
        <w:t>E2E</w:t>
      </w:r>
      <w:r>
        <w:rPr>
          <w:rFonts w:hint="eastAsia"/>
        </w:rPr>
        <w:t>）全绿与安全基线、备份演练、告警核对合成上线门槛。</w:t>
      </w:r>
    </w:p>
    <w:p w14:paraId="176D076A" w14:textId="77777777" w:rsidR="00437B69" w:rsidRDefault="002D162C">
      <w:pPr>
        <w:pStyle w:val="2"/>
      </w:pPr>
      <w:bookmarkStart w:id="570" w:name="思考与练习-12"/>
      <w:bookmarkStart w:id="571" w:name="_Toc236993096"/>
      <w:bookmarkEnd w:id="568"/>
      <w:r>
        <w:rPr>
          <w:rFonts w:hint="eastAsia"/>
        </w:rPr>
        <w:t>思考与练习</w:t>
      </w:r>
      <w:bookmarkEnd w:id="571"/>
    </w:p>
    <w:p w14:paraId="4CC21931" w14:textId="77777777" w:rsidR="00437B69" w:rsidRDefault="002D162C" w:rsidP="002D162C">
      <w:pPr>
        <w:pStyle w:val="Compact"/>
        <w:numPr>
          <w:ilvl w:val="0"/>
          <w:numId w:val="123"/>
        </w:numPr>
      </w:pPr>
      <w:r>
        <w:rPr>
          <w:rFonts w:hint="eastAsia"/>
          <w:b/>
          <w:bCs/>
        </w:rPr>
        <w:t>概念</w:t>
      </w:r>
      <w:r>
        <w:rPr>
          <w:rFonts w:hint="eastAsia"/>
        </w:rPr>
        <w:t>：任选等保三级的三条抽象要求（如”身份鉴别信息具有复杂度要求并定期更换”），按</w:t>
      </w:r>
      <w:r>
        <w:t xml:space="preserve"> 13.1.2 </w:t>
      </w:r>
      <w:r>
        <w:rPr>
          <w:rFonts w:hint="eastAsia"/>
        </w:rPr>
        <w:t>的方法各写出一条”可执行、可验证”的清单项（实现位置</w:t>
      </w:r>
      <w:r>
        <w:t xml:space="preserve"> + </w:t>
      </w:r>
      <w:r>
        <w:rPr>
          <w:rFonts w:hint="eastAsia"/>
        </w:rPr>
        <w:t>验证方式），并说明什么样的清单项算不合格。</w:t>
      </w:r>
    </w:p>
    <w:p w14:paraId="4D4D42AB" w14:textId="77777777" w:rsidR="00437B69" w:rsidRDefault="002D162C" w:rsidP="002D162C">
      <w:pPr>
        <w:pStyle w:val="Compact"/>
        <w:numPr>
          <w:ilvl w:val="0"/>
          <w:numId w:val="123"/>
        </w:numPr>
      </w:pPr>
      <w:r>
        <w:rPr>
          <w:rFonts w:hint="eastAsia"/>
          <w:b/>
          <w:bCs/>
        </w:rPr>
        <w:t>设计</w:t>
      </w:r>
      <w:r>
        <w:rPr>
          <w:rFonts w:hint="eastAsia"/>
        </w:rPr>
        <w:t>：</w:t>
      </w:r>
      <w:r>
        <w:rPr>
          <w:rFonts w:hint="eastAsia"/>
        </w:rPr>
        <w:t>HIP</w:t>
      </w:r>
      <w:r>
        <w:t xml:space="preserve"> </w:t>
      </w:r>
      <w:r>
        <w:rPr>
          <w:rFonts w:hint="eastAsia"/>
        </w:rPr>
        <w:t>的</w:t>
      </w:r>
      <w:r>
        <w:t xml:space="preserve"> JWT </w:t>
      </w:r>
      <w:r>
        <w:rPr>
          <w:rFonts w:hint="eastAsia"/>
        </w:rPr>
        <w:t>密钥在环境变量未设置时回落开发占位值（案例框</w:t>
      </w:r>
      <w:r>
        <w:t xml:space="preserve"> </w:t>
      </w:r>
      <w:r>
        <w:rPr>
          <w:rFonts w:hint="eastAsia"/>
        </w:rPr>
        <w:t>13-1</w:t>
      </w:r>
      <w:r>
        <w:rPr>
          <w:rFonts w:hint="eastAsia"/>
        </w:rPr>
        <w:t>）。请设计另一种策略——</w:t>
      </w:r>
      <w:r>
        <w:rPr>
          <w:rFonts w:hint="eastAsia"/>
        </w:rPr>
        <w:t>pilot</w:t>
      </w:r>
      <w:r>
        <w:t xml:space="preserve"> profile </w:t>
      </w:r>
      <w:r>
        <w:rPr>
          <w:rFonts w:hint="eastAsia"/>
        </w:rPr>
        <w:t>下未设置</w:t>
      </w:r>
      <w:r>
        <w:t xml:space="preserve"> </w:t>
      </w:r>
      <w:r>
        <w:rPr>
          <w:rStyle w:val="VerbatimChar"/>
        </w:rPr>
        <w:t>HIP_JWT_SECRET</w:t>
      </w:r>
      <w:r>
        <w:t xml:space="preserve"> </w:t>
      </w:r>
      <w:r>
        <w:rPr>
          <w:rFonts w:hint="eastAsia"/>
        </w:rPr>
        <w:t>即拒绝启动：写出实现思路（提示：</w:t>
      </w:r>
      <w:r>
        <w:rPr>
          <w:rStyle w:val="VerbatimChar"/>
        </w:rPr>
        <w:t>@Value</w:t>
      </w:r>
      <w:r>
        <w:t xml:space="preserve"> </w:t>
      </w:r>
      <w:r>
        <w:rPr>
          <w:rFonts w:hint="eastAsia"/>
        </w:rPr>
        <w:t>校验或</w:t>
      </w:r>
      <w:r>
        <w:t xml:space="preserve"> </w:t>
      </w:r>
      <w:r>
        <w:rPr>
          <w:rStyle w:val="VerbatimChar"/>
        </w:rPr>
        <w:t>ApplicationRunner</w:t>
      </w:r>
      <w:r>
        <w:t xml:space="preserve"> </w:t>
      </w:r>
      <w:r>
        <w:rPr>
          <w:rFonts w:hint="eastAsia"/>
        </w:rPr>
        <w:t>断言</w:t>
      </w:r>
      <w:r>
        <w:t xml:space="preserve"> + profile </w:t>
      </w:r>
      <w:r>
        <w:rPr>
          <w:rFonts w:hint="eastAsia"/>
        </w:rPr>
        <w:t>条件），并比较两种策略在开发便利、</w:t>
      </w:r>
      <w:r>
        <w:rPr>
          <w:rFonts w:hint="eastAsia"/>
        </w:rPr>
        <w:t>CI</w:t>
      </w:r>
      <w:r>
        <w:rPr>
          <w:rFonts w:hint="eastAsia"/>
        </w:rPr>
        <w:t>、误配置风险三个维度的优劣。</w:t>
      </w:r>
    </w:p>
    <w:p w14:paraId="28037A1B" w14:textId="77777777" w:rsidR="00437B69" w:rsidRDefault="002D162C" w:rsidP="002D162C">
      <w:pPr>
        <w:pStyle w:val="Compact"/>
        <w:numPr>
          <w:ilvl w:val="0"/>
          <w:numId w:val="123"/>
        </w:numPr>
      </w:pPr>
      <w:r>
        <w:rPr>
          <w:rFonts w:hint="eastAsia"/>
          <w:b/>
          <w:bCs/>
        </w:rPr>
        <w:t>排障</w:t>
      </w:r>
      <w:r>
        <w:rPr>
          <w:rFonts w:hint="eastAsia"/>
        </w:rPr>
        <w:t>：某日健康页出现”</w:t>
      </w:r>
      <w:r>
        <w:rPr>
          <w:rFonts w:hint="eastAsia"/>
        </w:rPr>
        <w:t>24</w:t>
      </w:r>
      <w:r>
        <w:t xml:space="preserve"> </w:t>
      </w:r>
      <w:r>
        <w:rPr>
          <w:rFonts w:hint="eastAsia"/>
        </w:rPr>
        <w:t>小时内无成功备份”告警，但</w:t>
      </w:r>
      <w:r>
        <w:t xml:space="preserve"> </w:t>
      </w:r>
      <w:r>
        <w:rPr>
          <w:rStyle w:val="VerbatimChar"/>
        </w:rPr>
        <w:t>deploy/backups/</w:t>
      </w:r>
      <w:r>
        <w:t xml:space="preserve"> </w:t>
      </w:r>
      <w:r>
        <w:rPr>
          <w:rFonts w:hint="eastAsia"/>
        </w:rPr>
        <w:t>目录里明明有当天凌晨的备份文件。按图</w:t>
      </w:r>
      <w:r>
        <w:t xml:space="preserve"> 13-1 </w:t>
      </w:r>
      <w:r>
        <w:rPr>
          <w:rFonts w:hint="eastAsia"/>
        </w:rPr>
        <w:t>的闭环列出至少三种可能原因与对应排查步骤。（提示：留痕接口调用条件、台账</w:t>
      </w:r>
      <w:r>
        <w:t xml:space="preserve"> status </w:t>
      </w:r>
      <w:r>
        <w:rPr>
          <w:rFonts w:hint="eastAsia"/>
        </w:rPr>
        <w:t>字段取值、服务器时钟。）</w:t>
      </w:r>
    </w:p>
    <w:p w14:paraId="28702B70" w14:textId="77777777" w:rsidR="00437B69" w:rsidRDefault="002D162C" w:rsidP="002D162C">
      <w:pPr>
        <w:pStyle w:val="Compact"/>
        <w:numPr>
          <w:ilvl w:val="0"/>
          <w:numId w:val="123"/>
        </w:numPr>
      </w:pPr>
      <w:r>
        <w:rPr>
          <w:rFonts w:hint="eastAsia"/>
          <w:b/>
          <w:bCs/>
        </w:rPr>
        <w:t>设计</w:t>
      </w:r>
      <w:r>
        <w:rPr>
          <w:rFonts w:hint="eastAsia"/>
        </w:rPr>
        <w:t>：收费窗口角色确有核对证件号明文的业务需求。为其设计一个”查看明文”方案：权限点如何定义、接口如何改造、审计如何配套；并从最小必要原则论证为什么”直接把收费角色加入</w:t>
      </w:r>
      <w:r>
        <w:t xml:space="preserve"> ADMIN </w:t>
      </w:r>
      <w:r>
        <w:rPr>
          <w:rFonts w:hint="eastAsia"/>
        </w:rPr>
        <w:t>明文白名单”是错误做法。</w:t>
      </w:r>
    </w:p>
    <w:p w14:paraId="723F220E" w14:textId="77777777" w:rsidR="00437B69" w:rsidRDefault="002D162C" w:rsidP="002D162C">
      <w:pPr>
        <w:pStyle w:val="Compact"/>
        <w:numPr>
          <w:ilvl w:val="0"/>
          <w:numId w:val="123"/>
        </w:numPr>
      </w:pPr>
      <w:r>
        <w:rPr>
          <w:rFonts w:hint="eastAsia"/>
          <w:b/>
          <w:bCs/>
        </w:rPr>
        <w:t>计算与论述</w:t>
      </w:r>
      <w:r>
        <w:rPr>
          <w:rFonts w:hint="eastAsia"/>
        </w:rPr>
        <w:t>：</w:t>
      </w:r>
      <w:r>
        <w:rPr>
          <w:rFonts w:hint="eastAsia"/>
        </w:rPr>
        <w:t>HIP</w:t>
      </w:r>
      <w:r>
        <w:t xml:space="preserve"> </w:t>
      </w:r>
      <w:r>
        <w:rPr>
          <w:rFonts w:hint="eastAsia"/>
        </w:rPr>
        <w:t>每日</w:t>
      </w:r>
      <w:r>
        <w:t xml:space="preserve"> 02:30 </w:t>
      </w:r>
      <w:r>
        <w:rPr>
          <w:rFonts w:hint="eastAsia"/>
        </w:rPr>
        <w:t>全量备份。给出最坏情形下的</w:t>
      </w:r>
      <w:r>
        <w:t xml:space="preserve"> </w:t>
      </w:r>
      <w:r>
        <w:rPr>
          <w:rFonts w:hint="eastAsia"/>
        </w:rPr>
        <w:t>RPO</w:t>
      </w:r>
      <w:r>
        <w:rPr>
          <w:rFonts w:hint="eastAsia"/>
        </w:rPr>
        <w:t>（灾难发生在什么时刻最坏）；若叠加</w:t>
      </w:r>
      <w:r>
        <w:t xml:space="preserve"> WAL </w:t>
      </w:r>
      <w:r>
        <w:rPr>
          <w:rFonts w:hint="eastAsia"/>
        </w:rPr>
        <w:t>归档（归档延迟按分钟级计），</w:t>
      </w:r>
      <w:r>
        <w:rPr>
          <w:rFonts w:hint="eastAsia"/>
        </w:rPr>
        <w:t>RPO</w:t>
      </w:r>
      <w:r>
        <w:t xml:space="preserve"> </w:t>
      </w:r>
      <w:r>
        <w:rPr>
          <w:rFonts w:hint="eastAsia"/>
        </w:rPr>
        <w:t>变为多少；</w:t>
      </w:r>
      <w:r>
        <w:rPr>
          <w:rFonts w:hint="eastAsia"/>
        </w:rPr>
        <w:t>RTO</w:t>
      </w:r>
      <w:r>
        <w:t xml:space="preserve"> </w:t>
      </w:r>
      <w:r>
        <w:rPr>
          <w:rFonts w:hint="eastAsia"/>
        </w:rPr>
        <w:t>由哪些环节构成，说明为什么</w:t>
      </w:r>
      <w:r>
        <w:t xml:space="preserve"> RTO </w:t>
      </w:r>
      <w:r>
        <w:rPr>
          <w:rFonts w:hint="eastAsia"/>
        </w:rPr>
        <w:t>只能靠恢复演练测得而无法纸面推算。</w:t>
      </w:r>
    </w:p>
    <w:p w14:paraId="7B0A6007" w14:textId="77777777" w:rsidR="00437B69" w:rsidRDefault="002D162C" w:rsidP="002D162C">
      <w:pPr>
        <w:pStyle w:val="Compact"/>
        <w:numPr>
          <w:ilvl w:val="0"/>
          <w:numId w:val="123"/>
        </w:numPr>
      </w:pPr>
      <w:r>
        <w:rPr>
          <w:rFonts w:hint="eastAsia"/>
          <w:b/>
          <w:bCs/>
        </w:rPr>
        <w:t>排障</w:t>
      </w:r>
      <w:r>
        <w:rPr>
          <w:rFonts w:hint="eastAsia"/>
        </w:rPr>
        <w:t>：慢接口台账显示某报表接口</w:t>
      </w:r>
      <w:r>
        <w:t xml:space="preserve"> 7 </w:t>
      </w:r>
      <w:r>
        <w:rPr>
          <w:rFonts w:hint="eastAsia"/>
        </w:rPr>
        <w:t>天内出现</w:t>
      </w:r>
      <w:r>
        <w:t xml:space="preserve"> 40 </w:t>
      </w:r>
      <w:r>
        <w:rPr>
          <w:rFonts w:hint="eastAsia"/>
        </w:rPr>
        <w:t>次、平均耗时</w:t>
      </w:r>
      <w:r>
        <w:t xml:space="preserve"> </w:t>
      </w:r>
      <w:r>
        <w:rPr>
          <w:rFonts w:hint="eastAsia"/>
        </w:rPr>
        <w:t>2100ms</w:t>
      </w:r>
      <w:r>
        <w:rPr>
          <w:rFonts w:hint="eastAsia"/>
        </w:rPr>
        <w:t>。写出完整排查步骤：如何取到它执行的</w:t>
      </w:r>
      <w:r>
        <w:t xml:space="preserve"> </w:t>
      </w:r>
      <w:r>
        <w:rPr>
          <w:rFonts w:hint="eastAsia"/>
        </w:rPr>
        <w:t>SQL</w:t>
      </w:r>
      <w:r>
        <w:rPr>
          <w:rFonts w:hint="eastAsia"/>
        </w:rPr>
        <w:t>、如何用</w:t>
      </w:r>
      <w:r>
        <w:t xml:space="preserve"> </w:t>
      </w:r>
      <w:r>
        <w:rPr>
          <w:rStyle w:val="VerbatimChar"/>
        </w:rPr>
        <w:t>EXPLAIN ANALYZE</w:t>
      </w:r>
      <w:r>
        <w:t xml:space="preserve"> </w:t>
      </w:r>
      <w:r>
        <w:rPr>
          <w:rFonts w:hint="eastAsia"/>
        </w:rPr>
        <w:t>判断是否缺索引、什么情况下应选择”改写查询”或”接受现状记入待议区”而不是加索引（参考案例框</w:t>
      </w:r>
      <w:r>
        <w:t xml:space="preserve"> 13-4 </w:t>
      </w:r>
      <w:r>
        <w:rPr>
          <w:rFonts w:hint="eastAsia"/>
        </w:rPr>
        <w:t>的</w:t>
      </w:r>
      <w:r>
        <w:t xml:space="preserve"> </w:t>
      </w:r>
      <w:r>
        <w:rPr>
          <w:rStyle w:val="VerbatimChar"/>
        </w:rPr>
        <w:t>created_at::date</w:t>
      </w:r>
      <w:r>
        <w:t xml:space="preserve"> </w:t>
      </w:r>
      <w:r>
        <w:rPr>
          <w:rFonts w:hint="eastAsia"/>
        </w:rPr>
        <w:t>案例）。</w:t>
      </w:r>
    </w:p>
    <w:p w14:paraId="5812F0F1" w14:textId="77777777" w:rsidR="00437B69" w:rsidRDefault="002D162C" w:rsidP="002D162C">
      <w:pPr>
        <w:pStyle w:val="Compact"/>
        <w:numPr>
          <w:ilvl w:val="0"/>
          <w:numId w:val="123"/>
        </w:numPr>
      </w:pPr>
      <w:r>
        <w:rPr>
          <w:rFonts w:hint="eastAsia"/>
          <w:b/>
          <w:bCs/>
        </w:rPr>
        <w:t>实践</w:t>
      </w:r>
      <w:r>
        <w:rPr>
          <w:rFonts w:hint="eastAsia"/>
        </w:rPr>
        <w:t>（配套实训环境）：用</w:t>
      </w:r>
      <w:r>
        <w:t xml:space="preserve"> </w:t>
      </w:r>
      <w:r>
        <w:rPr>
          <w:rStyle w:val="VerbatimChar"/>
        </w:rPr>
        <w:t>e2elib</w:t>
      </w:r>
      <w:r>
        <w:t xml:space="preserve"> </w:t>
      </w:r>
      <w:r>
        <w:rPr>
          <w:rFonts w:hint="eastAsia"/>
        </w:rPr>
        <w:t>编写一套</w:t>
      </w:r>
      <w:r>
        <w:t xml:space="preserve"> </w:t>
      </w:r>
      <w:r>
        <w:rPr>
          <w:rStyle w:val="VerbatimChar"/>
        </w:rPr>
        <w:t>e2e-ops.py</w:t>
      </w:r>
      <w:r>
        <w:rPr>
          <w:rFonts w:hint="eastAsia"/>
        </w:rPr>
        <w:t>，覆盖故障工单闭环：创建</w:t>
      </w:r>
      <w:r>
        <w:t xml:space="preserve"> HIGH </w:t>
      </w:r>
      <w:r>
        <w:rPr>
          <w:rFonts w:hint="eastAsia"/>
        </w:rPr>
        <w:t>工单</w:t>
      </w:r>
      <w:r>
        <w:t xml:space="preserve"> → </w:t>
      </w:r>
      <w:r>
        <w:rPr>
          <w:rFonts w:hint="eastAsia"/>
        </w:rPr>
        <w:t>健康概览出现对应告警</w:t>
      </w:r>
      <w:r>
        <w:t xml:space="preserve"> → resolve </w:t>
      </w:r>
      <w:r>
        <w:rPr>
          <w:rFonts w:hint="eastAsia"/>
        </w:rPr>
        <w:t>结单</w:t>
      </w:r>
      <w:r>
        <w:t xml:space="preserve"> → </w:t>
      </w:r>
      <w:r>
        <w:rPr>
          <w:rFonts w:hint="eastAsia"/>
        </w:rPr>
        <w:t>再次</w:t>
      </w:r>
      <w:r>
        <w:t xml:space="preserve"> resolve </w:t>
      </w:r>
      <w:r>
        <w:rPr>
          <w:rFonts w:hint="eastAsia"/>
        </w:rPr>
        <w:t>断言返回</w:t>
      </w:r>
      <w:r>
        <w:t xml:space="preserve"> 9950 → </w:t>
      </w:r>
      <w:r>
        <w:rPr>
          <w:rFonts w:hint="eastAsia"/>
        </w:rPr>
        <w:t>健康概览告警消失。要求测试数据自管理、脚本幂等可重跑。</w:t>
      </w:r>
    </w:p>
    <w:p w14:paraId="69B225E4" w14:textId="77777777" w:rsidR="00437B69" w:rsidRDefault="002D162C" w:rsidP="002D162C">
      <w:pPr>
        <w:pStyle w:val="Compact"/>
        <w:numPr>
          <w:ilvl w:val="0"/>
          <w:numId w:val="123"/>
        </w:numPr>
      </w:pPr>
      <w:r>
        <w:rPr>
          <w:rFonts w:hint="eastAsia"/>
          <w:b/>
          <w:bCs/>
        </w:rPr>
        <w:t>论述</w:t>
      </w:r>
      <w:r>
        <w:rPr>
          <w:rFonts w:hint="eastAsia"/>
        </w:rPr>
        <w:t>：</w:t>
      </w:r>
      <w:r>
        <w:rPr>
          <w:rFonts w:hint="eastAsia"/>
        </w:rPr>
        <w:t>13.6.1</w:t>
      </w:r>
      <w:r>
        <w:t xml:space="preserve"> </w:t>
      </w:r>
      <w:r>
        <w:rPr>
          <w:rFonts w:hint="eastAsia"/>
        </w:rPr>
        <w:t>称机械追求单测覆盖率对业务信息系统性价比不高，</w:t>
      </w:r>
      <w:r>
        <w:rPr>
          <w:rFonts w:hint="eastAsia"/>
        </w:rPr>
        <w:t>13.6.2</w:t>
      </w:r>
      <w:r>
        <w:t xml:space="preserve"> </w:t>
      </w:r>
      <w:r>
        <w:rPr>
          <w:rFonts w:hint="eastAsia"/>
        </w:rPr>
        <w:t>又承认</w:t>
      </w:r>
      <w:r>
        <w:t xml:space="preserve"> API </w:t>
      </w:r>
      <w:r>
        <w:rPr>
          <w:rFonts w:hint="eastAsia"/>
        </w:rPr>
        <w:t>级</w:t>
      </w:r>
      <w:r>
        <w:t xml:space="preserve"> E2E </w:t>
      </w:r>
      <w:r>
        <w:rPr>
          <w:rFonts w:hint="eastAsia"/>
        </w:rPr>
        <w:t>测不到前端交互。结合测试金字塔，论述</w:t>
      </w:r>
      <w:r>
        <w:t xml:space="preserve"> HIP </w:t>
      </w:r>
      <w:r>
        <w:rPr>
          <w:rFonts w:hint="eastAsia"/>
        </w:rPr>
        <w:t>当前”</w:t>
      </w:r>
      <w:r>
        <w:rPr>
          <w:rFonts w:hint="eastAsia"/>
        </w:rPr>
        <w:t>55</w:t>
      </w:r>
      <w:r>
        <w:t xml:space="preserve"> </w:t>
      </w:r>
      <w:r>
        <w:rPr>
          <w:rFonts w:hint="eastAsia"/>
        </w:rPr>
        <w:t>单测</w:t>
      </w:r>
      <w:r>
        <w:t xml:space="preserve"> </w:t>
      </w:r>
      <w:r>
        <w:lastRenderedPageBreak/>
        <w:t xml:space="preserve">+ 19 </w:t>
      </w:r>
      <w:r>
        <w:rPr>
          <w:rFonts w:hint="eastAsia"/>
        </w:rPr>
        <w:t>套</w:t>
      </w:r>
      <w:r>
        <w:t xml:space="preserve"> E2E + </w:t>
      </w:r>
      <w:r>
        <w:rPr>
          <w:rFonts w:hint="eastAsia"/>
        </w:rPr>
        <w:t>前端只做构建检查”的形态中，最值得增加投入的下一层测试是什么（候选：</w:t>
      </w:r>
      <w:r>
        <w:rPr>
          <w:rFonts w:hint="eastAsia"/>
        </w:rPr>
        <w:t>Service</w:t>
      </w:r>
      <w:r>
        <w:t xml:space="preserve"> </w:t>
      </w:r>
      <w:r>
        <w:rPr>
          <w:rFonts w:hint="eastAsia"/>
        </w:rPr>
        <w:t>层集成测试、前端组件测试、契约测试），并给出判断依据。</w:t>
      </w:r>
    </w:p>
    <w:p w14:paraId="72647B95" w14:textId="77777777" w:rsidR="00437B69" w:rsidRDefault="002D162C">
      <w:r>
        <w:br w:type="page"/>
      </w:r>
    </w:p>
    <w:p w14:paraId="13E60894" w14:textId="77777777" w:rsidR="00437B69" w:rsidRDefault="002D162C">
      <w:pPr>
        <w:pStyle w:val="1"/>
      </w:pPr>
      <w:bookmarkStart w:id="572" w:name="第-14-章-产品化与实施方法论"/>
      <w:bookmarkStart w:id="573" w:name="_Toc236993097"/>
      <w:bookmarkEnd w:id="532"/>
      <w:bookmarkEnd w:id="570"/>
      <w:r>
        <w:rPr>
          <w:rFonts w:hint="eastAsia"/>
        </w:rPr>
        <w:lastRenderedPageBreak/>
        <w:t>第</w:t>
      </w:r>
      <w:r>
        <w:t xml:space="preserve"> 14 </w:t>
      </w:r>
      <w:r>
        <w:rPr>
          <w:rFonts w:hint="eastAsia"/>
        </w:rPr>
        <w:t>章</w:t>
      </w:r>
      <w:r>
        <w:t xml:space="preserve"> </w:t>
      </w:r>
      <w:r>
        <w:rPr>
          <w:rFonts w:hint="eastAsia"/>
        </w:rPr>
        <w:t>产品化与实施方法论</w:t>
      </w:r>
      <w:bookmarkEnd w:id="573"/>
    </w:p>
    <w:p w14:paraId="7AE3DC92" w14:textId="77777777" w:rsidR="00437B69" w:rsidRDefault="002D162C">
      <w:pPr>
        <w:pStyle w:val="aa"/>
      </w:pPr>
      <w:r>
        <w:rPr>
          <w:rFonts w:hint="eastAsia"/>
        </w:rPr>
        <w:t>本章属第五篇「工程篇」，也是全书的收束。前十三章讲的是”把一套医院信息系统做出来”，</w:t>
      </w:r>
      <w:r>
        <w:t xml:space="preserve"> </w:t>
      </w:r>
      <w:r>
        <w:rPr>
          <w:rFonts w:hint="eastAsia"/>
        </w:rPr>
        <w:t>本章讲”把它变成可以装进第二家、第三家医院的标准产品”——这是两件难度不同的事。</w:t>
      </w:r>
      <w:r>
        <w:t xml:space="preserve"> </w:t>
      </w:r>
      <w:r>
        <w:rPr>
          <w:rFonts w:hint="eastAsia"/>
        </w:rPr>
        <w:t>全章依次展开产品化总原则、四层标准化模型、部署形态论证、种子数据与初始化工程、</w:t>
      </w:r>
      <w:r>
        <w:t xml:space="preserve"> </w:t>
      </w:r>
      <w:r>
        <w:rPr>
          <w:rFonts w:hint="eastAsia"/>
        </w:rPr>
        <w:t>模块开关、实施定制层规约、发布工艺、实施全流程、偏离管理、试点反馈闭环，</w:t>
      </w:r>
      <w:r>
        <w:t xml:space="preserve"> </w:t>
      </w:r>
      <w:r>
        <w:rPr>
          <w:rFonts w:hint="eastAsia"/>
        </w:rPr>
        <w:t>最后以”虚拟医院全量彩排”作为验收方法论收尾。本章的案例素材大多来自</w:t>
      </w:r>
      <w:r>
        <w:t xml:space="preserve"> HIP </w:t>
      </w:r>
      <w:r>
        <w:rPr>
          <w:rFonts w:hint="eastAsia"/>
        </w:rPr>
        <w:t>从</w:t>
      </w:r>
      <w:r>
        <w:t xml:space="preserve"> v14 </w:t>
      </w:r>
      <w:r>
        <w:rPr>
          <w:rFonts w:hint="eastAsia"/>
        </w:rPr>
        <w:t>到</w:t>
      </w:r>
      <w:r>
        <w:t xml:space="preserve"> v17 </w:t>
      </w:r>
      <w:r>
        <w:rPr>
          <w:rFonts w:hint="eastAsia"/>
        </w:rPr>
        <w:t>四轮规划的真实决策记录——包括”什么时候停止开发功能”这类教科书很少讨论的判断。</w:t>
      </w:r>
    </w:p>
    <w:p w14:paraId="1291BFD5" w14:textId="77777777" w:rsidR="00437B69" w:rsidRDefault="002D162C">
      <w:pPr>
        <w:pStyle w:val="2"/>
      </w:pPr>
      <w:bookmarkStart w:id="574" w:name="学习目标-13"/>
      <w:bookmarkStart w:id="575" w:name="_Toc236993098"/>
      <w:r>
        <w:rPr>
          <w:rFonts w:hint="eastAsia"/>
        </w:rPr>
        <w:t>学习目标</w:t>
      </w:r>
      <w:bookmarkEnd w:id="575"/>
    </w:p>
    <w:p w14:paraId="7C790C57" w14:textId="77777777" w:rsidR="00437B69" w:rsidRDefault="002D162C">
      <w:pPr>
        <w:pStyle w:val="FirstParagraph"/>
      </w:pPr>
      <w:r>
        <w:rPr>
          <w:rFonts w:hint="eastAsia"/>
        </w:rPr>
        <w:t>学完本章，你应当能够：</w:t>
      </w:r>
    </w:p>
    <w:p w14:paraId="4ADB6E20" w14:textId="77777777" w:rsidR="00437B69" w:rsidRDefault="002D162C" w:rsidP="002D162C">
      <w:pPr>
        <w:pStyle w:val="Compact"/>
        <w:numPr>
          <w:ilvl w:val="0"/>
          <w:numId w:val="124"/>
        </w:numPr>
      </w:pPr>
      <w:r>
        <w:rPr>
          <w:rFonts w:hint="eastAsia"/>
        </w:rPr>
        <w:t>解释单院系统与标准产品的本质差异，说出”配置优先、扩展次之、禁止分叉”的含义与理由；</w:t>
      </w:r>
    </w:p>
    <w:p w14:paraId="5F1C99AA" w14:textId="77777777" w:rsidR="00437B69" w:rsidRDefault="002D162C" w:rsidP="002D162C">
      <w:pPr>
        <w:pStyle w:val="Compact"/>
        <w:numPr>
          <w:ilvl w:val="0"/>
          <w:numId w:val="124"/>
        </w:numPr>
      </w:pPr>
      <w:r>
        <w:rPr>
          <w:rFonts w:hint="eastAsia"/>
        </w:rPr>
        <w:t>用四层标准化模型（标准产品层</w:t>
      </w:r>
      <w:r>
        <w:rPr>
          <w:rFonts w:hint="eastAsia"/>
        </w:rPr>
        <w:t>/</w:t>
      </w:r>
      <w:r>
        <w:rPr>
          <w:rFonts w:hint="eastAsia"/>
        </w:rPr>
        <w:t>配置层</w:t>
      </w:r>
      <w:r>
        <w:rPr>
          <w:rFonts w:hint="eastAsia"/>
        </w:rPr>
        <w:t>/SPI</w:t>
      </w:r>
      <w:r>
        <w:t xml:space="preserve"> </w:t>
      </w:r>
      <w:r>
        <w:rPr>
          <w:rFonts w:hint="eastAsia"/>
        </w:rPr>
        <w:t>扩展层</w:t>
      </w:r>
      <w:r>
        <w:rPr>
          <w:rFonts w:hint="eastAsia"/>
        </w:rPr>
        <w:t>/</w:t>
      </w:r>
      <w:r>
        <w:rPr>
          <w:rFonts w:hint="eastAsia"/>
        </w:rPr>
        <w:t>实施定制层）为一个具体的个性化需求判层，并说明每层的变更主体与升级影响；</w:t>
      </w:r>
    </w:p>
    <w:p w14:paraId="673FF901" w14:textId="77777777" w:rsidR="00437B69" w:rsidRDefault="002D162C" w:rsidP="002D162C">
      <w:pPr>
        <w:pStyle w:val="Compact"/>
        <w:numPr>
          <w:ilvl w:val="0"/>
          <w:numId w:val="124"/>
        </w:numPr>
      </w:pPr>
      <w:r>
        <w:rPr>
          <w:rFonts w:hint="eastAsia"/>
        </w:rPr>
        <w:t>论证县市级医院场景下单院独立部署与多租户</w:t>
      </w:r>
      <w:r>
        <w:t xml:space="preserve"> SaaS </w:t>
      </w:r>
      <w:r>
        <w:rPr>
          <w:rFonts w:hint="eastAsia"/>
        </w:rPr>
        <w:t>的取舍，理解”标准化收益来自同一产物而非共库”这一判断；</w:t>
      </w:r>
    </w:p>
    <w:p w14:paraId="1C408AEF" w14:textId="77777777" w:rsidR="00437B69" w:rsidRDefault="002D162C" w:rsidP="002D162C">
      <w:pPr>
        <w:pStyle w:val="Compact"/>
        <w:numPr>
          <w:ilvl w:val="0"/>
          <w:numId w:val="124"/>
        </w:numPr>
      </w:pPr>
      <w:r>
        <w:rPr>
          <w:rFonts w:hint="eastAsia"/>
        </w:rPr>
        <w:t>设计种子数据的三类分层（平台必需</w:t>
      </w:r>
      <w:r>
        <w:rPr>
          <w:rFonts w:hint="eastAsia"/>
        </w:rPr>
        <w:t>/</w:t>
      </w:r>
      <w:r>
        <w:rPr>
          <w:rFonts w:hint="eastAsia"/>
        </w:rPr>
        <w:t>行业基线</w:t>
      </w:r>
      <w:r>
        <w:rPr>
          <w:rFonts w:hint="eastAsia"/>
        </w:rPr>
        <w:t>/</w:t>
      </w:r>
      <w:r>
        <w:rPr>
          <w:rFonts w:hint="eastAsia"/>
        </w:rPr>
        <w:t>演示数据）与新医院初始化路径，说明为什么历史迁移不能改；</w:t>
      </w:r>
    </w:p>
    <w:p w14:paraId="731EB80E" w14:textId="77777777" w:rsidR="00437B69" w:rsidRDefault="002D162C" w:rsidP="002D162C">
      <w:pPr>
        <w:pStyle w:val="Compact"/>
        <w:numPr>
          <w:ilvl w:val="0"/>
          <w:numId w:val="124"/>
        </w:numPr>
      </w:pPr>
      <w:r>
        <w:rPr>
          <w:rFonts w:hint="eastAsia"/>
        </w:rPr>
        <w:t>说出实施定制层的隔离要素（代码包名、</w:t>
      </w:r>
      <w:r>
        <w:rPr>
          <w:rFonts w:hint="eastAsia"/>
        </w:rPr>
        <w:t>Flyway</w:t>
      </w:r>
      <w:r>
        <w:t xml:space="preserve"> </w:t>
      </w:r>
      <w:r>
        <w:rPr>
          <w:rFonts w:hint="eastAsia"/>
        </w:rPr>
        <w:t>版本段、表前缀、路由前缀、错误码段）及升级兼容底线；</w:t>
      </w:r>
    </w:p>
    <w:p w14:paraId="7C87EAFE" w14:textId="77777777" w:rsidR="00437B69" w:rsidRDefault="002D162C" w:rsidP="002D162C">
      <w:pPr>
        <w:pStyle w:val="Compact"/>
        <w:numPr>
          <w:ilvl w:val="0"/>
          <w:numId w:val="124"/>
        </w:numPr>
      </w:pPr>
      <w:r>
        <w:rPr>
          <w:rFonts w:hint="eastAsia"/>
        </w:rPr>
        <w:t>描述语义化版本约定与”停服—备份—换产物—前滚—回归—回滚”的升级工艺，解释</w:t>
      </w:r>
      <w:r>
        <w:t xml:space="preserve"> N-1→N </w:t>
      </w:r>
      <w:r>
        <w:rPr>
          <w:rFonts w:hint="eastAsia"/>
        </w:rPr>
        <w:t>升级演练验证的是什么；</w:t>
      </w:r>
    </w:p>
    <w:p w14:paraId="054F007F" w14:textId="77777777" w:rsidR="00437B69" w:rsidRDefault="002D162C" w:rsidP="002D162C">
      <w:pPr>
        <w:pStyle w:val="Compact"/>
        <w:numPr>
          <w:ilvl w:val="0"/>
          <w:numId w:val="124"/>
        </w:numPr>
      </w:pPr>
      <w:r>
        <w:rPr>
          <w:rFonts w:hint="eastAsia"/>
        </w:rPr>
        <w:t>理解需求矩阵逐条应答的工程化方法（自动评审、证据包、偏离表冻结），以及”功能开发边际判断”的依据；</w:t>
      </w:r>
    </w:p>
    <w:p w14:paraId="42D2C31B" w14:textId="77777777" w:rsidR="00437B69" w:rsidRDefault="002D162C" w:rsidP="002D162C">
      <w:pPr>
        <w:pStyle w:val="Compact"/>
        <w:numPr>
          <w:ilvl w:val="0"/>
          <w:numId w:val="124"/>
        </w:numPr>
      </w:pPr>
      <w:r>
        <w:rPr>
          <w:rFonts w:hint="eastAsia"/>
        </w:rPr>
        <w:t>说明虚拟医院全量彩排作为产品化验收手段的设计逻辑：它证明的是路径，而不是功能。</w:t>
      </w:r>
    </w:p>
    <w:p w14:paraId="2A93BAC7" w14:textId="77777777" w:rsidR="00437B69" w:rsidRDefault="002D162C">
      <w:r>
        <w:pict w14:anchorId="3C0226A6">
          <v:rect id="_x0000_i1139" style="width:0;height:1.5pt" o:hralign="center" o:hrstd="t" o:hr="t"/>
        </w:pict>
      </w:r>
    </w:p>
    <w:p w14:paraId="00712137" w14:textId="77777777" w:rsidR="00437B69" w:rsidRDefault="002D162C">
      <w:pPr>
        <w:pStyle w:val="2"/>
      </w:pPr>
      <w:bookmarkStart w:id="576" w:name="从单院系统到标准产品"/>
      <w:bookmarkStart w:id="577" w:name="_Toc236993099"/>
      <w:bookmarkEnd w:id="574"/>
      <w:r>
        <w:t xml:space="preserve">14.1 </w:t>
      </w:r>
      <w:r>
        <w:rPr>
          <w:rFonts w:hint="eastAsia"/>
        </w:rPr>
        <w:t>从单院系统到标准产品</w:t>
      </w:r>
      <w:bookmarkEnd w:id="577"/>
    </w:p>
    <w:p w14:paraId="0F13E1F2" w14:textId="77777777" w:rsidR="00437B69" w:rsidRDefault="002D162C">
      <w:pPr>
        <w:pStyle w:val="3"/>
      </w:pPr>
      <w:bookmarkStart w:id="578" w:name="定制化泥潭行业的老病"/>
      <w:r>
        <w:t xml:space="preserve">14.1.1 </w:t>
      </w:r>
      <w:r>
        <w:rPr>
          <w:rFonts w:hint="eastAsia"/>
        </w:rPr>
        <w:t>定制化泥潭：行业的老病</w:t>
      </w:r>
    </w:p>
    <w:p w14:paraId="08CFC5C7" w14:textId="77777777" w:rsidR="00437B69" w:rsidRDefault="002D162C">
      <w:pPr>
        <w:pStyle w:val="FirstParagraph"/>
      </w:pPr>
      <w:r>
        <w:rPr>
          <w:rFonts w:hint="eastAsia"/>
        </w:rPr>
        <w:t>医院信息行业有一个流传很广的说法：</w:t>
      </w:r>
      <w:r>
        <w:rPr>
          <w:rFonts w:hint="eastAsia"/>
        </w:rPr>
        <w:t>HIS</w:t>
      </w:r>
      <w:r>
        <w:t xml:space="preserve"> </w:t>
      </w:r>
      <w:r>
        <w:rPr>
          <w:rFonts w:hint="eastAsia"/>
        </w:rPr>
        <w:t>厂商”卖一家医院，养一个分支”。每进一家医院，实施团队在标准版上改代码满足院方个性化需求，改完的代码留在该院的”专属版本”里。三五年后，厂商手里有几十个互不兼容的代码分支：新功能要在每个分支重复开发，缺陷要在每个分支重复修复，升级成本高到大多数医院常年停</w:t>
      </w:r>
      <w:r>
        <w:rPr>
          <w:rFonts w:hint="eastAsia"/>
        </w:rPr>
        <w:lastRenderedPageBreak/>
        <w:t>留在多年前的老版本上。这就是</w:t>
      </w:r>
      <w:r>
        <w:rPr>
          <w:rFonts w:hint="eastAsia"/>
          <w:b/>
          <w:bCs/>
        </w:rPr>
        <w:t>定制化泥潭</w:t>
      </w:r>
      <w:r>
        <w:rPr>
          <w:rFonts w:hint="eastAsia"/>
        </w:rPr>
        <w:t>——每一次”为客户改代码”在当时都是合理的商业决策，累积起来却摧毁了产品。</w:t>
      </w:r>
    </w:p>
    <w:p w14:paraId="25E31F80" w14:textId="77777777" w:rsidR="00437B69" w:rsidRDefault="002D162C">
      <w:pPr>
        <w:pStyle w:val="a0"/>
      </w:pPr>
      <w:r>
        <w:rPr>
          <w:rFonts w:hint="eastAsia"/>
        </w:rPr>
        <w:t>软件工程对这个问题的一般解法早有共识：</w:t>
      </w:r>
      <w:r>
        <w:rPr>
          <w:rFonts w:hint="eastAsia"/>
          <w:b/>
          <w:bCs/>
        </w:rPr>
        <w:t>把变化点从代码里外置出去</w:t>
      </w:r>
      <w:r>
        <w:rPr>
          <w:rFonts w:hint="eastAsia"/>
        </w:rPr>
        <w:t>。变化点可以外置为配置（参数、开关）、数据（字典、规则库）、接口实现（插件</w:t>
      </w:r>
      <w:r>
        <w:rPr>
          <w:rFonts w:hint="eastAsia"/>
        </w:rPr>
        <w:t>/</w:t>
      </w:r>
      <w:r>
        <w:rPr>
          <w:rFonts w:hint="eastAsia"/>
        </w:rPr>
        <w:t>适配器），实在外置不了的，隔离到边界清晰的扩展区。核心代码对所有客户保持同一份，这是”产品”与”项目集合”的分水岭。</w:t>
      </w:r>
    </w:p>
    <w:p w14:paraId="153C362D" w14:textId="77777777" w:rsidR="00437B69" w:rsidRDefault="002D162C">
      <w:pPr>
        <w:pStyle w:val="3"/>
      </w:pPr>
      <w:bookmarkStart w:id="579" w:name="总原则配置优先扩展次之禁止分叉"/>
      <w:bookmarkEnd w:id="578"/>
      <w:r>
        <w:t xml:space="preserve">14.1.2 </w:t>
      </w:r>
      <w:r>
        <w:rPr>
          <w:rFonts w:hint="eastAsia"/>
        </w:rPr>
        <w:t>总原则：配置优先，扩展次之，禁止分叉</w:t>
      </w:r>
    </w:p>
    <w:p w14:paraId="41F70ED0" w14:textId="77777777" w:rsidR="00437B69" w:rsidRDefault="002D162C">
      <w:pPr>
        <w:pStyle w:val="FirstParagraph"/>
      </w:pPr>
      <w:r>
        <w:rPr>
          <w:rFonts w:hint="eastAsia"/>
        </w:rPr>
        <w:t>把上述共识落成可执行的纪律，是一条个性化需求的处理优先级：</w:t>
      </w:r>
    </w:p>
    <w:p w14:paraId="3E001512" w14:textId="77777777" w:rsidR="00437B69" w:rsidRDefault="002D162C">
      <w:pPr>
        <w:pStyle w:val="a0"/>
      </w:pPr>
      <w:r>
        <w:rPr>
          <w:rFonts w:hint="eastAsia"/>
          <w:b/>
          <w:bCs/>
        </w:rPr>
        <w:t>改配置</w:t>
      </w:r>
      <w:r>
        <w:rPr>
          <w:b/>
          <w:bCs/>
        </w:rPr>
        <w:t xml:space="preserve"> </w:t>
      </w:r>
      <w:r>
        <w:rPr>
          <w:rFonts w:hint="eastAsia"/>
          <w:b/>
          <w:bCs/>
        </w:rPr>
        <w:t>＞</w:t>
      </w:r>
      <w:r>
        <w:rPr>
          <w:b/>
          <w:bCs/>
        </w:rPr>
        <w:t xml:space="preserve"> </w:t>
      </w:r>
      <w:r>
        <w:rPr>
          <w:rFonts w:hint="eastAsia"/>
          <w:b/>
          <w:bCs/>
        </w:rPr>
        <w:t>换数据</w:t>
      </w:r>
      <w:r>
        <w:rPr>
          <w:b/>
          <w:bCs/>
        </w:rPr>
        <w:t xml:space="preserve"> </w:t>
      </w:r>
      <w:r>
        <w:rPr>
          <w:rFonts w:hint="eastAsia"/>
          <w:b/>
          <w:bCs/>
        </w:rPr>
        <w:t>＞</w:t>
      </w:r>
      <w:r>
        <w:rPr>
          <w:b/>
          <w:bCs/>
        </w:rPr>
        <w:t xml:space="preserve"> </w:t>
      </w:r>
      <w:r>
        <w:rPr>
          <w:rFonts w:hint="eastAsia"/>
          <w:b/>
          <w:bCs/>
        </w:rPr>
        <w:t>实现</w:t>
      </w:r>
      <w:r>
        <w:rPr>
          <w:b/>
          <w:bCs/>
        </w:rPr>
        <w:t xml:space="preserve"> SPI </w:t>
      </w:r>
      <w:r>
        <w:rPr>
          <w:rFonts w:hint="eastAsia"/>
          <w:b/>
          <w:bCs/>
        </w:rPr>
        <w:t>＞</w:t>
      </w:r>
      <w:r>
        <w:rPr>
          <w:b/>
          <w:bCs/>
        </w:rPr>
        <w:t xml:space="preserve"> </w:t>
      </w:r>
      <w:r>
        <w:rPr>
          <w:rFonts w:hint="eastAsia"/>
          <w:b/>
          <w:bCs/>
        </w:rPr>
        <w:t>实施层扩展模块；任何情况下不</w:t>
      </w:r>
      <w:r>
        <w:rPr>
          <w:b/>
          <w:bCs/>
        </w:rPr>
        <w:t xml:space="preserve"> fork </w:t>
      </w:r>
      <w:r>
        <w:rPr>
          <w:rFonts w:hint="eastAsia"/>
          <w:b/>
          <w:bCs/>
        </w:rPr>
        <w:t>平台核心代码。</w:t>
      </w:r>
    </w:p>
    <w:p w14:paraId="24352B0F" w14:textId="77777777" w:rsidR="00437B69" w:rsidRDefault="002D162C">
      <w:pPr>
        <w:pStyle w:val="a0"/>
      </w:pPr>
      <w:r>
        <w:rPr>
          <w:rFonts w:hint="eastAsia"/>
        </w:rPr>
        <w:t>这条阶梯的排序依据是</w:t>
      </w:r>
      <w:r>
        <w:rPr>
          <w:rFonts w:hint="eastAsia"/>
          <w:b/>
          <w:bCs/>
        </w:rPr>
        <w:t>变更成本与升级摩擦</w:t>
      </w:r>
      <w:r>
        <w:rPr>
          <w:rFonts w:hint="eastAsia"/>
        </w:rPr>
        <w:t>：改配置当场生效、升级零影响；换数据（字典、规则）同样不碰代码；</w:t>
      </w:r>
      <w:r>
        <w:rPr>
          <w:rFonts w:hint="eastAsia"/>
        </w:rPr>
        <w:t>SPI</w:t>
      </w:r>
      <w:r>
        <w:t xml:space="preserve"> </w:t>
      </w:r>
      <w:r>
        <w:rPr>
          <w:rFonts w:hint="eastAsia"/>
        </w:rPr>
        <w:t>实现（第</w:t>
      </w:r>
      <w:r>
        <w:t xml:space="preserve"> 6 </w:t>
      </w:r>
      <w:r>
        <w:rPr>
          <w:rFonts w:hint="eastAsia"/>
        </w:rPr>
        <w:t>章的适配器模式）按省</w:t>
      </w:r>
      <w:r>
        <w:rPr>
          <w:rFonts w:hint="eastAsia"/>
        </w:rPr>
        <w:t>/</w:t>
      </w:r>
      <w:r>
        <w:rPr>
          <w:rFonts w:hint="eastAsia"/>
        </w:rPr>
        <w:t>按供应商做实现包，可跨院复用；实施层扩展要写代码，但被规约限制在隔离区内（</w:t>
      </w:r>
      <w:r>
        <w:rPr>
          <w:rFonts w:hint="eastAsia"/>
        </w:rPr>
        <w:t>14.7</w:t>
      </w:r>
      <w:r>
        <w:rPr>
          <w:rFonts w:hint="eastAsia"/>
        </w:rPr>
        <w:t>）。每往下走一级，交付慢一分、升级摩擦大一分，所以必须自上而下逐级排除——只有上面三级都装不下的”真定制”，才允许落到第四级。</w:t>
      </w:r>
    </w:p>
    <w:p w14:paraId="26C197EC" w14:textId="77777777" w:rsidR="00437B69" w:rsidRDefault="002D162C">
      <w:pPr>
        <w:pStyle w:val="aa"/>
      </w:pPr>
      <w:r>
        <w:rPr>
          <w:rFonts w:hint="eastAsia"/>
          <w:b/>
          <w:bCs/>
        </w:rPr>
        <w:t>案例框</w:t>
      </w:r>
      <w:r>
        <w:rPr>
          <w:b/>
          <w:bCs/>
        </w:rPr>
        <w:t xml:space="preserve"> </w:t>
      </w:r>
      <w:r>
        <w:rPr>
          <w:rFonts w:hint="eastAsia"/>
          <w:b/>
          <w:bCs/>
        </w:rPr>
        <w:t>14-1</w:t>
      </w:r>
      <w:r>
        <w:rPr>
          <w:rFonts w:hint="eastAsia"/>
          <w:b/>
          <w:bCs/>
        </w:rPr>
        <w:t>：</w:t>
      </w:r>
      <w:r>
        <w:rPr>
          <w:rFonts w:hint="eastAsia"/>
          <w:b/>
          <w:bCs/>
        </w:rPr>
        <w:t>HIP</w:t>
      </w:r>
      <w:r>
        <w:rPr>
          <w:b/>
          <w:bCs/>
        </w:rPr>
        <w:t xml:space="preserve"> </w:t>
      </w:r>
      <w:r>
        <w:rPr>
          <w:rFonts w:hint="eastAsia"/>
          <w:b/>
          <w:bCs/>
        </w:rPr>
        <w:t>的产品化立项决策</w:t>
      </w:r>
    </w:p>
    <w:p w14:paraId="6BEDF86C" w14:textId="77777777" w:rsidR="00437B69" w:rsidRDefault="002D162C">
      <w:pPr>
        <w:pStyle w:val="aa"/>
      </w:pPr>
      <w:r>
        <w:t xml:space="preserve">HIP </w:t>
      </w:r>
      <w:r>
        <w:rPr>
          <w:rFonts w:hint="eastAsia"/>
        </w:rPr>
        <w:t>最初是”面向峨眉山市人民医院的单院系统”。在功能开发接近尾声（</w:t>
      </w:r>
      <w:r>
        <w:rPr>
          <w:rFonts w:hint="eastAsia"/>
        </w:rPr>
        <w:t>v14</w:t>
      </w:r>
      <w:r>
        <w:rPr>
          <w:rFonts w:hint="eastAsia"/>
        </w:rPr>
        <w:t>–</w:t>
      </w:r>
      <w:r>
        <w:rPr>
          <w:rFonts w:hint="eastAsia"/>
        </w:rPr>
        <w:t>v15</w:t>
      </w:r>
      <w:r>
        <w:rPr>
          <w:rFonts w:hint="eastAsia"/>
        </w:rPr>
        <w:t>，见</w:t>
      </w:r>
      <w:r>
        <w:t xml:space="preserve"> </w:t>
      </w:r>
      <w:r>
        <w:rPr>
          <w:rFonts w:hint="eastAsia"/>
        </w:rPr>
        <w:t>14.11</w:t>
      </w:r>
      <w:r>
        <w:rPr>
          <w:rFonts w:hint="eastAsia"/>
        </w:rPr>
        <w:t>）后，</w:t>
      </w:r>
      <w:r>
        <w:t xml:space="preserve"> </w:t>
      </w:r>
      <w:r>
        <w:rPr>
          <w:rFonts w:hint="eastAsia"/>
        </w:rPr>
        <w:t>产品化方案（</w:t>
      </w:r>
      <w:r>
        <w:rPr>
          <w:rFonts w:hint="eastAsia"/>
        </w:rPr>
        <w:t>v16</w:t>
      </w:r>
      <w:r>
        <w:t xml:space="preserve"> </w:t>
      </w:r>
      <w:r>
        <w:rPr>
          <w:rFonts w:hint="eastAsia"/>
        </w:rPr>
        <w:t>立项）把目标改写为：升级为</w:t>
      </w:r>
      <w:r>
        <w:rPr>
          <w:rFonts w:hint="eastAsia"/>
          <w:b/>
          <w:bCs/>
        </w:rPr>
        <w:t>同级别同类医院（县市级综合医院）可复用的标准产品</w:t>
      </w:r>
      <w:r>
        <w:rPr>
          <w:rFonts w:hint="eastAsia"/>
        </w:rPr>
        <w:t>，</w:t>
      </w:r>
      <w:r>
        <w:t xml:space="preserve"> </w:t>
      </w:r>
      <w:r>
        <w:rPr>
          <w:rFonts w:hint="eastAsia"/>
        </w:rPr>
        <w:t>并给出一个等式作为总纲：</w:t>
      </w:r>
    </w:p>
    <w:p w14:paraId="23603036" w14:textId="77777777" w:rsidR="00437B69" w:rsidRDefault="002D162C">
      <w:pPr>
        <w:pStyle w:val="aa"/>
      </w:pPr>
      <w:r>
        <w:rPr>
          <w:rFonts w:hint="eastAsia"/>
          <w:b/>
          <w:bCs/>
        </w:rPr>
        <w:t>每家医院</w:t>
      </w:r>
      <w:r>
        <w:rPr>
          <w:b/>
          <w:bCs/>
        </w:rPr>
        <w:t xml:space="preserve"> = </w:t>
      </w:r>
      <w:r>
        <w:rPr>
          <w:rFonts w:hint="eastAsia"/>
          <w:b/>
          <w:bCs/>
        </w:rPr>
        <w:t>标准产品（同一构建产物）</w:t>
      </w:r>
      <w:r>
        <w:rPr>
          <w:rFonts w:hint="eastAsia"/>
          <w:b/>
          <w:bCs/>
        </w:rPr>
        <w:t>+</w:t>
      </w:r>
      <w:r>
        <w:rPr>
          <w:b/>
          <w:bCs/>
        </w:rPr>
        <w:t xml:space="preserve"> </w:t>
      </w:r>
      <w:r>
        <w:rPr>
          <w:rFonts w:hint="eastAsia"/>
          <w:b/>
          <w:bCs/>
        </w:rPr>
        <w:t>该院的配置与数据</w:t>
      </w:r>
      <w:r>
        <w:rPr>
          <w:b/>
          <w:bCs/>
        </w:rPr>
        <w:t xml:space="preserve"> + </w:t>
      </w:r>
      <w:r>
        <w:rPr>
          <w:rFonts w:hint="eastAsia"/>
          <w:b/>
          <w:bCs/>
        </w:rPr>
        <w:t>少量实施层扩展。</w:t>
      </w:r>
    </w:p>
    <w:p w14:paraId="3C264D87" w14:textId="77777777" w:rsidR="00437B69" w:rsidRDefault="002D162C">
      <w:pPr>
        <w:pStyle w:val="aa"/>
      </w:pPr>
      <w:r>
        <w:rPr>
          <w:rFonts w:hint="eastAsia"/>
        </w:rPr>
        <w:t>注意措辞的两个细节：一是”同一构建产物”而不是”同一套源码”——所有医院运行的是同一个</w:t>
      </w:r>
      <w:r>
        <w:t xml:space="preserve"> jar </w:t>
      </w:r>
      <w:r>
        <w:rPr>
          <w:rFonts w:hint="eastAsia"/>
        </w:rPr>
        <w:t>与前端</w:t>
      </w:r>
      <w:r>
        <w:t xml:space="preserve"> </w:t>
      </w:r>
      <w:r>
        <w:rPr>
          <w:rFonts w:hint="eastAsia"/>
        </w:rPr>
        <w:t>dist</w:t>
      </w:r>
      <w:r>
        <w:rPr>
          <w:rFonts w:hint="eastAsia"/>
        </w:rPr>
        <w:t>，</w:t>
      </w:r>
      <w:r>
        <w:t xml:space="preserve"> </w:t>
      </w:r>
      <w:r>
        <w:rPr>
          <w:rFonts w:hint="eastAsia"/>
        </w:rPr>
        <w:t>差异不允许在编译期出现；二是”少量实施层扩展”——扩展被预期为少量，多了就说明前三层的机制有缺口，</w:t>
      </w:r>
      <w:r>
        <w:t xml:space="preserve"> </w:t>
      </w:r>
      <w:r>
        <w:rPr>
          <w:rFonts w:hint="eastAsia"/>
        </w:rPr>
        <w:t>应该反哺产品（把共性需求做进标准层），而不是在扩展层膨胀。</w:t>
      </w:r>
      <w:r>
        <w:t xml:space="preserve"> </w:t>
      </w:r>
      <w:r>
        <w:rPr>
          <w:rFonts w:hint="eastAsia"/>
        </w:rPr>
        <w:t>已有的第一家医院被重新定位为”产品的第一个实施案例”：它的配置与定制沉淀反过来校准了分层清单。</w:t>
      </w:r>
      <w:r>
        <w:t xml:space="preserve"> </w:t>
      </w:r>
      <w:r>
        <w:rPr>
          <w:rFonts w:hint="eastAsia"/>
        </w:rPr>
        <w:t>这个”从第</w:t>
      </w:r>
      <w:r>
        <w:t xml:space="preserve"> N </w:t>
      </w:r>
      <w:r>
        <w:rPr>
          <w:rFonts w:hint="eastAsia"/>
        </w:rPr>
        <w:t>个客户反推产品边界”的动作，正是单院系统产品化的标准起手式。</w:t>
      </w:r>
    </w:p>
    <w:p w14:paraId="2478F994" w14:textId="77777777" w:rsidR="00437B69" w:rsidRDefault="002D162C">
      <w:pPr>
        <w:pStyle w:val="2"/>
      </w:pPr>
      <w:bookmarkStart w:id="580" w:name="四层标准化模型"/>
      <w:bookmarkStart w:id="581" w:name="_Toc236993100"/>
      <w:bookmarkEnd w:id="576"/>
      <w:bookmarkEnd w:id="579"/>
      <w:r>
        <w:t xml:space="preserve">14.2 </w:t>
      </w:r>
      <w:r>
        <w:rPr>
          <w:rFonts w:hint="eastAsia"/>
        </w:rPr>
        <w:t>四层标准化模型</w:t>
      </w:r>
      <w:bookmarkEnd w:id="581"/>
    </w:p>
    <w:p w14:paraId="500B6BD2" w14:textId="77777777" w:rsidR="00437B69" w:rsidRDefault="002D162C">
      <w:pPr>
        <w:pStyle w:val="3"/>
      </w:pPr>
      <w:bookmarkStart w:id="582" w:name="按变更主体分层"/>
      <w:r>
        <w:t xml:space="preserve">14.2.1 </w:t>
      </w:r>
      <w:r>
        <w:rPr>
          <w:rFonts w:hint="eastAsia"/>
        </w:rPr>
        <w:t>按变更主体分层</w:t>
      </w:r>
    </w:p>
    <w:p w14:paraId="613434F3" w14:textId="77777777" w:rsidR="00437B69" w:rsidRDefault="002D162C">
      <w:pPr>
        <w:pStyle w:val="FirstParagraph"/>
      </w:pPr>
      <w:r>
        <w:rPr>
          <w:rFonts w:hint="eastAsia"/>
        </w:rPr>
        <w:t>产品化的核心工程问题是：</w:t>
      </w:r>
      <w:r>
        <w:rPr>
          <w:rFonts w:hint="eastAsia"/>
          <w:b/>
          <w:bCs/>
        </w:rPr>
        <w:t>系统里的每一样东西，归谁改、随什么节奏改？</w:t>
      </w:r>
      <w:r>
        <w:rPr>
          <w:rFonts w:hint="eastAsia"/>
        </w:rPr>
        <w:t>答案不同的东西必须物理分层，否则变更会互相纠缠。</w:t>
      </w:r>
      <w:r>
        <w:rPr>
          <w:rFonts w:hint="eastAsia"/>
        </w:rPr>
        <w:t>HIP</w:t>
      </w:r>
      <w:r>
        <w:t xml:space="preserve"> </w:t>
      </w:r>
      <w:r>
        <w:rPr>
          <w:rFonts w:hint="eastAsia"/>
        </w:rPr>
        <w:t>的四层模型如下（图</w:t>
      </w:r>
      <w:r>
        <w:t xml:space="preserve"> </w:t>
      </w:r>
      <w:r>
        <w:rPr>
          <w:rFonts w:hint="eastAsia"/>
        </w:rPr>
        <w:t>14-1</w:t>
      </w:r>
      <w:r>
        <w:rPr>
          <w:rFonts w:hint="eastAsia"/>
        </w:rPr>
        <w:t>）：</w:t>
      </w:r>
    </w:p>
    <w:tbl>
      <w:tblPr>
        <w:tblStyle w:val="Table"/>
        <w:tblW w:w="5000" w:type="pct"/>
        <w:tblLayout w:type="fixed"/>
        <w:tblLook w:val="0020" w:firstRow="1" w:lastRow="0" w:firstColumn="0" w:lastColumn="0" w:noHBand="0" w:noVBand="0"/>
      </w:tblPr>
      <w:tblGrid>
        <w:gridCol w:w="2214"/>
        <w:gridCol w:w="2214"/>
        <w:gridCol w:w="2214"/>
        <w:gridCol w:w="2214"/>
      </w:tblGrid>
      <w:tr w:rsidR="00437B69" w14:paraId="6091E0A7" w14:textId="77777777" w:rsidTr="00437B69">
        <w:trPr>
          <w:cnfStyle w:val="100000000000" w:firstRow="1" w:lastRow="0" w:firstColumn="0" w:lastColumn="0" w:oddVBand="0" w:evenVBand="0" w:oddHBand="0" w:evenHBand="0" w:firstRowFirstColumn="0" w:firstRowLastColumn="0" w:lastRowFirstColumn="0" w:lastRowLastColumn="0"/>
          <w:tblHeader/>
        </w:trPr>
        <w:tc>
          <w:tcPr>
            <w:tcW w:w="1980" w:type="dxa"/>
          </w:tcPr>
          <w:p w14:paraId="2AE02A11" w14:textId="77777777" w:rsidR="00437B69" w:rsidRDefault="002D162C">
            <w:pPr>
              <w:pStyle w:val="Compact"/>
            </w:pPr>
            <w:r>
              <w:rPr>
                <w:rFonts w:hint="eastAsia"/>
              </w:rPr>
              <w:lastRenderedPageBreak/>
              <w:t>层</w:t>
            </w:r>
          </w:p>
        </w:tc>
        <w:tc>
          <w:tcPr>
            <w:tcW w:w="1980" w:type="dxa"/>
          </w:tcPr>
          <w:p w14:paraId="74BA9534" w14:textId="77777777" w:rsidR="00437B69" w:rsidRDefault="002D162C">
            <w:pPr>
              <w:pStyle w:val="Compact"/>
            </w:pPr>
            <w:r>
              <w:rPr>
                <w:rFonts w:hint="eastAsia"/>
              </w:rPr>
              <w:t>内容</w:t>
            </w:r>
          </w:p>
        </w:tc>
        <w:tc>
          <w:tcPr>
            <w:tcW w:w="1980" w:type="dxa"/>
          </w:tcPr>
          <w:p w14:paraId="34FAF396" w14:textId="77777777" w:rsidR="00437B69" w:rsidRDefault="002D162C">
            <w:pPr>
              <w:pStyle w:val="Compact"/>
            </w:pPr>
            <w:r>
              <w:rPr>
                <w:rFonts w:hint="eastAsia"/>
              </w:rPr>
              <w:t>变更主体</w:t>
            </w:r>
          </w:p>
        </w:tc>
        <w:tc>
          <w:tcPr>
            <w:tcW w:w="1980" w:type="dxa"/>
          </w:tcPr>
          <w:p w14:paraId="1A5F9989" w14:textId="77777777" w:rsidR="00437B69" w:rsidRDefault="002D162C">
            <w:pPr>
              <w:pStyle w:val="Compact"/>
            </w:pPr>
            <w:r>
              <w:rPr>
                <w:rFonts w:hint="eastAsia"/>
              </w:rPr>
              <w:t>变更节奏</w:t>
            </w:r>
          </w:p>
        </w:tc>
      </w:tr>
      <w:tr w:rsidR="00437B69" w14:paraId="52953FD7" w14:textId="77777777">
        <w:tc>
          <w:tcPr>
            <w:tcW w:w="1980" w:type="dxa"/>
          </w:tcPr>
          <w:p w14:paraId="5764563C" w14:textId="77777777" w:rsidR="00437B69" w:rsidRDefault="002D162C">
            <w:pPr>
              <w:pStyle w:val="Compact"/>
            </w:pPr>
            <w:r>
              <w:t xml:space="preserve">L1 </w:t>
            </w:r>
            <w:r>
              <w:rPr>
                <w:rFonts w:hint="eastAsia"/>
              </w:rPr>
              <w:t>标准产品层</w:t>
            </w:r>
          </w:p>
        </w:tc>
        <w:tc>
          <w:tcPr>
            <w:tcW w:w="1980" w:type="dxa"/>
          </w:tcPr>
          <w:p w14:paraId="3F4D2765" w14:textId="77777777" w:rsidR="00437B69" w:rsidRDefault="002D162C">
            <w:pPr>
              <w:pStyle w:val="Compact"/>
            </w:pPr>
            <w:r>
              <w:t xml:space="preserve">12 </w:t>
            </w:r>
            <w:r>
              <w:rPr>
                <w:rFonts w:hint="eastAsia"/>
              </w:rPr>
              <w:t>后端模块</w:t>
            </w:r>
            <w:r>
              <w:t xml:space="preserve"> + </w:t>
            </w:r>
            <w:r>
              <w:rPr>
                <w:rFonts w:hint="eastAsia"/>
              </w:rPr>
              <w:t>前端</w:t>
            </w:r>
            <w:r>
              <w:t xml:space="preserve"> 65+ </w:t>
            </w:r>
            <w:r>
              <w:rPr>
                <w:rFonts w:hint="eastAsia"/>
              </w:rPr>
              <w:t>页</w:t>
            </w:r>
            <w:r>
              <w:t xml:space="preserve"> + Flyway V1–V999 + </w:t>
            </w:r>
            <w:r>
              <w:rPr>
                <w:rFonts w:hint="eastAsia"/>
              </w:rPr>
              <w:t>必需种子</w:t>
            </w:r>
          </w:p>
        </w:tc>
        <w:tc>
          <w:tcPr>
            <w:tcW w:w="1980" w:type="dxa"/>
          </w:tcPr>
          <w:p w14:paraId="0DED213D" w14:textId="77777777" w:rsidR="00437B69" w:rsidRDefault="002D162C">
            <w:pPr>
              <w:pStyle w:val="Compact"/>
            </w:pPr>
            <w:r>
              <w:rPr>
                <w:rFonts w:hint="eastAsia"/>
              </w:rPr>
              <w:t>产品团队</w:t>
            </w:r>
          </w:p>
        </w:tc>
        <w:tc>
          <w:tcPr>
            <w:tcW w:w="1980" w:type="dxa"/>
          </w:tcPr>
          <w:p w14:paraId="5D20E8F1" w14:textId="77777777" w:rsidR="00437B69" w:rsidRDefault="002D162C">
            <w:pPr>
              <w:pStyle w:val="Compact"/>
            </w:pPr>
            <w:r>
              <w:rPr>
                <w:rFonts w:hint="eastAsia"/>
              </w:rPr>
              <w:t>随版本发布</w:t>
            </w:r>
          </w:p>
        </w:tc>
      </w:tr>
      <w:tr w:rsidR="00437B69" w14:paraId="1872A606" w14:textId="77777777">
        <w:tc>
          <w:tcPr>
            <w:tcW w:w="1980" w:type="dxa"/>
          </w:tcPr>
          <w:p w14:paraId="42BEF039" w14:textId="77777777" w:rsidR="00437B69" w:rsidRDefault="002D162C">
            <w:pPr>
              <w:pStyle w:val="Compact"/>
            </w:pPr>
            <w:r>
              <w:t xml:space="preserve">L2 </w:t>
            </w:r>
            <w:r>
              <w:rPr>
                <w:rFonts w:hint="eastAsia"/>
              </w:rPr>
              <w:t>配置层</w:t>
            </w:r>
          </w:p>
        </w:tc>
        <w:tc>
          <w:tcPr>
            <w:tcW w:w="1980" w:type="dxa"/>
          </w:tcPr>
          <w:p w14:paraId="3212A1BC" w14:textId="77777777" w:rsidR="00437B69" w:rsidRDefault="002D162C">
            <w:pPr>
              <w:pStyle w:val="Compact"/>
            </w:pPr>
            <w:r>
              <w:rPr>
                <w:rFonts w:hint="eastAsia"/>
              </w:rPr>
              <w:t>sys_config</w:t>
            </w:r>
            <w:r>
              <w:rPr>
                <w:rFonts w:hint="eastAsia"/>
              </w:rPr>
              <w:t>（院名</w:t>
            </w:r>
            <w:r>
              <w:rPr>
                <w:rFonts w:hint="eastAsia"/>
              </w:rPr>
              <w:t>/</w:t>
            </w:r>
            <w:r>
              <w:rPr>
                <w:rFonts w:hint="eastAsia"/>
              </w:rPr>
              <w:t>比例</w:t>
            </w:r>
            <w:r>
              <w:rPr>
                <w:rFonts w:hint="eastAsia"/>
              </w:rPr>
              <w:t>/</w:t>
            </w:r>
            <w:r>
              <w:rPr>
                <w:rFonts w:hint="eastAsia"/>
              </w:rPr>
              <w:t>开关）、组织结构、角色菜单、字典、规则库、报表定义</w:t>
            </w:r>
          </w:p>
        </w:tc>
        <w:tc>
          <w:tcPr>
            <w:tcW w:w="1980" w:type="dxa"/>
          </w:tcPr>
          <w:p w14:paraId="0FD379C6" w14:textId="77777777" w:rsidR="00437B69" w:rsidRDefault="002D162C">
            <w:pPr>
              <w:pStyle w:val="Compact"/>
            </w:pPr>
            <w:r>
              <w:rPr>
                <w:rFonts w:hint="eastAsia"/>
              </w:rPr>
              <w:t>实施工程师</w:t>
            </w:r>
          </w:p>
        </w:tc>
        <w:tc>
          <w:tcPr>
            <w:tcW w:w="1980" w:type="dxa"/>
          </w:tcPr>
          <w:p w14:paraId="3EF3578E" w14:textId="77777777" w:rsidR="00437B69" w:rsidRDefault="002D162C">
            <w:pPr>
              <w:pStyle w:val="Compact"/>
            </w:pPr>
            <w:r>
              <w:rPr>
                <w:rFonts w:hint="eastAsia"/>
              </w:rPr>
              <w:t>纯数据，随时改</w:t>
            </w:r>
          </w:p>
        </w:tc>
      </w:tr>
      <w:tr w:rsidR="00437B69" w14:paraId="73538909" w14:textId="77777777">
        <w:tc>
          <w:tcPr>
            <w:tcW w:w="1980" w:type="dxa"/>
          </w:tcPr>
          <w:p w14:paraId="0157F9F1" w14:textId="77777777" w:rsidR="00437B69" w:rsidRDefault="002D162C">
            <w:pPr>
              <w:pStyle w:val="Compact"/>
            </w:pPr>
            <w:r>
              <w:t xml:space="preserve">L3 SPI </w:t>
            </w:r>
            <w:r>
              <w:rPr>
                <w:rFonts w:hint="eastAsia"/>
              </w:rPr>
              <w:t>扩展层</w:t>
            </w:r>
          </w:p>
        </w:tc>
        <w:tc>
          <w:tcPr>
            <w:tcW w:w="1980" w:type="dxa"/>
          </w:tcPr>
          <w:p w14:paraId="271C4A26" w14:textId="77777777" w:rsidR="00437B69" w:rsidRDefault="002D162C">
            <w:pPr>
              <w:pStyle w:val="Compact"/>
            </w:pPr>
            <w:r>
              <w:t xml:space="preserve">InsuranceAdapter / PayAdapter / SignatureAdapter / int_adapter </w:t>
            </w:r>
            <w:r>
              <w:rPr>
                <w:rFonts w:hint="eastAsia"/>
              </w:rPr>
              <w:t>路由</w:t>
            </w:r>
            <w:r>
              <w:t xml:space="preserve"> / ai-service</w:t>
            </w:r>
          </w:p>
        </w:tc>
        <w:tc>
          <w:tcPr>
            <w:tcW w:w="1980" w:type="dxa"/>
          </w:tcPr>
          <w:p w14:paraId="0355651B" w14:textId="77777777" w:rsidR="00437B69" w:rsidRDefault="002D162C">
            <w:pPr>
              <w:pStyle w:val="Compact"/>
            </w:pPr>
            <w:r>
              <w:rPr>
                <w:rFonts w:hint="eastAsia"/>
              </w:rPr>
              <w:t>地区</w:t>
            </w:r>
            <w:r>
              <w:rPr>
                <w:rFonts w:hint="eastAsia"/>
              </w:rPr>
              <w:t>/</w:t>
            </w:r>
            <w:r>
              <w:rPr>
                <w:rFonts w:hint="eastAsia"/>
              </w:rPr>
              <w:t>供应商实现包</w:t>
            </w:r>
          </w:p>
        </w:tc>
        <w:tc>
          <w:tcPr>
            <w:tcW w:w="1980" w:type="dxa"/>
          </w:tcPr>
          <w:p w14:paraId="7E147EDB" w14:textId="77777777" w:rsidR="00437B69" w:rsidRDefault="002D162C">
            <w:pPr>
              <w:pStyle w:val="Compact"/>
            </w:pPr>
            <w:r>
              <w:rPr>
                <w:rFonts w:hint="eastAsia"/>
              </w:rPr>
              <w:t>按对接项目，跨院复用</w:t>
            </w:r>
          </w:p>
        </w:tc>
      </w:tr>
      <w:tr w:rsidR="00437B69" w14:paraId="15BD5B0D" w14:textId="77777777">
        <w:tc>
          <w:tcPr>
            <w:tcW w:w="1980" w:type="dxa"/>
          </w:tcPr>
          <w:p w14:paraId="66BD25F6" w14:textId="77777777" w:rsidR="00437B69" w:rsidRDefault="002D162C">
            <w:pPr>
              <w:pStyle w:val="Compact"/>
            </w:pPr>
            <w:r>
              <w:t xml:space="preserve">L4 </w:t>
            </w:r>
            <w:r>
              <w:rPr>
                <w:rFonts w:hint="eastAsia"/>
              </w:rPr>
              <w:t>实施定制层</w:t>
            </w:r>
          </w:p>
        </w:tc>
        <w:tc>
          <w:tcPr>
            <w:tcW w:w="1980" w:type="dxa"/>
          </w:tcPr>
          <w:p w14:paraId="01664CC6" w14:textId="77777777" w:rsidR="00437B69" w:rsidRDefault="002D162C">
            <w:pPr>
              <w:pStyle w:val="Compact"/>
            </w:pPr>
            <w:r>
              <w:rPr>
                <w:rFonts w:hint="eastAsia"/>
              </w:rPr>
              <w:t>该院独有的页面</w:t>
            </w:r>
            <w:r>
              <w:rPr>
                <w:rFonts w:hint="eastAsia"/>
              </w:rPr>
              <w:t>/</w:t>
            </w:r>
            <w:r>
              <w:rPr>
                <w:rFonts w:hint="eastAsia"/>
              </w:rPr>
              <w:t>接口</w:t>
            </w:r>
            <w:r>
              <w:rPr>
                <w:rFonts w:hint="eastAsia"/>
              </w:rPr>
              <w:t>/</w:t>
            </w:r>
            <w:r>
              <w:rPr>
                <w:rFonts w:hint="eastAsia"/>
              </w:rPr>
              <w:t>报表，独立</w:t>
            </w:r>
            <w:r>
              <w:t xml:space="preserve"> Maven </w:t>
            </w:r>
            <w:r>
              <w:rPr>
                <w:rFonts w:hint="eastAsia"/>
              </w:rPr>
              <w:t>模块</w:t>
            </w:r>
          </w:p>
        </w:tc>
        <w:tc>
          <w:tcPr>
            <w:tcW w:w="1980" w:type="dxa"/>
          </w:tcPr>
          <w:p w14:paraId="4C9C0BD0" w14:textId="77777777" w:rsidR="00437B69" w:rsidRDefault="002D162C">
            <w:pPr>
              <w:pStyle w:val="Compact"/>
            </w:pPr>
            <w:r>
              <w:rPr>
                <w:rFonts w:hint="eastAsia"/>
              </w:rPr>
              <w:t>实施项目组</w:t>
            </w:r>
          </w:p>
        </w:tc>
        <w:tc>
          <w:tcPr>
            <w:tcW w:w="1980" w:type="dxa"/>
          </w:tcPr>
          <w:p w14:paraId="197E1A22" w14:textId="77777777" w:rsidR="00437B69" w:rsidRDefault="002D162C">
            <w:pPr>
              <w:pStyle w:val="Compact"/>
            </w:pPr>
            <w:r>
              <w:rPr>
                <w:rFonts w:hint="eastAsia"/>
              </w:rPr>
              <w:t>随该院需求</w:t>
            </w:r>
          </w:p>
        </w:tc>
      </w:tr>
    </w:tbl>
    <w:p w14:paraId="1C5ACD41" w14:textId="77777777" w:rsidR="00437B69" w:rsidRDefault="002D162C">
      <w:pPr>
        <w:pStyle w:val="a0"/>
      </w:pPr>
      <w:r>
        <w:rPr>
          <w:noProof/>
        </w:rPr>
        <w:drawing>
          <wp:inline distT="0" distB="0" distL="0" distR="0" wp14:anchorId="399185AC" wp14:editId="1EC1E962">
            <wp:extent cx="5334000" cy="3439343"/>
            <wp:effectExtent l="0" t="0" r="0" b="0"/>
            <wp:docPr id="543" name="Picture"/>
            <wp:cNvGraphicFramePr/>
            <a:graphic xmlns:a="http://schemas.openxmlformats.org/drawingml/2006/main">
              <a:graphicData uri="http://schemas.openxmlformats.org/drawingml/2006/picture">
                <pic:pic xmlns:pic="http://schemas.openxmlformats.org/drawingml/2006/picture">
                  <pic:nvPicPr>
                    <pic:cNvPr id="544" name="Picture" descr="C:/Users/drxuj/AppData/Local/Temp/claude/C--Users-drxuj------/12a0b3d5-6b70-4532-a295-975d45c38f3b/scratchpad/book/mmd/fig040.png"/>
                    <pic:cNvPicPr>
                      <a:picLocks noChangeAspect="1" noChangeArrowheads="1"/>
                    </pic:cNvPicPr>
                  </pic:nvPicPr>
                  <pic:blipFill>
                    <a:blip r:embed="rId46"/>
                    <a:stretch>
                      <a:fillRect/>
                    </a:stretch>
                  </pic:blipFill>
                  <pic:spPr bwMode="auto">
                    <a:xfrm>
                      <a:off x="0" y="0"/>
                      <a:ext cx="5334000" cy="3439343"/>
                    </a:xfrm>
                    <a:prstGeom prst="rect">
                      <a:avLst/>
                    </a:prstGeom>
                    <a:noFill/>
                    <a:ln w="9525">
                      <a:noFill/>
                      <a:headEnd/>
                      <a:tailEnd/>
                    </a:ln>
                  </pic:spPr>
                </pic:pic>
              </a:graphicData>
            </a:graphic>
          </wp:inline>
        </w:drawing>
      </w:r>
    </w:p>
    <w:p w14:paraId="6280EDAF" w14:textId="77777777" w:rsidR="00437B69" w:rsidRDefault="002D162C">
      <w:pPr>
        <w:pStyle w:val="a0"/>
      </w:pPr>
      <w:r>
        <w:rPr>
          <w:rFonts w:hint="eastAsia"/>
        </w:rPr>
        <w:t>这个模型不是</w:t>
      </w:r>
      <w:r>
        <w:t xml:space="preserve"> HIP </w:t>
      </w:r>
      <w:r>
        <w:rPr>
          <w:rFonts w:hint="eastAsia"/>
        </w:rPr>
        <w:t>独创——它与</w:t>
      </w:r>
      <w:r>
        <w:t xml:space="preserve"> ERP </w:t>
      </w:r>
      <w:r>
        <w:rPr>
          <w:rFonts w:hint="eastAsia"/>
        </w:rPr>
        <w:t>行业的”标准包</w:t>
      </w:r>
      <w:r>
        <w:t xml:space="preserve"> + </w:t>
      </w:r>
      <w:r>
        <w:rPr>
          <w:rFonts w:hint="eastAsia"/>
        </w:rPr>
        <w:t>客户化配置</w:t>
      </w:r>
      <w:r>
        <w:t xml:space="preserve"> + </w:t>
      </w:r>
      <w:r>
        <w:rPr>
          <w:rFonts w:hint="eastAsia"/>
        </w:rPr>
        <w:t>用户出口（</w:t>
      </w:r>
      <w:r>
        <w:rPr>
          <w:rFonts w:hint="eastAsia"/>
        </w:rPr>
        <w:t>User</w:t>
      </w:r>
      <w:r>
        <w:t xml:space="preserve"> </w:t>
      </w:r>
      <w:r>
        <w:rPr>
          <w:rFonts w:hint="eastAsia"/>
        </w:rPr>
        <w:t>Exit</w:t>
      </w:r>
      <w:r>
        <w:rPr>
          <w:rFonts w:hint="eastAsia"/>
        </w:rPr>
        <w:t>）</w:t>
      </w:r>
      <w:r>
        <w:t>“</w:t>
      </w:r>
      <w:r>
        <w:t>、</w:t>
      </w:r>
      <w:r>
        <w:t xml:space="preserve">SaaS </w:t>
      </w:r>
      <w:r>
        <w:rPr>
          <w:rFonts w:hint="eastAsia"/>
        </w:rPr>
        <w:t>行业的”</w:t>
      </w:r>
      <w:r>
        <w:t xml:space="preserve">core + config + </w:t>
      </w:r>
      <w:r>
        <w:rPr>
          <w:rFonts w:hint="eastAsia"/>
        </w:rPr>
        <w:t>extension</w:t>
      </w:r>
      <w:r>
        <w:rPr>
          <w:rFonts w:hint="eastAsia"/>
        </w:rPr>
        <w:t>”是同一思想的不同表述。</w:t>
      </w:r>
      <w:r>
        <w:rPr>
          <w:rFonts w:hint="eastAsia"/>
        </w:rPr>
        <w:lastRenderedPageBreak/>
        <w:t>真正有产品性质差别的是配套纪律：</w:t>
      </w:r>
      <w:r>
        <w:rPr>
          <w:b/>
          <w:bCs/>
        </w:rPr>
        <w:t xml:space="preserve">L2/L3/L4 </w:t>
      </w:r>
      <w:r>
        <w:rPr>
          <w:rFonts w:hint="eastAsia"/>
          <w:b/>
          <w:bCs/>
        </w:rPr>
        <w:t>全部活在数据库和独立模块里，标准产物的替换动不到它们</w:t>
      </w:r>
      <w:r>
        <w:rPr>
          <w:rFonts w:hint="eastAsia"/>
        </w:rPr>
        <w:t>——这是升级敢做、敢频繁做的结构性前提（</w:t>
      </w:r>
      <w:r>
        <w:rPr>
          <w:rFonts w:hint="eastAsia"/>
        </w:rPr>
        <w:t>14.8</w:t>
      </w:r>
      <w:r>
        <w:rPr>
          <w:rFonts w:hint="eastAsia"/>
        </w:rPr>
        <w:t>）。</w:t>
      </w:r>
    </w:p>
    <w:p w14:paraId="072B3FD3" w14:textId="77777777" w:rsidR="00437B69" w:rsidRDefault="002D162C">
      <w:pPr>
        <w:pStyle w:val="3"/>
      </w:pPr>
      <w:bookmarkStart w:id="583" w:name="运行期的判层铁律"/>
      <w:bookmarkEnd w:id="582"/>
      <w:r>
        <w:t xml:space="preserve">14.2.2 </w:t>
      </w:r>
      <w:r>
        <w:rPr>
          <w:rFonts w:hint="eastAsia"/>
        </w:rPr>
        <w:t>运行期的判层铁律</w:t>
      </w:r>
    </w:p>
    <w:p w14:paraId="213C2EB0" w14:textId="77777777" w:rsidR="00437B69" w:rsidRDefault="002D162C">
      <w:pPr>
        <w:pStyle w:val="FirstParagraph"/>
      </w:pPr>
      <w:r>
        <w:rPr>
          <w:rFonts w:hint="eastAsia"/>
        </w:rPr>
        <w:t>分层模型不只约束开发，更约束运行期的问题处置。多医院部署操作指南把它写成一条”每个反馈先判层再动手”的铁律：</w:t>
      </w:r>
    </w:p>
    <w:p w14:paraId="1CD7CFC9" w14:textId="77777777" w:rsidR="00437B69" w:rsidRDefault="002D162C">
      <w:pPr>
        <w:pStyle w:val="a0"/>
      </w:pPr>
      <w:r>
        <w:rPr>
          <w:rFonts w:hint="eastAsia"/>
          <w:b/>
          <w:bCs/>
        </w:rPr>
        <w:t>改配置（当场生效）→</w:t>
      </w:r>
      <w:r>
        <w:rPr>
          <w:b/>
          <w:bCs/>
        </w:rPr>
        <w:t xml:space="preserve"> </w:t>
      </w:r>
      <w:r>
        <w:rPr>
          <w:rFonts w:hint="eastAsia"/>
          <w:b/>
          <w:bCs/>
        </w:rPr>
        <w:t>换数据</w:t>
      </w:r>
      <w:r>
        <w:rPr>
          <w:rFonts w:hint="eastAsia"/>
          <w:b/>
          <w:bCs/>
        </w:rPr>
        <w:t>/</w:t>
      </w:r>
      <w:r>
        <w:rPr>
          <w:rFonts w:hint="eastAsia"/>
          <w:b/>
          <w:bCs/>
        </w:rPr>
        <w:t>规则（当场生效）→</w:t>
      </w:r>
      <w:r>
        <w:rPr>
          <w:b/>
          <w:bCs/>
        </w:rPr>
        <w:t xml:space="preserve"> </w:t>
      </w:r>
      <w:r>
        <w:rPr>
          <w:rFonts w:hint="eastAsia"/>
          <w:b/>
          <w:bCs/>
        </w:rPr>
        <w:t>适配器缺陷（改实现包，同省同修）→</w:t>
      </w:r>
      <w:r>
        <w:rPr>
          <w:b/>
          <w:bCs/>
        </w:rPr>
        <w:t xml:space="preserve"> </w:t>
      </w:r>
      <w:r>
        <w:rPr>
          <w:rFonts w:hint="eastAsia"/>
          <w:b/>
          <w:bCs/>
        </w:rPr>
        <w:t>平台缺陷（提产品需求进版本，所有医院受益）→</w:t>
      </w:r>
      <w:r>
        <w:rPr>
          <w:b/>
          <w:bCs/>
        </w:rPr>
        <w:t xml:space="preserve"> </w:t>
      </w:r>
      <w:r>
        <w:rPr>
          <w:rFonts w:hint="eastAsia"/>
          <w:b/>
          <w:bCs/>
        </w:rPr>
        <w:t>真定制（进该院</w:t>
      </w:r>
      <w:r>
        <w:rPr>
          <w:b/>
          <w:bCs/>
        </w:rPr>
        <w:t xml:space="preserve"> impl </w:t>
      </w:r>
      <w:r>
        <w:rPr>
          <w:rFonts w:hint="eastAsia"/>
          <w:b/>
          <w:bCs/>
        </w:rPr>
        <w:t>模块）。禁止为单院改平台核心。</w:t>
      </w:r>
    </w:p>
    <w:p w14:paraId="1E4B0E30" w14:textId="77777777" w:rsidR="00437B69" w:rsidRDefault="002D162C">
      <w:pPr>
        <w:pStyle w:val="a0"/>
      </w:pPr>
      <w:r>
        <w:rPr>
          <w:rFonts w:hint="eastAsia"/>
        </w:rPr>
        <w:t>这条链的价值在最后一句。实施现场最常见的诱惑是”就改两行代码，比走流程快”——而每一次屈服都是向定制化泥潭迈一步。判层铁律把”快”从选项里拿掉，逼所有人回答同一个问题：这个诉求本质上属于哪一层？</w:t>
      </w:r>
    </w:p>
    <w:p w14:paraId="406C1BCF" w14:textId="77777777" w:rsidR="00437B69" w:rsidRDefault="002D162C">
      <w:pPr>
        <w:pStyle w:val="2"/>
      </w:pPr>
      <w:bookmarkStart w:id="584" w:name="单院独立部署-vs-多租户-saas"/>
      <w:bookmarkStart w:id="585" w:name="_Toc236993101"/>
      <w:bookmarkEnd w:id="580"/>
      <w:bookmarkEnd w:id="583"/>
      <w:r>
        <w:t xml:space="preserve">14.3 </w:t>
      </w:r>
      <w:r>
        <w:rPr>
          <w:rFonts w:hint="eastAsia"/>
        </w:rPr>
        <w:t>单院独立部署</w:t>
      </w:r>
      <w:r>
        <w:t xml:space="preserve"> vs </w:t>
      </w:r>
      <w:r>
        <w:rPr>
          <w:rFonts w:hint="eastAsia"/>
        </w:rPr>
        <w:t>多租户</w:t>
      </w:r>
      <w:r>
        <w:t xml:space="preserve"> SaaS</w:t>
      </w:r>
      <w:bookmarkEnd w:id="585"/>
    </w:p>
    <w:p w14:paraId="0E739BE9" w14:textId="77777777" w:rsidR="00437B69" w:rsidRDefault="002D162C">
      <w:pPr>
        <w:pStyle w:val="FirstParagraph"/>
      </w:pPr>
      <w:r>
        <w:rPr>
          <w:rFonts w:hint="eastAsia"/>
        </w:rPr>
        <w:t>标准产品要服务多家医院，部署形态有两条路线。</w:t>
      </w:r>
      <w:r>
        <w:rPr>
          <w:rFonts w:hint="eastAsia"/>
          <w:b/>
          <w:bCs/>
        </w:rPr>
        <w:t>多租户</w:t>
      </w:r>
      <w:r>
        <w:rPr>
          <w:b/>
          <w:bCs/>
        </w:rPr>
        <w:t xml:space="preserve"> SaaS</w:t>
      </w:r>
      <w:r>
        <w:rPr>
          <w:rFonts w:hint="eastAsia"/>
        </w:rPr>
        <w:t>：所有医院共用一套运行实例与数据库（按租户隔离数据），厂商集中运维，升级一次全体生效。</w:t>
      </w:r>
      <w:r>
        <w:rPr>
          <w:rFonts w:hint="eastAsia"/>
          <w:b/>
          <w:bCs/>
        </w:rPr>
        <w:t>单院独立部署</w:t>
      </w:r>
      <w:r>
        <w:rPr>
          <w:rFonts w:hint="eastAsia"/>
        </w:rPr>
        <w:t>：每家医院一个实例一个库，产物相同、实例独立。互联网行业的直觉偏向前者——运维集中、成本摊薄、版本永远最新。但把县市级公立医院的现实约束逐条摆出来，结论会反转：</w:t>
      </w:r>
    </w:p>
    <w:p w14:paraId="0430E69B" w14:textId="77777777" w:rsidR="00437B69" w:rsidRDefault="002D162C" w:rsidP="002D162C">
      <w:pPr>
        <w:pStyle w:val="Compact"/>
        <w:numPr>
          <w:ilvl w:val="0"/>
          <w:numId w:val="125"/>
        </w:numPr>
      </w:pPr>
      <w:r>
        <w:rPr>
          <w:rFonts w:hint="eastAsia"/>
          <w:b/>
          <w:bCs/>
        </w:rPr>
        <w:t>数据边界是合规问题而非技术问题</w:t>
      </w:r>
      <w:r>
        <w:rPr>
          <w:rFonts w:hint="eastAsia"/>
        </w:rPr>
        <w:t>。医院是独立法人，患者诊疗数据的等保定级、审计追责都以院为边界（第</w:t>
      </w:r>
      <w:r>
        <w:t xml:space="preserve"> 13 </w:t>
      </w:r>
      <w:r>
        <w:rPr>
          <w:rFonts w:hint="eastAsia"/>
        </w:rPr>
        <w:t>章）；共库多租户下”逻辑隔离”在等保测评与院方安全评估面前说服力有限；</w:t>
      </w:r>
    </w:p>
    <w:p w14:paraId="630B7B2F" w14:textId="77777777" w:rsidR="00437B69" w:rsidRDefault="002D162C" w:rsidP="002D162C">
      <w:pPr>
        <w:pStyle w:val="Compact"/>
        <w:numPr>
          <w:ilvl w:val="0"/>
          <w:numId w:val="125"/>
        </w:numPr>
      </w:pPr>
      <w:r>
        <w:rPr>
          <w:rFonts w:hint="eastAsia"/>
          <w:b/>
          <w:bCs/>
        </w:rPr>
        <w:t>部署位置</w:t>
      </w:r>
      <w:r>
        <w:rPr>
          <w:rFonts w:hint="eastAsia"/>
        </w:rPr>
        <w:t>：医院核心业务系统普遍要求部署在院内网，与医保专线、检验设备、</w:t>
      </w:r>
      <w:r>
        <w:rPr>
          <w:rFonts w:hint="eastAsia"/>
        </w:rPr>
        <w:t>PACS</w:t>
      </w:r>
      <w:r>
        <w:t xml:space="preserve"> </w:t>
      </w:r>
      <w:r>
        <w:rPr>
          <w:rFonts w:hint="eastAsia"/>
        </w:rPr>
        <w:t>同网段——“云端集中部署”在很多地市根本不具备网络条件；</w:t>
      </w:r>
    </w:p>
    <w:p w14:paraId="4A81A0BA" w14:textId="77777777" w:rsidR="00437B69" w:rsidRDefault="002D162C" w:rsidP="002D162C">
      <w:pPr>
        <w:pStyle w:val="Compact"/>
        <w:numPr>
          <w:ilvl w:val="0"/>
          <w:numId w:val="125"/>
        </w:numPr>
      </w:pPr>
      <w:r>
        <w:rPr>
          <w:rFonts w:hint="eastAsia"/>
          <w:b/>
          <w:bCs/>
        </w:rPr>
        <w:t>故障半径</w:t>
      </w:r>
      <w:r>
        <w:rPr>
          <w:rFonts w:hint="eastAsia"/>
        </w:rPr>
        <w:t>：</w:t>
      </w:r>
      <w:r>
        <w:rPr>
          <w:rFonts w:hint="eastAsia"/>
        </w:rPr>
        <w:t>HIS</w:t>
      </w:r>
      <w:r>
        <w:t xml:space="preserve"> </w:t>
      </w:r>
      <w:r>
        <w:rPr>
          <w:rFonts w:hint="eastAsia"/>
        </w:rPr>
        <w:t>停机是全院性事故，多租户把</w:t>
      </w:r>
      <w:r>
        <w:t xml:space="preserve"> N </w:t>
      </w:r>
      <w:r>
        <w:rPr>
          <w:rFonts w:hint="eastAsia"/>
        </w:rPr>
        <w:t>家医院绑上同一个故障半径；</w:t>
      </w:r>
    </w:p>
    <w:p w14:paraId="69FFD390" w14:textId="77777777" w:rsidR="00437B69" w:rsidRDefault="002D162C" w:rsidP="002D162C">
      <w:pPr>
        <w:pStyle w:val="Compact"/>
        <w:numPr>
          <w:ilvl w:val="0"/>
          <w:numId w:val="125"/>
        </w:numPr>
      </w:pPr>
      <w:r>
        <w:rPr>
          <w:rFonts w:hint="eastAsia"/>
          <w:b/>
          <w:bCs/>
        </w:rPr>
        <w:t>定制隔离</w:t>
      </w:r>
      <w:r>
        <w:rPr>
          <w:rFonts w:hint="eastAsia"/>
        </w:rPr>
        <w:t>：</w:t>
      </w:r>
      <w:r>
        <w:rPr>
          <w:rFonts w:hint="eastAsia"/>
        </w:rPr>
        <w:t>L4</w:t>
      </w:r>
      <w:r>
        <w:t xml:space="preserve"> </w:t>
      </w:r>
      <w:r>
        <w:rPr>
          <w:rFonts w:hint="eastAsia"/>
        </w:rPr>
        <w:t>定制按院加载，单实例天然隔离；多租户下需要复杂得多的租户级插件机制。</w:t>
      </w:r>
    </w:p>
    <w:p w14:paraId="16642CE8" w14:textId="77777777" w:rsidR="00437B69" w:rsidRDefault="002D162C">
      <w:pPr>
        <w:pStyle w:val="FirstParagraph"/>
      </w:pPr>
      <w:r>
        <w:rPr>
          <w:rFonts w:hint="eastAsia"/>
        </w:rPr>
        <w:t>于是</w:t>
      </w:r>
      <w:r>
        <w:t xml:space="preserve"> HIP </w:t>
      </w:r>
      <w:r>
        <w:rPr>
          <w:rFonts w:hint="eastAsia"/>
        </w:rPr>
        <w:t>的形态铁律是：</w:t>
      </w:r>
      <w:r>
        <w:rPr>
          <w:rFonts w:hint="eastAsia"/>
          <w:b/>
          <w:bCs/>
        </w:rPr>
        <w:t>一院一实例一库，全部医院使用同一个标准发布产物</w:t>
      </w:r>
      <w:r>
        <w:rPr>
          <w:rFonts w:hint="eastAsia"/>
        </w:rPr>
        <w:t>。关键在认清一点——</w:t>
      </w:r>
      <w:r>
        <w:rPr>
          <w:rFonts w:hint="eastAsia"/>
          <w:b/>
          <w:bCs/>
        </w:rPr>
        <w:t>标准化的收益来自”同一产物</w:t>
      </w:r>
      <w:r>
        <w:rPr>
          <w:b/>
          <w:bCs/>
        </w:rPr>
        <w:t xml:space="preserve"> + </w:t>
      </w:r>
      <w:r>
        <w:rPr>
          <w:rFonts w:hint="eastAsia"/>
          <w:b/>
          <w:bCs/>
        </w:rPr>
        <w:t>分层配置”，不来自共库</w:t>
      </w:r>
      <w:r>
        <w:rPr>
          <w:rFonts w:hint="eastAsia"/>
        </w:rPr>
        <w:t>。多院并行管理因此变成一种”车队管理”：实施资料库维护装机登记表（院名｜版本｜配置</w:t>
      </w:r>
      <w:r>
        <w:t xml:space="preserve"> </w:t>
      </w:r>
      <w:r>
        <w:rPr>
          <w:rFonts w:hint="eastAsia"/>
        </w:rPr>
        <w:t>JSON</w:t>
      </w:r>
      <w:r>
        <w:rPr>
          <w:rFonts w:hint="eastAsia"/>
        </w:rPr>
        <w:t>｜适配器实现及版本｜</w:t>
      </w:r>
      <w:r>
        <w:rPr>
          <w:rFonts w:hint="eastAsia"/>
        </w:rPr>
        <w:t>impl</w:t>
      </w:r>
      <w:r>
        <w:t xml:space="preserve"> </w:t>
      </w:r>
      <w:r>
        <w:rPr>
          <w:rFonts w:hint="eastAsia"/>
        </w:rPr>
        <w:t>模块｜联系人），新版本发布后逐院滚动升级，先升试点院观察再推其余。</w:t>
      </w:r>
    </w:p>
    <w:p w14:paraId="1C1B81D9" w14:textId="77777777" w:rsidR="00437B69" w:rsidRDefault="002D162C">
      <w:pPr>
        <w:pStyle w:val="a0"/>
      </w:pPr>
      <w:r>
        <w:rPr>
          <w:rFonts w:hint="eastAsia"/>
        </w:rPr>
        <w:t>独立部署的真正代价不是运维工作量，而是</w:t>
      </w:r>
      <w:r>
        <w:rPr>
          <w:rFonts w:hint="eastAsia"/>
          <w:b/>
          <w:bCs/>
        </w:rPr>
        <w:t>版本漂移</w:t>
      </w:r>
      <w:r>
        <w:rPr>
          <w:rFonts w:hint="eastAsia"/>
        </w:rPr>
        <w:t>：各院升级窗口不同步，车队里会同时存在多个版本。管理手段有三：装机登记表让”谁在哪个版本”随时可查；语义化版本（</w:t>
      </w:r>
      <w:r>
        <w:rPr>
          <w:rFonts w:hint="eastAsia"/>
        </w:rPr>
        <w:t>14.8</w:t>
      </w:r>
      <w:r>
        <w:rPr>
          <w:rFonts w:hint="eastAsia"/>
        </w:rPr>
        <w:t>）让”落后多少”可度量；滚动升级策略给漂移设上限——原则上不允许任何医院落后超过一个次版本，否则跨版本升级的迁移前滚与</w:t>
      </w:r>
      <w:r>
        <w:t xml:space="preserve"> impl </w:t>
      </w:r>
      <w:r>
        <w:rPr>
          <w:rFonts w:hint="eastAsia"/>
        </w:rPr>
        <w:t>兼容验</w:t>
      </w:r>
      <w:r>
        <w:rPr>
          <w:rFonts w:hint="eastAsia"/>
        </w:rPr>
        <w:lastRenderedPageBreak/>
        <w:t>证的风险都会叠加。这套做法放弃了</w:t>
      </w:r>
      <w:r>
        <w:t xml:space="preserve"> SaaS </w:t>
      </w:r>
      <w:r>
        <w:rPr>
          <w:rFonts w:hint="eastAsia"/>
        </w:rPr>
        <w:t>的集中运维红利，换来的是每家医院合规自洽、故障独立、升级窗口可各自协商——对县市级公立医院市场，这笔账是划算的。【成稿核对：不同地区对公立医院核心系统上云的政策口径存在差异，成稿时按最新监管文件校订本节表述】</w:t>
      </w:r>
    </w:p>
    <w:p w14:paraId="665112D5" w14:textId="77777777" w:rsidR="00437B69" w:rsidRDefault="002D162C">
      <w:pPr>
        <w:pStyle w:val="2"/>
      </w:pPr>
      <w:bookmarkStart w:id="586" w:name="种子数据分层"/>
      <w:bookmarkStart w:id="587" w:name="_Toc236993102"/>
      <w:bookmarkEnd w:id="584"/>
      <w:r>
        <w:t xml:space="preserve">14.4 </w:t>
      </w:r>
      <w:r>
        <w:rPr>
          <w:rFonts w:hint="eastAsia"/>
        </w:rPr>
        <w:t>种子数据分层</w:t>
      </w:r>
      <w:bookmarkEnd w:id="587"/>
    </w:p>
    <w:p w14:paraId="4F4C6DA3" w14:textId="77777777" w:rsidR="00437B69" w:rsidRDefault="002D162C">
      <w:pPr>
        <w:pStyle w:val="3"/>
      </w:pPr>
      <w:bookmarkStart w:id="588" w:name="问题迁移脚本里的演示患者"/>
      <w:r>
        <w:t xml:space="preserve">14.4.1 </w:t>
      </w:r>
      <w:r>
        <w:rPr>
          <w:rFonts w:hint="eastAsia"/>
        </w:rPr>
        <w:t>问题：迁移脚本里的”演示患者”</w:t>
      </w:r>
    </w:p>
    <w:p w14:paraId="4216F482" w14:textId="77777777" w:rsidR="00437B69" w:rsidRDefault="002D162C">
      <w:pPr>
        <w:pStyle w:val="FirstParagraph"/>
      </w:pPr>
      <w:r>
        <w:rPr>
          <w:rFonts w:hint="eastAsia"/>
        </w:rPr>
        <w:t>数据库迁移（第</w:t>
      </w:r>
      <w:r>
        <w:t xml:space="preserve"> 5 </w:t>
      </w:r>
      <w:r>
        <w:rPr>
          <w:rFonts w:hint="eastAsia"/>
        </w:rPr>
        <w:t>章的</w:t>
      </w:r>
      <w:r>
        <w:t xml:space="preserve"> Flyway </w:t>
      </w:r>
      <w:r>
        <w:rPr>
          <w:rFonts w:hint="eastAsia"/>
        </w:rPr>
        <w:t>纪律）管结构，但系统可运行还依赖</w:t>
      </w:r>
      <w:r>
        <w:rPr>
          <w:rFonts w:hint="eastAsia"/>
          <w:b/>
          <w:bCs/>
        </w:rPr>
        <w:t>种子数据</w:t>
      </w:r>
      <w:r>
        <w:rPr>
          <w:rFonts w:hint="eastAsia"/>
        </w:rPr>
        <w:t>：菜单、角色、默认参数、基础字典。单院开发期常见的做法是把种子连同演示数据一股脑写进迁移——反正只装这一家。产品化时这就成了雷：新医院装机，库里冒出”张三”测试患者和演示账号；更隐蔽的是行业字典（</w:t>
      </w:r>
      <w:r>
        <w:rPr>
          <w:rFonts w:hint="eastAsia"/>
        </w:rPr>
        <w:t>ICD</w:t>
      </w:r>
      <w:r>
        <w:t xml:space="preserve"> </w:t>
      </w:r>
      <w:r>
        <w:rPr>
          <w:rFonts w:hint="eastAsia"/>
        </w:rPr>
        <w:t>简表、示例药品）与平台骨架（菜单树）混在一起，实施工程师分不清哪些能换、哪些不能动。</w:t>
      </w:r>
    </w:p>
    <w:p w14:paraId="05AF0775" w14:textId="77777777" w:rsidR="00437B69" w:rsidRDefault="002D162C">
      <w:pPr>
        <w:pStyle w:val="a0"/>
      </w:pPr>
      <w:r>
        <w:rPr>
          <w:rFonts w:hint="eastAsia"/>
        </w:rPr>
        <w:t>通用解法是按</w:t>
      </w:r>
      <w:r>
        <w:rPr>
          <w:rFonts w:hint="eastAsia"/>
          <w:b/>
          <w:bCs/>
        </w:rPr>
        <w:t>数据的归属与生命周期</w:t>
      </w:r>
      <w:r>
        <w:rPr>
          <w:rFonts w:hint="eastAsia"/>
        </w:rPr>
        <w:t>分类。</w:t>
      </w:r>
      <w:r>
        <w:rPr>
          <w:rFonts w:hint="eastAsia"/>
        </w:rPr>
        <w:t>HIP</w:t>
      </w:r>
      <w:r>
        <w:t xml:space="preserve"> </w:t>
      </w:r>
      <w:r>
        <w:rPr>
          <w:rFonts w:hint="eastAsia"/>
        </w:rPr>
        <w:t>的种子数据分层清单分三类：</w:t>
      </w:r>
    </w:p>
    <w:p w14:paraId="26BDBA05" w14:textId="77777777" w:rsidR="00437B69" w:rsidRDefault="002D162C" w:rsidP="002D162C">
      <w:pPr>
        <w:pStyle w:val="Compact"/>
        <w:numPr>
          <w:ilvl w:val="0"/>
          <w:numId w:val="126"/>
        </w:numPr>
      </w:pPr>
      <w:r>
        <w:rPr>
          <w:b/>
          <w:bCs/>
        </w:rPr>
        <w:t xml:space="preserve">A </w:t>
      </w:r>
      <w:r>
        <w:rPr>
          <w:rFonts w:hint="eastAsia"/>
          <w:b/>
          <w:bCs/>
        </w:rPr>
        <w:t>平台必需</w:t>
      </w:r>
      <w:r>
        <w:rPr>
          <w:rFonts w:hint="eastAsia"/>
        </w:rPr>
        <w:t>：菜单树与角色绑定、默认参数键、数据元</w:t>
      </w:r>
      <w:r>
        <w:rPr>
          <w:rFonts w:hint="eastAsia"/>
        </w:rPr>
        <w:t>/</w:t>
      </w:r>
      <w:r>
        <w:rPr>
          <w:rFonts w:hint="eastAsia"/>
        </w:rPr>
        <w:t>术语框架——平台骨架，随产品版本演进，留在</w:t>
      </w:r>
      <w:r>
        <w:t xml:space="preserve"> </w:t>
      </w:r>
      <w:r>
        <w:rPr>
          <w:rFonts w:hint="eastAsia"/>
        </w:rPr>
        <w:t>Flyway</w:t>
      </w:r>
      <w:r>
        <w:rPr>
          <w:rFonts w:hint="eastAsia"/>
        </w:rPr>
        <w:t>；</w:t>
      </w:r>
    </w:p>
    <w:p w14:paraId="5796133A" w14:textId="77777777" w:rsidR="00437B69" w:rsidRDefault="002D162C" w:rsidP="002D162C">
      <w:pPr>
        <w:pStyle w:val="Compact"/>
        <w:numPr>
          <w:ilvl w:val="0"/>
          <w:numId w:val="126"/>
        </w:numPr>
      </w:pPr>
      <w:r>
        <w:rPr>
          <w:b/>
          <w:bCs/>
        </w:rPr>
        <w:t xml:space="preserve">B </w:t>
      </w:r>
      <w:r>
        <w:rPr>
          <w:rFonts w:hint="eastAsia"/>
          <w:b/>
          <w:bCs/>
        </w:rPr>
        <w:t>行业基线</w:t>
      </w:r>
      <w:r>
        <w:rPr>
          <w:rFonts w:hint="eastAsia"/>
        </w:rPr>
        <w:t>：药品</w:t>
      </w:r>
      <w:r>
        <w:rPr>
          <w:rFonts w:hint="eastAsia"/>
        </w:rPr>
        <w:t>/</w:t>
      </w:r>
      <w:r>
        <w:rPr>
          <w:rFonts w:hint="eastAsia"/>
        </w:rPr>
        <w:t>收费项目</w:t>
      </w:r>
      <w:r>
        <w:rPr>
          <w:rFonts w:hint="eastAsia"/>
        </w:rPr>
        <w:t>/ICD</w:t>
      </w:r>
      <w:r>
        <w:t xml:space="preserve"> </w:t>
      </w:r>
      <w:r>
        <w:rPr>
          <w:rFonts w:hint="eastAsia"/>
        </w:rPr>
        <w:t>简表、医保对照种子、</w:t>
      </w:r>
      <w:r>
        <w:rPr>
          <w:rFonts w:hint="eastAsia"/>
        </w:rPr>
        <w:t>DRG</w:t>
      </w:r>
      <w:r>
        <w:t xml:space="preserve"> </w:t>
      </w:r>
      <w:r>
        <w:rPr>
          <w:rFonts w:hint="eastAsia"/>
        </w:rPr>
        <w:t>简化目录、</w:t>
      </w:r>
      <w:r>
        <w:rPr>
          <w:rFonts w:hint="eastAsia"/>
        </w:rPr>
        <w:t>CDSS</w:t>
      </w:r>
      <w:r>
        <w:t xml:space="preserve"> </w:t>
      </w:r>
      <w:r>
        <w:rPr>
          <w:rFonts w:hint="eastAsia"/>
        </w:rPr>
        <w:t>示例规则——让系统”默认可用”，实施时可被院方目录</w:t>
      </w:r>
      <w:r>
        <w:rPr>
          <w:rFonts w:hint="eastAsia"/>
          <w:b/>
          <w:bCs/>
        </w:rPr>
        <w:t>整表替换</w:t>
      </w:r>
      <w:r>
        <w:rPr>
          <w:rFonts w:hint="eastAsia"/>
        </w:rPr>
        <w:t>；</w:t>
      </w:r>
    </w:p>
    <w:p w14:paraId="336C87DD" w14:textId="77777777" w:rsidR="00437B69" w:rsidRDefault="002D162C" w:rsidP="002D162C">
      <w:pPr>
        <w:pStyle w:val="Compact"/>
        <w:numPr>
          <w:ilvl w:val="0"/>
          <w:numId w:val="126"/>
        </w:numPr>
      </w:pPr>
      <w:r>
        <w:rPr>
          <w:b/>
          <w:bCs/>
        </w:rPr>
        <w:t xml:space="preserve">C </w:t>
      </w:r>
      <w:r>
        <w:rPr>
          <w:rFonts w:hint="eastAsia"/>
          <w:b/>
          <w:bCs/>
        </w:rPr>
        <w:t>演示数据</w:t>
      </w:r>
      <w:r>
        <w:rPr>
          <w:rFonts w:hint="eastAsia"/>
        </w:rPr>
        <w:t>：演示患者、演示账号、体检套餐——只进演示环境脚本（</w:t>
      </w:r>
      <w:r>
        <w:rPr>
          <w:rStyle w:val="VerbatimChar"/>
        </w:rPr>
        <w:t>bootstrap-demo.py</w:t>
      </w:r>
      <w:r>
        <w:rPr>
          <w:rFonts w:hint="eastAsia"/>
        </w:rPr>
        <w:t>），</w:t>
      </w:r>
      <w:r>
        <w:rPr>
          <w:rFonts w:hint="eastAsia"/>
          <w:b/>
          <w:bCs/>
        </w:rPr>
        <w:t>生产库禁止出现</w:t>
      </w:r>
      <w:r>
        <w:t>。</w:t>
      </w:r>
    </w:p>
    <w:p w14:paraId="65A5036C" w14:textId="77777777" w:rsidR="00437B69" w:rsidRDefault="002D162C">
      <w:pPr>
        <w:pStyle w:val="3"/>
      </w:pPr>
      <w:bookmarkStart w:id="589" w:name="历史迁移不改用路径实现分层"/>
      <w:bookmarkEnd w:id="588"/>
      <w:r>
        <w:t xml:space="preserve">14.4.2 </w:t>
      </w:r>
      <w:r>
        <w:rPr>
          <w:rFonts w:hint="eastAsia"/>
        </w:rPr>
        <w:t>历史迁移不改：用路径实现分层</w:t>
      </w:r>
    </w:p>
    <w:p w14:paraId="068133C9" w14:textId="77777777" w:rsidR="00437B69" w:rsidRDefault="002D162C">
      <w:pPr>
        <w:pStyle w:val="FirstParagraph"/>
      </w:pPr>
      <w:r>
        <w:rPr>
          <w:rFonts w:hint="eastAsia"/>
        </w:rPr>
        <w:t>分层清单确定后，一个诱人的做法是回头把</w:t>
      </w:r>
      <w:r>
        <w:t xml:space="preserve"> 43 </w:t>
      </w:r>
      <w:r>
        <w:rPr>
          <w:rFonts w:hint="eastAsia"/>
        </w:rPr>
        <w:t>个历史迁移里的</w:t>
      </w:r>
      <w:r>
        <w:t xml:space="preserve"> B/C </w:t>
      </w:r>
      <w:r>
        <w:rPr>
          <w:rFonts w:hint="eastAsia"/>
        </w:rPr>
        <w:t>类数据清理出去。</w:t>
      </w:r>
      <w:r>
        <w:rPr>
          <w:rFonts w:hint="eastAsia"/>
        </w:rPr>
        <w:t>HIP</w:t>
      </w:r>
      <w:r>
        <w:t xml:space="preserve"> </w:t>
      </w:r>
      <w:r>
        <w:rPr>
          <w:rFonts w:hint="eastAsia"/>
        </w:rPr>
        <w:t>明确不这样做——</w:t>
      </w:r>
      <w:r>
        <w:rPr>
          <w:rFonts w:hint="eastAsia"/>
          <w:b/>
          <w:bCs/>
        </w:rPr>
        <w:t>历史迁移不改</w:t>
      </w:r>
      <w:r>
        <w:rPr>
          <w:rFonts w:hint="eastAsia"/>
        </w:rPr>
        <w:t>是</w:t>
      </w:r>
      <w:r>
        <w:t xml:space="preserve"> Flyway </w:t>
      </w:r>
      <w:r>
        <w:rPr>
          <w:rFonts w:hint="eastAsia"/>
        </w:rPr>
        <w:t>纪律的底线（改了校验和，已装机的库会前滚失败）。分层通过</w:t>
      </w:r>
      <w:r>
        <w:rPr>
          <w:rFonts w:hint="eastAsia"/>
          <w:b/>
          <w:bCs/>
        </w:rPr>
        <w:t>新库初始化路径</w:t>
      </w:r>
      <w:r>
        <w:rPr>
          <w:rFonts w:hint="eastAsia"/>
        </w:rPr>
        <w:t>实现：</w:t>
      </w:r>
    </w:p>
    <w:p w14:paraId="25AC4890" w14:textId="77777777" w:rsidR="00437B69" w:rsidRDefault="002D162C">
      <w:pPr>
        <w:pStyle w:val="SourceCode"/>
      </w:pPr>
      <w:r>
        <w:rPr>
          <w:rStyle w:val="VerbatimChar"/>
        </w:rPr>
        <w:t xml:space="preserve">Flyway </w:t>
      </w:r>
      <w:r>
        <w:rPr>
          <w:rStyle w:val="VerbatimChar"/>
          <w:rFonts w:hint="eastAsia"/>
        </w:rPr>
        <w:t>自动跑（</w:t>
      </w:r>
      <w:r>
        <w:rPr>
          <w:rStyle w:val="VerbatimChar"/>
          <w:rFonts w:hint="eastAsia"/>
        </w:rPr>
        <w:t>A</w:t>
      </w:r>
      <w:r>
        <w:rPr>
          <w:rStyle w:val="VerbatimChar"/>
        </w:rPr>
        <w:t xml:space="preserve"> + B </w:t>
      </w:r>
      <w:r>
        <w:rPr>
          <w:rStyle w:val="VerbatimChar"/>
          <w:rFonts w:hint="eastAsia"/>
        </w:rPr>
        <w:t>默认）→</w:t>
      </w:r>
      <w:r>
        <w:rPr>
          <w:rStyle w:val="VerbatimChar"/>
        </w:rPr>
        <w:t xml:space="preserve"> </w:t>
      </w:r>
      <w:r>
        <w:rPr>
          <w:rStyle w:val="VerbatimChar"/>
          <w:rFonts w:hint="eastAsia"/>
        </w:rPr>
        <w:t>init-hospital.py</w:t>
      </w:r>
      <w:r>
        <w:rPr>
          <w:rStyle w:val="VerbatimChar"/>
          <w:rFonts w:hint="eastAsia"/>
        </w:rPr>
        <w:t>（院方数据覆盖</w:t>
      </w:r>
      <w:r>
        <w:rPr>
          <w:rStyle w:val="VerbatimChar"/>
        </w:rPr>
        <w:t xml:space="preserve"> B + </w:t>
      </w:r>
      <w:r>
        <w:rPr>
          <w:rStyle w:val="VerbatimChar"/>
          <w:rFonts w:hint="eastAsia"/>
        </w:rPr>
        <w:t>组织</w:t>
      </w:r>
      <w:r>
        <w:rPr>
          <w:rStyle w:val="VerbatimChar"/>
          <w:rFonts w:hint="eastAsia"/>
        </w:rPr>
        <w:t>/</w:t>
      </w:r>
      <w:r>
        <w:rPr>
          <w:rStyle w:val="VerbatimChar"/>
          <w:rFonts w:hint="eastAsia"/>
        </w:rPr>
        <w:t>账号</w:t>
      </w:r>
      <w:r>
        <w:rPr>
          <w:rStyle w:val="VerbatimChar"/>
          <w:rFonts w:hint="eastAsia"/>
        </w:rPr>
        <w:t>/</w:t>
      </w:r>
      <w:r>
        <w:rPr>
          <w:rStyle w:val="VerbatimChar"/>
          <w:rFonts w:hint="eastAsia"/>
        </w:rPr>
        <w:t>开关）→</w:t>
      </w:r>
      <w:r>
        <w:rPr>
          <w:rStyle w:val="VerbatimChar"/>
        </w:rPr>
        <w:t xml:space="preserve"> </w:t>
      </w:r>
      <w:r>
        <w:rPr>
          <w:rStyle w:val="VerbatimChar"/>
          <w:rFonts w:hint="eastAsia"/>
        </w:rPr>
        <w:t>不跑</w:t>
      </w:r>
      <w:r>
        <w:rPr>
          <w:rStyle w:val="VerbatimChar"/>
        </w:rPr>
        <w:t xml:space="preserve"> </w:t>
      </w:r>
      <w:r>
        <w:rPr>
          <w:rStyle w:val="VerbatimChar"/>
          <w:rFonts w:hint="eastAsia"/>
        </w:rPr>
        <w:t>bootstrap-demo</w:t>
      </w:r>
      <w:r>
        <w:rPr>
          <w:rStyle w:val="VerbatimChar"/>
          <w:rFonts w:hint="eastAsia"/>
        </w:rPr>
        <w:t>（</w:t>
      </w:r>
      <w:r>
        <w:rPr>
          <w:rStyle w:val="VerbatimChar"/>
          <w:rFonts w:hint="eastAsia"/>
        </w:rPr>
        <w:t>C</w:t>
      </w:r>
      <w:r>
        <w:rPr>
          <w:rStyle w:val="VerbatimChar"/>
          <w:rFonts w:hint="eastAsia"/>
        </w:rPr>
        <w:t>）</w:t>
      </w:r>
    </w:p>
    <w:p w14:paraId="5D688C09" w14:textId="77777777" w:rsidR="00437B69" w:rsidRDefault="002D162C">
      <w:pPr>
        <w:pStyle w:val="aa"/>
      </w:pPr>
      <w:r>
        <w:rPr>
          <w:rFonts w:hint="eastAsia"/>
          <w:b/>
          <w:bCs/>
        </w:rPr>
        <w:t>案例框</w:t>
      </w:r>
      <w:r>
        <w:rPr>
          <w:b/>
          <w:bCs/>
        </w:rPr>
        <w:t xml:space="preserve"> </w:t>
      </w:r>
      <w:r>
        <w:rPr>
          <w:rFonts w:hint="eastAsia"/>
          <w:b/>
          <w:bCs/>
        </w:rPr>
        <w:t>14-2</w:t>
      </w:r>
      <w:r>
        <w:rPr>
          <w:rFonts w:hint="eastAsia"/>
          <w:b/>
          <w:bCs/>
        </w:rPr>
        <w:t>：一次种子数据审计</w:t>
      </w:r>
    </w:p>
    <w:p w14:paraId="0ED1194D" w14:textId="77777777" w:rsidR="00437B69" w:rsidRDefault="002D162C">
      <w:pPr>
        <w:pStyle w:val="aa"/>
      </w:pPr>
      <w:r>
        <w:rPr>
          <w:rFonts w:hint="eastAsia"/>
        </w:rPr>
        <w:t>产品化一期对全部迁移做了逐个审计，结论写进分层清单：</w:t>
      </w:r>
      <w:r>
        <w:rPr>
          <w:b/>
          <w:bCs/>
        </w:rPr>
        <w:t xml:space="preserve">43 </w:t>
      </w:r>
      <w:r>
        <w:rPr>
          <w:rFonts w:hint="eastAsia"/>
          <w:b/>
          <w:bCs/>
        </w:rPr>
        <w:t>个迁移中不存在</w:t>
      </w:r>
      <w:r>
        <w:rPr>
          <w:b/>
          <w:bCs/>
        </w:rPr>
        <w:t xml:space="preserve"> C </w:t>
      </w:r>
      <w:r>
        <w:rPr>
          <w:rFonts w:hint="eastAsia"/>
          <w:b/>
          <w:bCs/>
        </w:rPr>
        <w:t>类数据</w:t>
      </w:r>
      <w:r>
        <w:rPr>
          <w:rFonts w:hint="eastAsia"/>
        </w:rPr>
        <w:t>——演示数据从第一天起就走脚本不走迁移，这次审计是确认而非清理；</w:t>
      </w:r>
      <w:r>
        <w:rPr>
          <w:rFonts w:hint="eastAsia"/>
        </w:rPr>
        <w:t>A/B</w:t>
      </w:r>
      <w:r>
        <w:t xml:space="preserve"> </w:t>
      </w:r>
      <w:r>
        <w:rPr>
          <w:rFonts w:hint="eastAsia"/>
        </w:rPr>
        <w:t>混排存在但无害，因为</w:t>
      </w:r>
      <w:r>
        <w:t xml:space="preserve"> B </w:t>
      </w:r>
      <w:r>
        <w:rPr>
          <w:rFonts w:hint="eastAsia"/>
        </w:rPr>
        <w:t>类每张表都有明确的覆盖途径（字典走</w:t>
      </w:r>
      <w:r>
        <w:t xml:space="preserve"> init </w:t>
      </w:r>
      <w:r>
        <w:rPr>
          <w:rFonts w:hint="eastAsia"/>
        </w:rPr>
        <w:t>工具</w:t>
      </w:r>
      <w:r>
        <w:t xml:space="preserve"> CSV </w:t>
      </w:r>
      <w:r>
        <w:rPr>
          <w:rFonts w:hint="eastAsia"/>
        </w:rPr>
        <w:t>upsert</w:t>
      </w:r>
      <w:r>
        <w:rPr>
          <w:rFonts w:hint="eastAsia"/>
        </w:rPr>
        <w:t>、医保对照走导入接口、</w:t>
      </w:r>
      <w:r>
        <w:rPr>
          <w:rFonts w:hint="eastAsia"/>
        </w:rPr>
        <w:t>DRG</w:t>
      </w:r>
      <w:r>
        <w:t xml:space="preserve"> </w:t>
      </w:r>
      <w:r>
        <w:rPr>
          <w:rFonts w:hint="eastAsia"/>
        </w:rPr>
        <w:t>目录官方数据整表替换后</w:t>
      </w:r>
      <w:r>
        <w:t xml:space="preserve"> </w:t>
      </w:r>
      <w:r>
        <w:rPr>
          <w:rStyle w:val="VerbatimChar"/>
        </w:rPr>
        <w:t>regroup-all</w:t>
      </w:r>
      <w:r>
        <w:t xml:space="preserve"> </w:t>
      </w:r>
      <w:r>
        <w:rPr>
          <w:rFonts w:hint="eastAsia"/>
        </w:rPr>
        <w:t>重算）。审计还标注了一个边界案例：迁移里种的”内科门诊</w:t>
      </w:r>
      <w:r>
        <w:t xml:space="preserve"> + </w:t>
      </w:r>
      <w:r>
        <w:rPr>
          <w:rFonts w:hint="eastAsia"/>
        </w:rPr>
        <w:t>内科病区</w:t>
      </w:r>
      <w:r>
        <w:t xml:space="preserve"> 6 </w:t>
      </w:r>
      <w:r>
        <w:rPr>
          <w:rFonts w:hint="eastAsia"/>
        </w:rPr>
        <w:t>床”属于”最小可运行样例”，实施按院方结构补建后，样例保留无害。</w:t>
      </w:r>
      <w:r>
        <w:t xml:space="preserve"> </w:t>
      </w:r>
      <w:r>
        <w:rPr>
          <w:rFonts w:hint="eastAsia"/>
        </w:rPr>
        <w:t>这个案例框的方法论价值大于结论本身：</w:t>
      </w:r>
      <w:r>
        <w:rPr>
          <w:rFonts w:hint="eastAsia"/>
          <w:b/>
          <w:bCs/>
        </w:rPr>
        <w:t>产品化改造前先审计存量，把”要改的”与”只需确认的”分开</w:t>
      </w:r>
      <w:r>
        <w:rPr>
          <w:rFonts w:hint="eastAsia"/>
        </w:rPr>
        <w:t>——很多预想</w:t>
      </w:r>
      <w:r>
        <w:rPr>
          <w:rFonts w:hint="eastAsia"/>
        </w:rPr>
        <w:lastRenderedPageBreak/>
        <w:t>中的重构，审计后发现只需要一条路径约定。审计的另一个产出是把「生产库未运行过</w:t>
      </w:r>
      <w:r>
        <w:t xml:space="preserve"> </w:t>
      </w:r>
      <w:r>
        <w:rPr>
          <w:rFonts w:hint="eastAsia"/>
        </w:rPr>
        <w:t>bootstrap-demo</w:t>
      </w:r>
      <w:r>
        <w:rPr>
          <w:rFonts w:hint="eastAsia"/>
        </w:rPr>
        <w:t>（无演示账号）」写进了上线前检查清单（</w:t>
      </w:r>
      <w:r>
        <w:rPr>
          <w:rFonts w:hint="eastAsia"/>
        </w:rPr>
        <w:t>14.9</w:t>
      </w:r>
      <w:r>
        <w:rPr>
          <w:rFonts w:hint="eastAsia"/>
        </w:rPr>
        <w:t>），让纪律变成可勾选的检查项。</w:t>
      </w:r>
    </w:p>
    <w:p w14:paraId="06C46542" w14:textId="77777777" w:rsidR="00437B69" w:rsidRDefault="002D162C">
      <w:pPr>
        <w:pStyle w:val="2"/>
      </w:pPr>
      <w:bookmarkStart w:id="590" w:name="医院初始化工程"/>
      <w:bookmarkStart w:id="591" w:name="_Toc236993103"/>
      <w:bookmarkEnd w:id="586"/>
      <w:bookmarkEnd w:id="589"/>
      <w:r>
        <w:t xml:space="preserve">14.5 </w:t>
      </w:r>
      <w:r>
        <w:rPr>
          <w:rFonts w:hint="eastAsia"/>
        </w:rPr>
        <w:t>医院初始化工程</w:t>
      </w:r>
      <w:bookmarkEnd w:id="591"/>
    </w:p>
    <w:p w14:paraId="376D56FD" w14:textId="77777777" w:rsidR="00437B69" w:rsidRDefault="002D162C">
      <w:pPr>
        <w:pStyle w:val="3"/>
      </w:pPr>
      <w:bookmarkStart w:id="592" w:name="从点页面到跑工具"/>
      <w:r>
        <w:t xml:space="preserve">14.5.1 </w:t>
      </w:r>
      <w:r>
        <w:rPr>
          <w:rFonts w:hint="eastAsia"/>
        </w:rPr>
        <w:t>从”点页面”到”跑工具”</w:t>
      </w:r>
    </w:p>
    <w:p w14:paraId="78AF02B8" w14:textId="77777777" w:rsidR="00437B69" w:rsidRDefault="002D162C">
      <w:pPr>
        <w:pStyle w:val="FirstParagraph"/>
      </w:pPr>
      <w:r>
        <w:rPr>
          <w:rFonts w:hint="eastAsia"/>
        </w:rPr>
        <w:t>新医院开荒的传统方式是实施工程师照着手册在管理页面逐项点击：建科室、建账号、改参数、导字典——两三天的机械劳动，且无法复核”到底配了什么”。工程化的目标是把开荒变成</w:t>
      </w:r>
      <w:r>
        <w:rPr>
          <w:rFonts w:hint="eastAsia"/>
          <w:b/>
          <w:bCs/>
        </w:rPr>
        <w:t>一份配置文件</w:t>
      </w:r>
      <w:r>
        <w:rPr>
          <w:b/>
          <w:bCs/>
        </w:rPr>
        <w:t xml:space="preserve"> + </w:t>
      </w:r>
      <w:r>
        <w:rPr>
          <w:rFonts w:hint="eastAsia"/>
          <w:b/>
          <w:bCs/>
        </w:rPr>
        <w:t>一次工具执行</w:t>
      </w:r>
      <w:r>
        <w:rPr>
          <w:rFonts w:hint="eastAsia"/>
        </w:rPr>
        <w:t>：配置文件即实施档案，可评审、可版本管理、可重放。</w:t>
      </w:r>
    </w:p>
    <w:p w14:paraId="6D0852BD" w14:textId="77777777" w:rsidR="00437B69" w:rsidRDefault="002D162C">
      <w:pPr>
        <w:pStyle w:val="a0"/>
      </w:pPr>
      <w:r>
        <w:t xml:space="preserve">HIP </w:t>
      </w:r>
      <w:r>
        <w:rPr>
          <w:rFonts w:hint="eastAsia"/>
        </w:rPr>
        <w:t>的</w:t>
      </w:r>
      <w:r>
        <w:t xml:space="preserve"> init-hospital.py </w:t>
      </w:r>
      <w:r>
        <w:rPr>
          <w:rFonts w:hint="eastAsia"/>
        </w:rPr>
        <w:t>是这个思路的落地：读取一份院配置</w:t>
      </w:r>
      <w:r>
        <w:t xml:space="preserve"> </w:t>
      </w:r>
      <w:r>
        <w:rPr>
          <w:rFonts w:hint="eastAsia"/>
        </w:rPr>
        <w:t>JSON</w:t>
      </w:r>
      <w:r>
        <w:rPr>
          <w:rFonts w:hint="eastAsia"/>
        </w:rPr>
        <w:t>（模板</w:t>
      </w:r>
      <w:r>
        <w:t xml:space="preserve"> </w:t>
      </w:r>
      <w:r>
        <w:rPr>
          <w:rFonts w:hint="eastAsia"/>
        </w:rPr>
        <w:t>hospital.example.json</w:t>
      </w:r>
      <w:r>
        <w:rPr>
          <w:rFonts w:hint="eastAsia"/>
        </w:rPr>
        <w:t>），经平台开放的实施</w:t>
      </w:r>
      <w:r>
        <w:t xml:space="preserve"> API </w:t>
      </w:r>
      <w:r>
        <w:rPr>
          <w:rFonts w:hint="eastAsia"/>
        </w:rPr>
        <w:t>依次完成七步——登录</w:t>
      </w:r>
      <w:r>
        <w:t xml:space="preserve"> → </w:t>
      </w:r>
      <w:r>
        <w:rPr>
          <w:rFonts w:hint="eastAsia"/>
        </w:rPr>
        <w:t>院名与品牌（</w:t>
      </w:r>
      <w:r>
        <w:rPr>
          <w:rStyle w:val="VerbatimChar"/>
        </w:rPr>
        <w:t>hospital_name</w:t>
      </w:r>
      <w:r>
        <w:t xml:space="preserve"> </w:t>
      </w:r>
      <w:r>
        <w:rPr>
          <w:rFonts w:hint="eastAsia"/>
        </w:rPr>
        <w:t>及</w:t>
      </w:r>
      <w:r>
        <w:t xml:space="preserve"> </w:t>
      </w:r>
      <w:r>
        <w:rPr>
          <w:rStyle w:val="VerbatimChar"/>
        </w:rPr>
        <w:t>extraConfig</w:t>
      </w:r>
      <w:r>
        <w:t xml:space="preserve"> </w:t>
      </w:r>
      <w:r>
        <w:rPr>
          <w:rFonts w:hint="eastAsia"/>
        </w:rPr>
        <w:t>任意配置键）→</w:t>
      </w:r>
      <w:r>
        <w:t xml:space="preserve"> </w:t>
      </w:r>
      <w:r>
        <w:rPr>
          <w:rFonts w:hint="eastAsia"/>
        </w:rPr>
        <w:t>模块开关</w:t>
      </w:r>
      <w:r>
        <w:t xml:space="preserve"> → </w:t>
      </w:r>
      <w:r>
        <w:rPr>
          <w:rFonts w:hint="eastAsia"/>
        </w:rPr>
        <w:t>科室与病区床位（</w:t>
      </w:r>
      <w:r>
        <w:rPr>
          <w:rStyle w:val="VerbatimChar"/>
        </w:rPr>
        <w:t>type: NURSING</w:t>
      </w:r>
      <w:r>
        <w:t xml:space="preserve"> </w:t>
      </w:r>
      <w:r>
        <w:rPr>
          <w:rFonts w:hint="eastAsia"/>
        </w:rPr>
        <w:t>带</w:t>
      </w:r>
      <w:r>
        <w:t xml:space="preserve"> </w:t>
      </w:r>
      <w:r>
        <w:rPr>
          <w:rStyle w:val="VerbatimChar"/>
        </w:rPr>
        <w:t>beds</w:t>
      </w:r>
      <w:r>
        <w:t xml:space="preserve"> </w:t>
      </w:r>
      <w:r>
        <w:rPr>
          <w:rFonts w:hint="eastAsia"/>
        </w:rPr>
        <w:t>数自动建床）→</w:t>
      </w:r>
      <w:r>
        <w:t xml:space="preserve"> </w:t>
      </w:r>
      <w:r>
        <w:rPr>
          <w:rFonts w:hint="eastAsia"/>
        </w:rPr>
        <w:t>业务账号与角色</w:t>
      </w:r>
      <w:r>
        <w:t xml:space="preserve"> → </w:t>
      </w:r>
      <w:r>
        <w:rPr>
          <w:rFonts w:hint="eastAsia"/>
        </w:rPr>
        <w:t>字典</w:t>
      </w:r>
      <w:r>
        <w:t xml:space="preserve"> CSV </w:t>
      </w:r>
      <w:r>
        <w:rPr>
          <w:rFonts w:hint="eastAsia"/>
        </w:rPr>
        <w:t>导入（药品</w:t>
      </w:r>
      <w:r>
        <w:rPr>
          <w:rFonts w:hint="eastAsia"/>
        </w:rPr>
        <w:t>/</w:t>
      </w:r>
      <w:r>
        <w:rPr>
          <w:rFonts w:hint="eastAsia"/>
        </w:rPr>
        <w:t>收费项目</w:t>
      </w:r>
      <w:r>
        <w:rPr>
          <w:rFonts w:hint="eastAsia"/>
        </w:rPr>
        <w:t>/</w:t>
      </w:r>
      <w:r>
        <w:rPr>
          <w:rFonts w:hint="eastAsia"/>
        </w:rPr>
        <w:t>医保对照三个模板）→</w:t>
      </w:r>
      <w:r>
        <w:t xml:space="preserve"> </w:t>
      </w:r>
      <w:r>
        <w:rPr>
          <w:rFonts w:hint="eastAsia"/>
          <w:b/>
          <w:bCs/>
        </w:rPr>
        <w:t>强制更换</w:t>
      </w:r>
      <w:r>
        <w:rPr>
          <w:b/>
          <w:bCs/>
        </w:rPr>
        <w:t xml:space="preserve"> admin </w:t>
      </w:r>
      <w:r>
        <w:rPr>
          <w:rFonts w:hint="eastAsia"/>
          <w:b/>
          <w:bCs/>
        </w:rPr>
        <w:t>口令并用新口令回验</w:t>
      </w:r>
      <w:r>
        <w:t>。</w:t>
      </w:r>
    </w:p>
    <w:p w14:paraId="735B0D46" w14:textId="77777777" w:rsidR="00437B69" w:rsidRDefault="002D162C">
      <w:pPr>
        <w:pStyle w:val="a0"/>
      </w:pPr>
      <w:r>
        <w:rPr>
          <w:rFonts w:hint="eastAsia"/>
        </w:rPr>
        <w:t>三个设计点值得展开：</w:t>
      </w:r>
    </w:p>
    <w:p w14:paraId="071936EF" w14:textId="77777777" w:rsidR="00437B69" w:rsidRDefault="002D162C" w:rsidP="002D162C">
      <w:pPr>
        <w:pStyle w:val="Compact"/>
        <w:numPr>
          <w:ilvl w:val="0"/>
          <w:numId w:val="127"/>
        </w:numPr>
      </w:pPr>
      <w:r>
        <w:rPr>
          <w:rFonts w:hint="eastAsia"/>
          <w:b/>
          <w:bCs/>
        </w:rPr>
        <w:t>幂等</w:t>
      </w:r>
      <w:r>
        <w:rPr>
          <w:rFonts w:hint="eastAsia"/>
        </w:rPr>
        <w:t>：科室</w:t>
      </w:r>
      <w:r>
        <w:rPr>
          <w:rFonts w:hint="eastAsia"/>
        </w:rPr>
        <w:t>/</w:t>
      </w:r>
      <w:r>
        <w:rPr>
          <w:rFonts w:hint="eastAsia"/>
        </w:rPr>
        <w:t>账号按名跳过、字典按编码</w:t>
      </w:r>
      <w:r>
        <w:t xml:space="preserve"> </w:t>
      </w:r>
      <w:r>
        <w:rPr>
          <w:rFonts w:hint="eastAsia"/>
        </w:rPr>
        <w:t>upsert</w:t>
      </w:r>
      <w:r>
        <w:rPr>
          <w:rFonts w:hint="eastAsia"/>
        </w:rPr>
        <w:t>、配置覆盖——工具可重复执行，中途失败重跑即可，不需要”断点续传”逻辑。幂等是一切实施工具的第一美德，因为现场执行环境永远比实验室脏；</w:t>
      </w:r>
    </w:p>
    <w:p w14:paraId="6D5D3614" w14:textId="77777777" w:rsidR="00437B69" w:rsidRDefault="002D162C" w:rsidP="002D162C">
      <w:pPr>
        <w:pStyle w:val="Compact"/>
        <w:numPr>
          <w:ilvl w:val="0"/>
          <w:numId w:val="127"/>
        </w:numPr>
      </w:pPr>
      <w:r>
        <w:rPr>
          <w:rFonts w:hint="eastAsia"/>
          <w:b/>
          <w:bCs/>
        </w:rPr>
        <w:t>安全基线内置</w:t>
      </w:r>
      <w:r>
        <w:rPr>
          <w:rFonts w:hint="eastAsia"/>
        </w:rPr>
        <w:t>：脚本开头即断言</w:t>
      </w:r>
      <w:r>
        <w:t xml:space="preserve"> </w:t>
      </w:r>
      <w:r>
        <w:rPr>
          <w:rStyle w:val="VerbatimChar"/>
        </w:rPr>
        <w:t>adminNewPassword</w:t>
      </w:r>
      <w:r>
        <w:t xml:space="preserve"> </w:t>
      </w:r>
      <w:r>
        <w:rPr>
          <w:rFonts w:hint="eastAsia"/>
        </w:rPr>
        <w:t>必填且不等于默认口令——“生产初始化必须更换默认口令”不靠手册提醒，靠工具拒绝执行（第</w:t>
      </w:r>
      <w:r>
        <w:t xml:space="preserve"> 13 </w:t>
      </w:r>
      <w:r>
        <w:rPr>
          <w:rFonts w:hint="eastAsia"/>
        </w:rPr>
        <w:t>章的口令治理在实施工艺中的落点）；</w:t>
      </w:r>
    </w:p>
    <w:p w14:paraId="2BF09381" w14:textId="77777777" w:rsidR="00437B69" w:rsidRDefault="002D162C" w:rsidP="002D162C">
      <w:pPr>
        <w:pStyle w:val="Compact"/>
        <w:numPr>
          <w:ilvl w:val="0"/>
          <w:numId w:val="127"/>
        </w:numPr>
      </w:pPr>
      <w:r>
        <w:rPr>
          <w:rFonts w:hint="eastAsia"/>
          <w:b/>
          <w:bCs/>
        </w:rPr>
        <w:t>配置即档案</w:t>
      </w:r>
      <w:r>
        <w:rPr>
          <w:rFonts w:hint="eastAsia"/>
        </w:rPr>
        <w:t>：执行完的院配置</w:t>
      </w:r>
      <w:r>
        <w:t xml:space="preserve"> JSON </w:t>
      </w:r>
      <w:r>
        <w:rPr>
          <w:rFonts w:hint="eastAsia"/>
        </w:rPr>
        <w:t>存入实施资料库，每院一份——它同时是重装依据、审计依据和</w:t>
      </w:r>
      <w:r>
        <w:t xml:space="preserve"> 14.3 </w:t>
      </w:r>
      <w:r>
        <w:rPr>
          <w:rFonts w:hint="eastAsia"/>
        </w:rPr>
        <w:t>装机登记表的内容来源。</w:t>
      </w:r>
    </w:p>
    <w:p w14:paraId="4757879E" w14:textId="77777777" w:rsidR="00437B69" w:rsidRDefault="002D162C">
      <w:pPr>
        <w:pStyle w:val="FirstParagraph"/>
      </w:pPr>
      <w:r>
        <w:rPr>
          <w:rFonts w:hint="eastAsia"/>
        </w:rPr>
        <w:t>字典导入接口的</w:t>
      </w:r>
      <w:r>
        <w:rPr>
          <w:rFonts w:hint="eastAsia"/>
          <w:b/>
          <w:bCs/>
        </w:rPr>
        <w:t>容错与回执</w:t>
      </w:r>
      <w:r>
        <w:rPr>
          <w:rFonts w:hint="eastAsia"/>
        </w:rPr>
        <w:t>是另一个容易被低估的细节。院方提供的目录</w:t>
      </w:r>
      <w:r>
        <w:t xml:space="preserve"> CSV </w:t>
      </w:r>
      <w:r>
        <w:rPr>
          <w:rFonts w:hint="eastAsia"/>
        </w:rPr>
        <w:t>几乎必然有脏行（缺列、格式错、编码重复），导入接口的正确行为是</w:t>
      </w:r>
      <w:r>
        <w:rPr>
          <w:rFonts w:hint="eastAsia"/>
          <w:b/>
          <w:bCs/>
        </w:rPr>
        <w:t>逐行校验、坏行拦截、好行入库</w:t>
      </w:r>
      <w:r>
        <w:rPr>
          <w:rFonts w:hint="eastAsia"/>
        </w:rPr>
        <w:t>，并返回结构化回执（入库数、错误数、错误示例）——</w:t>
      </w:r>
      <w:r>
        <w:rPr>
          <w:rFonts w:hint="eastAsia"/>
        </w:rPr>
        <w:t>init</w:t>
      </w:r>
      <w:r>
        <w:t xml:space="preserve"> </w:t>
      </w:r>
      <w:r>
        <w:rPr>
          <w:rFonts w:hint="eastAsia"/>
        </w:rPr>
        <w:t>工具把回执直接打印在执行日志里。产品化</w:t>
      </w:r>
      <w:r>
        <w:t xml:space="preserve"> E2E </w:t>
      </w:r>
      <w:r>
        <w:rPr>
          <w:rFonts w:hint="eastAsia"/>
        </w:rPr>
        <w:t>甚至为此专门造了一条坏行断言”</w:t>
      </w:r>
      <w:r>
        <w:rPr>
          <w:rFonts w:hint="eastAsia"/>
        </w:rPr>
        <w:t>1</w:t>
      </w:r>
      <w:r>
        <w:t xml:space="preserve"> </w:t>
      </w:r>
      <w:r>
        <w:rPr>
          <w:rFonts w:hint="eastAsia"/>
        </w:rPr>
        <w:t>入库</w:t>
      </w:r>
      <w:r>
        <w:t xml:space="preserve"> 1 </w:t>
      </w:r>
      <w:r>
        <w:rPr>
          <w:rFonts w:hint="eastAsia"/>
        </w:rPr>
        <w:t>拦截”：如果一条坏行让整批导入失败，实施工程师将陷入”改一行、重传全量、再撞下一行”的循环；如果坏行被静默吞掉，账实不符要到对照率核查时才暴露。</w:t>
      </w:r>
      <w:r>
        <w:rPr>
          <w:rFonts w:hint="eastAsia"/>
          <w:b/>
          <w:bCs/>
        </w:rPr>
        <w:t>批量工具的验收标准不是”数据全对时能跑”，而是”数据半对时行为可预期”。</w:t>
      </w:r>
    </w:p>
    <w:p w14:paraId="03FA8461" w14:textId="77777777" w:rsidR="00437B69" w:rsidRDefault="002D162C">
      <w:pPr>
        <w:pStyle w:val="3"/>
      </w:pPr>
      <w:bookmarkStart w:id="593" w:name="配置手册让每个键都有出处"/>
      <w:bookmarkEnd w:id="592"/>
      <w:r>
        <w:t xml:space="preserve">14.5.2 </w:t>
      </w:r>
      <w:r>
        <w:rPr>
          <w:rFonts w:hint="eastAsia"/>
        </w:rPr>
        <w:t>配置手册：让每个键都有出处</w:t>
      </w:r>
    </w:p>
    <w:p w14:paraId="3CB537C2" w14:textId="77777777" w:rsidR="00437B69" w:rsidRDefault="002D162C">
      <w:pPr>
        <w:pStyle w:val="FirstParagraph"/>
      </w:pPr>
      <w:r>
        <w:rPr>
          <w:rFonts w:hint="eastAsia"/>
        </w:rPr>
        <w:t>工具解决”怎么配”，还需要一册文档回答”有哪些可配、各是什么含义”。</w:t>
      </w:r>
      <w:r>
        <w:rPr>
          <w:rFonts w:hint="eastAsia"/>
        </w:rPr>
        <w:t>HIP</w:t>
      </w:r>
      <w:r>
        <w:t xml:space="preserve"> </w:t>
      </w:r>
      <w:r>
        <w:rPr>
          <w:rFonts w:hint="eastAsia"/>
        </w:rPr>
        <w:t>的配置手册把配置分成两层：</w:t>
      </w:r>
      <w:r>
        <w:rPr>
          <w:rFonts w:hint="eastAsia"/>
          <w:b/>
          <w:bCs/>
        </w:rPr>
        <w:t>部署配置</w:t>
      </w:r>
      <w:r>
        <w:rPr>
          <w:rFonts w:hint="eastAsia"/>
        </w:rPr>
        <w:t>（</w:t>
      </w:r>
      <w:r>
        <w:rPr>
          <w:rFonts w:hint="eastAsia"/>
        </w:rPr>
        <w:t>application.yml</w:t>
      </w:r>
      <w:r>
        <w:t xml:space="preserve"> / </w:t>
      </w:r>
      <w:r>
        <w:rPr>
          <w:rFonts w:hint="eastAsia"/>
        </w:rPr>
        <w:t>环境变量，起服务前定，如</w:t>
      </w:r>
      <w:r>
        <w:t xml:space="preserve"> </w:t>
      </w:r>
      <w:r>
        <w:rPr>
          <w:rStyle w:val="VerbatimChar"/>
        </w:rPr>
        <w:t>HIP_JWT_SECRET</w:t>
      </w:r>
      <w:r>
        <w:t>、</w:t>
      </w:r>
      <w:r>
        <w:t xml:space="preserve">MLLP </w:t>
      </w:r>
      <w:r>
        <w:rPr>
          <w:rFonts w:hint="eastAsia"/>
        </w:rPr>
        <w:t>开关、慢接口阈值）与</w:t>
      </w:r>
      <w:r>
        <w:rPr>
          <w:rFonts w:hint="eastAsia"/>
          <w:b/>
          <w:bCs/>
        </w:rPr>
        <w:t>运行配置</w:t>
      </w:r>
      <w:r>
        <w:rPr>
          <w:rFonts w:hint="eastAsia"/>
        </w:rPr>
        <w:t>（</w:t>
      </w:r>
      <w:r>
        <w:rPr>
          <w:rFonts w:hint="eastAsia"/>
        </w:rPr>
        <w:t>sys_config</w:t>
      </w:r>
      <w:r>
        <w:t xml:space="preserve"> </w:t>
      </w:r>
      <w:r>
        <w:rPr>
          <w:rFonts w:hint="eastAsia"/>
        </w:rPr>
        <w:t>表，管理页</w:t>
      </w:r>
      <w:r>
        <w:rPr>
          <w:rFonts w:hint="eastAsia"/>
        </w:rPr>
        <w:lastRenderedPageBreak/>
        <w:t>随时改、即时生效，</w:t>
      </w:r>
      <w:r>
        <w:rPr>
          <w:rFonts w:hint="eastAsia"/>
        </w:rPr>
        <w:t>24</w:t>
      </w:r>
      <w:r>
        <w:t xml:space="preserve"> </w:t>
      </w:r>
      <w:r>
        <w:rPr>
          <w:rFonts w:hint="eastAsia"/>
        </w:rPr>
        <w:t>键分机构品牌</w:t>
      </w:r>
      <w:r>
        <w:rPr>
          <w:rFonts w:hint="eastAsia"/>
        </w:rPr>
        <w:t>/</w:t>
      </w:r>
      <w:r>
        <w:rPr>
          <w:rFonts w:hint="eastAsia"/>
        </w:rPr>
        <w:t>模块开关</w:t>
      </w:r>
      <w:r>
        <w:rPr>
          <w:rFonts w:hint="eastAsia"/>
        </w:rPr>
        <w:t>/</w:t>
      </w:r>
      <w:r>
        <w:rPr>
          <w:rFonts w:hint="eastAsia"/>
        </w:rPr>
        <w:t>医保待遇</w:t>
      </w:r>
      <w:r>
        <w:rPr>
          <w:rFonts w:hint="eastAsia"/>
        </w:rPr>
        <w:t>/</w:t>
      </w:r>
      <w:r>
        <w:rPr>
          <w:rFonts w:hint="eastAsia"/>
        </w:rPr>
        <w:t>业务参数四组）。手册末尾一行纪律比正文更重要：</w:t>
      </w:r>
      <w:r>
        <w:rPr>
          <w:rFonts w:hint="eastAsia"/>
          <w:b/>
          <w:bCs/>
        </w:rPr>
        <w:t>新增配置键必须随迁移插入默认值、</w:t>
      </w:r>
      <w:r>
        <w:rPr>
          <w:rFonts w:hint="eastAsia"/>
          <w:b/>
          <w:bCs/>
        </w:rPr>
        <w:t>remark</w:t>
      </w:r>
      <w:r>
        <w:rPr>
          <w:b/>
          <w:bCs/>
        </w:rPr>
        <w:t xml:space="preserve"> </w:t>
      </w:r>
      <w:r>
        <w:rPr>
          <w:rFonts w:hint="eastAsia"/>
          <w:b/>
          <w:bCs/>
        </w:rPr>
        <w:t>必填、手册同步补一行</w:t>
      </w:r>
      <w:r>
        <w:rPr>
          <w:rFonts w:hint="eastAsia"/>
        </w:rPr>
        <w:t>——配置项失控的系统里，没人敢改任何参数。</w:t>
      </w:r>
    </w:p>
    <w:p w14:paraId="0F28E200" w14:textId="77777777" w:rsidR="00437B69" w:rsidRDefault="002D162C">
      <w:pPr>
        <w:pStyle w:val="2"/>
      </w:pPr>
      <w:bookmarkStart w:id="594" w:name="模块开关与品牌配置化"/>
      <w:bookmarkStart w:id="595" w:name="_Toc236993104"/>
      <w:bookmarkEnd w:id="590"/>
      <w:bookmarkEnd w:id="593"/>
      <w:r>
        <w:t xml:space="preserve">14.6 </w:t>
      </w:r>
      <w:r>
        <w:rPr>
          <w:rFonts w:hint="eastAsia"/>
        </w:rPr>
        <w:t>模块开关与品牌配置化</w:t>
      </w:r>
      <w:bookmarkEnd w:id="595"/>
    </w:p>
    <w:p w14:paraId="2E72C948" w14:textId="77777777" w:rsidR="00437B69" w:rsidRDefault="002D162C">
      <w:pPr>
        <w:pStyle w:val="3"/>
      </w:pPr>
      <w:bookmarkStart w:id="596" w:name="功能开关的一般分类"/>
      <w:r>
        <w:t xml:space="preserve">14.6.1 </w:t>
      </w:r>
      <w:r>
        <w:rPr>
          <w:rFonts w:hint="eastAsia"/>
        </w:rPr>
        <w:t>功能开关的一般分类</w:t>
      </w:r>
    </w:p>
    <w:p w14:paraId="04A09A3D" w14:textId="77777777" w:rsidR="00437B69" w:rsidRDefault="002D162C">
      <w:pPr>
        <w:pStyle w:val="FirstParagraph"/>
      </w:pPr>
      <w:r>
        <w:rPr>
          <w:rFonts w:hint="eastAsia"/>
        </w:rPr>
        <w:t>功能开关（</w:t>
      </w:r>
      <w:r>
        <w:rPr>
          <w:rFonts w:hint="eastAsia"/>
        </w:rPr>
        <w:t>Feature</w:t>
      </w:r>
      <w:r>
        <w:t xml:space="preserve"> </w:t>
      </w:r>
      <w:r>
        <w:rPr>
          <w:rFonts w:hint="eastAsia"/>
        </w:rPr>
        <w:t>Toggle</w:t>
      </w:r>
      <w:r>
        <w:rPr>
          <w:rFonts w:hint="eastAsia"/>
        </w:rPr>
        <w:t>）在业界按用途分为发布开关（灰度新功能）、实验开关（</w:t>
      </w:r>
      <w:r>
        <w:rPr>
          <w:rFonts w:hint="eastAsia"/>
        </w:rPr>
        <w:t>A/B</w:t>
      </w:r>
      <w:r>
        <w:t xml:space="preserve"> </w:t>
      </w:r>
      <w:r>
        <w:rPr>
          <w:rFonts w:hint="eastAsia"/>
        </w:rPr>
        <w:t>测试）、运维开关（降级保护）与</w:t>
      </w:r>
      <w:r>
        <w:rPr>
          <w:rFonts w:hint="eastAsia"/>
          <w:b/>
          <w:bCs/>
        </w:rPr>
        <w:t>授权开关</w:t>
      </w:r>
      <w:r>
        <w:rPr>
          <w:rFonts w:hint="eastAsia"/>
        </w:rPr>
        <w:t>（按客户购买范围启停功能）。产品化场景的模块开关属最后一类，它有两个特殊要求：粒度是”业务域”而非单个功能点；关闭必须</w:t>
      </w:r>
      <w:r>
        <w:rPr>
          <w:rFonts w:hint="eastAsia"/>
          <w:b/>
          <w:bCs/>
        </w:rPr>
        <w:t>彻底</w:t>
      </w:r>
      <w:r>
        <w:rPr>
          <w:rFonts w:hint="eastAsia"/>
        </w:rPr>
        <w:t>——医院没采购</w:t>
      </w:r>
      <w:r>
        <w:t xml:space="preserve"> DRG </w:t>
      </w:r>
      <w:r>
        <w:rPr>
          <w:rFonts w:hint="eastAsia"/>
        </w:rPr>
        <w:t>模块，不能只是菜单上看不见，接口还留在那里可被直接调用（授权边界、等保测评都不允许）。</w:t>
      </w:r>
    </w:p>
    <w:p w14:paraId="2049C9CA" w14:textId="77777777" w:rsidR="00437B69" w:rsidRDefault="002D162C">
      <w:pPr>
        <w:pStyle w:val="aa"/>
      </w:pPr>
      <w:r>
        <w:rPr>
          <w:rFonts w:hint="eastAsia"/>
          <w:b/>
          <w:bCs/>
        </w:rPr>
        <w:t>案例框</w:t>
      </w:r>
      <w:r>
        <w:rPr>
          <w:b/>
          <w:bCs/>
        </w:rPr>
        <w:t xml:space="preserve"> </w:t>
      </w:r>
      <w:r>
        <w:rPr>
          <w:rFonts w:hint="eastAsia"/>
          <w:b/>
          <w:bCs/>
        </w:rPr>
        <w:t>14-3</w:t>
      </w:r>
      <w:r>
        <w:rPr>
          <w:rFonts w:hint="eastAsia"/>
          <w:b/>
          <w:bCs/>
        </w:rPr>
        <w:t>：</w:t>
      </w:r>
      <w:r>
        <w:rPr>
          <w:rFonts w:hint="eastAsia"/>
          <w:b/>
          <w:bCs/>
        </w:rPr>
        <w:t>ModuleGate</w:t>
      </w:r>
      <w:r>
        <w:rPr>
          <w:b/>
          <w:bCs/>
        </w:rPr>
        <w:t xml:space="preserve"> </w:t>
      </w:r>
      <w:r>
        <w:rPr>
          <w:rFonts w:hint="eastAsia"/>
          <w:b/>
          <w:bCs/>
        </w:rPr>
        <w:t>的双路关闭</w:t>
      </w:r>
    </w:p>
    <w:p w14:paraId="49CF03A1" w14:textId="77777777" w:rsidR="00437B69" w:rsidRDefault="002D162C">
      <w:pPr>
        <w:pStyle w:val="aa"/>
      </w:pPr>
      <w:r>
        <w:t xml:space="preserve">HIP </w:t>
      </w:r>
      <w:r>
        <w:rPr>
          <w:rFonts w:hint="eastAsia"/>
        </w:rPr>
        <w:t>的模块开关以一张集中注册表实现（</w:t>
      </w:r>
      <w:r>
        <w:rPr>
          <w:rFonts w:hint="eastAsia"/>
        </w:rPr>
        <w:t>ModuleGate.java</w:t>
      </w:r>
      <w:r>
        <w:rPr>
          <w:rFonts w:hint="eastAsia"/>
        </w:rPr>
        <w:t>）：六个可开关域（</w:t>
      </w:r>
      <w:r>
        <w:rPr>
          <w:rFonts w:hint="eastAsia"/>
        </w:rPr>
        <w:t>drg/cdss/insurance/blood/hr/surgery</w:t>
      </w:r>
      <w:r>
        <w:rPr>
          <w:rFonts w:hint="eastAsia"/>
        </w:rPr>
        <w:t>），每个域登记菜单路径与</w:t>
      </w:r>
      <w:r>
        <w:t xml:space="preserve"> API </w:t>
      </w:r>
      <w:r>
        <w:rPr>
          <w:rFonts w:hint="eastAsia"/>
        </w:rPr>
        <w:t>前缀：</w:t>
      </w:r>
    </w:p>
    <w:p w14:paraId="25CB08A3" w14:textId="77777777" w:rsidR="00437B69" w:rsidRDefault="002D162C">
      <w:pPr>
        <w:pStyle w:val="SourceCode"/>
      </w:pPr>
      <w:r>
        <w:rPr>
          <w:rStyle w:val="KeywordTok"/>
        </w:rPr>
        <w:t>public</w:t>
      </w:r>
      <w:r>
        <w:rPr>
          <w:rStyle w:val="NormalTok"/>
        </w:rPr>
        <w:t xml:space="preserve"> </w:t>
      </w:r>
      <w:r>
        <w:rPr>
          <w:rStyle w:val="DataTypeTok"/>
        </w:rPr>
        <w:t>static</w:t>
      </w:r>
      <w:r>
        <w:rPr>
          <w:rStyle w:val="NormalTok"/>
        </w:rPr>
        <w:t xml:space="preserve"> </w:t>
      </w:r>
      <w:r>
        <w:rPr>
          <w:rStyle w:val="DataTypeTok"/>
        </w:rPr>
        <w:t>final</w:t>
      </w:r>
      <w:r>
        <w:rPr>
          <w:rStyle w:val="NormalTok"/>
        </w:rPr>
        <w:t xml:space="preserve"> </w:t>
      </w:r>
      <w:r>
        <w:rPr>
          <w:rStyle w:val="BuiltInTok"/>
        </w:rPr>
        <w:t>Map</w:t>
      </w:r>
      <w:r>
        <w:rPr>
          <w:rStyle w:val="OperatorTok"/>
        </w:rPr>
        <w:t>&lt;</w:t>
      </w:r>
      <w:r>
        <w:rPr>
          <w:rStyle w:val="BuiltInTok"/>
        </w:rPr>
        <w:t>String</w:t>
      </w:r>
      <w:r>
        <w:rPr>
          <w:rStyle w:val="OperatorTok"/>
        </w:rPr>
        <w:t>,</w:t>
      </w:r>
      <w:r>
        <w:rPr>
          <w:rStyle w:val="NormalTok"/>
        </w:rPr>
        <w:t xml:space="preserve"> ModuleDef</w:t>
      </w:r>
      <w:r>
        <w:rPr>
          <w:rStyle w:val="OperatorTok"/>
        </w:rPr>
        <w:t>&gt;</w:t>
      </w:r>
      <w:r>
        <w:rPr>
          <w:rStyle w:val="NormalTok"/>
        </w:rPr>
        <w:t xml:space="preserve"> MODULES </w:t>
      </w:r>
      <w:r>
        <w:rPr>
          <w:rStyle w:val="OperatorTok"/>
        </w:rPr>
        <w:t>=</w:t>
      </w:r>
      <w:r>
        <w:rPr>
          <w:rStyle w:val="NormalTok"/>
        </w:rPr>
        <w:t xml:space="preserve"> </w:t>
      </w:r>
      <w:r>
        <w:rPr>
          <w:rStyle w:val="BuiltInTok"/>
        </w:rPr>
        <w:t>Map</w:t>
      </w:r>
      <w:r>
        <w:rPr>
          <w:rStyle w:val="OperatorTok"/>
        </w:rPr>
        <w:t>.</w:t>
      </w:r>
      <w:r>
        <w:rPr>
          <w:rStyle w:val="FunctionTok"/>
        </w:rPr>
        <w:t>of</w:t>
      </w:r>
      <w:r>
        <w:rPr>
          <w:rStyle w:val="OperatorTok"/>
        </w:rPr>
        <w:t>(</w:t>
      </w:r>
      <w:r>
        <w:br/>
      </w:r>
      <w:r>
        <w:rPr>
          <w:rStyle w:val="NormalTok"/>
        </w:rPr>
        <w:t xml:space="preserve">        </w:t>
      </w:r>
      <w:r>
        <w:rPr>
          <w:rStyle w:val="StringTok"/>
        </w:rPr>
        <w:t>"drg"</w:t>
      </w:r>
      <w:r>
        <w:rPr>
          <w:rStyle w:val="OperatorTok"/>
        </w:rPr>
        <w:t>,</w:t>
      </w:r>
      <w:r>
        <w:rPr>
          <w:rStyle w:val="NormalTok"/>
        </w:rPr>
        <w:t xml:space="preserve">       </w:t>
      </w:r>
      <w:r>
        <w:rPr>
          <w:rStyle w:val="KeywordTok"/>
        </w:rPr>
        <w:t>new</w:t>
      </w:r>
      <w:r>
        <w:rPr>
          <w:rStyle w:val="NormalTok"/>
        </w:rPr>
        <w:t xml:space="preserve"> </w:t>
      </w:r>
      <w:r>
        <w:rPr>
          <w:rStyle w:val="FunctionTok"/>
        </w:rPr>
        <w:t>ModuleDef</w:t>
      </w:r>
      <w:r>
        <w:rPr>
          <w:rStyle w:val="OperatorTok"/>
        </w:rPr>
        <w:t>(</w:t>
      </w:r>
      <w:r>
        <w:rPr>
          <w:rStyle w:val="StringTok"/>
        </w:rPr>
        <w:t>"/drg"</w:t>
      </w:r>
      <w:r>
        <w:rPr>
          <w:rStyle w:val="OperatorTok"/>
        </w:rPr>
        <w:t>,</w:t>
      </w:r>
      <w:r>
        <w:rPr>
          <w:rStyle w:val="NormalTok"/>
        </w:rPr>
        <w:t xml:space="preserve">             </w:t>
      </w:r>
      <w:r>
        <w:rPr>
          <w:rStyle w:val="BuiltInTok"/>
        </w:rPr>
        <w:t>List</w:t>
      </w:r>
      <w:r>
        <w:rPr>
          <w:rStyle w:val="OperatorTok"/>
        </w:rPr>
        <w:t>.</w:t>
      </w:r>
      <w:r>
        <w:rPr>
          <w:rStyle w:val="FunctionTok"/>
        </w:rPr>
        <w:t>of</w:t>
      </w:r>
      <w:r>
        <w:rPr>
          <w:rStyle w:val="OperatorTok"/>
        </w:rPr>
        <w:t>(</w:t>
      </w:r>
      <w:r>
        <w:rPr>
          <w:rStyle w:val="StringTok"/>
        </w:rPr>
        <w:t>"/api/drg"</w:t>
      </w:r>
      <w:r>
        <w:rPr>
          <w:rStyle w:val="OperatorTok"/>
        </w:rPr>
        <w:t>)),</w:t>
      </w:r>
      <w:r>
        <w:br/>
      </w:r>
      <w:r>
        <w:rPr>
          <w:rStyle w:val="NormalTok"/>
        </w:rPr>
        <w:t xml:space="preserve">        </w:t>
      </w:r>
      <w:r>
        <w:rPr>
          <w:rStyle w:val="StringTok"/>
        </w:rPr>
        <w:t>"insurance"</w:t>
      </w:r>
      <w:r>
        <w:rPr>
          <w:rStyle w:val="OperatorTok"/>
        </w:rPr>
        <w:t>,</w:t>
      </w:r>
      <w:r>
        <w:rPr>
          <w:rStyle w:val="NormalTok"/>
        </w:rPr>
        <w:t xml:space="preserve"> </w:t>
      </w:r>
      <w:r>
        <w:rPr>
          <w:rStyle w:val="KeywordTok"/>
        </w:rPr>
        <w:t>new</w:t>
      </w:r>
      <w:r>
        <w:rPr>
          <w:rStyle w:val="NormalTok"/>
        </w:rPr>
        <w:t xml:space="preserve"> </w:t>
      </w:r>
      <w:r>
        <w:rPr>
          <w:rStyle w:val="FunctionTok"/>
        </w:rPr>
        <w:t>ModuleDef</w:t>
      </w:r>
      <w:r>
        <w:rPr>
          <w:rStyle w:val="OperatorTok"/>
        </w:rPr>
        <w:t>(</w:t>
      </w:r>
      <w:r>
        <w:rPr>
          <w:rStyle w:val="StringTok"/>
        </w:rPr>
        <w:t>"/insurance"</w:t>
      </w:r>
      <w:r>
        <w:rPr>
          <w:rStyle w:val="OperatorTok"/>
        </w:rPr>
        <w:t>,</w:t>
      </w:r>
      <w:r>
        <w:rPr>
          <w:rStyle w:val="NormalTok"/>
        </w:rPr>
        <w:t xml:space="preserve">       </w:t>
      </w:r>
      <w:r>
        <w:rPr>
          <w:rStyle w:val="BuiltInTok"/>
        </w:rPr>
        <w:t>List</w:t>
      </w:r>
      <w:r>
        <w:rPr>
          <w:rStyle w:val="OperatorTok"/>
        </w:rPr>
        <w:t>.</w:t>
      </w:r>
      <w:r>
        <w:rPr>
          <w:rStyle w:val="FunctionTok"/>
        </w:rPr>
        <w:t>of</w:t>
      </w:r>
      <w:r>
        <w:rPr>
          <w:rStyle w:val="OperatorTok"/>
        </w:rPr>
        <w:t>(</w:t>
      </w:r>
      <w:r>
        <w:rPr>
          <w:rStyle w:val="StringTok"/>
        </w:rPr>
        <w:t>"/api/insurance"</w:t>
      </w:r>
      <w:r>
        <w:rPr>
          <w:rStyle w:val="OperatorTok"/>
        </w:rPr>
        <w:t>)),</w:t>
      </w:r>
      <w:r>
        <w:br/>
      </w:r>
      <w:r>
        <w:rPr>
          <w:rStyle w:val="NormalTok"/>
        </w:rPr>
        <w:t xml:space="preserve">        </w:t>
      </w:r>
      <w:r>
        <w:rPr>
          <w:rStyle w:val="StringTok"/>
        </w:rPr>
        <w:t>"blood"</w:t>
      </w:r>
      <w:r>
        <w:rPr>
          <w:rStyle w:val="OperatorTok"/>
        </w:rPr>
        <w:t>,</w:t>
      </w:r>
      <w:r>
        <w:rPr>
          <w:rStyle w:val="NormalTok"/>
        </w:rPr>
        <w:t xml:space="preserve">     </w:t>
      </w:r>
      <w:r>
        <w:rPr>
          <w:rStyle w:val="KeywordTok"/>
        </w:rPr>
        <w:t>new</w:t>
      </w:r>
      <w:r>
        <w:rPr>
          <w:rStyle w:val="NormalTok"/>
        </w:rPr>
        <w:t xml:space="preserve"> </w:t>
      </w:r>
      <w:r>
        <w:rPr>
          <w:rStyle w:val="FunctionTok"/>
        </w:rPr>
        <w:t>ModuleDef</w:t>
      </w:r>
      <w:r>
        <w:rPr>
          <w:rStyle w:val="OperatorTok"/>
        </w:rPr>
        <w:t>(</w:t>
      </w:r>
      <w:r>
        <w:rPr>
          <w:rStyle w:val="StringTok"/>
        </w:rPr>
        <w:t>"/inpatient/blood"</w:t>
      </w:r>
      <w:r>
        <w:rPr>
          <w:rStyle w:val="OperatorTok"/>
        </w:rPr>
        <w:t>,</w:t>
      </w:r>
      <w:r>
        <w:rPr>
          <w:rStyle w:val="NormalTok"/>
        </w:rPr>
        <w:t xml:space="preserve"> </w:t>
      </w:r>
      <w:r>
        <w:rPr>
          <w:rStyle w:val="BuiltInTok"/>
        </w:rPr>
        <w:t>List</w:t>
      </w:r>
      <w:r>
        <w:rPr>
          <w:rStyle w:val="OperatorTok"/>
        </w:rPr>
        <w:t>.</w:t>
      </w:r>
      <w:r>
        <w:rPr>
          <w:rStyle w:val="FunctionTok"/>
        </w:rPr>
        <w:t>of</w:t>
      </w:r>
      <w:r>
        <w:rPr>
          <w:rStyle w:val="OperatorTok"/>
        </w:rPr>
        <w:t>(</w:t>
      </w:r>
      <w:r>
        <w:rPr>
          <w:rStyle w:val="StringTok"/>
        </w:rPr>
        <w:t>"/api/inpatient/blood"</w:t>
      </w:r>
      <w:r>
        <w:rPr>
          <w:rStyle w:val="OperatorTok"/>
        </w:rPr>
        <w:t>)),</w:t>
      </w:r>
      <w:r>
        <w:br/>
      </w:r>
      <w:r>
        <w:rPr>
          <w:rStyle w:val="NormalTok"/>
        </w:rPr>
        <w:t xml:space="preserve">        </w:t>
      </w:r>
      <w:r>
        <w:rPr>
          <w:rStyle w:val="StringTok"/>
        </w:rPr>
        <w:t>"surgery"</w:t>
      </w:r>
      <w:r>
        <w:rPr>
          <w:rStyle w:val="OperatorTok"/>
        </w:rPr>
        <w:t>,</w:t>
      </w:r>
      <w:r>
        <w:rPr>
          <w:rStyle w:val="NormalTok"/>
        </w:rPr>
        <w:t xml:space="preserve">   </w:t>
      </w:r>
      <w:r>
        <w:rPr>
          <w:rStyle w:val="KeywordTok"/>
        </w:rPr>
        <w:t>new</w:t>
      </w:r>
      <w:r>
        <w:rPr>
          <w:rStyle w:val="NormalTok"/>
        </w:rPr>
        <w:t xml:space="preserve"> </w:t>
      </w:r>
      <w:r>
        <w:rPr>
          <w:rStyle w:val="FunctionTok"/>
        </w:rPr>
        <w:t>ModuleDef</w:t>
      </w:r>
      <w:r>
        <w:rPr>
          <w:rStyle w:val="OperatorTok"/>
        </w:rPr>
        <w:t>(</w:t>
      </w:r>
      <w:r>
        <w:rPr>
          <w:rStyle w:val="StringTok"/>
        </w:rPr>
        <w:t>"/surgery"</w:t>
      </w:r>
      <w:r>
        <w:rPr>
          <w:rStyle w:val="OperatorTok"/>
        </w:rPr>
        <w:t>,</w:t>
      </w:r>
      <w:r>
        <w:rPr>
          <w:rStyle w:val="NormalTok"/>
        </w:rPr>
        <w:t xml:space="preserve">         </w:t>
      </w:r>
      <w:r>
        <w:rPr>
          <w:rStyle w:val="BuiltInTok"/>
        </w:rPr>
        <w:t>List</w:t>
      </w:r>
      <w:r>
        <w:rPr>
          <w:rStyle w:val="OperatorTok"/>
        </w:rPr>
        <w:t>.</w:t>
      </w:r>
      <w:r>
        <w:rPr>
          <w:rStyle w:val="FunctionTok"/>
        </w:rPr>
        <w:t>of</w:t>
      </w:r>
      <w:r>
        <w:rPr>
          <w:rStyle w:val="OperatorTok"/>
        </w:rPr>
        <w:t>(</w:t>
      </w:r>
      <w:r>
        <w:rPr>
          <w:rStyle w:val="StringTok"/>
        </w:rPr>
        <w:t>"/api/inpatient/surgeries"</w:t>
      </w:r>
      <w:r>
        <w:rPr>
          <w:rStyle w:val="OperatorTok"/>
        </w:rPr>
        <w:t>,</w:t>
      </w:r>
      <w:r>
        <w:rPr>
          <w:rStyle w:val="NormalTok"/>
        </w:rPr>
        <w:t xml:space="preserve"> </w:t>
      </w:r>
      <w:r>
        <w:rPr>
          <w:rStyle w:val="StringTok"/>
        </w:rPr>
        <w:t>"/api/anes"</w:t>
      </w:r>
      <w:r>
        <w:rPr>
          <w:rStyle w:val="OperatorTok"/>
        </w:rPr>
        <w:t>)),</w:t>
      </w:r>
      <w:r>
        <w:rPr>
          <w:rStyle w:val="NormalTok"/>
        </w:rPr>
        <w:t xml:space="preserve"> </w:t>
      </w:r>
      <w:r>
        <w:rPr>
          <w:rStyle w:val="KeywordTok"/>
        </w:rPr>
        <w:t>...</w:t>
      </w:r>
      <w:r>
        <w:rPr>
          <w:rStyle w:val="OperatorTok"/>
        </w:rPr>
        <w:t>);</w:t>
      </w:r>
    </w:p>
    <w:p w14:paraId="79172430" w14:textId="77777777" w:rsidR="00437B69" w:rsidRDefault="002D162C">
      <w:pPr>
        <w:pStyle w:val="aa"/>
      </w:pPr>
      <w:r>
        <w:rPr>
          <w:rFonts w:hint="eastAsia"/>
        </w:rPr>
        <w:t>开关值存</w:t>
      </w:r>
      <w:r>
        <w:t xml:space="preserve"> </w:t>
      </w:r>
      <w:r>
        <w:rPr>
          <w:rFonts w:hint="eastAsia"/>
        </w:rPr>
        <w:t>sys_config</w:t>
      </w:r>
      <w:r>
        <w:rPr>
          <w:rFonts w:hint="eastAsia"/>
        </w:rPr>
        <w:t>（</w:t>
      </w:r>
      <w:r>
        <w:rPr>
          <w:rStyle w:val="VerbatimChar"/>
        </w:rPr>
        <w:t>module.&lt;key&gt;.enabled</w:t>
      </w:r>
      <w:r>
        <w:rPr>
          <w:rFonts w:hint="eastAsia"/>
        </w:rPr>
        <w:t>，缺省视为启用），</w:t>
      </w:r>
      <w:r>
        <w:rPr>
          <w:rFonts w:hint="eastAsia"/>
          <w:b/>
          <w:bCs/>
        </w:rPr>
        <w:t>双路生效</w:t>
      </w:r>
      <w:r>
        <w:rPr>
          <w:rFonts w:hint="eastAsia"/>
        </w:rPr>
        <w:t>：登录接口组装菜单树时过滤被停用域的菜单路径（入口消失）；</w:t>
      </w:r>
      <w:r>
        <w:rPr>
          <w:rStyle w:val="VerbatimChar"/>
        </w:rPr>
        <w:t>ModuleGateFilter</w:t>
      </w:r>
      <w:r>
        <w:t xml:space="preserve"> </w:t>
      </w:r>
      <w:r>
        <w:rPr>
          <w:rFonts w:hint="eastAsia"/>
        </w:rPr>
        <w:t>拦截命中前缀的</w:t>
      </w:r>
      <w:r>
        <w:t xml:space="preserve"> API </w:t>
      </w:r>
      <w:r>
        <w:rPr>
          <w:rFonts w:hint="eastAsia"/>
        </w:rPr>
        <w:t>请求直接返回</w:t>
      </w:r>
      <w:r>
        <w:t xml:space="preserve"> </w:t>
      </w:r>
      <w:r>
        <w:rPr>
          <w:rFonts w:hint="eastAsia"/>
        </w:rPr>
        <w:t>404</w:t>
      </w:r>
      <w:r>
        <w:rPr>
          <w:rFonts w:hint="eastAsia"/>
        </w:rPr>
        <w:t>——过滤器源码注释里的一句话就是本节论点：「只藏菜单不拦接口是伪关闭」。注意</w:t>
      </w:r>
      <w:r>
        <w:t xml:space="preserve"> surgery </w:t>
      </w:r>
      <w:r>
        <w:rPr>
          <w:rFonts w:hint="eastAsia"/>
        </w:rPr>
        <w:t>域登记了两个</w:t>
      </w:r>
      <w:r>
        <w:t xml:space="preserve"> API </w:t>
      </w:r>
      <w:r>
        <w:rPr>
          <w:rFonts w:hint="eastAsia"/>
        </w:rPr>
        <w:t>前缀（手术</w:t>
      </w:r>
      <w:r>
        <w:t xml:space="preserve"> + </w:t>
      </w:r>
      <w:r>
        <w:rPr>
          <w:rFonts w:hint="eastAsia"/>
        </w:rPr>
        <w:t>麻醉）——注册表模式的好处正在于此：域与路由的对应关系集中在一处声明，而不是散在各控制器的条件注解里。</w:t>
      </w:r>
      <w:r>
        <w:t xml:space="preserve"> </w:t>
      </w:r>
      <w:r>
        <w:rPr>
          <w:rFonts w:hint="eastAsia"/>
        </w:rPr>
        <w:t>配套的</w:t>
      </w:r>
      <w:r>
        <w:t xml:space="preserve"> </w:t>
      </w:r>
      <w:r>
        <w:rPr>
          <w:rFonts w:hint="eastAsia"/>
        </w:rPr>
        <w:t>E2E</w:t>
      </w:r>
      <w:r>
        <w:rPr>
          <w:rFonts w:hint="eastAsia"/>
        </w:rPr>
        <w:t>（</w:t>
      </w:r>
      <w:r>
        <w:rPr>
          <w:rFonts w:hint="eastAsia"/>
        </w:rPr>
        <w:t>e2e-product1.py</w:t>
      </w:r>
      <w:r>
        <w:rPr>
          <w:rFonts w:hint="eastAsia"/>
        </w:rPr>
        <w:t>）断言了完整闭环：停用后菜单消失且</w:t>
      </w:r>
      <w:r>
        <w:t xml:space="preserve"> API </w:t>
      </w:r>
      <w:r>
        <w:rPr>
          <w:rFonts w:hint="eastAsia"/>
        </w:rPr>
        <w:t>实测</w:t>
      </w:r>
      <w:r>
        <w:t xml:space="preserve"> </w:t>
      </w:r>
      <w:r>
        <w:rPr>
          <w:rFonts w:hint="eastAsia"/>
        </w:rPr>
        <w:t>404</w:t>
      </w:r>
      <w:r>
        <w:rPr>
          <w:rFonts w:hint="eastAsia"/>
        </w:rPr>
        <w:t>，恢复后立即回归——“关闭要彻底，恢复要即时”，两头都要验。</w:t>
      </w:r>
    </w:p>
    <w:p w14:paraId="07D43084" w14:textId="77777777" w:rsidR="00437B69" w:rsidRDefault="002D162C">
      <w:pPr>
        <w:pStyle w:val="3"/>
      </w:pPr>
      <w:bookmarkStart w:id="597" w:name="品牌配置化"/>
      <w:bookmarkEnd w:id="596"/>
      <w:r>
        <w:t xml:space="preserve">14.6.2 </w:t>
      </w:r>
      <w:r>
        <w:rPr>
          <w:rFonts w:hint="eastAsia"/>
        </w:rPr>
        <w:t>品牌配置化</w:t>
      </w:r>
    </w:p>
    <w:p w14:paraId="7255DACB" w14:textId="77777777" w:rsidR="00437B69" w:rsidRDefault="002D162C">
      <w:pPr>
        <w:pStyle w:val="FirstParagraph"/>
      </w:pPr>
      <w:r>
        <w:rPr>
          <w:rFonts w:hint="eastAsia"/>
        </w:rPr>
        <w:t>比模块开关朴素但同样必要的是品牌参数化：院名、简称、票据抬头、咨询电话全部走</w:t>
      </w:r>
      <w:r>
        <w:t xml:space="preserve"> </w:t>
      </w:r>
      <w:r>
        <w:rPr>
          <w:rFonts w:hint="eastAsia"/>
        </w:rPr>
        <w:t>sys_config</w:t>
      </w:r>
      <w:r>
        <w:rPr>
          <w:rFonts w:hint="eastAsia"/>
        </w:rPr>
        <w:t>，登录页、单据打印、患者端联动取值。检验是否配置彻底的方法</w:t>
      </w:r>
      <w:r>
        <w:rPr>
          <w:rFonts w:hint="eastAsia"/>
        </w:rPr>
        <w:lastRenderedPageBreak/>
        <w:t>很简单：初始化工具改一次院名，全端走查一遍看有没有地方还写着老名字——</w:t>
      </w:r>
      <w:r>
        <w:rPr>
          <w:rFonts w:hint="eastAsia"/>
        </w:rPr>
        <w:t>HIP</w:t>
      </w:r>
      <w:r>
        <w:t xml:space="preserve"> </w:t>
      </w:r>
      <w:r>
        <w:rPr>
          <w:rFonts w:hint="eastAsia"/>
        </w:rPr>
        <w:t>的彩排（</w:t>
      </w:r>
      <w:r>
        <w:rPr>
          <w:rFonts w:hint="eastAsia"/>
        </w:rPr>
        <w:t>14.12</w:t>
      </w:r>
      <w:r>
        <w:rPr>
          <w:rFonts w:hint="eastAsia"/>
        </w:rPr>
        <w:t>）正是这么验的。</w:t>
      </w:r>
    </w:p>
    <w:p w14:paraId="62B78957" w14:textId="77777777" w:rsidR="00437B69" w:rsidRDefault="002D162C">
      <w:pPr>
        <w:pStyle w:val="2"/>
      </w:pPr>
      <w:bookmarkStart w:id="598" w:name="实施定制层规约"/>
      <w:bookmarkStart w:id="599" w:name="_Toc236993105"/>
      <w:bookmarkEnd w:id="594"/>
      <w:bookmarkEnd w:id="597"/>
      <w:r>
        <w:t xml:space="preserve">14.7 </w:t>
      </w:r>
      <w:r>
        <w:rPr>
          <w:rFonts w:hint="eastAsia"/>
        </w:rPr>
        <w:t>实施定制层规约</w:t>
      </w:r>
      <w:bookmarkEnd w:id="599"/>
    </w:p>
    <w:p w14:paraId="361CC884" w14:textId="77777777" w:rsidR="00437B69" w:rsidRDefault="002D162C">
      <w:pPr>
        <w:pStyle w:val="3"/>
      </w:pPr>
      <w:bookmarkStart w:id="600" w:name="扩展机制的设计要素"/>
      <w:r>
        <w:t xml:space="preserve">14.7.1 </w:t>
      </w:r>
      <w:r>
        <w:rPr>
          <w:rFonts w:hint="eastAsia"/>
        </w:rPr>
        <w:t>扩展机制的设计要素</w:t>
      </w:r>
    </w:p>
    <w:p w14:paraId="094537BD" w14:textId="77777777" w:rsidR="00437B69" w:rsidRDefault="002D162C">
      <w:pPr>
        <w:pStyle w:val="FirstParagraph"/>
      </w:pPr>
      <w:r>
        <w:rPr>
          <w:rFonts w:hint="eastAsia"/>
        </w:rPr>
        <w:t>允许实施团队写代码，又要保证升级不被拖住，扩展机制必须在每个可能冲突的维度上划出</w:t>
      </w:r>
      <w:r>
        <w:rPr>
          <w:rFonts w:hint="eastAsia"/>
          <w:b/>
          <w:bCs/>
        </w:rPr>
        <w:t>命名空间</w:t>
      </w:r>
      <w:r>
        <w:rPr>
          <w:rFonts w:hint="eastAsia"/>
        </w:rPr>
        <w:t>。通用清单是：代码位置、数据库变更、数据表、对外路由、错误码——每个维度都要回答”扩展用哪段、平台用哪段、越界怎么发现”。</w:t>
      </w:r>
    </w:p>
    <w:p w14:paraId="3F780196" w14:textId="77777777" w:rsidR="00437B69" w:rsidRDefault="002D162C">
      <w:pPr>
        <w:pStyle w:val="a0"/>
      </w:pPr>
      <w:r>
        <w:t xml:space="preserve">HIP </w:t>
      </w:r>
      <w:r>
        <w:rPr>
          <w:rFonts w:hint="eastAsia"/>
        </w:rPr>
        <w:t>的</w:t>
      </w:r>
      <w:r>
        <w:t xml:space="preserve"> ADR-0003 </w:t>
      </w:r>
      <w:r>
        <w:rPr>
          <w:rFonts w:hint="eastAsia"/>
        </w:rPr>
        <w:t>实施定制层规约（</w:t>
      </w:r>
      <w:r>
        <w:rPr>
          <w:rFonts w:hint="eastAsia"/>
        </w:rPr>
        <w:t>ADR</w:t>
      </w:r>
      <w:r>
        <w:t xml:space="preserve"> </w:t>
      </w:r>
      <w:r>
        <w:rPr>
          <w:rFonts w:hint="eastAsia"/>
        </w:rPr>
        <w:t>方法见第</w:t>
      </w:r>
      <w:r>
        <w:t xml:space="preserve"> 4 </w:t>
      </w:r>
      <w:r>
        <w:rPr>
          <w:rFonts w:hint="eastAsia"/>
        </w:rPr>
        <w:t>章）给出全套答案：</w:t>
      </w:r>
    </w:p>
    <w:tbl>
      <w:tblPr>
        <w:tblStyle w:val="Table"/>
        <w:tblW w:w="5000" w:type="pct"/>
        <w:tblLayout w:type="fixed"/>
        <w:tblLook w:val="0020" w:firstRow="1" w:lastRow="0" w:firstColumn="0" w:lastColumn="0" w:noHBand="0" w:noVBand="0"/>
      </w:tblPr>
      <w:tblGrid>
        <w:gridCol w:w="2214"/>
        <w:gridCol w:w="2214"/>
        <w:gridCol w:w="2214"/>
        <w:gridCol w:w="2214"/>
      </w:tblGrid>
      <w:tr w:rsidR="00437B69" w14:paraId="09C0B1E4" w14:textId="77777777" w:rsidTr="00437B69">
        <w:trPr>
          <w:cnfStyle w:val="100000000000" w:firstRow="1" w:lastRow="0" w:firstColumn="0" w:lastColumn="0" w:oddVBand="0" w:evenVBand="0" w:oddHBand="0" w:evenHBand="0" w:firstRowFirstColumn="0" w:firstRowLastColumn="0" w:lastRowFirstColumn="0" w:lastRowLastColumn="0"/>
          <w:tblHeader/>
        </w:trPr>
        <w:tc>
          <w:tcPr>
            <w:tcW w:w="1980" w:type="dxa"/>
          </w:tcPr>
          <w:p w14:paraId="79E1AC9C" w14:textId="77777777" w:rsidR="00437B69" w:rsidRDefault="002D162C">
            <w:pPr>
              <w:pStyle w:val="Compact"/>
            </w:pPr>
            <w:r>
              <w:rPr>
                <w:rFonts w:hint="eastAsia"/>
              </w:rPr>
              <w:t>维度</w:t>
            </w:r>
          </w:p>
        </w:tc>
        <w:tc>
          <w:tcPr>
            <w:tcW w:w="1980" w:type="dxa"/>
          </w:tcPr>
          <w:p w14:paraId="61A7C3B2" w14:textId="77777777" w:rsidR="00437B69" w:rsidRDefault="002D162C">
            <w:pPr>
              <w:pStyle w:val="Compact"/>
            </w:pPr>
            <w:r>
              <w:rPr>
                <w:rFonts w:hint="eastAsia"/>
              </w:rPr>
              <w:t>平台段</w:t>
            </w:r>
          </w:p>
        </w:tc>
        <w:tc>
          <w:tcPr>
            <w:tcW w:w="1980" w:type="dxa"/>
          </w:tcPr>
          <w:p w14:paraId="7C0B7A92" w14:textId="77777777" w:rsidR="00437B69" w:rsidRDefault="002D162C">
            <w:pPr>
              <w:pStyle w:val="Compact"/>
            </w:pPr>
            <w:r>
              <w:rPr>
                <w:rFonts w:hint="eastAsia"/>
              </w:rPr>
              <w:t>实施段</w:t>
            </w:r>
          </w:p>
        </w:tc>
        <w:tc>
          <w:tcPr>
            <w:tcW w:w="1980" w:type="dxa"/>
          </w:tcPr>
          <w:p w14:paraId="5F6A3D5B" w14:textId="77777777" w:rsidR="00437B69" w:rsidRDefault="002D162C">
            <w:pPr>
              <w:pStyle w:val="Compact"/>
            </w:pPr>
            <w:r>
              <w:rPr>
                <w:rFonts w:hint="eastAsia"/>
              </w:rPr>
              <w:t>越界防线</w:t>
            </w:r>
          </w:p>
        </w:tc>
      </w:tr>
      <w:tr w:rsidR="00437B69" w14:paraId="46C843F7" w14:textId="77777777">
        <w:tc>
          <w:tcPr>
            <w:tcW w:w="1980" w:type="dxa"/>
          </w:tcPr>
          <w:p w14:paraId="40752589" w14:textId="77777777" w:rsidR="00437B69" w:rsidRDefault="002D162C">
            <w:pPr>
              <w:pStyle w:val="Compact"/>
            </w:pPr>
            <w:r>
              <w:rPr>
                <w:rFonts w:hint="eastAsia"/>
              </w:rPr>
              <w:t>代码</w:t>
            </w:r>
          </w:p>
        </w:tc>
        <w:tc>
          <w:tcPr>
            <w:tcW w:w="1980" w:type="dxa"/>
          </w:tcPr>
          <w:p w14:paraId="692DCAF7" w14:textId="77777777" w:rsidR="00437B69" w:rsidRDefault="002D162C">
            <w:pPr>
              <w:pStyle w:val="Compact"/>
            </w:pPr>
            <w:r>
              <w:rPr>
                <w:rFonts w:hint="eastAsia"/>
              </w:rPr>
              <w:t>平台模块</w:t>
            </w:r>
          </w:p>
        </w:tc>
        <w:tc>
          <w:tcPr>
            <w:tcW w:w="1980" w:type="dxa"/>
          </w:tcPr>
          <w:p w14:paraId="1CD0498A" w14:textId="77777777" w:rsidR="00437B69" w:rsidRDefault="002D162C">
            <w:pPr>
              <w:pStyle w:val="Compact"/>
            </w:pPr>
            <w:r>
              <w:rPr>
                <w:rStyle w:val="VerbatimChar"/>
              </w:rPr>
              <w:t>impl/&lt;hospital&gt;</w:t>
            </w:r>
            <w:r>
              <w:t xml:space="preserve"> Maven </w:t>
            </w:r>
            <w:r>
              <w:rPr>
                <w:rFonts w:hint="eastAsia"/>
              </w:rPr>
              <w:t>模块，包名</w:t>
            </w:r>
            <w:r>
              <w:t xml:space="preserve"> </w:t>
            </w:r>
            <w:r>
              <w:rPr>
                <w:rStyle w:val="VerbatimChar"/>
              </w:rPr>
              <w:t>cn.hip.impl.&lt;hospital&gt;.*</w:t>
            </w:r>
          </w:p>
        </w:tc>
        <w:tc>
          <w:tcPr>
            <w:tcW w:w="1980" w:type="dxa"/>
          </w:tcPr>
          <w:p w14:paraId="7DA1E482" w14:textId="77777777" w:rsidR="00437B69" w:rsidRDefault="002D162C">
            <w:pPr>
              <w:pStyle w:val="Compact"/>
            </w:pPr>
            <w:r>
              <w:rPr>
                <w:rFonts w:hint="eastAsia"/>
              </w:rPr>
              <w:t>启动器</w:t>
            </w:r>
            <w:r>
              <w:t xml:space="preserve"> </w:t>
            </w:r>
            <w:r>
              <w:rPr>
                <w:rStyle w:val="VerbatimChar"/>
              </w:rPr>
              <w:t>scanBasePackages=cn.hip</w:t>
            </w:r>
            <w:r>
              <w:t xml:space="preserve"> </w:t>
            </w:r>
            <w:r>
              <w:rPr>
                <w:rFonts w:hint="eastAsia"/>
              </w:rPr>
              <w:t>自动装配，无需改平台代码</w:t>
            </w:r>
          </w:p>
        </w:tc>
      </w:tr>
      <w:tr w:rsidR="00437B69" w14:paraId="3209F7E5" w14:textId="77777777">
        <w:tc>
          <w:tcPr>
            <w:tcW w:w="1980" w:type="dxa"/>
          </w:tcPr>
          <w:p w14:paraId="0BE43493" w14:textId="77777777" w:rsidR="00437B69" w:rsidRDefault="002D162C">
            <w:pPr>
              <w:pStyle w:val="Compact"/>
            </w:pPr>
            <w:r>
              <w:t>Flyway</w:t>
            </w:r>
          </w:p>
        </w:tc>
        <w:tc>
          <w:tcPr>
            <w:tcW w:w="1980" w:type="dxa"/>
          </w:tcPr>
          <w:p w14:paraId="4CC196B6" w14:textId="77777777" w:rsidR="00437B69" w:rsidRDefault="002D162C">
            <w:pPr>
              <w:pStyle w:val="Compact"/>
            </w:pPr>
            <w:r>
              <w:t>V1–V999</w:t>
            </w:r>
          </w:p>
        </w:tc>
        <w:tc>
          <w:tcPr>
            <w:tcW w:w="1980" w:type="dxa"/>
          </w:tcPr>
          <w:p w14:paraId="39BF9D82" w14:textId="77777777" w:rsidR="00437B69" w:rsidRDefault="002D162C">
            <w:pPr>
              <w:pStyle w:val="Compact"/>
            </w:pPr>
            <w:r>
              <w:rPr>
                <w:b/>
                <w:bCs/>
              </w:rPr>
              <w:t>V10000+</w:t>
            </w:r>
          </w:p>
        </w:tc>
        <w:tc>
          <w:tcPr>
            <w:tcW w:w="1980" w:type="dxa"/>
          </w:tcPr>
          <w:p w14:paraId="070A5275" w14:textId="77777777" w:rsidR="00437B69" w:rsidRDefault="002D162C">
            <w:pPr>
              <w:pStyle w:val="Compact"/>
            </w:pPr>
            <w:r>
              <w:rPr>
                <w:rFonts w:hint="eastAsia"/>
              </w:rPr>
              <w:t>同库合并执行，版本段互不冲突</w:t>
            </w:r>
          </w:p>
        </w:tc>
      </w:tr>
      <w:tr w:rsidR="00437B69" w14:paraId="2D88B00B" w14:textId="77777777">
        <w:tc>
          <w:tcPr>
            <w:tcW w:w="1980" w:type="dxa"/>
          </w:tcPr>
          <w:p w14:paraId="4377D82B" w14:textId="77777777" w:rsidR="00437B69" w:rsidRDefault="002D162C">
            <w:pPr>
              <w:pStyle w:val="Compact"/>
            </w:pPr>
            <w:r>
              <w:rPr>
                <w:rFonts w:hint="eastAsia"/>
              </w:rPr>
              <w:t>表</w:t>
            </w:r>
          </w:p>
        </w:tc>
        <w:tc>
          <w:tcPr>
            <w:tcW w:w="1980" w:type="dxa"/>
          </w:tcPr>
          <w:p w14:paraId="67ACCA80" w14:textId="77777777" w:rsidR="00437B69" w:rsidRDefault="002D162C">
            <w:pPr>
              <w:pStyle w:val="Compact"/>
            </w:pPr>
            <w:r>
              <w:rPr>
                <w:rFonts w:hint="eastAsia"/>
              </w:rPr>
              <w:t>平台表</w:t>
            </w:r>
          </w:p>
        </w:tc>
        <w:tc>
          <w:tcPr>
            <w:tcW w:w="1980" w:type="dxa"/>
          </w:tcPr>
          <w:p w14:paraId="6AE18B61" w14:textId="77777777" w:rsidR="00437B69" w:rsidRDefault="002D162C">
            <w:pPr>
              <w:pStyle w:val="Compact"/>
            </w:pPr>
            <w:r>
              <w:rPr>
                <w:rFonts w:hint="eastAsia"/>
              </w:rPr>
              <w:t>只建</w:t>
            </w:r>
            <w:r>
              <w:t xml:space="preserve"> </w:t>
            </w:r>
            <w:r>
              <w:rPr>
                <w:rStyle w:val="VerbatimChar"/>
              </w:rPr>
              <w:t>impl_</w:t>
            </w:r>
            <w:r>
              <w:t xml:space="preserve"> </w:t>
            </w:r>
            <w:r>
              <w:rPr>
                <w:rFonts w:hint="eastAsia"/>
              </w:rPr>
              <w:t>前缀自有表</w:t>
            </w:r>
          </w:p>
        </w:tc>
        <w:tc>
          <w:tcPr>
            <w:tcW w:w="1980" w:type="dxa"/>
          </w:tcPr>
          <w:p w14:paraId="69AD043E" w14:textId="77777777" w:rsidR="00437B69" w:rsidRDefault="002D162C">
            <w:pPr>
              <w:pStyle w:val="Compact"/>
            </w:pPr>
            <w:r>
              <w:rPr>
                <w:rFonts w:hint="eastAsia"/>
                <w:b/>
                <w:bCs/>
              </w:rPr>
              <w:t>禁止修改平台表结构</w:t>
            </w:r>
            <w:r>
              <w:rPr>
                <w:rFonts w:hint="eastAsia"/>
              </w:rPr>
              <w:t>（升级兼容底线）；要平台数据就读平台表、写自己的表</w:t>
            </w:r>
          </w:p>
        </w:tc>
      </w:tr>
      <w:tr w:rsidR="00437B69" w14:paraId="4D6C4F6D" w14:textId="77777777">
        <w:tc>
          <w:tcPr>
            <w:tcW w:w="1980" w:type="dxa"/>
          </w:tcPr>
          <w:p w14:paraId="6FD65096" w14:textId="77777777" w:rsidR="00437B69" w:rsidRDefault="002D162C">
            <w:pPr>
              <w:pStyle w:val="Compact"/>
            </w:pPr>
            <w:r>
              <w:rPr>
                <w:rFonts w:hint="eastAsia"/>
              </w:rPr>
              <w:t>路由</w:t>
            </w:r>
          </w:p>
        </w:tc>
        <w:tc>
          <w:tcPr>
            <w:tcW w:w="1980" w:type="dxa"/>
          </w:tcPr>
          <w:p w14:paraId="0BDE8C59" w14:textId="77777777" w:rsidR="00437B69" w:rsidRDefault="002D162C">
            <w:pPr>
              <w:pStyle w:val="Compact"/>
            </w:pPr>
            <w:r>
              <w:t>/api/**</w:t>
            </w:r>
          </w:p>
        </w:tc>
        <w:tc>
          <w:tcPr>
            <w:tcW w:w="1980" w:type="dxa"/>
          </w:tcPr>
          <w:p w14:paraId="73BADD90" w14:textId="77777777" w:rsidR="00437B69" w:rsidRDefault="002D162C">
            <w:pPr>
              <w:pStyle w:val="Compact"/>
            </w:pPr>
            <w:r>
              <w:rPr>
                <w:rStyle w:val="VerbatimChar"/>
              </w:rPr>
              <w:t>/api/impl/&lt;hospital&gt;/**</w:t>
            </w:r>
            <w:r>
              <w:rPr>
                <w:rFonts w:hint="eastAsia"/>
              </w:rPr>
              <w:t>；前端</w:t>
            </w:r>
            <w:r>
              <w:t xml:space="preserve"> </w:t>
            </w:r>
            <w:r>
              <w:rPr>
                <w:rStyle w:val="VerbatimChar"/>
              </w:rPr>
              <w:t>/impl/*</w:t>
            </w:r>
            <w:r>
              <w:t xml:space="preserve"> </w:t>
            </w:r>
            <w:r>
              <w:rPr>
                <w:rFonts w:hint="eastAsia"/>
              </w:rPr>
              <w:t>懒加载</w:t>
            </w:r>
          </w:p>
        </w:tc>
        <w:tc>
          <w:tcPr>
            <w:tcW w:w="1980" w:type="dxa"/>
          </w:tcPr>
          <w:p w14:paraId="62D2D618" w14:textId="77777777" w:rsidR="00437B69" w:rsidRDefault="002D162C">
            <w:pPr>
              <w:pStyle w:val="Compact"/>
            </w:pPr>
            <w:r>
              <w:rPr>
                <w:rFonts w:hint="eastAsia"/>
              </w:rPr>
              <w:t>不改平台页面源码</w:t>
            </w:r>
          </w:p>
        </w:tc>
      </w:tr>
      <w:tr w:rsidR="00437B69" w14:paraId="52F39AD8" w14:textId="77777777">
        <w:tc>
          <w:tcPr>
            <w:tcW w:w="1980" w:type="dxa"/>
          </w:tcPr>
          <w:p w14:paraId="4F2FFA57" w14:textId="77777777" w:rsidR="00437B69" w:rsidRDefault="002D162C">
            <w:pPr>
              <w:pStyle w:val="Compact"/>
            </w:pPr>
            <w:r>
              <w:rPr>
                <w:rFonts w:hint="eastAsia"/>
              </w:rPr>
              <w:t>错误码</w:t>
            </w:r>
          </w:p>
        </w:tc>
        <w:tc>
          <w:tcPr>
            <w:tcW w:w="1980" w:type="dxa"/>
          </w:tcPr>
          <w:p w14:paraId="7EA3AB1A" w14:textId="77777777" w:rsidR="00437B69" w:rsidRDefault="002D162C">
            <w:pPr>
              <w:pStyle w:val="Compact"/>
            </w:pPr>
            <w:r>
              <w:rPr>
                <w:rFonts w:hint="eastAsia"/>
              </w:rPr>
              <w:t>平台段</w:t>
            </w:r>
          </w:p>
        </w:tc>
        <w:tc>
          <w:tcPr>
            <w:tcW w:w="1980" w:type="dxa"/>
          </w:tcPr>
          <w:p w14:paraId="67E7F9EE" w14:textId="77777777" w:rsidR="00437B69" w:rsidRDefault="002D162C">
            <w:pPr>
              <w:pStyle w:val="Compact"/>
            </w:pPr>
            <w:r>
              <w:t>20000+</w:t>
            </w:r>
          </w:p>
        </w:tc>
        <w:tc>
          <w:tcPr>
            <w:tcW w:w="1980" w:type="dxa"/>
          </w:tcPr>
          <w:p w14:paraId="496C1878" w14:textId="77777777" w:rsidR="00437B69" w:rsidRDefault="002D162C">
            <w:pPr>
              <w:pStyle w:val="Compact"/>
            </w:pPr>
            <w:r>
              <w:rPr>
                <w:rFonts w:hint="eastAsia"/>
              </w:rPr>
              <w:t>避开平台码段</w:t>
            </w:r>
          </w:p>
        </w:tc>
      </w:tr>
    </w:tbl>
    <w:p w14:paraId="668835D8" w14:textId="77777777" w:rsidR="00437B69" w:rsidRDefault="002D162C">
      <w:pPr>
        <w:pStyle w:val="a0"/>
      </w:pPr>
      <w:r>
        <w:rPr>
          <w:rFonts w:hint="eastAsia"/>
        </w:rPr>
        <w:t>两条配套纪律使规约闭环：</w:t>
      </w:r>
      <w:r>
        <w:rPr>
          <w:rFonts w:hint="eastAsia"/>
          <w:b/>
          <w:bCs/>
        </w:rPr>
        <w:t>标准仓库的根</w:t>
      </w:r>
      <w:r>
        <w:rPr>
          <w:b/>
          <w:bCs/>
        </w:rPr>
        <w:t xml:space="preserve"> pom </w:t>
      </w:r>
      <w:r>
        <w:rPr>
          <w:rFonts w:hint="eastAsia"/>
          <w:b/>
          <w:bCs/>
        </w:rPr>
        <w:t>永远不含任何</w:t>
      </w:r>
      <w:r>
        <w:rPr>
          <w:b/>
          <w:bCs/>
        </w:rPr>
        <w:t xml:space="preserve"> impl </w:t>
      </w:r>
      <w:r>
        <w:rPr>
          <w:rFonts w:hint="eastAsia"/>
          <w:b/>
          <w:bCs/>
        </w:rPr>
        <w:t>模块</w:t>
      </w:r>
      <w:r>
        <w:rPr>
          <w:rFonts w:hint="eastAsia"/>
        </w:rPr>
        <w:t>——启用</w:t>
      </w:r>
      <w:r>
        <w:t xml:space="preserve"> impl </w:t>
      </w:r>
      <w:r>
        <w:rPr>
          <w:rFonts w:hint="eastAsia"/>
        </w:rPr>
        <w:t>是实施仓库的改动，标准构建产物里没有一行定制代码；</w:t>
      </w:r>
      <w:r>
        <w:rPr>
          <w:rFonts w:hint="eastAsia"/>
          <w:b/>
          <w:bCs/>
        </w:rPr>
        <w:t>平台升级后先对新版重编译</w:t>
      </w:r>
      <w:r>
        <w:rPr>
          <w:b/>
          <w:bCs/>
        </w:rPr>
        <w:t xml:space="preserve"> impl </w:t>
      </w:r>
      <w:r>
        <w:rPr>
          <w:rFonts w:hint="eastAsia"/>
          <w:b/>
          <w:bCs/>
        </w:rPr>
        <w:t>模块，编译失败即兼容性破裂信号</w:t>
      </w:r>
      <w:r>
        <w:rPr>
          <w:rFonts w:hint="eastAsia"/>
        </w:rPr>
        <w:t>，先修</w:t>
      </w:r>
      <w:r>
        <w:t xml:space="preserve"> impl </w:t>
      </w:r>
      <w:r>
        <w:rPr>
          <w:rFonts w:hint="eastAsia"/>
        </w:rPr>
        <w:t>再上线——把”升级会不会弄坏定制”从上线后的惊吓变成上线前的编译检查。</w:t>
      </w:r>
    </w:p>
    <w:p w14:paraId="12869675" w14:textId="77777777" w:rsidR="00437B69" w:rsidRDefault="002D162C">
      <w:pPr>
        <w:pStyle w:val="3"/>
      </w:pPr>
      <w:bookmarkStart w:id="601" w:name="模板先行"/>
      <w:bookmarkEnd w:id="600"/>
      <w:r>
        <w:t xml:space="preserve">14.7.2 </w:t>
      </w:r>
      <w:r>
        <w:rPr>
          <w:rFonts w:hint="eastAsia"/>
        </w:rPr>
        <w:t>模板先行</w:t>
      </w:r>
    </w:p>
    <w:p w14:paraId="5046CB10" w14:textId="77777777" w:rsidR="00437B69" w:rsidRDefault="002D162C">
      <w:pPr>
        <w:pStyle w:val="FirstParagraph"/>
      </w:pPr>
      <w:r>
        <w:rPr>
          <w:rFonts w:hint="eastAsia"/>
        </w:rPr>
        <w:t>规约要配模板才可执行。</w:t>
      </w:r>
      <w:r>
        <w:rPr>
          <w:rStyle w:val="VerbatimChar"/>
        </w:rPr>
        <w:t>impl/template-hospital</w:t>
      </w:r>
      <w:r>
        <w:t xml:space="preserve"> </w:t>
      </w:r>
      <w:r>
        <w:rPr>
          <w:rFonts w:hint="eastAsia"/>
        </w:rPr>
        <w:t>是一个可编译的最小样例：示例控制器（</w:t>
      </w:r>
      <w:r>
        <w:rPr>
          <w:rStyle w:val="VerbatimChar"/>
        </w:rPr>
        <w:t>/api/impl/template/ping</w:t>
      </w:r>
      <w:r>
        <w:t xml:space="preserve"> </w:t>
      </w:r>
      <w:r>
        <w:rPr>
          <w:rFonts w:hint="eastAsia"/>
        </w:rPr>
        <w:t>与</w:t>
      </w:r>
      <w:r>
        <w:t xml:space="preserve"> notes </w:t>
      </w:r>
      <w:r>
        <w:rPr>
          <w:rFonts w:hint="eastAsia"/>
        </w:rPr>
        <w:t>写读，带权限注解与</w:t>
      </w:r>
      <w:r>
        <w:t xml:space="preserve"> 20000 </w:t>
      </w:r>
      <w:r>
        <w:rPr>
          <w:rFonts w:hint="eastAsia"/>
        </w:rPr>
        <w:t>段错误码）、</w:t>
      </w:r>
      <w:r>
        <w:rPr>
          <w:rFonts w:hint="eastAsia"/>
        </w:rPr>
        <w:t>V10000</w:t>
      </w:r>
      <w:r>
        <w:t xml:space="preserve"> </w:t>
      </w:r>
      <w:r>
        <w:rPr>
          <w:rFonts w:hint="eastAsia"/>
        </w:rPr>
        <w:t>示例迁移（建</w:t>
      </w:r>
      <w:r>
        <w:t xml:space="preserve"> </w:t>
      </w:r>
      <w:r>
        <w:rPr>
          <w:rStyle w:val="VerbatimChar"/>
        </w:rPr>
        <w:t>impl_template_note</w:t>
      </w:r>
      <w:r>
        <w:t xml:space="preserve"> </w:t>
      </w:r>
      <w:r>
        <w:rPr>
          <w:rFonts w:hint="eastAsia"/>
        </w:rPr>
        <w:t>表）。实施新院的定制从复制模</w:t>
      </w:r>
      <w:r>
        <w:rPr>
          <w:rFonts w:hint="eastAsia"/>
        </w:rPr>
        <w:lastRenderedPageBreak/>
        <w:t>板开始，改</w:t>
      </w:r>
      <w:r>
        <w:t xml:space="preserve"> artifactId </w:t>
      </w:r>
      <w:r>
        <w:rPr>
          <w:rFonts w:hint="eastAsia"/>
        </w:rPr>
        <w:t>与包名即可——</w:t>
      </w:r>
      <w:r>
        <w:rPr>
          <w:rFonts w:hint="eastAsia"/>
          <w:b/>
          <w:bCs/>
        </w:rPr>
        <w:t>模板是规约的可执行版本</w:t>
      </w:r>
      <w:r>
        <w:rPr>
          <w:rFonts w:hint="eastAsia"/>
        </w:rPr>
        <w:t>，没有模板的规约会被每个项目组各自诠释一遍。</w:t>
      </w:r>
    </w:p>
    <w:p w14:paraId="46E9065E" w14:textId="77777777" w:rsidR="00437B69" w:rsidRDefault="002D162C">
      <w:pPr>
        <w:pStyle w:val="2"/>
      </w:pPr>
      <w:bookmarkStart w:id="602" w:name="发布工艺"/>
      <w:bookmarkStart w:id="603" w:name="_Toc236993106"/>
      <w:bookmarkEnd w:id="598"/>
      <w:bookmarkEnd w:id="601"/>
      <w:r>
        <w:t xml:space="preserve">14.8 </w:t>
      </w:r>
      <w:r>
        <w:rPr>
          <w:rFonts w:hint="eastAsia"/>
        </w:rPr>
        <w:t>发布工艺</w:t>
      </w:r>
      <w:bookmarkEnd w:id="603"/>
    </w:p>
    <w:p w14:paraId="74A63104" w14:textId="77777777" w:rsidR="00437B69" w:rsidRDefault="002D162C">
      <w:pPr>
        <w:pStyle w:val="3"/>
      </w:pPr>
      <w:bookmarkStart w:id="604" w:name="语义化版本与发布物"/>
      <w:r>
        <w:t xml:space="preserve">14.8.1 </w:t>
      </w:r>
      <w:r>
        <w:rPr>
          <w:rFonts w:hint="eastAsia"/>
        </w:rPr>
        <w:t>语义化版本与发布物</w:t>
      </w:r>
    </w:p>
    <w:p w14:paraId="26B363BC" w14:textId="77777777" w:rsidR="00437B69" w:rsidRDefault="002D162C">
      <w:pPr>
        <w:pStyle w:val="FirstParagraph"/>
      </w:pPr>
      <w:r>
        <w:rPr>
          <w:rFonts w:hint="eastAsia"/>
        </w:rPr>
        <w:t>多院并行后，“给医院装的是哪个版本”必须有严格答案。业界通行</w:t>
      </w:r>
      <w:r>
        <w:rPr>
          <w:rFonts w:hint="eastAsia"/>
          <w:b/>
          <w:bCs/>
        </w:rPr>
        <w:t>语义化版本</w:t>
      </w:r>
      <w:r>
        <w:rPr>
          <w:rFonts w:hint="eastAsia"/>
        </w:rPr>
        <w:t>（</w:t>
      </w:r>
      <w:r>
        <w:rPr>
          <w:rFonts w:hint="eastAsia"/>
        </w:rPr>
        <w:t>Semantic</w:t>
      </w:r>
      <w:r>
        <w:t xml:space="preserve"> </w:t>
      </w:r>
      <w:r>
        <w:rPr>
          <w:rFonts w:hint="eastAsia"/>
        </w:rPr>
        <w:t>Versioning</w:t>
      </w:r>
      <w:r>
        <w:rPr>
          <w:rFonts w:hint="eastAsia"/>
        </w:rPr>
        <w:t>）约定：</w:t>
      </w:r>
      <w:r>
        <w:rPr>
          <w:rStyle w:val="VerbatimChar"/>
          <w:rFonts w:hint="eastAsia"/>
        </w:rPr>
        <w:t>主版本</w:t>
      </w:r>
      <w:r>
        <w:rPr>
          <w:rStyle w:val="VerbatimChar"/>
          <w:rFonts w:hint="eastAsia"/>
        </w:rPr>
        <w:t>.</w:t>
      </w:r>
      <w:r>
        <w:rPr>
          <w:rStyle w:val="VerbatimChar"/>
          <w:rFonts w:hint="eastAsia"/>
        </w:rPr>
        <w:t>次版本</w:t>
      </w:r>
      <w:r>
        <w:rPr>
          <w:rStyle w:val="VerbatimChar"/>
          <w:rFonts w:hint="eastAsia"/>
        </w:rPr>
        <w:t>.</w:t>
      </w:r>
      <w:r>
        <w:rPr>
          <w:rStyle w:val="VerbatimChar"/>
          <w:rFonts w:hint="eastAsia"/>
        </w:rPr>
        <w:t>修订号</w:t>
      </w:r>
      <w:r>
        <w:rPr>
          <w:rFonts w:hint="eastAsia"/>
        </w:rPr>
        <w:t>，主版本表破坏性变更、次版本表向后兼容的功能增加、修订号表缺陷修复。</w:t>
      </w:r>
      <w:r>
        <w:rPr>
          <w:rFonts w:hint="eastAsia"/>
        </w:rPr>
        <w:t>HIP</w:t>
      </w:r>
      <w:r>
        <w:t xml:space="preserve"> </w:t>
      </w:r>
      <w:r>
        <w:rPr>
          <w:rFonts w:hint="eastAsia"/>
        </w:rPr>
        <w:t>在产品化二期定下</w:t>
      </w:r>
      <w:r>
        <w:t xml:space="preserve"> 1.0.0 </w:t>
      </w:r>
      <w:r>
        <w:rPr>
          <w:rFonts w:hint="eastAsia"/>
        </w:rPr>
        <w:t>起点，此后试点反馈的小版本走修订号（如</w:t>
      </w:r>
      <w:r>
        <w:t xml:space="preserve"> </w:t>
      </w:r>
      <w:r>
        <w:rPr>
          <w:rFonts w:hint="eastAsia"/>
        </w:rPr>
        <w:t>1.0.1</w:t>
      </w:r>
      <w:r>
        <w:rPr>
          <w:rFonts w:hint="eastAsia"/>
        </w:rPr>
        <w:t>，见</w:t>
      </w:r>
      <w:r>
        <w:t xml:space="preserve"> </w:t>
      </w:r>
      <w:r>
        <w:rPr>
          <w:rFonts w:hint="eastAsia"/>
        </w:rPr>
        <w:t>14.10</w:t>
      </w:r>
      <w:r>
        <w:rPr>
          <w:rFonts w:hint="eastAsia"/>
        </w:rPr>
        <w:t>）。</w:t>
      </w:r>
    </w:p>
    <w:p w14:paraId="4B05F1BF" w14:textId="77777777" w:rsidR="00437B69" w:rsidRDefault="002D162C">
      <w:pPr>
        <w:pStyle w:val="a0"/>
      </w:pPr>
      <w:r>
        <w:rPr>
          <w:rFonts w:hint="eastAsia"/>
        </w:rPr>
        <w:t>发布物的完整性同样是工艺问题。</w:t>
      </w:r>
      <w:r>
        <w:rPr>
          <w:rFonts w:hint="eastAsia"/>
        </w:rPr>
        <w:t>release.py</w:t>
      </w:r>
      <w:r>
        <w:t xml:space="preserve"> </w:t>
      </w:r>
      <w:r>
        <w:rPr>
          <w:rFonts w:hint="eastAsia"/>
        </w:rPr>
        <w:t>打包的发布目录不止</w:t>
      </w:r>
      <w:r>
        <w:t xml:space="preserve"> </w:t>
      </w:r>
      <w:r>
        <w:rPr>
          <w:rFonts w:hint="eastAsia"/>
        </w:rPr>
        <w:t>jar</w:t>
      </w:r>
      <w:r>
        <w:rPr>
          <w:rFonts w:hint="eastAsia"/>
        </w:rPr>
        <w:t>：</w:t>
      </w:r>
      <w:r>
        <w:rPr>
          <w:rFonts w:hint="eastAsia"/>
        </w:rPr>
        <w:t>server</w:t>
      </w:r>
      <w:r>
        <w:t xml:space="preserve"> jar + </w:t>
      </w:r>
      <w:r>
        <w:rPr>
          <w:rFonts w:hint="eastAsia"/>
        </w:rPr>
        <w:t>前端</w:t>
      </w:r>
      <w:r>
        <w:t xml:space="preserve"> dist + deploy </w:t>
      </w:r>
      <w:r>
        <w:rPr>
          <w:rFonts w:hint="eastAsia"/>
        </w:rPr>
        <w:t>编排</w:t>
      </w:r>
      <w:r>
        <w:t xml:space="preserve"> + CHANGELOG + </w:t>
      </w:r>
      <w:r>
        <w:rPr>
          <w:rFonts w:hint="eastAsia"/>
        </w:rPr>
        <w:t>八份实施文档（功能清单</w:t>
      </w:r>
      <w:r>
        <w:rPr>
          <w:rFonts w:hint="eastAsia"/>
        </w:rPr>
        <w:t>/</w:t>
      </w:r>
      <w:r>
        <w:rPr>
          <w:rFonts w:hint="eastAsia"/>
        </w:rPr>
        <w:t>部署指南</w:t>
      </w:r>
      <w:r>
        <w:rPr>
          <w:rFonts w:hint="eastAsia"/>
        </w:rPr>
        <w:t>/</w:t>
      </w:r>
      <w:r>
        <w:rPr>
          <w:rFonts w:hint="eastAsia"/>
        </w:rPr>
        <w:t>配置手册</w:t>
      </w:r>
      <w:r>
        <w:rPr>
          <w:rFonts w:hint="eastAsia"/>
        </w:rPr>
        <w:t>/</w:t>
      </w:r>
      <w:r>
        <w:rPr>
          <w:rFonts w:hint="eastAsia"/>
        </w:rPr>
        <w:t>操作手册</w:t>
      </w:r>
      <w:r>
        <w:rPr>
          <w:rFonts w:hint="eastAsia"/>
        </w:rPr>
        <w:t>/</w:t>
      </w:r>
      <w:r>
        <w:rPr>
          <w:rFonts w:hint="eastAsia"/>
        </w:rPr>
        <w:t>培训脚本</w:t>
      </w:r>
      <w:r>
        <w:rPr>
          <w:rFonts w:hint="eastAsia"/>
        </w:rPr>
        <w:t>/</w:t>
      </w:r>
      <w:r>
        <w:rPr>
          <w:rFonts w:hint="eastAsia"/>
        </w:rPr>
        <w:t>两份</w:t>
      </w:r>
      <w:r>
        <w:t xml:space="preserve"> ADR </w:t>
      </w:r>
      <w:r>
        <w:rPr>
          <w:rFonts w:hint="eastAsia"/>
        </w:rPr>
        <w:t>等）</w:t>
      </w:r>
      <w:r>
        <w:rPr>
          <w:rFonts w:hint="eastAsia"/>
        </w:rPr>
        <w:t>+</w:t>
      </w:r>
      <w:r>
        <w:t xml:space="preserve"> </w:t>
      </w:r>
      <w:r>
        <w:rPr>
          <w:rFonts w:hint="eastAsia"/>
        </w:rPr>
        <w:t>六件实施工具（</w:t>
      </w:r>
      <w:r>
        <w:rPr>
          <w:rFonts w:hint="eastAsia"/>
        </w:rPr>
        <w:t>init-hospital/import-patients/</w:t>
      </w:r>
      <w:r>
        <w:rPr>
          <w:rFonts w:hint="eastAsia"/>
        </w:rPr>
        <w:t>备份恢复脚本等）</w:t>
      </w:r>
      <w:r>
        <w:rPr>
          <w:rFonts w:hint="eastAsia"/>
        </w:rPr>
        <w:t>+</w:t>
      </w:r>
      <w:r>
        <w:t xml:space="preserve"> CSV </w:t>
      </w:r>
      <w:r>
        <w:rPr>
          <w:rFonts w:hint="eastAsia"/>
        </w:rPr>
        <w:t>模板目录</w:t>
      </w:r>
      <w:r>
        <w:t xml:space="preserve"> + </w:t>
      </w:r>
      <w:r>
        <w:rPr>
          <w:rFonts w:hint="eastAsia"/>
        </w:rPr>
        <w:t>自动生成的升级说明。逻辑很直接：</w:t>
      </w:r>
      <w:r>
        <w:rPr>
          <w:rFonts w:hint="eastAsia"/>
          <w:b/>
          <w:bCs/>
        </w:rPr>
        <w:t>实施工程师到现场只应该带一个</w:t>
      </w:r>
      <w:r>
        <w:rPr>
          <w:b/>
          <w:bCs/>
        </w:rPr>
        <w:t xml:space="preserve"> zip</w:t>
      </w:r>
      <w:r>
        <w:rPr>
          <w:rFonts w:hint="eastAsia"/>
        </w:rPr>
        <w:t>——文档与工具跟产物走同一个版本，才不会出现”拿着</w:t>
      </w:r>
      <w:r>
        <w:t xml:space="preserve"> 1.0 </w:t>
      </w:r>
      <w:r>
        <w:rPr>
          <w:rFonts w:hint="eastAsia"/>
        </w:rPr>
        <w:t>的手册装</w:t>
      </w:r>
      <w:r>
        <w:t xml:space="preserve"> 1.1 </w:t>
      </w:r>
      <w:r>
        <w:rPr>
          <w:rFonts w:hint="eastAsia"/>
        </w:rPr>
        <w:t>的包”。</w:t>
      </w:r>
    </w:p>
    <w:p w14:paraId="3E180D0B" w14:textId="77777777" w:rsidR="00437B69" w:rsidRDefault="002D162C">
      <w:pPr>
        <w:pStyle w:val="a0"/>
      </w:pPr>
      <w:r>
        <w:rPr>
          <w:rFonts w:hint="eastAsia"/>
        </w:rPr>
        <w:t>发布物里两份小文档值得单独说。</w:t>
      </w:r>
      <w:r>
        <w:rPr>
          <w:b/>
          <w:bCs/>
        </w:rPr>
        <w:t>CHANGELOG</w:t>
      </w:r>
      <w:r>
        <w:t xml:space="preserve"> </w:t>
      </w:r>
      <w:r>
        <w:rPr>
          <w:rFonts w:hint="eastAsia"/>
        </w:rPr>
        <w:t>不是流水账：</w:t>
      </w:r>
      <w:r>
        <w:rPr>
          <w:rFonts w:hint="eastAsia"/>
        </w:rPr>
        <w:t>HIP</w:t>
      </w:r>
      <w:r>
        <w:t xml:space="preserve"> </w:t>
      </w:r>
      <w:r>
        <w:rPr>
          <w:rFonts w:hint="eastAsia"/>
        </w:rPr>
        <w:t>的</w:t>
      </w:r>
      <w:r>
        <w:t xml:space="preserve"> 1.0.0 </w:t>
      </w:r>
      <w:r>
        <w:rPr>
          <w:rFonts w:hint="eastAsia"/>
        </w:rPr>
        <w:t>条目除功能范围外，还写明版本纪律（迁移段划分、升级流程指引）与</w:t>
      </w:r>
      <w:r>
        <w:rPr>
          <w:rFonts w:hint="eastAsia"/>
          <w:b/>
          <w:bCs/>
        </w:rPr>
        <w:t>已知边界</w:t>
      </w:r>
      <w:r>
        <w:rPr>
          <w:rFonts w:hint="eastAsia"/>
        </w:rPr>
        <w:t>——外部条件项接入点就绪待资质、配套产品项见偏离表。把”这个版本不含什么”写进变更日志，验收与商务沟通就有了统一口径。</w:t>
      </w:r>
      <w:r>
        <w:rPr>
          <w:rFonts w:hint="eastAsia"/>
          <w:b/>
          <w:bCs/>
        </w:rPr>
        <w:t>升级说明</w:t>
      </w:r>
      <w:r>
        <w:rPr>
          <w:rFonts w:hint="eastAsia"/>
        </w:rPr>
        <w:t>由打包脚本按版本自动生成，内容是六步操作（停服→备份→换产物→启动前滚→回归抽查→失败恢复回滚）外加一行针对性提醒（有</w:t>
      </w:r>
      <w:r>
        <w:t xml:space="preserve"> impl </w:t>
      </w:r>
      <w:r>
        <w:rPr>
          <w:rFonts w:hint="eastAsia"/>
        </w:rPr>
        <w:t>定制的医院先重编译）——它是升级流水线（</w:t>
      </w:r>
      <w:r>
        <w:rPr>
          <w:rFonts w:hint="eastAsia"/>
        </w:rPr>
        <w:t>14.8.2</w:t>
      </w:r>
      <w:r>
        <w:rPr>
          <w:rFonts w:hint="eastAsia"/>
        </w:rPr>
        <w:t>）的”随箱说明书”，保证任何一个没参与过开发的工程师拿到包就能执行。</w:t>
      </w:r>
    </w:p>
    <w:p w14:paraId="3BB944F9" w14:textId="77777777" w:rsidR="00437B69" w:rsidRDefault="002D162C">
      <w:pPr>
        <w:pStyle w:val="3"/>
      </w:pPr>
      <w:bookmarkStart w:id="605" w:name="升级15-分钟的流水线"/>
      <w:bookmarkEnd w:id="604"/>
      <w:r>
        <w:t xml:space="preserve">14.8.2 </w:t>
      </w:r>
      <w:r>
        <w:rPr>
          <w:rFonts w:hint="eastAsia"/>
        </w:rPr>
        <w:t>升级：</w:t>
      </w:r>
      <w:r>
        <w:rPr>
          <w:rFonts w:hint="eastAsia"/>
        </w:rPr>
        <w:t>15</w:t>
      </w:r>
      <w:r>
        <w:t xml:space="preserve"> </w:t>
      </w:r>
      <w:r>
        <w:rPr>
          <w:rFonts w:hint="eastAsia"/>
        </w:rPr>
        <w:t>分钟的流水线</w:t>
      </w:r>
    </w:p>
    <w:p w14:paraId="4D97E676" w14:textId="77777777" w:rsidR="00437B69" w:rsidRDefault="002D162C">
      <w:pPr>
        <w:pStyle w:val="FirstParagraph"/>
      </w:pPr>
      <w:r>
        <w:rPr>
          <w:rFonts w:hint="eastAsia"/>
        </w:rPr>
        <w:t>四层模型在升级时兑现红利：配置、字典、规则库、</w:t>
      </w:r>
      <w:r>
        <w:rPr>
          <w:rFonts w:hint="eastAsia"/>
        </w:rPr>
        <w:t>impl</w:t>
      </w:r>
      <w:r>
        <w:t xml:space="preserve"> </w:t>
      </w:r>
      <w:r>
        <w:rPr>
          <w:rFonts w:hint="eastAsia"/>
        </w:rPr>
        <w:t>段迁移全在数据库里，</w:t>
      </w:r>
      <w:r>
        <w:rPr>
          <w:rFonts w:hint="eastAsia"/>
          <w:b/>
          <w:bCs/>
        </w:rPr>
        <w:t>产物替换动不到它们</w:t>
      </w:r>
      <w:r>
        <w:rPr>
          <w:rFonts w:hint="eastAsia"/>
        </w:rPr>
        <w:t>。单院升级因此收敛为一条约</w:t>
      </w:r>
      <w:r>
        <w:t xml:space="preserve"> 15 </w:t>
      </w:r>
      <w:r>
        <w:rPr>
          <w:rFonts w:hint="eastAsia"/>
        </w:rPr>
        <w:t>分钟的流水线（图</w:t>
      </w:r>
      <w:r>
        <w:t xml:space="preserve"> </w:t>
      </w:r>
      <w:r>
        <w:rPr>
          <w:rFonts w:hint="eastAsia"/>
        </w:rPr>
        <w:t>14-2</w:t>
      </w:r>
      <w:r>
        <w:rPr>
          <w:rFonts w:hint="eastAsia"/>
        </w:rPr>
        <w:t>）：</w:t>
      </w:r>
    </w:p>
    <w:p w14:paraId="57712D2F" w14:textId="77777777" w:rsidR="00437B69" w:rsidRDefault="002D162C">
      <w:pPr>
        <w:pStyle w:val="a0"/>
      </w:pPr>
      <w:r>
        <w:rPr>
          <w:noProof/>
        </w:rPr>
        <w:drawing>
          <wp:inline distT="0" distB="0" distL="0" distR="0" wp14:anchorId="10231C89" wp14:editId="2E0A75A2">
            <wp:extent cx="5334000" cy="1055938"/>
            <wp:effectExtent l="0" t="0" r="0" b="0"/>
            <wp:docPr id="563" name="Picture"/>
            <wp:cNvGraphicFramePr/>
            <a:graphic xmlns:a="http://schemas.openxmlformats.org/drawingml/2006/main">
              <a:graphicData uri="http://schemas.openxmlformats.org/drawingml/2006/picture">
                <pic:pic xmlns:pic="http://schemas.openxmlformats.org/drawingml/2006/picture">
                  <pic:nvPicPr>
                    <pic:cNvPr id="564" name="Picture" descr="C:/Users/drxuj/AppData/Local/Temp/claude/C--Users-drxuj------/12a0b3d5-6b70-4532-a295-975d45c38f3b/scratchpad/book/mmd/fig041.png"/>
                    <pic:cNvPicPr>
                      <a:picLocks noChangeAspect="1" noChangeArrowheads="1"/>
                    </pic:cNvPicPr>
                  </pic:nvPicPr>
                  <pic:blipFill>
                    <a:blip r:embed="rId47"/>
                    <a:stretch>
                      <a:fillRect/>
                    </a:stretch>
                  </pic:blipFill>
                  <pic:spPr bwMode="auto">
                    <a:xfrm>
                      <a:off x="0" y="0"/>
                      <a:ext cx="5334000" cy="1055938"/>
                    </a:xfrm>
                    <a:prstGeom prst="rect">
                      <a:avLst/>
                    </a:prstGeom>
                    <a:noFill/>
                    <a:ln w="9525">
                      <a:noFill/>
                      <a:headEnd/>
                      <a:tailEnd/>
                    </a:ln>
                  </pic:spPr>
                </pic:pic>
              </a:graphicData>
            </a:graphic>
          </wp:inline>
        </w:drawing>
      </w:r>
    </w:p>
    <w:p w14:paraId="2BDF48A1" w14:textId="77777777" w:rsidR="00437B69" w:rsidRDefault="002D162C">
      <w:pPr>
        <w:pStyle w:val="3"/>
      </w:pPr>
      <w:bookmarkStart w:id="606" w:name="升级演练把应该没问题变成演过一遍"/>
      <w:bookmarkEnd w:id="605"/>
      <w:r>
        <w:t xml:space="preserve">14.8.3 </w:t>
      </w:r>
      <w:r>
        <w:rPr>
          <w:rFonts w:hint="eastAsia"/>
        </w:rPr>
        <w:t>升级演练：把”应该没问题”变成”演过一遍”</w:t>
      </w:r>
    </w:p>
    <w:p w14:paraId="2FF21930" w14:textId="77777777" w:rsidR="00437B69" w:rsidRDefault="002D162C">
      <w:pPr>
        <w:pStyle w:val="FirstParagraph"/>
      </w:pPr>
      <w:r>
        <w:rPr>
          <w:rFonts w:hint="eastAsia"/>
        </w:rPr>
        <w:t>升级流程写在纸上不算数。</w:t>
      </w:r>
      <w:r>
        <w:rPr>
          <w:rFonts w:hint="eastAsia"/>
        </w:rPr>
        <w:t>HIP</w:t>
      </w:r>
      <w:r>
        <w:t xml:space="preserve"> </w:t>
      </w:r>
      <w:r>
        <w:rPr>
          <w:rFonts w:hint="eastAsia"/>
        </w:rPr>
        <w:t>在定版前做了一次脚本化的</w:t>
      </w:r>
      <w:r>
        <w:t xml:space="preserve"> </w:t>
      </w:r>
      <w:r>
        <w:rPr>
          <w:b/>
          <w:bCs/>
        </w:rPr>
        <w:t xml:space="preserve">N-1→N </w:t>
      </w:r>
      <w:r>
        <w:rPr>
          <w:rFonts w:hint="eastAsia"/>
          <w:b/>
          <w:bCs/>
        </w:rPr>
        <w:t>升级演练</w:t>
      </w:r>
      <w:r>
        <w:rPr>
          <w:rFonts w:hint="eastAsia"/>
        </w:rPr>
        <w:t>：建一个演练库跑上一版（</w:t>
      </w:r>
      <w:r>
        <w:rPr>
          <w:rFonts w:hint="eastAsia"/>
        </w:rPr>
        <w:t>V42</w:t>
      </w:r>
      <w:r>
        <w:rPr>
          <w:rFonts w:hint="eastAsia"/>
        </w:rPr>
        <w:t>）全量迁移并造入业务数据</w:t>
      </w:r>
      <w:r>
        <w:t xml:space="preserve"> → </w:t>
      </w:r>
      <w:r>
        <w:rPr>
          <w:rFonts w:hint="eastAsia"/>
        </w:rPr>
        <w:t>备份</w:t>
      </w:r>
      <w:r>
        <w:t xml:space="preserve"> → </w:t>
      </w:r>
      <w:r>
        <w:rPr>
          <w:rFonts w:hint="eastAsia"/>
        </w:rPr>
        <w:t>换新版产物启动</w:t>
      </w:r>
      <w:r>
        <w:t xml:space="preserve"> → Flyway </w:t>
      </w:r>
      <w:r>
        <w:rPr>
          <w:rFonts w:hint="eastAsia"/>
        </w:rPr>
        <w:t>自动前滚</w:t>
      </w:r>
      <w:r>
        <w:t xml:space="preserve"> V43 → </w:t>
      </w:r>
      <w:r>
        <w:rPr>
          <w:rFonts w:hint="eastAsia"/>
        </w:rPr>
        <w:t>验证旧数据完好、新配置就位、接口正常。演练验证的不</w:t>
      </w:r>
      <w:r>
        <w:rPr>
          <w:rFonts w:hint="eastAsia"/>
        </w:rPr>
        <w:lastRenderedPageBreak/>
        <w:t>是新功能（</w:t>
      </w:r>
      <w:r>
        <w:rPr>
          <w:rFonts w:hint="eastAsia"/>
        </w:rPr>
        <w:t>E2E</w:t>
      </w:r>
      <w:r>
        <w:t xml:space="preserve"> </w:t>
      </w:r>
      <w:r>
        <w:rPr>
          <w:rFonts w:hint="eastAsia"/>
        </w:rPr>
        <w:t>早已覆盖），而是</w:t>
      </w:r>
      <w:r>
        <w:rPr>
          <w:rFonts w:hint="eastAsia"/>
          <w:b/>
          <w:bCs/>
        </w:rPr>
        <w:t>升级工艺本身</w:t>
      </w:r>
      <w:r>
        <w:rPr>
          <w:rFonts w:hint="eastAsia"/>
        </w:rPr>
        <w:t>：前滚会不会撞上存量数据、备份恢复链路是否真的可用。这与第</w:t>
      </w:r>
      <w:r>
        <w:t xml:space="preserve"> 10 </w:t>
      </w:r>
      <w:r>
        <w:rPr>
          <w:rFonts w:hint="eastAsia"/>
        </w:rPr>
        <w:t>章的”假适配器验证法”是同一方法论：</w:t>
      </w:r>
      <w:r>
        <w:rPr>
          <w:rFonts w:hint="eastAsia"/>
          <w:b/>
          <w:bCs/>
        </w:rPr>
        <w:t>对”路径”的验证必须真的走一遍路径，不能用对”点”的验证代替。</w:t>
      </w:r>
    </w:p>
    <w:p w14:paraId="75BD11F6" w14:textId="77777777" w:rsidR="00437B69" w:rsidRDefault="002D162C">
      <w:pPr>
        <w:pStyle w:val="2"/>
      </w:pPr>
      <w:bookmarkStart w:id="607" w:name="实施全流程"/>
      <w:bookmarkStart w:id="608" w:name="_Toc236993107"/>
      <w:bookmarkEnd w:id="602"/>
      <w:bookmarkEnd w:id="606"/>
      <w:r>
        <w:t xml:space="preserve">14.9 </w:t>
      </w:r>
      <w:r>
        <w:rPr>
          <w:rFonts w:hint="eastAsia"/>
        </w:rPr>
        <w:t>实施全流程</w:t>
      </w:r>
      <w:bookmarkEnd w:id="608"/>
    </w:p>
    <w:p w14:paraId="71670E2A" w14:textId="77777777" w:rsidR="00437B69" w:rsidRDefault="002D162C">
      <w:pPr>
        <w:pStyle w:val="FirstParagraph"/>
      </w:pPr>
      <w:r>
        <w:rPr>
          <w:rFonts w:hint="eastAsia"/>
        </w:rPr>
        <w:t>把前述工件串起来，就是单院实施的完整流程。多医院部署操作指南把它定为七步，每家医院重复执行：</w:t>
      </w:r>
    </w:p>
    <w:p w14:paraId="19974E95" w14:textId="77777777" w:rsidR="00437B69" w:rsidRDefault="002D162C" w:rsidP="002D162C">
      <w:pPr>
        <w:pStyle w:val="Compact"/>
        <w:numPr>
          <w:ilvl w:val="0"/>
          <w:numId w:val="128"/>
        </w:numPr>
      </w:pPr>
      <w:r>
        <w:rPr>
          <w:rFonts w:hint="eastAsia"/>
          <w:b/>
          <w:bCs/>
        </w:rPr>
        <w:t>装机</w:t>
      </w:r>
      <w:r>
        <w:rPr>
          <w:rFonts w:hint="eastAsia"/>
        </w:rPr>
        <w:t>：设置</w:t>
      </w:r>
      <w:r>
        <w:t xml:space="preserve"> </w:t>
      </w:r>
      <w:r>
        <w:rPr>
          <w:rStyle w:val="VerbatimChar"/>
        </w:rPr>
        <w:t>HIP_JWT_SECRET</w:t>
      </w:r>
      <w:r>
        <w:t xml:space="preserve"> </w:t>
      </w:r>
      <w:r>
        <w:rPr>
          <w:rFonts w:hint="eastAsia"/>
        </w:rPr>
        <w:t>环境变量（必做）→</w:t>
      </w:r>
      <w:r>
        <w:t xml:space="preserve"> </w:t>
      </w:r>
      <w:r>
        <w:rPr>
          <w:rFonts w:hint="eastAsia"/>
        </w:rPr>
        <w:t>建空库启动，</w:t>
      </w:r>
      <w:r>
        <w:rPr>
          <w:rFonts w:hint="eastAsia"/>
        </w:rPr>
        <w:t>Flyway</w:t>
      </w:r>
      <w:r>
        <w:t xml:space="preserve"> </w:t>
      </w:r>
      <w:r>
        <w:rPr>
          <w:rFonts w:hint="eastAsia"/>
        </w:rPr>
        <w:t>自动建全部结构与</w:t>
      </w:r>
      <w:r>
        <w:t xml:space="preserve"> A/B </w:t>
      </w:r>
      <w:r>
        <w:rPr>
          <w:rFonts w:hint="eastAsia"/>
        </w:rPr>
        <w:t>种子</w:t>
      </w:r>
      <w:r>
        <w:t xml:space="preserve"> → nginx </w:t>
      </w:r>
      <w:r>
        <w:rPr>
          <w:rFonts w:hint="eastAsia"/>
        </w:rPr>
        <w:t>挂</w:t>
      </w:r>
      <w:r>
        <w:t xml:space="preserve"> </w:t>
      </w:r>
      <w:r>
        <w:rPr>
          <w:rFonts w:hint="eastAsia"/>
        </w:rPr>
        <w:t>dist</w:t>
      </w:r>
      <w:r>
        <w:rPr>
          <w:rFonts w:hint="eastAsia"/>
        </w:rPr>
        <w:t>、反代、</w:t>
      </w:r>
      <w:r>
        <w:rPr>
          <w:rFonts w:hint="eastAsia"/>
        </w:rPr>
        <w:t>TLS</w:t>
      </w:r>
      <w:r>
        <w:rPr>
          <w:rFonts w:hint="eastAsia"/>
        </w:rPr>
        <w:t>；</w:t>
      </w:r>
    </w:p>
    <w:p w14:paraId="5CAE5E34" w14:textId="77777777" w:rsidR="00437B69" w:rsidRDefault="002D162C" w:rsidP="002D162C">
      <w:pPr>
        <w:pStyle w:val="Compact"/>
        <w:numPr>
          <w:ilvl w:val="0"/>
          <w:numId w:val="128"/>
        </w:numPr>
      </w:pPr>
      <w:r>
        <w:rPr>
          <w:rFonts w:hint="eastAsia"/>
          <w:b/>
          <w:bCs/>
        </w:rPr>
        <w:t>初始化</w:t>
      </w:r>
      <w:r>
        <w:rPr>
          <w:rFonts w:hint="eastAsia"/>
        </w:rPr>
        <w:t>：填写院配置</w:t>
      </w:r>
      <w:r>
        <w:t xml:space="preserve"> JSON → </w:t>
      </w:r>
      <w:r>
        <w:rPr>
          <w:rFonts w:hint="eastAsia"/>
        </w:rPr>
        <w:t>跑</w:t>
      </w:r>
      <w:r>
        <w:t xml:space="preserve"> init-hospital → </w:t>
      </w:r>
      <w:r>
        <w:rPr>
          <w:rFonts w:hint="eastAsia"/>
        </w:rPr>
        <w:t>配置</w:t>
      </w:r>
      <w:r>
        <w:t xml:space="preserve"> JSON </w:t>
      </w:r>
      <w:r>
        <w:rPr>
          <w:rFonts w:hint="eastAsia"/>
        </w:rPr>
        <w:t>归档；</w:t>
      </w:r>
    </w:p>
    <w:p w14:paraId="2860D3F3" w14:textId="77777777" w:rsidR="00437B69" w:rsidRDefault="002D162C" w:rsidP="002D162C">
      <w:pPr>
        <w:pStyle w:val="Compact"/>
        <w:numPr>
          <w:ilvl w:val="0"/>
          <w:numId w:val="128"/>
        </w:numPr>
      </w:pPr>
      <w:r>
        <w:rPr>
          <w:rFonts w:hint="eastAsia"/>
          <w:b/>
          <w:bCs/>
        </w:rPr>
        <w:t>字典与数据迁移</w:t>
      </w:r>
      <w:r>
        <w:rPr>
          <w:rFonts w:hint="eastAsia"/>
        </w:rPr>
        <w:t>：药品</w:t>
      </w:r>
      <w:r>
        <w:rPr>
          <w:rFonts w:hint="eastAsia"/>
        </w:rPr>
        <w:t>/</w:t>
      </w:r>
      <w:r>
        <w:rPr>
          <w:rFonts w:hint="eastAsia"/>
        </w:rPr>
        <w:t>收费项目</w:t>
      </w:r>
      <w:r>
        <w:rPr>
          <w:rFonts w:hint="eastAsia"/>
        </w:rPr>
        <w:t>/</w:t>
      </w:r>
      <w:r>
        <w:rPr>
          <w:rFonts w:hint="eastAsia"/>
        </w:rPr>
        <w:t>医保对照</w:t>
      </w:r>
      <w:r>
        <w:t xml:space="preserve"> CSV </w:t>
      </w:r>
      <w:r>
        <w:rPr>
          <w:rFonts w:hint="eastAsia"/>
        </w:rPr>
        <w:t>导入（对照率达标是上线门槛，第</w:t>
      </w:r>
      <w:r>
        <w:t xml:space="preserve"> 10 </w:t>
      </w:r>
      <w:r>
        <w:rPr>
          <w:rFonts w:hint="eastAsia"/>
        </w:rPr>
        <w:t>章）、存量患者导入（同证件号幂等）、</w:t>
      </w:r>
      <w:r>
        <w:rPr>
          <w:rFonts w:hint="eastAsia"/>
        </w:rPr>
        <w:t>DRG</w:t>
      </w:r>
      <w:r>
        <w:t xml:space="preserve"> </w:t>
      </w:r>
      <w:r>
        <w:rPr>
          <w:rFonts w:hint="eastAsia"/>
        </w:rPr>
        <w:t>官方目录整表替换；</w:t>
      </w:r>
    </w:p>
    <w:p w14:paraId="25AFC9B3" w14:textId="77777777" w:rsidR="00437B69" w:rsidRDefault="002D162C" w:rsidP="002D162C">
      <w:pPr>
        <w:pStyle w:val="Compact"/>
        <w:numPr>
          <w:ilvl w:val="0"/>
          <w:numId w:val="128"/>
        </w:numPr>
      </w:pPr>
      <w:r>
        <w:rPr>
          <w:rFonts w:hint="eastAsia"/>
          <w:b/>
          <w:bCs/>
        </w:rPr>
        <w:t>接口适配</w:t>
      </w:r>
      <w:r>
        <w:rPr>
          <w:rFonts w:hint="eastAsia"/>
        </w:rPr>
        <w:t>：先填接口现状调研表（医保</w:t>
      </w:r>
      <w:r>
        <w:rPr>
          <w:rFonts w:hint="eastAsia"/>
        </w:rPr>
        <w:t>/LIS</w:t>
      </w:r>
      <w:r>
        <w:t xml:space="preserve"> </w:t>
      </w:r>
      <w:r>
        <w:rPr>
          <w:rFonts w:hint="eastAsia"/>
        </w:rPr>
        <w:t>设备</w:t>
      </w:r>
      <w:r>
        <w:rPr>
          <w:rFonts w:hint="eastAsia"/>
        </w:rPr>
        <w:t>/PACS/CA/</w:t>
      </w:r>
      <w:r>
        <w:rPr>
          <w:rFonts w:hint="eastAsia"/>
        </w:rPr>
        <w:t>支付商与联系人），再按</w:t>
      </w:r>
      <w:r>
        <w:t xml:space="preserve"> SPI </w:t>
      </w:r>
      <w:r>
        <w:rPr>
          <w:rFonts w:hint="eastAsia"/>
        </w:rPr>
        <w:t>逐项对接；未到位的适配器保持</w:t>
      </w:r>
      <w:r>
        <w:t xml:space="preserve"> </w:t>
      </w:r>
      <w:r>
        <w:rPr>
          <w:rFonts w:hint="eastAsia"/>
        </w:rPr>
        <w:t>Mock</w:t>
      </w:r>
      <w:r>
        <w:rPr>
          <w:rFonts w:hint="eastAsia"/>
        </w:rPr>
        <w:t>——业务闭环完整可用，条件到位无缝切换（第</w:t>
      </w:r>
      <w:r>
        <w:t xml:space="preserve"> 6 </w:t>
      </w:r>
      <w:r>
        <w:rPr>
          <w:rFonts w:hint="eastAsia"/>
        </w:rPr>
        <w:t>章的外部条件工程化）；</w:t>
      </w:r>
    </w:p>
    <w:p w14:paraId="63D9A93F" w14:textId="77777777" w:rsidR="00437B69" w:rsidRDefault="002D162C" w:rsidP="002D162C">
      <w:pPr>
        <w:pStyle w:val="Compact"/>
        <w:numPr>
          <w:ilvl w:val="0"/>
          <w:numId w:val="128"/>
        </w:numPr>
      </w:pPr>
      <w:r>
        <w:rPr>
          <w:rFonts w:hint="eastAsia"/>
          <w:b/>
          <w:bCs/>
        </w:rPr>
        <w:t>真定制</w:t>
      </w:r>
      <w:r>
        <w:rPr>
          <w:rFonts w:hint="eastAsia"/>
        </w:rPr>
        <w:t>（如有）：按</w:t>
      </w:r>
      <w:r>
        <w:t xml:space="preserve"> ADR-0003 </w:t>
      </w:r>
      <w:r>
        <w:rPr>
          <w:rFonts w:hint="eastAsia"/>
        </w:rPr>
        <w:t>复制模板开工；</w:t>
      </w:r>
    </w:p>
    <w:p w14:paraId="303ED232" w14:textId="77777777" w:rsidR="00437B69" w:rsidRDefault="002D162C" w:rsidP="002D162C">
      <w:pPr>
        <w:pStyle w:val="Compact"/>
        <w:numPr>
          <w:ilvl w:val="0"/>
          <w:numId w:val="128"/>
        </w:numPr>
      </w:pPr>
      <w:r>
        <w:rPr>
          <w:rFonts w:hint="eastAsia"/>
          <w:b/>
          <w:bCs/>
        </w:rPr>
        <w:t>制度化运行</w:t>
      </w:r>
      <w:r>
        <w:rPr>
          <w:rFonts w:hint="eastAsia"/>
        </w:rPr>
        <w:t>：备份任务计划注册</w:t>
      </w:r>
      <w:r>
        <w:t xml:space="preserve"> + </w:t>
      </w:r>
      <w:r>
        <w:rPr>
          <w:rFonts w:hint="eastAsia"/>
        </w:rPr>
        <w:t>一次恢复演练留档、健康告警阈值核对、医保每日自动对账确认开启（第</w:t>
      </w:r>
      <w:r>
        <w:t xml:space="preserve"> 13 </w:t>
      </w:r>
      <w:r>
        <w:rPr>
          <w:rFonts w:hint="eastAsia"/>
        </w:rPr>
        <w:t>章）</w:t>
      </w:r>
      <w:r>
        <w:rPr>
          <w:rFonts w:hint="eastAsia"/>
        </w:rPr>
        <w:t>;</w:t>
      </w:r>
    </w:p>
    <w:p w14:paraId="751288C0" w14:textId="77777777" w:rsidR="00437B69" w:rsidRDefault="002D162C" w:rsidP="002D162C">
      <w:pPr>
        <w:pStyle w:val="Compact"/>
        <w:numPr>
          <w:ilvl w:val="0"/>
          <w:numId w:val="128"/>
        </w:numPr>
      </w:pPr>
      <w:r>
        <w:rPr>
          <w:rFonts w:hint="eastAsia"/>
          <w:b/>
          <w:bCs/>
        </w:rPr>
        <w:t>培训与试运行</w:t>
      </w:r>
      <w:r>
        <w:rPr>
          <w:rFonts w:hint="eastAsia"/>
        </w:rPr>
        <w:t>：</w:t>
      </w:r>
      <w:r>
        <w:rPr>
          <w:rFonts w:hint="eastAsia"/>
        </w:rPr>
        <w:t>8</w:t>
      </w:r>
      <w:r>
        <w:t xml:space="preserve"> </w:t>
      </w:r>
      <w:r>
        <w:rPr>
          <w:rFonts w:hint="eastAsia"/>
        </w:rPr>
        <w:t>角色真人培训，试运行问题一律进故障工单台账。</w:t>
      </w:r>
    </w:p>
    <w:p w14:paraId="63151D9E" w14:textId="77777777" w:rsidR="00437B69" w:rsidRDefault="002D162C">
      <w:pPr>
        <w:pStyle w:val="FirstParagraph"/>
      </w:pPr>
      <w:r>
        <w:rPr>
          <w:rFonts w:hint="eastAsia"/>
        </w:rPr>
        <w:t>流程之外有两个工程细节。其一是</w:t>
      </w:r>
      <w:r>
        <w:rPr>
          <w:rFonts w:hint="eastAsia"/>
          <w:b/>
          <w:bCs/>
        </w:rPr>
        <w:t>环境分离</w:t>
      </w:r>
      <w:r>
        <w:rPr>
          <w:rFonts w:hint="eastAsia"/>
        </w:rPr>
        <w:t>：试点</w:t>
      </w:r>
      <w:r>
        <w:rPr>
          <w:rFonts w:hint="eastAsia"/>
        </w:rPr>
        <w:t>/</w:t>
      </w:r>
      <w:r>
        <w:rPr>
          <w:rFonts w:hint="eastAsia"/>
        </w:rPr>
        <w:t>生产用独立的</w:t>
      </w:r>
      <w:r>
        <w:t xml:space="preserve"> </w:t>
      </w:r>
      <w:r>
        <w:rPr>
          <w:rStyle w:val="VerbatimChar"/>
        </w:rPr>
        <w:t>pilot</w:t>
      </w:r>
      <w:r>
        <w:t xml:space="preserve"> </w:t>
      </w:r>
      <w:r>
        <w:rPr>
          <w:rFonts w:hint="eastAsia"/>
        </w:rPr>
        <w:t>profile</w:t>
      </w:r>
      <w:r>
        <w:rPr>
          <w:rFonts w:hint="eastAsia"/>
        </w:rPr>
        <w:t>（连接串走环境变量、慢接口阈值从</w:t>
      </w:r>
      <w:r>
        <w:t xml:space="preserve"> 500ms </w:t>
      </w:r>
      <w:r>
        <w:rPr>
          <w:rFonts w:hint="eastAsia"/>
        </w:rPr>
        <w:t>收紧到</w:t>
      </w:r>
      <w:r>
        <w:t xml:space="preserve"> 300ms</w:t>
      </w:r>
      <w:r>
        <w:t>、</w:t>
      </w:r>
      <w:r>
        <w:t xml:space="preserve">MLLP </w:t>
      </w:r>
      <w:r>
        <w:rPr>
          <w:rFonts w:hint="eastAsia"/>
        </w:rPr>
        <w:t>按院启停、日志滚动归档）——开发环境的宽松默认值不允许带进生产。其二是</w:t>
      </w:r>
      <w:r>
        <w:rPr>
          <w:rFonts w:hint="eastAsia"/>
          <w:b/>
          <w:bCs/>
        </w:rPr>
        <w:t>上线前检查清单</w:t>
      </w:r>
      <w:r>
        <w:rPr>
          <w:rFonts w:hint="eastAsia"/>
        </w:rPr>
        <w:t>，逐项打勾且多数条目是”实测”而非”确认”：</w:t>
      </w:r>
      <w:r>
        <w:rPr>
          <w:rFonts w:hint="eastAsia"/>
        </w:rPr>
        <w:t>admin</w:t>
      </w:r>
      <w:r>
        <w:t xml:space="preserve"> </w:t>
      </w:r>
      <w:r>
        <w:rPr>
          <w:rFonts w:hint="eastAsia"/>
        </w:rPr>
        <w:t>旧口令登录须返回错误码、未采购模块直连</w:t>
      </w:r>
      <w:r>
        <w:t xml:space="preserve"> API </w:t>
      </w:r>
      <w:r>
        <w:rPr>
          <w:rFonts w:hint="eastAsia"/>
        </w:rPr>
        <w:t>实测</w:t>
      </w:r>
      <w:r>
        <w:t xml:space="preserve"> </w:t>
      </w:r>
      <w:r>
        <w:rPr>
          <w:rFonts w:hint="eastAsia"/>
        </w:rPr>
        <w:t>404</w:t>
      </w:r>
      <w:r>
        <w:rPr>
          <w:rFonts w:hint="eastAsia"/>
        </w:rPr>
        <w:t>、生产库无演示账号、备份完成过一次恢复演练。</w:t>
      </w:r>
      <w:r>
        <w:rPr>
          <w:rFonts w:hint="eastAsia"/>
          <w:b/>
          <w:bCs/>
        </w:rPr>
        <w:t>检查清单的每一项都应当是一次可执行的验证动作，而不是一句”已完成”的自我声明。</w:t>
      </w:r>
    </w:p>
    <w:p w14:paraId="3C1E1795" w14:textId="77777777" w:rsidR="00437B69" w:rsidRDefault="002D162C">
      <w:pPr>
        <w:pStyle w:val="a0"/>
      </w:pPr>
      <w:r>
        <w:rPr>
          <w:rFonts w:hint="eastAsia"/>
        </w:rPr>
        <w:t>实施文档的收尾是一张常见问题速查表，它的组织方式本身就体现分层思想——每个现象的处置都指回对应的层与规约：</w:t>
      </w:r>
    </w:p>
    <w:tbl>
      <w:tblPr>
        <w:tblStyle w:val="Table"/>
        <w:tblW w:w="5000" w:type="pct"/>
        <w:tblLayout w:type="fixed"/>
        <w:tblLook w:val="0020" w:firstRow="1" w:lastRow="0" w:firstColumn="0" w:lastColumn="0" w:noHBand="0" w:noVBand="0"/>
      </w:tblPr>
      <w:tblGrid>
        <w:gridCol w:w="2952"/>
        <w:gridCol w:w="2952"/>
        <w:gridCol w:w="2952"/>
      </w:tblGrid>
      <w:tr w:rsidR="00437B69" w14:paraId="351A8DA9" w14:textId="77777777" w:rsidTr="00437B69">
        <w:trPr>
          <w:cnfStyle w:val="100000000000" w:firstRow="1" w:lastRow="0" w:firstColumn="0" w:lastColumn="0" w:oddVBand="0" w:evenVBand="0" w:oddHBand="0" w:evenHBand="0" w:firstRowFirstColumn="0" w:firstRowLastColumn="0" w:lastRowFirstColumn="0" w:lastRowLastColumn="0"/>
          <w:tblHeader/>
        </w:trPr>
        <w:tc>
          <w:tcPr>
            <w:tcW w:w="2640" w:type="dxa"/>
          </w:tcPr>
          <w:p w14:paraId="697B7928" w14:textId="77777777" w:rsidR="00437B69" w:rsidRDefault="002D162C">
            <w:pPr>
              <w:pStyle w:val="Compact"/>
            </w:pPr>
            <w:r>
              <w:rPr>
                <w:rFonts w:hint="eastAsia"/>
              </w:rPr>
              <w:t>现象</w:t>
            </w:r>
          </w:p>
        </w:tc>
        <w:tc>
          <w:tcPr>
            <w:tcW w:w="2640" w:type="dxa"/>
          </w:tcPr>
          <w:p w14:paraId="40E3DF0E" w14:textId="77777777" w:rsidR="00437B69" w:rsidRDefault="002D162C">
            <w:pPr>
              <w:pStyle w:val="Compact"/>
            </w:pPr>
            <w:r>
              <w:rPr>
                <w:rFonts w:hint="eastAsia"/>
              </w:rPr>
              <w:t>处置指向</w:t>
            </w:r>
          </w:p>
        </w:tc>
        <w:tc>
          <w:tcPr>
            <w:tcW w:w="2640" w:type="dxa"/>
          </w:tcPr>
          <w:p w14:paraId="00F0E8AB" w14:textId="77777777" w:rsidR="00437B69" w:rsidRDefault="002D162C">
            <w:pPr>
              <w:pStyle w:val="Compact"/>
            </w:pPr>
            <w:r>
              <w:rPr>
                <w:rFonts w:hint="eastAsia"/>
              </w:rPr>
              <w:t>所属层</w:t>
            </w:r>
            <w:r>
              <w:rPr>
                <w:rFonts w:hint="eastAsia"/>
              </w:rPr>
              <w:t>/</w:t>
            </w:r>
            <w:r>
              <w:rPr>
                <w:rFonts w:hint="eastAsia"/>
              </w:rPr>
              <w:t>规约</w:t>
            </w:r>
          </w:p>
        </w:tc>
      </w:tr>
      <w:tr w:rsidR="00437B69" w14:paraId="15A55921" w14:textId="77777777">
        <w:tc>
          <w:tcPr>
            <w:tcW w:w="2640" w:type="dxa"/>
          </w:tcPr>
          <w:p w14:paraId="56B9664F" w14:textId="77777777" w:rsidR="00437B69" w:rsidRDefault="002D162C">
            <w:pPr>
              <w:pStyle w:val="Compact"/>
            </w:pPr>
            <w:r>
              <w:rPr>
                <w:rFonts w:hint="eastAsia"/>
              </w:rPr>
              <w:t>启动即失败</w:t>
            </w:r>
          </w:p>
        </w:tc>
        <w:tc>
          <w:tcPr>
            <w:tcW w:w="2640" w:type="dxa"/>
          </w:tcPr>
          <w:p w14:paraId="2196C8D8" w14:textId="77777777" w:rsidR="00437B69" w:rsidRDefault="002D162C">
            <w:pPr>
              <w:pStyle w:val="Compact"/>
            </w:pPr>
            <w:r>
              <w:rPr>
                <w:rFonts w:hint="eastAsia"/>
              </w:rPr>
              <w:t>查</w:t>
            </w:r>
            <w:r>
              <w:t xml:space="preserve"> Flyway </w:t>
            </w:r>
            <w:r>
              <w:rPr>
                <w:rFonts w:hint="eastAsia"/>
              </w:rPr>
              <w:t>日志，确认库空或版本连续；实施段仅允许</w:t>
            </w:r>
            <w:r>
              <w:t xml:space="preserve"> V10000+</w:t>
            </w:r>
          </w:p>
        </w:tc>
        <w:tc>
          <w:tcPr>
            <w:tcW w:w="2640" w:type="dxa"/>
          </w:tcPr>
          <w:p w14:paraId="30A3C410" w14:textId="77777777" w:rsidR="00437B69" w:rsidRDefault="002D162C">
            <w:pPr>
              <w:pStyle w:val="Compact"/>
            </w:pPr>
            <w:r>
              <w:t xml:space="preserve">L1 </w:t>
            </w:r>
            <w:r>
              <w:rPr>
                <w:rFonts w:hint="eastAsia"/>
              </w:rPr>
              <w:t>迁移纪律</w:t>
            </w:r>
            <w:r>
              <w:t xml:space="preserve"> / ADR-0003</w:t>
            </w:r>
          </w:p>
        </w:tc>
      </w:tr>
      <w:tr w:rsidR="00437B69" w14:paraId="23E61A6A" w14:textId="77777777">
        <w:tc>
          <w:tcPr>
            <w:tcW w:w="2640" w:type="dxa"/>
          </w:tcPr>
          <w:p w14:paraId="03590D20" w14:textId="77777777" w:rsidR="00437B69" w:rsidRDefault="002D162C">
            <w:pPr>
              <w:pStyle w:val="Compact"/>
            </w:pPr>
            <w:r>
              <w:rPr>
                <w:rFonts w:hint="eastAsia"/>
              </w:rPr>
              <w:t>某模块整页消失</w:t>
            </w:r>
          </w:p>
        </w:tc>
        <w:tc>
          <w:tcPr>
            <w:tcW w:w="2640" w:type="dxa"/>
          </w:tcPr>
          <w:p w14:paraId="0A5938B4" w14:textId="77777777" w:rsidR="00437B69" w:rsidRDefault="002D162C">
            <w:pPr>
              <w:pStyle w:val="Compact"/>
            </w:pPr>
            <w:r>
              <w:rPr>
                <w:rFonts w:hint="eastAsia"/>
              </w:rPr>
              <w:t>检查</w:t>
            </w:r>
            <w:r>
              <w:t xml:space="preserve"> </w:t>
            </w:r>
            <w:r>
              <w:rPr>
                <w:rStyle w:val="VerbatimChar"/>
              </w:rPr>
              <w:t>module.*.enabled</w:t>
            </w:r>
            <w:r>
              <w:rPr>
                <w:rFonts w:hint="eastAsia"/>
              </w:rPr>
              <w:t>——可能实施时按未采购关闭</w:t>
            </w:r>
          </w:p>
        </w:tc>
        <w:tc>
          <w:tcPr>
            <w:tcW w:w="2640" w:type="dxa"/>
          </w:tcPr>
          <w:p w14:paraId="1BE10E16" w14:textId="77777777" w:rsidR="00437B69" w:rsidRDefault="002D162C">
            <w:pPr>
              <w:pStyle w:val="Compact"/>
            </w:pPr>
            <w:r>
              <w:t xml:space="preserve">L2 </w:t>
            </w:r>
            <w:r>
              <w:rPr>
                <w:rFonts w:hint="eastAsia"/>
              </w:rPr>
              <w:t>配置</w:t>
            </w:r>
          </w:p>
        </w:tc>
      </w:tr>
      <w:tr w:rsidR="00437B69" w14:paraId="6246A405" w14:textId="77777777">
        <w:tc>
          <w:tcPr>
            <w:tcW w:w="2640" w:type="dxa"/>
          </w:tcPr>
          <w:p w14:paraId="4D9025BB" w14:textId="77777777" w:rsidR="00437B69" w:rsidRDefault="002D162C">
            <w:pPr>
              <w:pStyle w:val="Compact"/>
            </w:pPr>
            <w:r>
              <w:rPr>
                <w:rFonts w:hint="eastAsia"/>
              </w:rPr>
              <w:t>医保对账出现差异</w:t>
            </w:r>
          </w:p>
        </w:tc>
        <w:tc>
          <w:tcPr>
            <w:tcW w:w="2640" w:type="dxa"/>
          </w:tcPr>
          <w:p w14:paraId="2E044CE1" w14:textId="77777777" w:rsidR="00437B69" w:rsidRDefault="002D162C">
            <w:pPr>
              <w:pStyle w:val="Compact"/>
            </w:pPr>
            <w:r>
              <w:rPr>
                <w:rFonts w:hint="eastAsia"/>
              </w:rPr>
              <w:t>核对适配器留痕是否符合</w:t>
            </w:r>
            <w:r>
              <w:t xml:space="preserve"> </w:t>
            </w:r>
            <w:r>
              <w:lastRenderedPageBreak/>
              <w:t xml:space="preserve">ADR-0002 </w:t>
            </w:r>
            <w:r>
              <w:rPr>
                <w:rFonts w:hint="eastAsia"/>
              </w:rPr>
              <w:t>关键字约定</w:t>
            </w:r>
          </w:p>
        </w:tc>
        <w:tc>
          <w:tcPr>
            <w:tcW w:w="2640" w:type="dxa"/>
          </w:tcPr>
          <w:p w14:paraId="76061453" w14:textId="77777777" w:rsidR="00437B69" w:rsidRDefault="002D162C">
            <w:pPr>
              <w:pStyle w:val="Compact"/>
            </w:pPr>
            <w:r>
              <w:lastRenderedPageBreak/>
              <w:t xml:space="preserve">L3 </w:t>
            </w:r>
            <w:r>
              <w:rPr>
                <w:rFonts w:hint="eastAsia"/>
              </w:rPr>
              <w:t>适配器契约</w:t>
            </w:r>
          </w:p>
        </w:tc>
      </w:tr>
      <w:tr w:rsidR="00437B69" w14:paraId="6DD313C0" w14:textId="77777777">
        <w:tc>
          <w:tcPr>
            <w:tcW w:w="2640" w:type="dxa"/>
          </w:tcPr>
          <w:p w14:paraId="4B0F3500" w14:textId="77777777" w:rsidR="00437B69" w:rsidRDefault="002D162C">
            <w:pPr>
              <w:pStyle w:val="Compact"/>
            </w:pPr>
            <w:r>
              <w:rPr>
                <w:rFonts w:hint="eastAsia"/>
              </w:rPr>
              <w:t>升级后</w:t>
            </w:r>
            <w:r>
              <w:t xml:space="preserve"> impl </w:t>
            </w:r>
            <w:r>
              <w:rPr>
                <w:rFonts w:hint="eastAsia"/>
              </w:rPr>
              <w:t>接口报错</w:t>
            </w:r>
          </w:p>
        </w:tc>
        <w:tc>
          <w:tcPr>
            <w:tcW w:w="2640" w:type="dxa"/>
          </w:tcPr>
          <w:p w14:paraId="21710B08" w14:textId="77777777" w:rsidR="00437B69" w:rsidRDefault="002D162C">
            <w:pPr>
              <w:pStyle w:val="Compact"/>
            </w:pPr>
            <w:r>
              <w:rPr>
                <w:rFonts w:hint="eastAsia"/>
              </w:rPr>
              <w:t>实施仓库对新版重编译</w:t>
            </w:r>
            <w:r>
              <w:t xml:space="preserve"> impl </w:t>
            </w:r>
            <w:r>
              <w:rPr>
                <w:rFonts w:hint="eastAsia"/>
              </w:rPr>
              <w:t>模块，修兼容后再上线</w:t>
            </w:r>
          </w:p>
        </w:tc>
        <w:tc>
          <w:tcPr>
            <w:tcW w:w="2640" w:type="dxa"/>
          </w:tcPr>
          <w:p w14:paraId="08C0F712" w14:textId="77777777" w:rsidR="00437B69" w:rsidRDefault="002D162C">
            <w:pPr>
              <w:pStyle w:val="Compact"/>
            </w:pPr>
            <w:r>
              <w:t xml:space="preserve">L4 </w:t>
            </w:r>
            <w:r>
              <w:rPr>
                <w:rFonts w:hint="eastAsia"/>
              </w:rPr>
              <w:t>定制规约</w:t>
            </w:r>
          </w:p>
        </w:tc>
      </w:tr>
    </w:tbl>
    <w:p w14:paraId="55A99F04" w14:textId="77777777" w:rsidR="00437B69" w:rsidRDefault="002D162C">
      <w:pPr>
        <w:pStyle w:val="a0"/>
      </w:pPr>
      <w:r>
        <w:rPr>
          <w:rFonts w:hint="eastAsia"/>
        </w:rPr>
        <w:t>支持工程师照表处置的同时，也在被表训练成按层思考——</w:t>
      </w:r>
      <w:r>
        <w:rPr>
          <w:rFonts w:hint="eastAsia"/>
          <w:b/>
          <w:bCs/>
        </w:rPr>
        <w:t>好的运维文档是组织结构的教材</w:t>
      </w:r>
      <w:r>
        <w:t>。</w:t>
      </w:r>
    </w:p>
    <w:p w14:paraId="67463671" w14:textId="77777777" w:rsidR="00437B69" w:rsidRDefault="002D162C">
      <w:pPr>
        <w:pStyle w:val="2"/>
      </w:pPr>
      <w:bookmarkStart w:id="609" w:name="需求响应与偏离管理"/>
      <w:bookmarkStart w:id="610" w:name="_Toc236993108"/>
      <w:bookmarkEnd w:id="607"/>
      <w:r>
        <w:t xml:space="preserve">14.10 </w:t>
      </w:r>
      <w:r>
        <w:rPr>
          <w:rFonts w:hint="eastAsia"/>
        </w:rPr>
        <w:t>需求响应与偏离管理</w:t>
      </w:r>
      <w:bookmarkEnd w:id="610"/>
    </w:p>
    <w:p w14:paraId="0BA36CAA" w14:textId="77777777" w:rsidR="00437B69" w:rsidRDefault="002D162C">
      <w:pPr>
        <w:pStyle w:val="3"/>
      </w:pPr>
      <w:bookmarkStart w:id="611" w:name="矩阵4062-行的应答义务"/>
      <w:r>
        <w:t xml:space="preserve">14.10.1 </w:t>
      </w:r>
      <w:r>
        <w:rPr>
          <w:rFonts w:hint="eastAsia"/>
        </w:rPr>
        <w:t>矩阵：</w:t>
      </w:r>
      <w:r>
        <w:rPr>
          <w:rFonts w:hint="eastAsia"/>
        </w:rPr>
        <w:t>4062</w:t>
      </w:r>
      <w:r>
        <w:t xml:space="preserve"> </w:t>
      </w:r>
      <w:r>
        <w:rPr>
          <w:rFonts w:hint="eastAsia"/>
        </w:rPr>
        <w:t>行的应答义务</w:t>
      </w:r>
    </w:p>
    <w:p w14:paraId="178C608B" w14:textId="77777777" w:rsidR="00437B69" w:rsidRDefault="002D162C">
      <w:pPr>
        <w:pStyle w:val="FirstParagraph"/>
      </w:pPr>
      <w:r>
        <w:rPr>
          <w:rFonts w:hint="eastAsia"/>
        </w:rPr>
        <w:t>政府采购的医院信息化项目，技术需求书动辄数千条参数，投标与验收都要求</w:t>
      </w:r>
      <w:r>
        <w:rPr>
          <w:rFonts w:hint="eastAsia"/>
          <w:b/>
          <w:bCs/>
        </w:rPr>
        <w:t>逐条应答</w:t>
      </w:r>
      <w:r>
        <w:rPr>
          <w:rFonts w:hint="eastAsia"/>
        </w:rPr>
        <w:t>：满足</w:t>
      </w:r>
      <w:r>
        <w:rPr>
          <w:rFonts w:hint="eastAsia"/>
        </w:rPr>
        <w:t>/</w:t>
      </w:r>
      <w:r>
        <w:rPr>
          <w:rFonts w:hint="eastAsia"/>
        </w:rPr>
        <w:t>部分满足</w:t>
      </w:r>
      <w:r>
        <w:rPr>
          <w:rFonts w:hint="eastAsia"/>
        </w:rPr>
        <w:t>/</w:t>
      </w:r>
      <w:r>
        <w:rPr>
          <w:rFonts w:hint="eastAsia"/>
        </w:rPr>
        <w:t>不满足（偏离）。这份”参数矩阵”贯穿项目全生命周期——投标时是响应承诺，验收时是核对底稿，扯皮时是仲裁依据。</w:t>
      </w:r>
      <w:r>
        <w:rPr>
          <w:rFonts w:hint="eastAsia"/>
        </w:rPr>
        <w:t>HIP</w:t>
      </w:r>
      <w:r>
        <w:t xml:space="preserve"> </w:t>
      </w:r>
      <w:r>
        <w:rPr>
          <w:rFonts w:hint="eastAsia"/>
        </w:rPr>
        <w:t>面对的是</w:t>
      </w:r>
      <w:r>
        <w:t xml:space="preserve"> 107 </w:t>
      </w:r>
      <w:r>
        <w:rPr>
          <w:rFonts w:hint="eastAsia"/>
        </w:rPr>
        <w:t>个模块、</w:t>
      </w:r>
      <w:r>
        <w:rPr>
          <w:b/>
          <w:bCs/>
        </w:rPr>
        <w:t xml:space="preserve">4062 </w:t>
      </w:r>
      <w:r>
        <w:rPr>
          <w:rFonts w:hint="eastAsia"/>
          <w:b/>
          <w:bCs/>
        </w:rPr>
        <w:t>条参数</w:t>
      </w:r>
      <w:r>
        <w:rPr>
          <w:rFonts w:hint="eastAsia"/>
        </w:rPr>
        <w:t>的矩阵，其收官过程是一套可复用的方法：</w:t>
      </w:r>
    </w:p>
    <w:p w14:paraId="7F608378" w14:textId="77777777" w:rsidR="00437B69" w:rsidRDefault="002D162C" w:rsidP="002D162C">
      <w:pPr>
        <w:pStyle w:val="Compact"/>
        <w:numPr>
          <w:ilvl w:val="0"/>
          <w:numId w:val="129"/>
        </w:numPr>
      </w:pPr>
      <w:r>
        <w:rPr>
          <w:rFonts w:hint="eastAsia"/>
          <w:b/>
          <w:bCs/>
        </w:rPr>
        <w:t>机器初评</w:t>
      </w:r>
      <w:r>
        <w:rPr>
          <w:rFonts w:hint="eastAsia"/>
        </w:rPr>
        <w:t>：</w:t>
      </w:r>
      <w:r>
        <w:rPr>
          <w:rStyle w:val="VerbatimChar"/>
        </w:rPr>
        <w:t>matrix-autoreview.py</w:t>
      </w:r>
      <w:r>
        <w:t xml:space="preserve"> </w:t>
      </w:r>
      <w:r>
        <w:rPr>
          <w:rFonts w:hint="eastAsia"/>
        </w:rPr>
        <w:t>用规则库对全量条目自动归类初评，人工只抽审存疑主题——</w:t>
      </w:r>
      <w:r>
        <w:rPr>
          <w:rFonts w:hint="eastAsia"/>
        </w:rPr>
        <w:t>4062</w:t>
      </w:r>
      <w:r>
        <w:t xml:space="preserve"> </w:t>
      </w:r>
      <w:r>
        <w:rPr>
          <w:rFonts w:hint="eastAsia"/>
        </w:rPr>
        <w:t>条逐条纯人工评审在成本上不成立；</w:t>
      </w:r>
    </w:p>
    <w:p w14:paraId="34A07DAB" w14:textId="77777777" w:rsidR="00437B69" w:rsidRDefault="002D162C" w:rsidP="002D162C">
      <w:pPr>
        <w:pStyle w:val="Compact"/>
        <w:numPr>
          <w:ilvl w:val="0"/>
          <w:numId w:val="129"/>
        </w:numPr>
      </w:pPr>
      <w:r>
        <w:rPr>
          <w:rFonts w:hint="eastAsia"/>
          <w:b/>
          <w:bCs/>
        </w:rPr>
        <w:t>多轮滚动重评</w:t>
      </w:r>
      <w:r>
        <w:rPr>
          <w:rFonts w:hint="eastAsia"/>
        </w:rPr>
        <w:t>：每完成一批开发就把新能力喂给评审器重跑（初评符合率</w:t>
      </w:r>
      <w:r>
        <w:t xml:space="preserve"> </w:t>
      </w:r>
      <w:r>
        <w:rPr>
          <w:rFonts w:hint="eastAsia"/>
        </w:rPr>
        <w:t>74%</w:t>
      </w:r>
      <w:r>
        <w:rPr>
          <w:rFonts w:hint="eastAsia"/>
        </w:rPr>
        <w:t>→</w:t>
      </w:r>
      <w:r>
        <w:rPr>
          <w:rFonts w:hint="eastAsia"/>
        </w:rPr>
        <w:t>78%</w:t>
      </w:r>
      <w:r>
        <w:rPr>
          <w:rFonts w:hint="eastAsia"/>
        </w:rPr>
        <w:t>→</w:t>
      </w:r>
      <w:r>
        <w:rPr>
          <w:rFonts w:hint="eastAsia"/>
        </w:rPr>
        <w:t>80%</w:t>
      </w:r>
      <w:r>
        <w:rPr>
          <w:rFonts w:hint="eastAsia"/>
        </w:rPr>
        <w:t>→</w:t>
      </w:r>
      <w:r>
        <w:rPr>
          <w:rFonts w:hint="eastAsia"/>
        </w:rPr>
        <w:t>81%</w:t>
      </w:r>
      <w:r>
        <w:rPr>
          <w:rFonts w:hint="eastAsia"/>
        </w:rPr>
        <w:t>→</w:t>
      </w:r>
      <w:r>
        <w:rPr>
          <w:rFonts w:hint="eastAsia"/>
        </w:rPr>
        <w:t>83%</w:t>
      </w:r>
      <w:r>
        <w:rPr>
          <w:rFonts w:hint="eastAsia"/>
        </w:rPr>
        <w:t>），矩阵同时反向充当开发排期的输入——待评条目的主题聚类直接生成了后续各期的功能清单；</w:t>
      </w:r>
    </w:p>
    <w:p w14:paraId="0C01D254" w14:textId="77777777" w:rsidR="00437B69" w:rsidRDefault="002D162C" w:rsidP="002D162C">
      <w:pPr>
        <w:pStyle w:val="Compact"/>
        <w:numPr>
          <w:ilvl w:val="0"/>
          <w:numId w:val="129"/>
        </w:numPr>
      </w:pPr>
      <w:r>
        <w:rPr>
          <w:rFonts w:hint="eastAsia"/>
          <w:b/>
          <w:bCs/>
        </w:rPr>
        <w:t>证据包收口</w:t>
      </w:r>
      <w:r>
        <w:rPr>
          <w:rFonts w:hint="eastAsia"/>
        </w:rPr>
        <w:t>：终审剩</w:t>
      </w:r>
      <w:r>
        <w:t xml:space="preserve"> 241 </w:t>
      </w:r>
      <w:r>
        <w:rPr>
          <w:rFonts w:hint="eastAsia"/>
        </w:rPr>
        <w:t>条待人工签认，逐条生成”证据包”再交人工；</w:t>
      </w:r>
    </w:p>
    <w:p w14:paraId="3CEEA5C0" w14:textId="77777777" w:rsidR="00437B69" w:rsidRDefault="002D162C" w:rsidP="002D162C">
      <w:pPr>
        <w:pStyle w:val="Compact"/>
        <w:numPr>
          <w:ilvl w:val="0"/>
          <w:numId w:val="129"/>
        </w:numPr>
      </w:pPr>
      <w:r>
        <w:rPr>
          <w:rFonts w:hint="eastAsia"/>
          <w:b/>
          <w:bCs/>
        </w:rPr>
        <w:t>偏离表定稿</w:t>
      </w:r>
      <w:r>
        <w:rPr>
          <w:rFonts w:hint="eastAsia"/>
        </w:rPr>
        <w:t>：</w:t>
      </w:r>
      <w:r>
        <w:rPr>
          <w:rStyle w:val="VerbatimChar"/>
        </w:rPr>
        <w:t>export-deviation.py</w:t>
      </w:r>
      <w:r>
        <w:t xml:space="preserve"> </w:t>
      </w:r>
      <w:r>
        <w:rPr>
          <w:rFonts w:hint="eastAsia"/>
        </w:rPr>
        <w:t>导出四栏响应底稿，冻结为技术偏离表定稿——</w:t>
      </w:r>
      <w:r>
        <w:rPr>
          <w:rFonts w:hint="eastAsia"/>
          <w:b/>
          <w:bCs/>
        </w:rPr>
        <w:t>冻结</w:t>
      </w:r>
      <w:r>
        <w:rPr>
          <w:rFonts w:hint="eastAsia"/>
        </w:rPr>
        <w:t>意味着此后的响应口径不再随开发漂移，验收谈判有了稳定文本。</w:t>
      </w:r>
    </w:p>
    <w:p w14:paraId="2A598A4C" w14:textId="77777777" w:rsidR="00437B69" w:rsidRDefault="002D162C">
      <w:pPr>
        <w:pStyle w:val="FirstParagraph"/>
      </w:pPr>
      <w:r>
        <w:rPr>
          <w:rFonts w:hint="eastAsia"/>
        </w:rPr>
        <w:t>最终口径：模块口径</w:t>
      </w:r>
      <w:r>
        <w:t xml:space="preserve"> 107 </w:t>
      </w:r>
      <w:r>
        <w:rPr>
          <w:rFonts w:hint="eastAsia"/>
        </w:rPr>
        <w:t>项中软件可推进部分全覆盖（✓≈</w:t>
      </w:r>
      <w:r>
        <w:rPr>
          <w:rFonts w:hint="eastAsia"/>
        </w:rPr>
        <w:t>99</w:t>
      </w:r>
      <w:r>
        <w:rPr>
          <w:rFonts w:hint="eastAsia"/>
        </w:rPr>
        <w:t>、外部条件≈</w:t>
      </w:r>
      <w:r>
        <w:rPr>
          <w:rFonts w:hint="eastAsia"/>
        </w:rPr>
        <w:t>6</w:t>
      </w:r>
      <w:r>
        <w:rPr>
          <w:rFonts w:hint="eastAsia"/>
        </w:rPr>
        <w:t>、服务项</w:t>
      </w:r>
      <w:r>
        <w:t xml:space="preserve"> </w:t>
      </w:r>
      <w:r>
        <w:rPr>
          <w:rFonts w:hint="eastAsia"/>
        </w:rPr>
        <w:t>2</w:t>
      </w:r>
      <w:r>
        <w:rPr>
          <w:rFonts w:hint="eastAsia"/>
        </w:rPr>
        <w:t>）；参数口径正偏离</w:t>
      </w:r>
      <w:r>
        <w:rPr>
          <w:rFonts w:hint="eastAsia"/>
        </w:rPr>
        <w:t>/</w:t>
      </w:r>
      <w:r>
        <w:rPr>
          <w:rFonts w:hint="eastAsia"/>
        </w:rPr>
        <w:t>无偏离</w:t>
      </w:r>
      <w:r>
        <w:t xml:space="preserve"> </w:t>
      </w:r>
      <w:r>
        <w:rPr>
          <w:rFonts w:hint="eastAsia"/>
        </w:rPr>
        <w:t>3388</w:t>
      </w:r>
      <w:r>
        <w:rPr>
          <w:rFonts w:hint="eastAsia"/>
        </w:rPr>
        <w:t>（</w:t>
      </w:r>
      <w:r>
        <w:rPr>
          <w:rFonts w:hint="eastAsia"/>
        </w:rPr>
        <w:t>83%</w:t>
      </w:r>
      <w:r>
        <w:rPr>
          <w:rFonts w:hint="eastAsia"/>
        </w:rPr>
        <w:t>），其余明确归入部分响应</w:t>
      </w:r>
      <w:r>
        <w:t xml:space="preserve"> </w:t>
      </w:r>
      <w:r>
        <w:rPr>
          <w:rFonts w:hint="eastAsia"/>
        </w:rPr>
        <w:t>152</w:t>
      </w:r>
      <w:r>
        <w:rPr>
          <w:rFonts w:hint="eastAsia"/>
        </w:rPr>
        <w:t>、配套产品</w:t>
      </w:r>
      <w:r>
        <w:t xml:space="preserve"> </w:t>
      </w:r>
      <w:r>
        <w:rPr>
          <w:rFonts w:hint="eastAsia"/>
        </w:rPr>
        <w:t>210</w:t>
      </w:r>
      <w:r>
        <w:rPr>
          <w:rFonts w:hint="eastAsia"/>
        </w:rPr>
        <w:t>、外部条件</w:t>
      </w:r>
      <w:r>
        <w:t xml:space="preserve"> </w:t>
      </w:r>
      <w:r>
        <w:rPr>
          <w:rFonts w:hint="eastAsia"/>
        </w:rPr>
        <w:t>28</w:t>
      </w:r>
      <w:r>
        <w:rPr>
          <w:rFonts w:hint="eastAsia"/>
        </w:rPr>
        <w:t>、非参数</w:t>
      </w:r>
      <w:r>
        <w:t xml:space="preserve"> </w:t>
      </w:r>
      <w:r>
        <w:rPr>
          <w:rFonts w:hint="eastAsia"/>
        </w:rPr>
        <w:t>43</w:t>
      </w:r>
      <w:r>
        <w:rPr>
          <w:rFonts w:hint="eastAsia"/>
        </w:rPr>
        <w:t>。注意这个结构：</w:t>
      </w:r>
      <w:r>
        <w:rPr>
          <w:rFonts w:hint="eastAsia"/>
          <w:b/>
          <w:bCs/>
        </w:rPr>
        <w:t>“不满足”不是一个筐</w:t>
      </w:r>
      <w:r>
        <w:rPr>
          <w:rFonts w:hint="eastAsia"/>
        </w:rPr>
        <w:t>——属配套产品的（</w:t>
      </w:r>
      <w:r>
        <w:rPr>
          <w:rFonts w:hint="eastAsia"/>
        </w:rPr>
        <w:t>CA</w:t>
      </w:r>
      <w:r>
        <w:rPr>
          <w:rFonts w:hint="eastAsia"/>
        </w:rPr>
        <w:t>、影像后处理、商用知识库）写明”平台接入点已留，参数由所购产品响应”；属外部条件的写明接入点与触发条件。把偏离分类到”谁、在什么条件下补齐”，偏离表才从扣分项清单变成实施路线图。</w:t>
      </w:r>
    </w:p>
    <w:p w14:paraId="481B4D64" w14:textId="77777777" w:rsidR="00437B69" w:rsidRDefault="002D162C">
      <w:pPr>
        <w:pStyle w:val="aa"/>
      </w:pPr>
      <w:r>
        <w:rPr>
          <w:rFonts w:hint="eastAsia"/>
          <w:b/>
          <w:bCs/>
        </w:rPr>
        <w:t>案例框</w:t>
      </w:r>
      <w:r>
        <w:rPr>
          <w:b/>
          <w:bCs/>
        </w:rPr>
        <w:t xml:space="preserve"> </w:t>
      </w:r>
      <w:r>
        <w:rPr>
          <w:rFonts w:hint="eastAsia"/>
          <w:b/>
          <w:bCs/>
        </w:rPr>
        <w:t>14-4</w:t>
      </w:r>
      <w:r>
        <w:rPr>
          <w:rFonts w:hint="eastAsia"/>
          <w:b/>
          <w:bCs/>
        </w:rPr>
        <w:t>：证据包——</w:t>
      </w:r>
      <w:r>
        <w:rPr>
          <w:rFonts w:hint="eastAsia"/>
          <w:b/>
          <w:bCs/>
        </w:rPr>
        <w:t>AI</w:t>
      </w:r>
      <w:r>
        <w:rPr>
          <w:b/>
          <w:bCs/>
        </w:rPr>
        <w:t xml:space="preserve"> </w:t>
      </w:r>
      <w:r>
        <w:rPr>
          <w:rFonts w:hint="eastAsia"/>
          <w:b/>
          <w:bCs/>
        </w:rPr>
        <w:t>辅助签认的形态</w:t>
      </w:r>
    </w:p>
    <w:p w14:paraId="5A74CF9E" w14:textId="77777777" w:rsidR="00437B69" w:rsidRDefault="002D162C">
      <w:pPr>
        <w:pStyle w:val="aa"/>
      </w:pPr>
      <w:r>
        <w:t xml:space="preserve">241 </w:t>
      </w:r>
      <w:r>
        <w:rPr>
          <w:rFonts w:hint="eastAsia"/>
        </w:rPr>
        <w:t>条待签认逐条人工从零判断仍然太贵。</w:t>
      </w:r>
      <w:r>
        <w:rPr>
          <w:rFonts w:hint="eastAsia"/>
        </w:rPr>
        <w:t>HIP</w:t>
      </w:r>
      <w:r>
        <w:t xml:space="preserve"> </w:t>
      </w:r>
      <w:r>
        <w:rPr>
          <w:rFonts w:hint="eastAsia"/>
        </w:rPr>
        <w:t>的做法是先机器生成证据包（</w:t>
      </w:r>
      <w:r>
        <w:rPr>
          <w:rFonts w:hint="eastAsia"/>
        </w:rPr>
        <w:t>matrix-evidence.py</w:t>
      </w:r>
      <w:r>
        <w:rPr>
          <w:rFonts w:hint="eastAsia"/>
        </w:rPr>
        <w:t>）：一组带优先级的规则，每条规则是</w:t>
      </w:r>
      <w:r>
        <w:rPr>
          <w:rFonts w:hint="eastAsia"/>
          <w:b/>
          <w:bCs/>
        </w:rPr>
        <w:t>三元组（正则模式，建议结论，证据</w:t>
      </w:r>
      <w:r>
        <w:rPr>
          <w:rFonts w:hint="eastAsia"/>
          <w:b/>
          <w:bCs/>
        </w:rPr>
        <w:t>/</w:t>
      </w:r>
      <w:r>
        <w:rPr>
          <w:rFonts w:hint="eastAsia"/>
          <w:b/>
          <w:bCs/>
        </w:rPr>
        <w:t>理由）</w:t>
      </w:r>
      <w:r>
        <w:rPr>
          <w:rFonts w:hint="eastAsia"/>
        </w:rPr>
        <w:t>，例如：</w:t>
      </w:r>
    </w:p>
    <w:p w14:paraId="4E4DB584" w14:textId="77777777" w:rsidR="00437B69" w:rsidRDefault="002D162C">
      <w:pPr>
        <w:pStyle w:val="SourceCode"/>
      </w:pPr>
      <w:r>
        <w:rPr>
          <w:rStyle w:val="NormalTok"/>
        </w:rPr>
        <w:t>(</w:t>
      </w:r>
      <w:r>
        <w:rPr>
          <w:rStyle w:val="VerbatimStringTok"/>
        </w:rPr>
        <w:t>r'</w:t>
      </w:r>
      <w:r>
        <w:rPr>
          <w:rStyle w:val="VerbatimStringTok"/>
        </w:rPr>
        <w:t>折旧</w:t>
      </w:r>
      <w:r>
        <w:rPr>
          <w:rStyle w:val="VerbatimStringTok"/>
        </w:rPr>
        <w:t>'</w:t>
      </w:r>
      <w:r>
        <w:rPr>
          <w:rStyle w:val="NormalTok"/>
        </w:rPr>
        <w:t xml:space="preserve">, </w:t>
      </w:r>
      <w:r>
        <w:rPr>
          <w:rStyle w:val="StringTok"/>
        </w:rPr>
        <w:t>'</w:t>
      </w:r>
      <w:r>
        <w:rPr>
          <w:rStyle w:val="StringTok"/>
        </w:rPr>
        <w:t>功能等效</w:t>
      </w:r>
      <w:r>
        <w:rPr>
          <w:rStyle w:val="StringTok"/>
        </w:rPr>
        <w:t>'</w:t>
      </w:r>
      <w:r>
        <w:rPr>
          <w:rStyle w:val="NormalTok"/>
        </w:rPr>
        <w:t xml:space="preserve">, </w:t>
      </w:r>
      <w:r>
        <w:rPr>
          <w:rStyle w:val="StringTok"/>
        </w:rPr>
        <w:t>'</w:t>
      </w:r>
      <w:r>
        <w:rPr>
          <w:rStyle w:val="StringTok"/>
        </w:rPr>
        <w:t>资产直线折旧</w:t>
      </w:r>
      <w:r>
        <w:rPr>
          <w:rStyle w:val="StringTok"/>
        </w:rPr>
        <w:t>/</w:t>
      </w:r>
      <w:r>
        <w:rPr>
          <w:rStyle w:val="StringTok"/>
        </w:rPr>
        <w:t>净值</w:t>
      </w:r>
      <w:r>
        <w:rPr>
          <w:rStyle w:val="StringTok"/>
        </w:rPr>
        <w:t>/</w:t>
      </w:r>
      <w:r>
        <w:rPr>
          <w:rStyle w:val="StringTok"/>
        </w:rPr>
        <w:t>价值调整</w:t>
      </w:r>
      <w:r>
        <w:rPr>
          <w:rStyle w:val="StringTok"/>
        </w:rPr>
        <w:t>/</w:t>
      </w:r>
      <w:r>
        <w:rPr>
          <w:rStyle w:val="StringTok"/>
        </w:rPr>
        <w:t>折旧明细（</w:t>
      </w:r>
      <w:r>
        <w:rPr>
          <w:rStyle w:val="StringTok"/>
        </w:rPr>
        <w:t>/hrp/assets</w:t>
      </w:r>
      <w:r>
        <w:rPr>
          <w:rStyle w:val="StringTok"/>
        </w:rPr>
        <w:t>，</w:t>
      </w:r>
      <w:r>
        <w:rPr>
          <w:rStyle w:val="StringTok"/>
        </w:rPr>
        <w:t>as_value_adjust</w:t>
      </w:r>
      <w:r>
        <w:rPr>
          <w:rStyle w:val="StringTok"/>
        </w:rPr>
        <w:t>）</w:t>
      </w:r>
      <w:r>
        <w:rPr>
          <w:rStyle w:val="StringTok"/>
        </w:rPr>
        <w:t>'</w:t>
      </w:r>
      <w:r>
        <w:rPr>
          <w:rStyle w:val="NormalTok"/>
        </w:rPr>
        <w:t>),</w:t>
      </w:r>
      <w:r>
        <w:br/>
      </w:r>
      <w:r>
        <w:rPr>
          <w:rStyle w:val="NormalTok"/>
        </w:rPr>
        <w:lastRenderedPageBreak/>
        <w:t>(</w:t>
      </w:r>
      <w:r>
        <w:rPr>
          <w:rStyle w:val="VerbatimStringTok"/>
        </w:rPr>
        <w:t>r'</w:t>
      </w:r>
      <w:r>
        <w:rPr>
          <w:rStyle w:val="VerbatimStringTok"/>
        </w:rPr>
        <w:t>耐药</w:t>
      </w:r>
      <w:r>
        <w:rPr>
          <w:rStyle w:val="ControlFlowTok"/>
        </w:rPr>
        <w:t>|</w:t>
      </w:r>
      <w:r>
        <w:rPr>
          <w:rStyle w:val="VerbatimStringTok"/>
        </w:rPr>
        <w:t>ESBL</w:t>
      </w:r>
      <w:r>
        <w:rPr>
          <w:rStyle w:val="ControlFlowTok"/>
        </w:rPr>
        <w:t>|</w:t>
      </w:r>
      <w:r>
        <w:rPr>
          <w:rStyle w:val="VerbatimStringTok"/>
        </w:rPr>
        <w:t>MDR</w:t>
      </w:r>
      <w:r>
        <w:rPr>
          <w:rStyle w:val="ControlFlowTok"/>
        </w:rPr>
        <w:t>|</w:t>
      </w:r>
      <w:r>
        <w:rPr>
          <w:rStyle w:val="VerbatimStringTok"/>
        </w:rPr>
        <w:t>…'</w:t>
      </w:r>
      <w:r>
        <w:rPr>
          <w:rStyle w:val="NormalTok"/>
        </w:rPr>
        <w:t xml:space="preserve">, </w:t>
      </w:r>
      <w:r>
        <w:rPr>
          <w:rStyle w:val="StringTok"/>
        </w:rPr>
        <w:t>'</w:t>
      </w:r>
      <w:r>
        <w:rPr>
          <w:rStyle w:val="StringTok"/>
        </w:rPr>
        <w:t>部分响应</w:t>
      </w:r>
      <w:r>
        <w:rPr>
          <w:rStyle w:val="StringTok"/>
        </w:rPr>
        <w:t>'</w:t>
      </w:r>
      <w:r>
        <w:rPr>
          <w:rStyle w:val="NormalTok"/>
        </w:rPr>
        <w:t xml:space="preserve">, </w:t>
      </w:r>
      <w:r>
        <w:rPr>
          <w:rStyle w:val="StringTok"/>
        </w:rPr>
        <w:t>'</w:t>
      </w:r>
      <w:r>
        <w:rPr>
          <w:rStyle w:val="StringTok"/>
        </w:rPr>
        <w:t>院感专项已备：三管千日率</w:t>
      </w:r>
      <w:r>
        <w:rPr>
          <w:rStyle w:val="StringTok"/>
        </w:rPr>
        <w:t>/</w:t>
      </w:r>
      <w:r>
        <w:rPr>
          <w:rStyle w:val="StringTok"/>
        </w:rPr>
        <w:t>现患率一键调查</w:t>
      </w:r>
      <w:r>
        <w:rPr>
          <w:rStyle w:val="StringTok"/>
        </w:rPr>
        <w:t>/</w:t>
      </w:r>
      <w:r>
        <w:rPr>
          <w:rStyle w:val="StringTok"/>
        </w:rPr>
        <w:t>报卡闭环；</w:t>
      </w:r>
      <w:r>
        <w:br/>
      </w:r>
      <w:r>
        <w:rPr>
          <w:rStyle w:val="ErrorTok"/>
        </w:rPr>
        <w:t xml:space="preserve">   </w:t>
      </w:r>
      <w:r>
        <w:rPr>
          <w:rStyle w:val="ErrorTok"/>
        </w:rPr>
        <w:t>耐药谱与手卫生依从率需检验微生物数据源，属专业院感监测软件深化</w:t>
      </w:r>
      <w:r>
        <w:rPr>
          <w:rStyle w:val="ErrorTok"/>
        </w:rPr>
        <w:t>'),</w:t>
      </w:r>
    </w:p>
    <w:p w14:paraId="16396FFB" w14:textId="77777777" w:rsidR="00437B69" w:rsidRDefault="002D162C">
      <w:pPr>
        <w:pStyle w:val="aa"/>
      </w:pPr>
      <w:r>
        <w:rPr>
          <w:rFonts w:hint="eastAsia"/>
        </w:rPr>
        <w:t>输出是每条参数的「建议结论</w:t>
      </w:r>
      <w:r>
        <w:t xml:space="preserve"> + </w:t>
      </w:r>
      <w:r>
        <w:rPr>
          <w:rFonts w:hint="eastAsia"/>
        </w:rPr>
        <w:t>指向具体功能页</w:t>
      </w:r>
      <w:r>
        <w:rPr>
          <w:rFonts w:hint="eastAsia"/>
        </w:rPr>
        <w:t>/</w:t>
      </w:r>
      <w:r>
        <w:rPr>
          <w:rFonts w:hint="eastAsia"/>
        </w:rPr>
        <w:t>表</w:t>
      </w:r>
      <w:r>
        <w:rPr>
          <w:rFonts w:hint="eastAsia"/>
        </w:rPr>
        <w:t>/</w:t>
      </w:r>
      <w:r>
        <w:rPr>
          <w:rFonts w:hint="eastAsia"/>
        </w:rPr>
        <w:t>错误码的证据指认」，规则命中不了的保持”真待议”交人工裁决。这个设计的要点有三：</w:t>
      </w:r>
      <w:r>
        <w:rPr>
          <w:rFonts w:hint="eastAsia"/>
          <w:b/>
          <w:bCs/>
        </w:rPr>
        <w:t>结论必须带证据</w:t>
      </w:r>
      <w:r>
        <w:rPr>
          <w:rFonts w:hint="eastAsia"/>
        </w:rPr>
        <w:t>（指认到</w:t>
      </w:r>
      <w:r>
        <w:t xml:space="preserve"> </w:t>
      </w:r>
      <w:r>
        <w:rPr>
          <w:rStyle w:val="VerbatimChar"/>
        </w:rPr>
        <w:t>/hrp/assets</w:t>
      </w:r>
      <w:r>
        <w:t xml:space="preserve"> </w:t>
      </w:r>
      <w:r>
        <w:rPr>
          <w:rFonts w:hint="eastAsia"/>
        </w:rPr>
        <w:t>页和</w:t>
      </w:r>
      <w:r>
        <w:t xml:space="preserve"> </w:t>
      </w:r>
      <w:r>
        <w:rPr>
          <w:rStyle w:val="VerbatimChar"/>
        </w:rPr>
        <w:t>as_value_adjust</w:t>
      </w:r>
      <w:r>
        <w:t xml:space="preserve"> </w:t>
      </w:r>
      <w:r>
        <w:rPr>
          <w:rFonts w:hint="eastAsia"/>
        </w:rPr>
        <w:t>表，签认者可当场核验，而不是信一句”已支持”）；</w:t>
      </w:r>
      <w:r>
        <w:rPr>
          <w:rFonts w:hint="eastAsia"/>
          <w:b/>
          <w:bCs/>
        </w:rPr>
        <w:t>机器只建议、人只签认</w:t>
      </w:r>
      <w:r>
        <w:rPr>
          <w:rFonts w:hint="eastAsia"/>
        </w:rPr>
        <w:t>——签字责任不可自动化，自动化的是把</w:t>
      </w:r>
      <w:r>
        <w:t xml:space="preserve"> 241 </w:t>
      </w:r>
      <w:r>
        <w:rPr>
          <w:rFonts w:hint="eastAsia"/>
        </w:rPr>
        <w:t>条的判断成本压成几十条真待议</w:t>
      </w:r>
      <w:r>
        <w:t xml:space="preserve"> + </w:t>
      </w:r>
      <w:r>
        <w:rPr>
          <w:rFonts w:hint="eastAsia"/>
        </w:rPr>
        <w:t>两百条核验；</w:t>
      </w:r>
      <w:r>
        <w:rPr>
          <w:rFonts w:hint="eastAsia"/>
          <w:b/>
          <w:bCs/>
        </w:rPr>
        <w:t>规则库即口径档案</w:t>
      </w:r>
      <w:r>
        <w:rPr>
          <w:rFonts w:hint="eastAsia"/>
        </w:rPr>
        <w:t>——为什么某类参数归配套产品，理由就写在规则里，半年后复盘有据可查。</w:t>
      </w:r>
    </w:p>
    <w:p w14:paraId="3489C0A8" w14:textId="77777777" w:rsidR="00437B69" w:rsidRDefault="002D162C">
      <w:pPr>
        <w:pStyle w:val="aa"/>
      </w:pPr>
      <w:r>
        <w:rPr>
          <w:rFonts w:hint="eastAsia"/>
        </w:rPr>
        <w:t>与之配套的是</w:t>
      </w:r>
      <w:r>
        <w:t xml:space="preserve"> 152 </w:t>
      </w:r>
      <w:r>
        <w:rPr>
          <w:rFonts w:hint="eastAsia"/>
        </w:rPr>
        <w:t>条部分响应的</w:t>
      </w:r>
      <w:r>
        <w:rPr>
          <w:rFonts w:hint="eastAsia"/>
          <w:b/>
          <w:bCs/>
        </w:rPr>
        <w:t>成本筛选</w:t>
      </w:r>
      <w:r>
        <w:rPr>
          <w:rFonts w:hint="eastAsia"/>
        </w:rPr>
        <w:t>（部分响应筛选）：逐条评估补全成本，挑出</w:t>
      </w:r>
      <w:r>
        <w:t xml:space="preserve"> 8 </w:t>
      </w:r>
      <w:r>
        <w:rPr>
          <w:rFonts w:hint="eastAsia"/>
        </w:rPr>
        <w:t>条”一句话缺口”（如排班加上</w:t>
      </w:r>
      <w:r>
        <w:rPr>
          <w:rFonts w:hint="eastAsia"/>
        </w:rPr>
        <w:t>/</w:t>
      </w:r>
      <w:r>
        <w:rPr>
          <w:rFonts w:hint="eastAsia"/>
        </w:rPr>
        <w:t>下周快捷切换、审方队列上限键）排入定版后的第一个小版本</w:t>
      </w:r>
      <w:r>
        <w:t xml:space="preserve"> </w:t>
      </w:r>
      <w:r>
        <w:rPr>
          <w:rFonts w:hint="eastAsia"/>
        </w:rPr>
        <w:t>1.0.1</w:t>
      </w:r>
      <w:r>
        <w:rPr>
          <w:rFonts w:hint="eastAsia"/>
        </w:rPr>
        <w:t>，其余</w:t>
      </w:r>
      <w:r>
        <w:t xml:space="preserve"> 144 </w:t>
      </w:r>
      <w:r>
        <w:rPr>
          <w:rFonts w:hint="eastAsia"/>
        </w:rPr>
        <w:t>条按成本因由归类维持部分响应——</w:t>
      </w:r>
      <w:r>
        <w:rPr>
          <w:rFonts w:hint="eastAsia"/>
          <w:b/>
          <w:bCs/>
        </w:rPr>
        <w:t>不硬刷条目数</w:t>
      </w:r>
      <w:r>
        <w:rPr>
          <w:rFonts w:hint="eastAsia"/>
        </w:rPr>
        <w:t>。且这</w:t>
      </w:r>
      <w:r>
        <w:t xml:space="preserve"> 8 </w:t>
      </w:r>
      <w:r>
        <w:rPr>
          <w:rFonts w:hint="eastAsia"/>
        </w:rPr>
        <w:t>条快赢明确不进</w:t>
      </w:r>
      <w:r>
        <w:t xml:space="preserve"> 1.0 </w:t>
      </w:r>
      <w:r>
        <w:rPr>
          <w:rFonts w:hint="eastAsia"/>
        </w:rPr>
        <w:t>冻结窗，保证彩排与打</w:t>
      </w:r>
      <w:r>
        <w:t xml:space="preserve"> tag </w:t>
      </w:r>
      <w:r>
        <w:rPr>
          <w:rFonts w:hint="eastAsia"/>
        </w:rPr>
        <w:t>时产物稳定：响应率的每一个百分点都要用交付质量去换，换不起就诚实写偏离。</w:t>
      </w:r>
    </w:p>
    <w:p w14:paraId="23B0CA05" w14:textId="77777777" w:rsidR="00437B69" w:rsidRDefault="002D162C">
      <w:pPr>
        <w:pStyle w:val="2"/>
      </w:pPr>
      <w:bookmarkStart w:id="612" w:name="试点运行与反馈闭环"/>
      <w:bookmarkStart w:id="613" w:name="_Toc236993109"/>
      <w:bookmarkEnd w:id="609"/>
      <w:bookmarkEnd w:id="611"/>
      <w:r>
        <w:t xml:space="preserve">14.11 </w:t>
      </w:r>
      <w:r>
        <w:rPr>
          <w:rFonts w:hint="eastAsia"/>
        </w:rPr>
        <w:t>试点运行与反馈闭环</w:t>
      </w:r>
      <w:bookmarkEnd w:id="613"/>
    </w:p>
    <w:p w14:paraId="5042E540" w14:textId="77777777" w:rsidR="00437B69" w:rsidRDefault="002D162C">
      <w:pPr>
        <w:pStyle w:val="3"/>
      </w:pPr>
      <w:bookmarkStart w:id="614" w:name="功能开发的边际判断"/>
      <w:r>
        <w:t xml:space="preserve">14.11.1 </w:t>
      </w:r>
      <w:r>
        <w:rPr>
          <w:rFonts w:hint="eastAsia"/>
        </w:rPr>
        <w:t>功能开发的边际判断</w:t>
      </w:r>
    </w:p>
    <w:p w14:paraId="3161B45F" w14:textId="77777777" w:rsidR="00437B69" w:rsidRDefault="002D162C">
      <w:pPr>
        <w:pStyle w:val="FirstParagraph"/>
      </w:pPr>
      <w:r>
        <w:rPr>
          <w:rFonts w:hint="eastAsia"/>
        </w:rPr>
        <w:t>产品开发最难的决定之一是</w:t>
      </w:r>
      <w:r>
        <w:rPr>
          <w:rFonts w:hint="eastAsia"/>
          <w:b/>
          <w:bCs/>
        </w:rPr>
        <w:t>停下来</w:t>
      </w:r>
      <w:r>
        <w:rPr>
          <w:rFonts w:hint="eastAsia"/>
        </w:rPr>
        <w:t>。需求矩阵永远填不满，判断依据不应是”还有多少条没做”，而是</w:t>
      </w:r>
      <w:r>
        <w:rPr>
          <w:rFonts w:hint="eastAsia"/>
          <w:b/>
          <w:bCs/>
        </w:rPr>
        <w:t>新增开发对真实覆盖的边际贡献</w:t>
      </w:r>
      <w:r>
        <w:t>。</w:t>
      </w:r>
      <w:r>
        <w:t xml:space="preserve">HIP </w:t>
      </w:r>
      <w:r>
        <w:rPr>
          <w:rFonts w:hint="eastAsia"/>
        </w:rPr>
        <w:t>在</w:t>
      </w:r>
      <w:r>
        <w:t xml:space="preserve"> v14 </w:t>
      </w:r>
      <w:r>
        <w:rPr>
          <w:rFonts w:hint="eastAsia"/>
        </w:rPr>
        <w:t>的决策记录是一个可引用的范本：当时剩余</w:t>
      </w:r>
      <w:r>
        <w:t xml:space="preserve"> 532 </w:t>
      </w:r>
      <w:r>
        <w:rPr>
          <w:rFonts w:hint="eastAsia"/>
        </w:rPr>
        <w:t>条待评参数，团队没有直接排期，而是先做了主题聚类与抽样审读，发现其中</w:t>
      </w:r>
      <w:r>
        <w:t xml:space="preserve"> 515 </w:t>
      </w:r>
      <w:r>
        <w:rPr>
          <w:rFonts w:hint="eastAsia"/>
        </w:rPr>
        <w:t>条是”既有模块的一句话变体”（如「输入床号换床」≈已有的转科换床）、平台型产品参数或外部能力，遂写下结论：</w:t>
      </w:r>
      <w:r>
        <w:rPr>
          <w:rFonts w:hint="eastAsia"/>
          <w:b/>
          <w:bCs/>
        </w:rPr>
        <w:t>“继续新增功能已无法有效提升真实覆盖，刷条目数只会稀释质量。”</w:t>
      </w:r>
      <w:r>
        <w:t xml:space="preserve"> </w:t>
      </w:r>
      <w:r>
        <w:rPr>
          <w:rFonts w:hint="eastAsia"/>
        </w:rPr>
        <w:t>此后</w:t>
      </w:r>
      <w:r>
        <w:t xml:space="preserve"> v15–v17 </w:t>
      </w:r>
      <w:r>
        <w:rPr>
          <w:rFonts w:hint="eastAsia"/>
        </w:rPr>
        <w:t>三轮规划的主要产出不再是功能，而是”签认结论、可上线的部署、运行中的反馈闭环”。</w:t>
      </w:r>
    </w:p>
    <w:p w14:paraId="0C517E7A" w14:textId="77777777" w:rsidR="00437B69" w:rsidRDefault="002D162C">
      <w:pPr>
        <w:pStyle w:val="a0"/>
      </w:pPr>
      <w:r>
        <w:rPr>
          <w:rFonts w:hint="eastAsia"/>
        </w:rPr>
        <w:t>边际判断的信号可以一般化：新需求大多是既有能力的措辞变体；剩余条目集中在配套产品与外部条件；继续开发挤占的恰恰是硬化（安全基线、备份、演练）与工艺（初始化、发布）的工时——而后者才是上线真正缺的东西。</w:t>
      </w:r>
    </w:p>
    <w:p w14:paraId="2D6DB941" w14:textId="77777777" w:rsidR="00437B69" w:rsidRDefault="002D162C">
      <w:pPr>
        <w:pStyle w:val="3"/>
      </w:pPr>
      <w:bookmarkStart w:id="615" w:name="小版本模式与外部条件排队"/>
      <w:bookmarkEnd w:id="614"/>
      <w:r>
        <w:t xml:space="preserve">14.11.2 </w:t>
      </w:r>
      <w:r>
        <w:rPr>
          <w:rFonts w:hint="eastAsia"/>
        </w:rPr>
        <w:t>小版本模式与外部条件排队</w:t>
      </w:r>
    </w:p>
    <w:p w14:paraId="6568CF86" w14:textId="77777777" w:rsidR="00437B69" w:rsidRDefault="002D162C">
      <w:pPr>
        <w:pStyle w:val="FirstParagraph"/>
      </w:pPr>
      <w:r>
        <w:rPr>
          <w:rFonts w:hint="eastAsia"/>
        </w:rPr>
        <w:t>试点期的开发形态随之切换为</w:t>
      </w:r>
      <w:r>
        <w:rPr>
          <w:rFonts w:hint="eastAsia"/>
          <w:b/>
          <w:bCs/>
        </w:rPr>
        <w:t>小版本模式</w:t>
      </w:r>
      <w:r>
        <w:rPr>
          <w:rFonts w:hint="eastAsia"/>
        </w:rPr>
        <w:t>：问题一律进运维故障工单台账（第</w:t>
      </w:r>
      <w:r>
        <w:t xml:space="preserve"> 13 </w:t>
      </w:r>
      <w:r>
        <w:rPr>
          <w:rFonts w:hint="eastAsia"/>
        </w:rPr>
        <w:t>章）→</w:t>
      </w:r>
      <w:r>
        <w:t xml:space="preserve"> </w:t>
      </w:r>
      <w:r>
        <w:rPr>
          <w:rFonts w:hint="eastAsia"/>
        </w:rPr>
        <w:t>分级</w:t>
      </w:r>
      <w:r>
        <w:t xml:space="preserve"> → </w:t>
      </w:r>
      <w:r>
        <w:rPr>
          <w:rFonts w:hint="eastAsia"/>
        </w:rPr>
        <w:t>按需开小版本修复——</w:t>
      </w:r>
      <w:r>
        <w:rPr>
          <w:rFonts w:hint="eastAsia"/>
          <w:b/>
          <w:bCs/>
        </w:rPr>
        <w:t>不预设功能期</w:t>
      </w:r>
      <w:r>
        <w:rPr>
          <w:rFonts w:hint="eastAsia"/>
        </w:rPr>
        <w:t>，让真实运行反馈驱动排期，而不是让排期去猜。同时维护一张</w:t>
      </w:r>
      <w:r>
        <w:rPr>
          <w:rFonts w:hint="eastAsia"/>
          <w:b/>
          <w:bCs/>
        </w:rPr>
        <w:t>外部条件排队表</w:t>
      </w:r>
      <w:r>
        <w:rPr>
          <w:rFonts w:hint="eastAsia"/>
        </w:rPr>
        <w:t>：与采购方逐项确认省医保</w:t>
      </w:r>
      <w:r>
        <w:t xml:space="preserve"> SDK</w:t>
      </w:r>
      <w:r>
        <w:t>、</w:t>
      </w:r>
      <w:r>
        <w:t xml:space="preserve">CHS-DRG </w:t>
      </w:r>
      <w:r>
        <w:rPr>
          <w:rFonts w:hint="eastAsia"/>
        </w:rPr>
        <w:t>官方目录、商用知识库、</w:t>
      </w:r>
      <w:r>
        <w:rPr>
          <w:rFonts w:hint="eastAsia"/>
        </w:rPr>
        <w:t>CA</w:t>
      </w:r>
      <w:r>
        <w:rPr>
          <w:rFonts w:hint="eastAsia"/>
        </w:rPr>
        <w:t>、微信资质等的可获得性，技术侧接入点全部先行就绪（第</w:t>
      </w:r>
      <w:r>
        <w:t xml:space="preserve"> 6</w:t>
      </w:r>
      <w:r>
        <w:t>、</w:t>
      </w:r>
      <w:r>
        <w:t xml:space="preserve">10 </w:t>
      </w:r>
      <w:r>
        <w:rPr>
          <w:rFonts w:hint="eastAsia"/>
        </w:rPr>
        <w:t>章），行政侧申请最早启动——“到位即接”。定版后的开发被明确收敛为两种形态：</w:t>
      </w:r>
      <w:r>
        <w:rPr>
          <w:rFonts w:hint="eastAsia"/>
          <w:b/>
          <w:bCs/>
        </w:rPr>
        <w:t>版本迭代</w:t>
      </w:r>
      <w:r>
        <w:rPr>
          <w:rFonts w:hint="eastAsia"/>
        </w:rPr>
        <w:t>（进标准产品，所有医院受益）与</w:t>
      </w:r>
      <w:r>
        <w:t xml:space="preserve"> </w:t>
      </w:r>
      <w:r>
        <w:rPr>
          <w:b/>
          <w:bCs/>
        </w:rPr>
        <w:t xml:space="preserve">impl </w:t>
      </w:r>
      <w:r>
        <w:rPr>
          <w:rFonts w:hint="eastAsia"/>
          <w:b/>
          <w:bCs/>
        </w:rPr>
        <w:lastRenderedPageBreak/>
        <w:t>定制</w:t>
      </w:r>
      <w:r>
        <w:rPr>
          <w:rFonts w:hint="eastAsia"/>
        </w:rPr>
        <w:t>（进单院隔离区），除此之外没有第三种写代码的理由——这正是</w:t>
      </w:r>
      <w:r>
        <w:t xml:space="preserve"> 14.2 </w:t>
      </w:r>
      <w:r>
        <w:rPr>
          <w:rFonts w:hint="eastAsia"/>
        </w:rPr>
        <w:t>判层铁律在时间维度上的延伸。</w:t>
      </w:r>
    </w:p>
    <w:p w14:paraId="00EE2A84" w14:textId="77777777" w:rsidR="00437B69" w:rsidRDefault="002D162C">
      <w:pPr>
        <w:pStyle w:val="2"/>
      </w:pPr>
      <w:bookmarkStart w:id="616" w:name="验收方法论虚拟医院全量彩排"/>
      <w:bookmarkStart w:id="617" w:name="_Toc236993110"/>
      <w:bookmarkEnd w:id="612"/>
      <w:bookmarkEnd w:id="615"/>
      <w:r>
        <w:t xml:space="preserve">14.12 </w:t>
      </w:r>
      <w:r>
        <w:rPr>
          <w:rFonts w:hint="eastAsia"/>
        </w:rPr>
        <w:t>验收方法论：虚拟医院全量彩排</w:t>
      </w:r>
      <w:bookmarkEnd w:id="617"/>
    </w:p>
    <w:p w14:paraId="4BE1AD78" w14:textId="77777777" w:rsidR="00437B69" w:rsidRDefault="002D162C">
      <w:pPr>
        <w:pStyle w:val="3"/>
      </w:pPr>
      <w:bookmarkStart w:id="618" w:name="为什么需要一次假实施"/>
      <w:r>
        <w:t xml:space="preserve">14.12.1 </w:t>
      </w:r>
      <w:r>
        <w:rPr>
          <w:rFonts w:hint="eastAsia"/>
        </w:rPr>
        <w:t>为什么需要一次”假实施”</w:t>
      </w:r>
    </w:p>
    <w:p w14:paraId="2BC8B22F" w14:textId="77777777" w:rsidR="00437B69" w:rsidRDefault="002D162C">
      <w:pPr>
        <w:pStyle w:val="FirstParagraph"/>
      </w:pPr>
      <w:r>
        <w:rPr>
          <w:rFonts w:hint="eastAsia"/>
        </w:rPr>
        <w:t>产品化的各项机制——种子分层、初始化工具、模块开关、</w:t>
      </w:r>
      <w:r>
        <w:rPr>
          <w:rFonts w:hint="eastAsia"/>
        </w:rPr>
        <w:t>impl</w:t>
      </w:r>
      <w:r>
        <w:t xml:space="preserve"> </w:t>
      </w:r>
      <w:r>
        <w:rPr>
          <w:rFonts w:hint="eastAsia"/>
        </w:rPr>
        <w:t>规约、适配器替换——每项都有各自的测试。但”能装进第二家医院”是这些机制</w:t>
      </w:r>
      <w:r>
        <w:rPr>
          <w:rFonts w:hint="eastAsia"/>
          <w:b/>
          <w:bCs/>
        </w:rPr>
        <w:t>组合作用</w:t>
      </w:r>
      <w:r>
        <w:rPr>
          <w:rFonts w:hint="eastAsia"/>
        </w:rPr>
        <w:t>的结论，组合的缝隙恰恰是单项测试照不到的地方：</w:t>
      </w:r>
      <w:r>
        <w:rPr>
          <w:rFonts w:hint="eastAsia"/>
        </w:rPr>
        <w:t>init</w:t>
      </w:r>
      <w:r>
        <w:t xml:space="preserve"> </w:t>
      </w:r>
      <w:r>
        <w:rPr>
          <w:rFonts w:hint="eastAsia"/>
        </w:rPr>
        <w:t>工具在</w:t>
      </w:r>
      <w:r>
        <w:t xml:space="preserve"> impl </w:t>
      </w:r>
      <w:r>
        <w:rPr>
          <w:rFonts w:hint="eastAsia"/>
        </w:rPr>
        <w:t>迁移段存在时还幂等吗？关掉的模块会不会被某个</w:t>
      </w:r>
      <w:r>
        <w:t xml:space="preserve"> E2E </w:t>
      </w:r>
      <w:r>
        <w:rPr>
          <w:rFonts w:hint="eastAsia"/>
        </w:rPr>
        <w:t>隐式依赖？替换了医保适配器，对账还认得留痕吗？回答组合问题的通用方法只有一个：</w:t>
      </w:r>
      <w:r>
        <w:rPr>
          <w:rFonts w:hint="eastAsia"/>
          <w:b/>
          <w:bCs/>
        </w:rPr>
        <w:t>端到端彩排</w:t>
      </w:r>
      <w:r>
        <w:rPr>
          <w:rFonts w:hint="eastAsia"/>
        </w:rPr>
        <w:t>——完整执行一次真实流程的全部步骤，只是对象是假的。飞行员用模拟机、灾备用演练，产品化用虚拟医院。</w:t>
      </w:r>
    </w:p>
    <w:p w14:paraId="4D686EFE" w14:textId="77777777" w:rsidR="00437B69" w:rsidRDefault="002D162C">
      <w:pPr>
        <w:pStyle w:val="aa"/>
      </w:pPr>
      <w:r>
        <w:rPr>
          <w:rFonts w:hint="eastAsia"/>
          <w:b/>
          <w:bCs/>
        </w:rPr>
        <w:t>案例框</w:t>
      </w:r>
      <w:r>
        <w:rPr>
          <w:b/>
          <w:bCs/>
        </w:rPr>
        <w:t xml:space="preserve"> </w:t>
      </w:r>
      <w:r>
        <w:rPr>
          <w:rFonts w:hint="eastAsia"/>
          <w:b/>
          <w:bCs/>
        </w:rPr>
        <w:t>14-5</w:t>
      </w:r>
      <w:r>
        <w:rPr>
          <w:rFonts w:hint="eastAsia"/>
          <w:b/>
          <w:bCs/>
        </w:rPr>
        <w:t>：</w:t>
      </w:r>
      <w:r>
        <w:rPr>
          <w:rFonts w:hint="eastAsia"/>
          <w:b/>
          <w:bCs/>
        </w:rPr>
        <w:t>HIP</w:t>
      </w:r>
      <w:r>
        <w:rPr>
          <w:b/>
          <w:bCs/>
        </w:rPr>
        <w:t xml:space="preserve"> 1.0.0 </w:t>
      </w:r>
      <w:r>
        <w:rPr>
          <w:rFonts w:hint="eastAsia"/>
          <w:b/>
          <w:bCs/>
        </w:rPr>
        <w:t>定版前的全量彩排</w:t>
      </w:r>
    </w:p>
    <w:p w14:paraId="3A76EFC6" w14:textId="77777777" w:rsidR="00437B69" w:rsidRDefault="002D162C">
      <w:pPr>
        <w:pStyle w:val="aa"/>
      </w:pPr>
      <w:r>
        <w:rPr>
          <w:rFonts w:hint="eastAsia"/>
        </w:rPr>
        <w:t>彩排在一个全新库（</w:t>
      </w:r>
      <w:r>
        <w:rPr>
          <w:rFonts w:hint="eastAsia"/>
        </w:rPr>
        <w:t>hip_rehearsal</w:t>
      </w:r>
      <w:r>
        <w:rPr>
          <w:rFonts w:hint="eastAsia"/>
        </w:rPr>
        <w:t>）上执行完整实施流程，逐项对应产品化机制（提交</w:t>
      </w:r>
      <w:r>
        <w:t xml:space="preserve"> </w:t>
      </w:r>
      <w:r>
        <w:rPr>
          <w:rFonts w:hint="eastAsia"/>
        </w:rPr>
        <w:t>5f51a80</w:t>
      </w:r>
      <w:r>
        <w:rPr>
          <w:rFonts w:hint="eastAsia"/>
        </w:rPr>
        <w:t>，</w:t>
      </w:r>
      <w:r>
        <w:rPr>
          <w:rFonts w:hint="eastAsia"/>
        </w:rPr>
        <w:t>2026-08-07</w:t>
      </w:r>
      <w:r>
        <w:rPr>
          <w:rFonts w:hint="eastAsia"/>
        </w:rPr>
        <w:t>）：</w:t>
      </w:r>
    </w:p>
    <w:p w14:paraId="7FD94F2D" w14:textId="77777777" w:rsidR="00437B69" w:rsidRDefault="002D162C" w:rsidP="002D162C">
      <w:pPr>
        <w:pStyle w:val="Compact"/>
        <w:numPr>
          <w:ilvl w:val="0"/>
          <w:numId w:val="130"/>
        </w:numPr>
      </w:pPr>
      <w:r>
        <w:rPr>
          <w:rFonts w:hint="eastAsia"/>
          <w:b/>
          <w:bCs/>
        </w:rPr>
        <w:t>装机</w:t>
      </w:r>
      <w:r>
        <w:rPr>
          <w:rFonts w:hint="eastAsia"/>
        </w:rPr>
        <w:t>：</w:t>
      </w:r>
      <w:r>
        <w:rPr>
          <w:rFonts w:hint="eastAsia"/>
        </w:rPr>
        <w:t>44</w:t>
      </w:r>
      <w:r>
        <w:t xml:space="preserve"> </w:t>
      </w:r>
      <w:r>
        <w:rPr>
          <w:rFonts w:hint="eastAsia"/>
        </w:rPr>
        <w:t>个迁移（</w:t>
      </w:r>
      <w:r>
        <w:rPr>
          <w:rFonts w:hint="eastAsia"/>
        </w:rPr>
        <w:t>V1</w:t>
      </w:r>
      <w:r>
        <w:rPr>
          <w:rFonts w:hint="eastAsia"/>
        </w:rPr>
        <w:t>–</w:t>
      </w:r>
      <w:r>
        <w:rPr>
          <w:rFonts w:hint="eastAsia"/>
        </w:rPr>
        <w:t>V43</w:t>
      </w:r>
      <w:r>
        <w:t xml:space="preserve"> </w:t>
      </w:r>
      <w:r>
        <w:rPr>
          <w:rFonts w:hint="eastAsia"/>
        </w:rPr>
        <w:t>平台段</w:t>
      </w:r>
      <w:r>
        <w:t xml:space="preserve"> + V10000 </w:t>
      </w:r>
      <w:r>
        <w:rPr>
          <w:rFonts w:hint="eastAsia"/>
        </w:rPr>
        <w:t>实施段）一次前滚成功——验证平台段与实施段在同库合并执行互不冲突；</w:t>
      </w:r>
    </w:p>
    <w:p w14:paraId="4EBF5FCB" w14:textId="77777777" w:rsidR="00437B69" w:rsidRDefault="002D162C" w:rsidP="002D162C">
      <w:pPr>
        <w:pStyle w:val="Compact"/>
        <w:numPr>
          <w:ilvl w:val="0"/>
          <w:numId w:val="130"/>
        </w:numPr>
      </w:pPr>
      <w:r>
        <w:rPr>
          <w:rFonts w:hint="eastAsia"/>
          <w:b/>
          <w:bCs/>
        </w:rPr>
        <w:t>初始化</w:t>
      </w:r>
      <w:r>
        <w:rPr>
          <w:rFonts w:hint="eastAsia"/>
        </w:rPr>
        <w:t>：</w:t>
      </w:r>
      <w:r>
        <w:rPr>
          <w:rFonts w:hint="eastAsia"/>
        </w:rPr>
        <w:t>init-hospital</w:t>
      </w:r>
      <w:r>
        <w:t xml:space="preserve"> </w:t>
      </w:r>
      <w:r>
        <w:rPr>
          <w:rFonts w:hint="eastAsia"/>
        </w:rPr>
        <w:t>改院名为「彩排第二医院」、建不同的科室结构——验证品牌与组织的全联动；</w:t>
      </w:r>
    </w:p>
    <w:p w14:paraId="1ECABEB2" w14:textId="77777777" w:rsidR="00437B69" w:rsidRDefault="002D162C" w:rsidP="002D162C">
      <w:pPr>
        <w:pStyle w:val="Compact"/>
        <w:numPr>
          <w:ilvl w:val="0"/>
          <w:numId w:val="130"/>
        </w:numPr>
      </w:pPr>
      <w:r>
        <w:rPr>
          <w:rFonts w:hint="eastAsia"/>
          <w:b/>
          <w:bCs/>
        </w:rPr>
        <w:t>模块开关</w:t>
      </w:r>
      <w:r>
        <w:rPr>
          <w:rFonts w:hint="eastAsia"/>
        </w:rPr>
        <w:t>：关闭</w:t>
      </w:r>
      <w:r>
        <w:t xml:space="preserve"> blood/surgery </w:t>
      </w:r>
      <w:r>
        <w:rPr>
          <w:rFonts w:hint="eastAsia"/>
        </w:rPr>
        <w:t>两域，逐一实测</w:t>
      </w:r>
      <w:r>
        <w:t xml:space="preserve"> API 404 </w:t>
      </w:r>
      <w:r>
        <w:rPr>
          <w:rFonts w:hint="eastAsia"/>
        </w:rPr>
        <w:t>后恢复——验证授权边界真实生效；</w:t>
      </w:r>
    </w:p>
    <w:p w14:paraId="6302853C" w14:textId="77777777" w:rsidR="00437B69" w:rsidRDefault="002D162C" w:rsidP="002D162C">
      <w:pPr>
        <w:pStyle w:val="Compact"/>
        <w:numPr>
          <w:ilvl w:val="0"/>
          <w:numId w:val="130"/>
        </w:numPr>
      </w:pPr>
      <w:r>
        <w:rPr>
          <w:rFonts w:hint="eastAsia"/>
          <w:b/>
          <w:bCs/>
        </w:rPr>
        <w:t>实施定制</w:t>
      </w:r>
      <w:r>
        <w:rPr>
          <w:rFonts w:hint="eastAsia"/>
        </w:rPr>
        <w:t>：</w:t>
      </w:r>
      <w:r>
        <w:rPr>
          <w:rFonts w:hint="eastAsia"/>
        </w:rPr>
        <w:t>impl</w:t>
      </w:r>
      <w:r>
        <w:t xml:space="preserve"> </w:t>
      </w:r>
      <w:r>
        <w:rPr>
          <w:rFonts w:hint="eastAsia"/>
        </w:rPr>
        <w:t>模板模块挂载实跑（</w:t>
      </w:r>
      <w:r>
        <w:rPr>
          <w:rFonts w:hint="eastAsia"/>
        </w:rPr>
        <w:t>ping</w:t>
      </w:r>
      <w:r>
        <w:t xml:space="preserve"> </w:t>
      </w:r>
      <w:r>
        <w:rPr>
          <w:rFonts w:hint="eastAsia"/>
        </w:rPr>
        <w:t>接口</w:t>
      </w:r>
      <w:r>
        <w:t xml:space="preserve"> + notes </w:t>
      </w:r>
      <w:r>
        <w:rPr>
          <w:rFonts w:hint="eastAsia"/>
        </w:rPr>
        <w:t>表写读）——验证</w:t>
      </w:r>
      <w:r>
        <w:t xml:space="preserve"> V10000 </w:t>
      </w:r>
      <w:r>
        <w:rPr>
          <w:rFonts w:hint="eastAsia"/>
        </w:rPr>
        <w:t>段迁移与</w:t>
      </w:r>
      <w:r>
        <w:t xml:space="preserve"> </w:t>
      </w:r>
      <w:r>
        <w:rPr>
          <w:rStyle w:val="VerbatimChar"/>
        </w:rPr>
        <w:t>/api/impl/*</w:t>
      </w:r>
      <w:r>
        <w:t xml:space="preserve"> </w:t>
      </w:r>
      <w:r>
        <w:rPr>
          <w:rFonts w:hint="eastAsia"/>
        </w:rPr>
        <w:t>路由的完整链路；</w:t>
      </w:r>
    </w:p>
    <w:p w14:paraId="72BE2F14" w14:textId="77777777" w:rsidR="00437B69" w:rsidRDefault="002D162C" w:rsidP="002D162C">
      <w:pPr>
        <w:pStyle w:val="Compact"/>
        <w:numPr>
          <w:ilvl w:val="0"/>
          <w:numId w:val="130"/>
        </w:numPr>
      </w:pPr>
      <w:r>
        <w:rPr>
          <w:rFonts w:hint="eastAsia"/>
          <w:b/>
          <w:bCs/>
        </w:rPr>
        <w:t>适配器替换</w:t>
      </w:r>
      <w:r>
        <w:rPr>
          <w:rFonts w:hint="eastAsia"/>
        </w:rPr>
        <w:t>：假省</w:t>
      </w:r>
      <w:r>
        <w:t xml:space="preserve"> SDK </w:t>
      </w:r>
      <w:r>
        <w:rPr>
          <w:rFonts w:hint="eastAsia"/>
        </w:rPr>
        <w:t>医保适配器（</w:t>
      </w:r>
      <w:r>
        <w:rPr>
          <w:rFonts w:hint="eastAsia"/>
        </w:rPr>
        <w:t>FakeSdkInsuranceAdapter.java</w:t>
      </w:r>
      <w:r>
        <w:rPr>
          <w:rFonts w:hint="eastAsia"/>
        </w:rPr>
        <w:t>）以</w:t>
      </w:r>
      <w:r>
        <w:t xml:space="preserve"> </w:t>
      </w:r>
      <w:r>
        <w:rPr>
          <w:rStyle w:val="VerbatimChar"/>
        </w:rPr>
        <w:t>@Primary</w:t>
      </w:r>
      <w:r>
        <w:t xml:space="preserve"> </w:t>
      </w:r>
      <w:r>
        <w:rPr>
          <w:rFonts w:hint="eastAsia"/>
        </w:rPr>
        <w:t>替换</w:t>
      </w:r>
      <w:r>
        <w:t xml:space="preserve"> </w:t>
      </w:r>
      <w:r>
        <w:rPr>
          <w:rFonts w:hint="eastAsia"/>
        </w:rPr>
        <w:t>Mock</w:t>
      </w:r>
      <w:r>
        <w:rPr>
          <w:rFonts w:hint="eastAsia"/>
        </w:rPr>
        <w:t>，严格履行</w:t>
      </w:r>
      <w:r>
        <w:t xml:space="preserve"> ADR-0002 </w:t>
      </w:r>
      <w:r>
        <w:rPr>
          <w:rFonts w:hint="eastAsia"/>
        </w:rPr>
        <w:t>契约——彩排产生</w:t>
      </w:r>
      <w:r>
        <w:t xml:space="preserve"> 20 </w:t>
      </w:r>
      <w:r>
        <w:rPr>
          <w:rFonts w:hint="eastAsia"/>
        </w:rPr>
        <w:t>条</w:t>
      </w:r>
      <w:r>
        <w:t xml:space="preserve"> fake-sdk </w:t>
      </w:r>
      <w:r>
        <w:rPr>
          <w:rFonts w:hint="eastAsia"/>
        </w:rPr>
        <w:t>留痕、</w:t>
      </w:r>
      <w:r>
        <w:rPr>
          <w:rFonts w:hint="eastAsia"/>
        </w:rPr>
        <w:t>YBSDK</w:t>
      </w:r>
      <w:r>
        <w:t xml:space="preserve"> </w:t>
      </w:r>
      <w:r>
        <w:rPr>
          <w:rFonts w:hint="eastAsia"/>
        </w:rPr>
        <w:t>前缀结算号正确回填业务表，</w:t>
      </w:r>
      <w:r>
        <w:rPr>
          <w:rFonts w:hint="eastAsia"/>
          <w:b/>
          <w:bCs/>
        </w:rPr>
        <w:t>医保业务与对账对实现替换零感知</w:t>
      </w:r>
      <w:r>
        <w:rPr>
          <w:rFonts w:hint="eastAsia"/>
        </w:rPr>
        <w:t>（第</w:t>
      </w:r>
      <w:r>
        <w:t xml:space="preserve"> 10 </w:t>
      </w:r>
      <w:r>
        <w:rPr>
          <w:rFonts w:hint="eastAsia"/>
        </w:rPr>
        <w:t>章假适配器验证法的实施侧闭环）；</w:t>
      </w:r>
    </w:p>
    <w:p w14:paraId="0520FBC5" w14:textId="77777777" w:rsidR="00437B69" w:rsidRDefault="002D162C" w:rsidP="002D162C">
      <w:pPr>
        <w:pStyle w:val="Compact"/>
        <w:numPr>
          <w:ilvl w:val="0"/>
          <w:numId w:val="130"/>
        </w:numPr>
      </w:pPr>
      <w:r>
        <w:rPr>
          <w:rFonts w:hint="eastAsia"/>
          <w:b/>
          <w:bCs/>
        </w:rPr>
        <w:t>全量回归</w:t>
      </w:r>
      <w:r>
        <w:rPr>
          <w:rFonts w:hint="eastAsia"/>
        </w:rPr>
        <w:t>：</w:t>
      </w:r>
      <w:r>
        <w:rPr>
          <w:b/>
          <w:bCs/>
        </w:rPr>
        <w:t xml:space="preserve">19 </w:t>
      </w:r>
      <w:r>
        <w:rPr>
          <w:rFonts w:hint="eastAsia"/>
          <w:b/>
          <w:bCs/>
        </w:rPr>
        <w:t>套</w:t>
      </w:r>
      <w:r>
        <w:rPr>
          <w:b/>
          <w:bCs/>
        </w:rPr>
        <w:t xml:space="preserve"> E2E </w:t>
      </w:r>
      <w:r>
        <w:rPr>
          <w:rFonts w:hint="eastAsia"/>
          <w:b/>
          <w:bCs/>
        </w:rPr>
        <w:t>在彩排实例上全部通过</w:t>
      </w:r>
      <w:r>
        <w:rPr>
          <w:rFonts w:hint="eastAsia"/>
        </w:rPr>
        <w:t>——这是彩排的判定条件：标准测试资产不加修改地在”另一家医院”上通过。</w:t>
      </w:r>
    </w:p>
    <w:p w14:paraId="5D675E73" w14:textId="77777777" w:rsidR="00437B69" w:rsidRDefault="002D162C">
      <w:pPr>
        <w:pStyle w:val="aa"/>
      </w:pPr>
      <w:r>
        <w:rPr>
          <w:rFonts w:hint="eastAsia"/>
        </w:rPr>
        <w:t>彩排通过后打</w:t>
      </w:r>
      <w:r>
        <w:t xml:space="preserve"> v1.0.0 </w:t>
      </w:r>
      <w:r>
        <w:rPr>
          <w:rFonts w:hint="eastAsia"/>
        </w:rPr>
        <w:t>tag</w:t>
      </w:r>
      <w:r>
        <w:rPr>
          <w:rFonts w:hint="eastAsia"/>
        </w:rPr>
        <w:t>。两个收尾细节体现纪律：彩排为挂载</w:t>
      </w:r>
      <w:r>
        <w:t xml:space="preserve"> impl </w:t>
      </w:r>
      <w:r>
        <w:rPr>
          <w:rFonts w:hint="eastAsia"/>
        </w:rPr>
        <w:t>临时改过的根</w:t>
      </w:r>
      <w:r>
        <w:t xml:space="preserve"> pom </w:t>
      </w:r>
      <w:r>
        <w:rPr>
          <w:rFonts w:hint="eastAsia"/>
          <w:b/>
          <w:bCs/>
        </w:rPr>
        <w:t>已还原</w:t>
      </w:r>
      <w:r>
        <w:rPr>
          <w:rFonts w:hint="eastAsia"/>
        </w:rPr>
        <w:t>——标准仓库保持不含任何</w:t>
      </w:r>
      <w:r>
        <w:t xml:space="preserve"> impl </w:t>
      </w:r>
      <w:r>
        <w:rPr>
          <w:rFonts w:hint="eastAsia"/>
        </w:rPr>
        <w:t>模块（</w:t>
      </w:r>
      <w:r>
        <w:rPr>
          <w:rFonts w:hint="eastAsia"/>
        </w:rPr>
        <w:t>ADR-0003</w:t>
      </w:r>
      <w:r>
        <w:t xml:space="preserve"> </w:t>
      </w:r>
      <w:r>
        <w:rPr>
          <w:rFonts w:hint="eastAsia"/>
        </w:rPr>
        <w:t>底线）；彩排中发现两个</w:t>
      </w:r>
      <w:r>
        <w:t xml:space="preserve"> E2E </w:t>
      </w:r>
      <w:r>
        <w:rPr>
          <w:rFonts w:hint="eastAsia"/>
        </w:rPr>
        <w:t>脚本隐式依赖默认院名</w:t>
      </w:r>
      <w:r>
        <w:rPr>
          <w:rFonts w:hint="eastAsia"/>
        </w:rPr>
        <w:t>/</w:t>
      </w:r>
      <w:r>
        <w:rPr>
          <w:rFonts w:hint="eastAsia"/>
        </w:rPr>
        <w:t>取列表首行，当场改为参数化语义与唯一名回查——</w:t>
      </w:r>
      <w:r>
        <w:rPr>
          <w:rFonts w:hint="eastAsia"/>
          <w:b/>
          <w:bCs/>
        </w:rPr>
        <w:t>彩排修的往往不是产品，而是测试资产里潜伏的”单院假设”</w:t>
      </w:r>
      <w:r>
        <w:rPr>
          <w:rFonts w:hint="eastAsia"/>
        </w:rPr>
        <w:t>，这类假设不彩排永远发现不了。</w:t>
      </w:r>
    </w:p>
    <w:p w14:paraId="619F5038" w14:textId="77777777" w:rsidR="00437B69" w:rsidRDefault="002D162C">
      <w:pPr>
        <w:pStyle w:val="3"/>
      </w:pPr>
      <w:bookmarkStart w:id="619" w:name="彩排证明了什么"/>
      <w:bookmarkEnd w:id="618"/>
      <w:r>
        <w:t xml:space="preserve">14.12.2 </w:t>
      </w:r>
      <w:r>
        <w:rPr>
          <w:rFonts w:hint="eastAsia"/>
        </w:rPr>
        <w:t>彩排证明了什么</w:t>
      </w:r>
    </w:p>
    <w:p w14:paraId="37D56A82" w14:textId="77777777" w:rsidR="00437B69" w:rsidRDefault="002D162C">
      <w:pPr>
        <w:pStyle w:val="FirstParagraph"/>
      </w:pPr>
      <w:r>
        <w:rPr>
          <w:rFonts w:hint="eastAsia"/>
        </w:rPr>
        <w:t>图</w:t>
      </w:r>
      <w:r>
        <w:t xml:space="preserve"> 14-3 </w:t>
      </w:r>
      <w:r>
        <w:rPr>
          <w:rFonts w:hint="eastAsia"/>
        </w:rPr>
        <w:t>概括彩排的验证矩阵——它的对象是四层模型的每一层机制及其组合：</w:t>
      </w:r>
    </w:p>
    <w:p w14:paraId="1163C1DD" w14:textId="77777777" w:rsidR="00437B69" w:rsidRDefault="002D162C">
      <w:pPr>
        <w:pStyle w:val="a0"/>
      </w:pPr>
      <w:r>
        <w:rPr>
          <w:noProof/>
        </w:rPr>
        <w:lastRenderedPageBreak/>
        <w:drawing>
          <wp:inline distT="0" distB="0" distL="0" distR="0" wp14:anchorId="624F94BA" wp14:editId="22098B59">
            <wp:extent cx="5334000" cy="2552355"/>
            <wp:effectExtent l="0" t="0" r="0" b="0"/>
            <wp:docPr id="576" name="Picture"/>
            <wp:cNvGraphicFramePr/>
            <a:graphic xmlns:a="http://schemas.openxmlformats.org/drawingml/2006/main">
              <a:graphicData uri="http://schemas.openxmlformats.org/drawingml/2006/picture">
                <pic:pic xmlns:pic="http://schemas.openxmlformats.org/drawingml/2006/picture">
                  <pic:nvPicPr>
                    <pic:cNvPr id="577" name="Picture" descr="C:/Users/drxuj/AppData/Local/Temp/claude/C--Users-drxuj------/12a0b3d5-6b70-4532-a295-975d45c38f3b/scratchpad/book/mmd/fig042.png"/>
                    <pic:cNvPicPr>
                      <a:picLocks noChangeAspect="1" noChangeArrowheads="1"/>
                    </pic:cNvPicPr>
                  </pic:nvPicPr>
                  <pic:blipFill>
                    <a:blip r:embed="rId48"/>
                    <a:stretch>
                      <a:fillRect/>
                    </a:stretch>
                  </pic:blipFill>
                  <pic:spPr bwMode="auto">
                    <a:xfrm>
                      <a:off x="0" y="0"/>
                      <a:ext cx="5334000" cy="2552355"/>
                    </a:xfrm>
                    <a:prstGeom prst="rect">
                      <a:avLst/>
                    </a:prstGeom>
                    <a:noFill/>
                    <a:ln w="9525">
                      <a:noFill/>
                      <a:headEnd/>
                      <a:tailEnd/>
                    </a:ln>
                  </pic:spPr>
                </pic:pic>
              </a:graphicData>
            </a:graphic>
          </wp:inline>
        </w:drawing>
      </w:r>
    </w:p>
    <w:p w14:paraId="3B10FD73" w14:textId="77777777" w:rsidR="00437B69" w:rsidRDefault="002D162C">
      <w:pPr>
        <w:pStyle w:val="a0"/>
      </w:pPr>
      <w:r>
        <w:rPr>
          <w:rFonts w:hint="eastAsia"/>
        </w:rPr>
        <w:t>要点在于分清彩排证明与不证明的东西：它</w:t>
      </w:r>
      <w:r>
        <w:rPr>
          <w:rFonts w:hint="eastAsia"/>
          <w:b/>
          <w:bCs/>
        </w:rPr>
        <w:t>不证明</w:t>
      </w:r>
      <w:r>
        <w:rPr>
          <w:rFonts w:hint="eastAsia"/>
        </w:rPr>
        <w:t>功能正确——那是</w:t>
      </w:r>
      <w:r>
        <w:t xml:space="preserve"> 55 </w:t>
      </w:r>
      <w:r>
        <w:rPr>
          <w:rFonts w:hint="eastAsia"/>
        </w:rPr>
        <w:t>个单元测试与</w:t>
      </w:r>
      <w:r>
        <w:t xml:space="preserve"> 19 </w:t>
      </w:r>
      <w:r>
        <w:rPr>
          <w:rFonts w:hint="eastAsia"/>
        </w:rPr>
        <w:t>套</w:t>
      </w:r>
      <w:r>
        <w:t xml:space="preserve"> E2E </w:t>
      </w:r>
      <w:r>
        <w:rPr>
          <w:rFonts w:hint="eastAsia"/>
        </w:rPr>
        <w:t>平时的职责；它证明的是</w:t>
      </w:r>
      <w:r>
        <w:rPr>
          <w:rFonts w:hint="eastAsia"/>
          <w:b/>
          <w:bCs/>
        </w:rPr>
        <w:t>路径</w:t>
      </w:r>
      <w:r>
        <w:t>——</w:t>
      </w:r>
      <w:r>
        <w:rPr>
          <w:rFonts w:hint="eastAsia"/>
        </w:rPr>
        <w:t>“标准产物</w:t>
      </w:r>
      <w:r>
        <w:t xml:space="preserve"> + </w:t>
      </w:r>
      <w:r>
        <w:rPr>
          <w:rFonts w:hint="eastAsia"/>
        </w:rPr>
        <w:t>分层配置</w:t>
      </w:r>
      <w:r>
        <w:t xml:space="preserve"> + </w:t>
      </w:r>
      <w:r>
        <w:rPr>
          <w:rFonts w:hint="eastAsia"/>
        </w:rPr>
        <w:t>隔离定制”这条实施路径端到端走得通，且走完之后标准测试资产原样可用。对产品化而言这恰是最该验收的命题：功能是资产，</w:t>
      </w:r>
      <w:r>
        <w:rPr>
          <w:rFonts w:hint="eastAsia"/>
          <w:b/>
          <w:bCs/>
        </w:rPr>
        <w:t>可复制的实施路径才是产品</w:t>
      </w:r>
      <w:r>
        <w:rPr>
          <w:rFonts w:hint="eastAsia"/>
        </w:rPr>
        <w:t>。定版由此获得含义：</w:t>
      </w:r>
      <w:r>
        <w:rPr>
          <w:rFonts w:hint="eastAsia"/>
        </w:rPr>
        <w:t>1.0.0</w:t>
      </w:r>
      <w:r>
        <w:t xml:space="preserve"> </w:t>
      </w:r>
      <w:r>
        <w:rPr>
          <w:rFonts w:hint="eastAsia"/>
        </w:rPr>
        <w:t>不是”功能做完了”的里程碑，而是”复制路径被证明了”的里程碑。</w:t>
      </w:r>
    </w:p>
    <w:p w14:paraId="15D7E72B" w14:textId="77777777" w:rsidR="00437B69" w:rsidRDefault="002D162C">
      <w:r>
        <w:pict w14:anchorId="63339EC3">
          <v:rect id="_x0000_i1140" style="width:0;height:1.5pt" o:hralign="center" o:hrstd="t" o:hr="t"/>
        </w:pict>
      </w:r>
    </w:p>
    <w:p w14:paraId="16CC0D8D" w14:textId="77777777" w:rsidR="00437B69" w:rsidRDefault="002D162C">
      <w:pPr>
        <w:pStyle w:val="2"/>
      </w:pPr>
      <w:bookmarkStart w:id="620" w:name="本章小结-13"/>
      <w:bookmarkStart w:id="621" w:name="_Toc236993111"/>
      <w:bookmarkEnd w:id="616"/>
      <w:bookmarkEnd w:id="619"/>
      <w:r>
        <w:rPr>
          <w:rFonts w:hint="eastAsia"/>
        </w:rPr>
        <w:t>本章小结</w:t>
      </w:r>
      <w:bookmarkEnd w:id="621"/>
    </w:p>
    <w:p w14:paraId="2D30A527" w14:textId="77777777" w:rsidR="00437B69" w:rsidRDefault="002D162C" w:rsidP="002D162C">
      <w:pPr>
        <w:pStyle w:val="Compact"/>
        <w:numPr>
          <w:ilvl w:val="0"/>
          <w:numId w:val="131"/>
        </w:numPr>
      </w:pPr>
      <w:r>
        <w:rPr>
          <w:rFonts w:hint="eastAsia"/>
        </w:rPr>
        <w:t>单院系统产品化的总原则是</w:t>
      </w:r>
      <w:r>
        <w:rPr>
          <w:rFonts w:hint="eastAsia"/>
          <w:b/>
          <w:bCs/>
        </w:rPr>
        <w:t>配置优先、扩展次之、禁止分叉</w:t>
      </w:r>
      <w:r>
        <w:rPr>
          <w:rFonts w:hint="eastAsia"/>
        </w:rPr>
        <w:t>：个性化需求按”改配置＞换数据＞实现</w:t>
      </w:r>
      <w:r>
        <w:t xml:space="preserve"> </w:t>
      </w:r>
      <w:r>
        <w:rPr>
          <w:rFonts w:hint="eastAsia"/>
        </w:rPr>
        <w:t>SPI</w:t>
      </w:r>
      <w:r>
        <w:rPr>
          <w:rFonts w:hint="eastAsia"/>
        </w:rPr>
        <w:t>＞实施层扩展”逐级排除，任何情况下不</w:t>
      </w:r>
      <w:r>
        <w:t xml:space="preserve"> fork </w:t>
      </w:r>
      <w:r>
        <w:rPr>
          <w:rFonts w:hint="eastAsia"/>
        </w:rPr>
        <w:t>核心；每家医院</w:t>
      </w:r>
      <w:r>
        <w:t xml:space="preserve"> = </w:t>
      </w:r>
      <w:r>
        <w:rPr>
          <w:rFonts w:hint="eastAsia"/>
        </w:rPr>
        <w:t>同一构建产物</w:t>
      </w:r>
      <w:r>
        <w:t xml:space="preserve"> + </w:t>
      </w:r>
      <w:r>
        <w:rPr>
          <w:rFonts w:hint="eastAsia"/>
        </w:rPr>
        <w:t>该院配置数据</w:t>
      </w:r>
      <w:r>
        <w:t xml:space="preserve"> + </w:t>
      </w:r>
      <w:r>
        <w:rPr>
          <w:rFonts w:hint="eastAsia"/>
        </w:rPr>
        <w:t>少量隔离定制。</w:t>
      </w:r>
    </w:p>
    <w:p w14:paraId="3E3C9538" w14:textId="77777777" w:rsidR="00437B69" w:rsidRDefault="002D162C" w:rsidP="002D162C">
      <w:pPr>
        <w:pStyle w:val="Compact"/>
        <w:numPr>
          <w:ilvl w:val="0"/>
          <w:numId w:val="131"/>
        </w:numPr>
      </w:pPr>
      <w:r>
        <w:rPr>
          <w:rFonts w:hint="eastAsia"/>
          <w:b/>
          <w:bCs/>
        </w:rPr>
        <w:t>四层标准化模型</w:t>
      </w:r>
      <w:r>
        <w:rPr>
          <w:rFonts w:hint="eastAsia"/>
        </w:rPr>
        <w:t>按变更主体分层：标准产品层随版本发布，配置层</w:t>
      </w:r>
      <w:r>
        <w:rPr>
          <w:rFonts w:hint="eastAsia"/>
        </w:rPr>
        <w:t>/SPI</w:t>
      </w:r>
      <w:r>
        <w:t xml:space="preserve"> </w:t>
      </w:r>
      <w:r>
        <w:rPr>
          <w:rFonts w:hint="eastAsia"/>
        </w:rPr>
        <w:t>层</w:t>
      </w:r>
      <w:r>
        <w:rPr>
          <w:rFonts w:hint="eastAsia"/>
        </w:rPr>
        <w:t>/</w:t>
      </w:r>
      <w:r>
        <w:rPr>
          <w:rFonts w:hint="eastAsia"/>
        </w:rPr>
        <w:t>定制层全部活在数据库与独立模块里——产物替换动不到它们，是升级敢做的结构性前提。运行期配套”先判层再动手”的处置铁律。</w:t>
      </w:r>
    </w:p>
    <w:p w14:paraId="35356D32" w14:textId="77777777" w:rsidR="00437B69" w:rsidRDefault="002D162C" w:rsidP="002D162C">
      <w:pPr>
        <w:pStyle w:val="Compact"/>
        <w:numPr>
          <w:ilvl w:val="0"/>
          <w:numId w:val="131"/>
        </w:numPr>
      </w:pPr>
      <w:r>
        <w:rPr>
          <w:rFonts w:hint="eastAsia"/>
        </w:rPr>
        <w:t>县市级医院场景选择</w:t>
      </w:r>
      <w:r>
        <w:rPr>
          <w:rFonts w:hint="eastAsia"/>
          <w:b/>
          <w:bCs/>
        </w:rPr>
        <w:t>单院独立部署</w:t>
      </w:r>
      <w:r>
        <w:rPr>
          <w:rFonts w:hint="eastAsia"/>
        </w:rPr>
        <w:t>而非多租户</w:t>
      </w:r>
      <w:r>
        <w:t xml:space="preserve"> </w:t>
      </w:r>
      <w:r>
        <w:rPr>
          <w:rFonts w:hint="eastAsia"/>
        </w:rPr>
        <w:t>SaaS</w:t>
      </w:r>
      <w:r>
        <w:rPr>
          <w:rFonts w:hint="eastAsia"/>
        </w:rPr>
        <w:t>：法人数据边界、院内网形态、故障半径都指向单实例；标准化收益来自同一产物，不来自共库。多院并行是”车队管理”：装机登记表</w:t>
      </w:r>
      <w:r>
        <w:t xml:space="preserve"> + </w:t>
      </w:r>
      <w:r>
        <w:rPr>
          <w:rFonts w:hint="eastAsia"/>
        </w:rPr>
        <w:t>逐院滚动升级。</w:t>
      </w:r>
    </w:p>
    <w:p w14:paraId="5DAAE790" w14:textId="77777777" w:rsidR="00437B69" w:rsidRDefault="002D162C" w:rsidP="002D162C">
      <w:pPr>
        <w:pStyle w:val="Compact"/>
        <w:numPr>
          <w:ilvl w:val="0"/>
          <w:numId w:val="131"/>
        </w:numPr>
      </w:pPr>
      <w:r>
        <w:rPr>
          <w:rFonts w:hint="eastAsia"/>
        </w:rPr>
        <w:t>种子数据分</w:t>
      </w:r>
      <w:r>
        <w:rPr>
          <w:rFonts w:hint="eastAsia"/>
          <w:b/>
          <w:bCs/>
        </w:rPr>
        <w:t>平台必需</w:t>
      </w:r>
      <w:r>
        <w:rPr>
          <w:rFonts w:hint="eastAsia"/>
          <w:b/>
          <w:bCs/>
        </w:rPr>
        <w:t>/</w:t>
      </w:r>
      <w:r>
        <w:rPr>
          <w:rFonts w:hint="eastAsia"/>
          <w:b/>
          <w:bCs/>
        </w:rPr>
        <w:t>行业基线</w:t>
      </w:r>
      <w:r>
        <w:rPr>
          <w:rFonts w:hint="eastAsia"/>
          <w:b/>
          <w:bCs/>
        </w:rPr>
        <w:t>/</w:t>
      </w:r>
      <w:r>
        <w:rPr>
          <w:rFonts w:hint="eastAsia"/>
          <w:b/>
          <w:bCs/>
        </w:rPr>
        <w:t>演示数据</w:t>
      </w:r>
      <w:r>
        <w:rPr>
          <w:rFonts w:hint="eastAsia"/>
        </w:rPr>
        <w:t>三类；历史迁移不改，分层靠”新库初始化路径”实现：</w:t>
      </w:r>
      <w:r>
        <w:rPr>
          <w:rFonts w:hint="eastAsia"/>
        </w:rPr>
        <w:t>Flyway</w:t>
      </w:r>
      <w:r>
        <w:t xml:space="preserve"> </w:t>
      </w:r>
      <w:r>
        <w:rPr>
          <w:rFonts w:hint="eastAsia"/>
        </w:rPr>
        <w:t>照跑、</w:t>
      </w:r>
      <w:r>
        <w:rPr>
          <w:rFonts w:hint="eastAsia"/>
        </w:rPr>
        <w:t>init</w:t>
      </w:r>
      <w:r>
        <w:t xml:space="preserve"> </w:t>
      </w:r>
      <w:r>
        <w:rPr>
          <w:rFonts w:hint="eastAsia"/>
        </w:rPr>
        <w:t>工具覆盖行业基线、演示脚本生产禁跑。</w:t>
      </w:r>
    </w:p>
    <w:p w14:paraId="00825556" w14:textId="77777777" w:rsidR="00437B69" w:rsidRDefault="002D162C" w:rsidP="002D162C">
      <w:pPr>
        <w:pStyle w:val="Compact"/>
        <w:numPr>
          <w:ilvl w:val="0"/>
          <w:numId w:val="131"/>
        </w:numPr>
      </w:pPr>
      <w:r>
        <w:rPr>
          <w:rFonts w:hint="eastAsia"/>
        </w:rPr>
        <w:t>初始化工程的三美德：</w:t>
      </w:r>
      <w:r>
        <w:rPr>
          <w:rFonts w:hint="eastAsia"/>
          <w:b/>
          <w:bCs/>
        </w:rPr>
        <w:t>幂等</w:t>
      </w:r>
      <w:r>
        <w:rPr>
          <w:rFonts w:hint="eastAsia"/>
        </w:rPr>
        <w:t>（现场可重跑）、</w:t>
      </w:r>
      <w:r>
        <w:rPr>
          <w:rFonts w:hint="eastAsia"/>
          <w:b/>
          <w:bCs/>
        </w:rPr>
        <w:t>安全基线内置</w:t>
      </w:r>
      <w:r>
        <w:rPr>
          <w:rFonts w:hint="eastAsia"/>
        </w:rPr>
        <w:t>（工具拒绝默认口令）、</w:t>
      </w:r>
      <w:r>
        <w:rPr>
          <w:rFonts w:hint="eastAsia"/>
          <w:b/>
          <w:bCs/>
        </w:rPr>
        <w:t>配置即档案</w:t>
      </w:r>
      <w:r>
        <w:rPr>
          <w:rFonts w:hint="eastAsia"/>
        </w:rPr>
        <w:t>（院配置</w:t>
      </w:r>
      <w:r>
        <w:t xml:space="preserve"> JSON </w:t>
      </w:r>
      <w:r>
        <w:rPr>
          <w:rFonts w:hint="eastAsia"/>
        </w:rPr>
        <w:t>归档）。模块开关必须</w:t>
      </w:r>
      <w:r>
        <w:rPr>
          <w:rFonts w:hint="eastAsia"/>
          <w:b/>
          <w:bCs/>
        </w:rPr>
        <w:t>双路关闭</w:t>
      </w:r>
      <w:r>
        <w:rPr>
          <w:rFonts w:hint="eastAsia"/>
        </w:rPr>
        <w:t>——只藏菜单不拦接口是伪关闭。</w:t>
      </w:r>
    </w:p>
    <w:p w14:paraId="23106570" w14:textId="77777777" w:rsidR="00437B69" w:rsidRDefault="002D162C" w:rsidP="002D162C">
      <w:pPr>
        <w:pStyle w:val="Compact"/>
        <w:numPr>
          <w:ilvl w:val="0"/>
          <w:numId w:val="131"/>
        </w:numPr>
      </w:pPr>
      <w:r>
        <w:rPr>
          <w:rFonts w:hint="eastAsia"/>
        </w:rPr>
        <w:lastRenderedPageBreak/>
        <w:t>实施定制层靠全维度命名空间隔离（</w:t>
      </w:r>
      <w:r>
        <w:rPr>
          <w:rFonts w:hint="eastAsia"/>
        </w:rPr>
        <w:t>impl</w:t>
      </w:r>
      <w:r>
        <w:t xml:space="preserve"> </w:t>
      </w:r>
      <w:r>
        <w:rPr>
          <w:rFonts w:hint="eastAsia"/>
        </w:rPr>
        <w:t>模块</w:t>
      </w:r>
      <w:r>
        <w:rPr>
          <w:rFonts w:hint="eastAsia"/>
        </w:rPr>
        <w:t>/V10000+</w:t>
      </w:r>
      <w:r>
        <w:t xml:space="preserve"> </w:t>
      </w:r>
      <w:r>
        <w:rPr>
          <w:rFonts w:hint="eastAsia"/>
        </w:rPr>
        <w:t>段</w:t>
      </w:r>
      <w:r>
        <w:rPr>
          <w:rFonts w:hint="eastAsia"/>
        </w:rPr>
        <w:t>/impl_</w:t>
      </w:r>
      <w:r>
        <w:t xml:space="preserve"> </w:t>
      </w:r>
      <w:r>
        <w:rPr>
          <w:rFonts w:hint="eastAsia"/>
        </w:rPr>
        <w:t>表前缀</w:t>
      </w:r>
      <w:r>
        <w:rPr>
          <w:rFonts w:hint="eastAsia"/>
        </w:rPr>
        <w:t>//api/impl</w:t>
      </w:r>
      <w:r>
        <w:t xml:space="preserve"> </w:t>
      </w:r>
      <w:r>
        <w:rPr>
          <w:rFonts w:hint="eastAsia"/>
        </w:rPr>
        <w:t>路由</w:t>
      </w:r>
      <w:r>
        <w:rPr>
          <w:rFonts w:hint="eastAsia"/>
        </w:rPr>
        <w:t>/20000+</w:t>
      </w:r>
      <w:r>
        <w:t xml:space="preserve"> </w:t>
      </w:r>
      <w:r>
        <w:rPr>
          <w:rFonts w:hint="eastAsia"/>
        </w:rPr>
        <w:t>错误码），底线是禁改平台表结构；“升级后</w:t>
      </w:r>
      <w:r>
        <w:t xml:space="preserve"> impl </w:t>
      </w:r>
      <w:r>
        <w:rPr>
          <w:rFonts w:hint="eastAsia"/>
        </w:rPr>
        <w:t>编译失败即兼容性破裂信号”把兼容检查前移到编译期。</w:t>
      </w:r>
    </w:p>
    <w:p w14:paraId="47103F12" w14:textId="77777777" w:rsidR="00437B69" w:rsidRDefault="002D162C" w:rsidP="002D162C">
      <w:pPr>
        <w:pStyle w:val="Compact"/>
        <w:numPr>
          <w:ilvl w:val="0"/>
          <w:numId w:val="131"/>
        </w:numPr>
      </w:pPr>
      <w:r>
        <w:rPr>
          <w:rFonts w:hint="eastAsia"/>
        </w:rPr>
        <w:t>发布工艺</w:t>
      </w:r>
      <w:r>
        <w:t xml:space="preserve"> = </w:t>
      </w:r>
      <w:r>
        <w:rPr>
          <w:rFonts w:hint="eastAsia"/>
        </w:rPr>
        <w:t>语义化版本</w:t>
      </w:r>
      <w:r>
        <w:t xml:space="preserve"> + </w:t>
      </w:r>
      <w:r>
        <w:rPr>
          <w:rFonts w:hint="eastAsia"/>
        </w:rPr>
        <w:t>完整发布物（文档工具随产物同版）</w:t>
      </w:r>
      <w:r>
        <w:rPr>
          <w:rFonts w:hint="eastAsia"/>
        </w:rPr>
        <w:t>+</w:t>
      </w:r>
      <w:r>
        <w:t xml:space="preserve"> 15 </w:t>
      </w:r>
      <w:r>
        <w:rPr>
          <w:rFonts w:hint="eastAsia"/>
        </w:rPr>
        <w:t>分钟升级流水线（停服→备份→换产物→前滚→回归→失败回滚）；升级工艺本身要用</w:t>
      </w:r>
      <w:r>
        <w:t xml:space="preserve"> </w:t>
      </w:r>
      <w:r>
        <w:rPr>
          <w:b/>
          <w:bCs/>
        </w:rPr>
        <w:t xml:space="preserve">N-1→N </w:t>
      </w:r>
      <w:r>
        <w:rPr>
          <w:rFonts w:hint="eastAsia"/>
          <w:b/>
          <w:bCs/>
        </w:rPr>
        <w:t>演练</w:t>
      </w:r>
      <w:r>
        <w:rPr>
          <w:rFonts w:hint="eastAsia"/>
        </w:rPr>
        <w:t>验证。</w:t>
      </w:r>
    </w:p>
    <w:p w14:paraId="55508285" w14:textId="77777777" w:rsidR="00437B69" w:rsidRDefault="002D162C" w:rsidP="002D162C">
      <w:pPr>
        <w:pStyle w:val="Compact"/>
        <w:numPr>
          <w:ilvl w:val="0"/>
          <w:numId w:val="131"/>
        </w:numPr>
      </w:pPr>
      <w:r>
        <w:rPr>
          <w:rFonts w:hint="eastAsia"/>
        </w:rPr>
        <w:t>需求矩阵的收官方法：机器初评滚动重评</w:t>
      </w:r>
      <w:r>
        <w:t xml:space="preserve"> → </w:t>
      </w:r>
      <w:r>
        <w:rPr>
          <w:rFonts w:hint="eastAsia"/>
          <w:b/>
          <w:bCs/>
        </w:rPr>
        <w:t>证据包</w:t>
      </w:r>
      <w:r>
        <w:rPr>
          <w:rFonts w:hint="eastAsia"/>
        </w:rPr>
        <w:t>辅助签认（结论必须带证据，机器建议、人签认）→</w:t>
      </w:r>
      <w:r>
        <w:t xml:space="preserve"> </w:t>
      </w:r>
      <w:r>
        <w:rPr>
          <w:rFonts w:hint="eastAsia"/>
        </w:rPr>
        <w:t>偏离分类到”谁在什么条件下补齐”</w:t>
      </w:r>
      <w:r>
        <w:t xml:space="preserve"> → </w:t>
      </w:r>
      <w:r>
        <w:rPr>
          <w:rFonts w:hint="eastAsia"/>
        </w:rPr>
        <w:t>定稿冻结。部分响应按补全成本筛选，快赢进小版本，不硬刷响应率。</w:t>
      </w:r>
    </w:p>
    <w:p w14:paraId="0CAC1CE9" w14:textId="77777777" w:rsidR="00437B69" w:rsidRDefault="002D162C" w:rsidP="002D162C">
      <w:pPr>
        <w:pStyle w:val="Compact"/>
        <w:numPr>
          <w:ilvl w:val="0"/>
          <w:numId w:val="131"/>
        </w:numPr>
      </w:pPr>
      <w:r>
        <w:rPr>
          <w:rFonts w:hint="eastAsia"/>
        </w:rPr>
        <w:t>功能开发要做</w:t>
      </w:r>
      <w:r>
        <w:rPr>
          <w:rFonts w:hint="eastAsia"/>
          <w:b/>
          <w:bCs/>
        </w:rPr>
        <w:t>边际判断</w:t>
      </w:r>
      <w:r>
        <w:rPr>
          <w:rFonts w:hint="eastAsia"/>
        </w:rPr>
        <w:t>：当新需求多为既有能力的措辞变体时果断收束，转入”小版本</w:t>
      </w:r>
      <w:r>
        <w:t xml:space="preserve"> + </w:t>
      </w:r>
      <w:r>
        <w:rPr>
          <w:rFonts w:hint="eastAsia"/>
        </w:rPr>
        <w:t>外部条件排队”的试点节奏；定版后只剩版本迭代与</w:t>
      </w:r>
      <w:r>
        <w:t xml:space="preserve"> impl </w:t>
      </w:r>
      <w:r>
        <w:rPr>
          <w:rFonts w:hint="eastAsia"/>
        </w:rPr>
        <w:t>定制两种开发形态。</w:t>
      </w:r>
    </w:p>
    <w:p w14:paraId="41DDBC09" w14:textId="77777777" w:rsidR="00437B69" w:rsidRDefault="002D162C" w:rsidP="002D162C">
      <w:pPr>
        <w:pStyle w:val="Compact"/>
        <w:numPr>
          <w:ilvl w:val="0"/>
          <w:numId w:val="131"/>
        </w:numPr>
      </w:pPr>
      <w:r>
        <w:rPr>
          <w:rFonts w:hint="eastAsia"/>
          <w:b/>
          <w:bCs/>
        </w:rPr>
        <w:t>虚拟医院全量彩排</w:t>
      </w:r>
      <w:r>
        <w:rPr>
          <w:rFonts w:hint="eastAsia"/>
        </w:rPr>
        <w:t>是产品化的验收方法：在全新实例上完整执行实施路径（装机</w:t>
      </w:r>
      <w:r>
        <w:rPr>
          <w:rFonts w:hint="eastAsia"/>
        </w:rPr>
        <w:t>/</w:t>
      </w:r>
      <w:r>
        <w:rPr>
          <w:rFonts w:hint="eastAsia"/>
        </w:rPr>
        <w:t>初始化</w:t>
      </w:r>
      <w:r>
        <w:rPr>
          <w:rFonts w:hint="eastAsia"/>
        </w:rPr>
        <w:t>/</w:t>
      </w:r>
      <w:r>
        <w:rPr>
          <w:rFonts w:hint="eastAsia"/>
        </w:rPr>
        <w:t>关模块</w:t>
      </w:r>
      <w:r>
        <w:rPr>
          <w:rFonts w:hint="eastAsia"/>
        </w:rPr>
        <w:t>/</w:t>
      </w:r>
      <w:r>
        <w:rPr>
          <w:rFonts w:hint="eastAsia"/>
        </w:rPr>
        <w:t>换字典</w:t>
      </w:r>
      <w:r>
        <w:rPr>
          <w:rFonts w:hint="eastAsia"/>
        </w:rPr>
        <w:t>/impl</w:t>
      </w:r>
      <w:r>
        <w:t xml:space="preserve"> </w:t>
      </w:r>
      <w:r>
        <w:rPr>
          <w:rFonts w:hint="eastAsia"/>
        </w:rPr>
        <w:t>实跑</w:t>
      </w:r>
      <w:r>
        <w:rPr>
          <w:rFonts w:hint="eastAsia"/>
        </w:rPr>
        <w:t>/</w:t>
      </w:r>
      <w:r>
        <w:rPr>
          <w:rFonts w:hint="eastAsia"/>
        </w:rPr>
        <w:t>适配器替换），以”全量</w:t>
      </w:r>
      <w:r>
        <w:t xml:space="preserve"> E2E </w:t>
      </w:r>
      <w:r>
        <w:rPr>
          <w:rFonts w:hint="eastAsia"/>
        </w:rPr>
        <w:t>原样通过”为判定条件——它验收的是可复制的路径，而非功能本身。</w:t>
      </w:r>
    </w:p>
    <w:p w14:paraId="7283713E" w14:textId="77777777" w:rsidR="00437B69" w:rsidRDefault="002D162C">
      <w:pPr>
        <w:pStyle w:val="2"/>
      </w:pPr>
      <w:bookmarkStart w:id="622" w:name="思考与练习-13"/>
      <w:bookmarkStart w:id="623" w:name="_Toc236993112"/>
      <w:bookmarkEnd w:id="620"/>
      <w:r>
        <w:rPr>
          <w:rFonts w:hint="eastAsia"/>
        </w:rPr>
        <w:t>思考与练习</w:t>
      </w:r>
      <w:bookmarkEnd w:id="623"/>
    </w:p>
    <w:p w14:paraId="379C5EC5" w14:textId="77777777" w:rsidR="00437B69" w:rsidRDefault="002D162C" w:rsidP="002D162C">
      <w:pPr>
        <w:pStyle w:val="Compact"/>
        <w:numPr>
          <w:ilvl w:val="0"/>
          <w:numId w:val="132"/>
        </w:numPr>
      </w:pPr>
      <w:r>
        <w:rPr>
          <w:rFonts w:hint="eastAsia"/>
          <w:b/>
          <w:bCs/>
        </w:rPr>
        <w:t>概念</w:t>
      </w:r>
      <w:r>
        <w:rPr>
          <w:rFonts w:hint="eastAsia"/>
        </w:rPr>
        <w:t>：解释”配置优先、扩展次之、禁止分叉”中每一级的含义，并说明为什么排序依据是升级摩擦而不是开发工作量。举一个看似该改代码、实际应落在配置层的医院个性化需求。</w:t>
      </w:r>
    </w:p>
    <w:p w14:paraId="04EC802A" w14:textId="77777777" w:rsidR="00437B69" w:rsidRDefault="002D162C" w:rsidP="002D162C">
      <w:pPr>
        <w:pStyle w:val="Compact"/>
        <w:numPr>
          <w:ilvl w:val="0"/>
          <w:numId w:val="132"/>
        </w:numPr>
      </w:pPr>
      <w:r>
        <w:rPr>
          <w:rFonts w:hint="eastAsia"/>
          <w:b/>
          <w:bCs/>
        </w:rPr>
        <w:t>判层</w:t>
      </w:r>
      <w:r>
        <w:rPr>
          <w:rFonts w:hint="eastAsia"/>
        </w:rPr>
        <w:t>：某医院提出四个需求：①</w:t>
      </w:r>
      <w:r>
        <w:t xml:space="preserve"> </w:t>
      </w:r>
      <w:r>
        <w:rPr>
          <w:rFonts w:hint="eastAsia"/>
        </w:rPr>
        <w:t>门诊统筹比例按当地政策调整；②</w:t>
      </w:r>
      <w:r>
        <w:t xml:space="preserve"> </w:t>
      </w:r>
      <w:r>
        <w:rPr>
          <w:rFonts w:hint="eastAsia"/>
        </w:rPr>
        <w:t>检验结果对接本院已有的</w:t>
      </w:r>
      <w:r>
        <w:t xml:space="preserve"> X </w:t>
      </w:r>
      <w:r>
        <w:rPr>
          <w:rFonts w:hint="eastAsia"/>
        </w:rPr>
        <w:t>品牌生化仪；③</w:t>
      </w:r>
      <w:r>
        <w:t xml:space="preserve"> </w:t>
      </w:r>
      <w:r>
        <w:rPr>
          <w:rFonts w:hint="eastAsia"/>
        </w:rPr>
        <w:t>增加一张该院独有的”院领导每日晨会报表”；④</w:t>
      </w:r>
      <w:r>
        <w:t xml:space="preserve"> </w:t>
      </w:r>
      <w:r>
        <w:rPr>
          <w:rFonts w:hint="eastAsia"/>
        </w:rPr>
        <w:t>住院押金不足时希望系统允许”欠费医嘱”继续执行（平台当前拦截）。用四层模型逐个判层，说明理由；其中哪个应当反哺标准产品层、走什么流程？</w:t>
      </w:r>
    </w:p>
    <w:p w14:paraId="7FFD8181" w14:textId="77777777" w:rsidR="00437B69" w:rsidRDefault="002D162C" w:rsidP="002D162C">
      <w:pPr>
        <w:pStyle w:val="Compact"/>
        <w:numPr>
          <w:ilvl w:val="0"/>
          <w:numId w:val="132"/>
        </w:numPr>
      </w:pPr>
      <w:r>
        <w:rPr>
          <w:rFonts w:hint="eastAsia"/>
          <w:b/>
          <w:bCs/>
        </w:rPr>
        <w:t>设计</w:t>
      </w:r>
      <w:r>
        <w:rPr>
          <w:rFonts w:hint="eastAsia"/>
        </w:rPr>
        <w:t>：为一个规划中的区域检验集中化系统论证部署形态：多家乡镇卫生院</w:t>
      </w:r>
      <w:r>
        <w:t xml:space="preserve"> + </w:t>
      </w:r>
      <w:r>
        <w:rPr>
          <w:rFonts w:hint="eastAsia"/>
        </w:rPr>
        <w:t>一家县医院共用检验中心。单实例与多租户的论证条件与本章</w:t>
      </w:r>
      <w:r>
        <w:t xml:space="preserve"> 14.3 </w:t>
      </w:r>
      <w:r>
        <w:rPr>
          <w:rFonts w:hint="eastAsia"/>
        </w:rPr>
        <w:t>有何不同？给出你的结论与关键假设。</w:t>
      </w:r>
    </w:p>
    <w:p w14:paraId="3B5E1F2F" w14:textId="77777777" w:rsidR="00437B69" w:rsidRDefault="002D162C" w:rsidP="002D162C">
      <w:pPr>
        <w:pStyle w:val="Compact"/>
        <w:numPr>
          <w:ilvl w:val="0"/>
          <w:numId w:val="132"/>
        </w:numPr>
      </w:pPr>
      <w:r>
        <w:rPr>
          <w:rFonts w:hint="eastAsia"/>
          <w:b/>
          <w:bCs/>
        </w:rPr>
        <w:t>排障</w:t>
      </w:r>
      <w:r>
        <w:rPr>
          <w:rFonts w:hint="eastAsia"/>
        </w:rPr>
        <w:t>：某医院升级到新版本后，实施工程师报告”定制的报表接口全部</w:t>
      </w:r>
      <w:r>
        <w:t xml:space="preserve"> </w:t>
      </w:r>
      <w:r>
        <w:rPr>
          <w:rFonts w:hint="eastAsia"/>
        </w:rPr>
        <w:t>500</w:t>
      </w:r>
      <w:r>
        <w:rPr>
          <w:rFonts w:hint="eastAsia"/>
        </w:rPr>
        <w:t>”。按</w:t>
      </w:r>
      <w:r>
        <w:t xml:space="preserve"> ADR-0003 </w:t>
      </w:r>
      <w:r>
        <w:rPr>
          <w:rFonts w:hint="eastAsia"/>
        </w:rPr>
        <w:t>的规约与升级流程，列出排查顺序，并指出最可能被跳过的那个升级前置步骤。</w:t>
      </w:r>
    </w:p>
    <w:p w14:paraId="24DF2884" w14:textId="77777777" w:rsidR="00437B69" w:rsidRDefault="002D162C" w:rsidP="002D162C">
      <w:pPr>
        <w:pStyle w:val="Compact"/>
        <w:numPr>
          <w:ilvl w:val="0"/>
          <w:numId w:val="132"/>
        </w:numPr>
      </w:pPr>
      <w:r>
        <w:rPr>
          <w:rFonts w:hint="eastAsia"/>
          <w:b/>
          <w:bCs/>
        </w:rPr>
        <w:t>设计</w:t>
      </w:r>
      <w:r>
        <w:rPr>
          <w:rFonts w:hint="eastAsia"/>
        </w:rPr>
        <w:t>：参照</w:t>
      </w:r>
      <w:r>
        <w:t xml:space="preserve"> </w:t>
      </w:r>
      <w:r>
        <w:rPr>
          <w:rFonts w:hint="eastAsia"/>
        </w:rPr>
        <w:t>14.5</w:t>
      </w:r>
      <w:r>
        <w:rPr>
          <w:rFonts w:hint="eastAsia"/>
        </w:rPr>
        <w:t>，为”病区搬迁”（某病区整体迁往新楼，科室代码不变、床位重新编号）设计一个幂等的实施工具：写出输入配置结构、执行步骤与幂等策略，并说明哪些动作必须拒绝自动化、留给人工确认。</w:t>
      </w:r>
    </w:p>
    <w:p w14:paraId="20220CA6" w14:textId="77777777" w:rsidR="00437B69" w:rsidRDefault="002D162C" w:rsidP="002D162C">
      <w:pPr>
        <w:pStyle w:val="Compact"/>
        <w:numPr>
          <w:ilvl w:val="0"/>
          <w:numId w:val="132"/>
        </w:numPr>
      </w:pPr>
      <w:r>
        <w:rPr>
          <w:rFonts w:hint="eastAsia"/>
          <w:b/>
          <w:bCs/>
        </w:rPr>
        <w:t>论述</w:t>
      </w:r>
      <w:r>
        <w:rPr>
          <w:rFonts w:hint="eastAsia"/>
        </w:rPr>
        <w:t>：</w:t>
      </w:r>
      <w:r>
        <w:rPr>
          <w:rFonts w:hint="eastAsia"/>
        </w:rPr>
        <w:t>14.10</w:t>
      </w:r>
      <w:r>
        <w:t xml:space="preserve"> </w:t>
      </w:r>
      <w:r>
        <w:rPr>
          <w:rFonts w:hint="eastAsia"/>
        </w:rPr>
        <w:t>的证据包方法把机器放在”建议”位、人放在”签认”位。论述在验收场景下这样分工的必要性；如果直接让模型输出最终结论并自动填表，会在工程与责任两个层面引入什么风险？</w:t>
      </w:r>
    </w:p>
    <w:p w14:paraId="554BF4BA" w14:textId="77777777" w:rsidR="00437B69" w:rsidRDefault="002D162C" w:rsidP="002D162C">
      <w:pPr>
        <w:pStyle w:val="Compact"/>
        <w:numPr>
          <w:ilvl w:val="0"/>
          <w:numId w:val="132"/>
        </w:numPr>
      </w:pPr>
      <w:r>
        <w:rPr>
          <w:rFonts w:hint="eastAsia"/>
          <w:b/>
          <w:bCs/>
        </w:rPr>
        <w:lastRenderedPageBreak/>
        <w:t>论述</w:t>
      </w:r>
      <w:r>
        <w:rPr>
          <w:rFonts w:hint="eastAsia"/>
        </w:rPr>
        <w:t>：</w:t>
      </w:r>
      <w:r>
        <w:rPr>
          <w:rFonts w:hint="eastAsia"/>
        </w:rPr>
        <w:t>14.11</w:t>
      </w:r>
      <w:r>
        <w:t xml:space="preserve"> </w:t>
      </w:r>
      <w:r>
        <w:rPr>
          <w:rFonts w:hint="eastAsia"/>
        </w:rPr>
        <w:t>引用的边际判断依据是”新增开发无法有效提升真实覆盖”。有观点认为投标场景下响应率每高一个百分点都有商务价值，应当继续刷条目。结合偏离表的分类口径（部分响应</w:t>
      </w:r>
      <w:r>
        <w:rPr>
          <w:rFonts w:hint="eastAsia"/>
        </w:rPr>
        <w:t>/</w:t>
      </w:r>
      <w:r>
        <w:rPr>
          <w:rFonts w:hint="eastAsia"/>
        </w:rPr>
        <w:t>配套产品</w:t>
      </w:r>
      <w:r>
        <w:rPr>
          <w:rFonts w:hint="eastAsia"/>
        </w:rPr>
        <w:t>/</w:t>
      </w:r>
      <w:r>
        <w:rPr>
          <w:rFonts w:hint="eastAsia"/>
        </w:rPr>
        <w:t>外部条件）与</w:t>
      </w:r>
      <w:r>
        <w:t xml:space="preserve"> 1.0.1 </w:t>
      </w:r>
      <w:r>
        <w:rPr>
          <w:rFonts w:hint="eastAsia"/>
        </w:rPr>
        <w:t>快赢包的取舍，评析这两种立场，给出你的裁决标准。</w:t>
      </w:r>
    </w:p>
    <w:p w14:paraId="5DF854CB" w14:textId="77777777" w:rsidR="00437B69" w:rsidRDefault="002D162C" w:rsidP="002D162C">
      <w:pPr>
        <w:pStyle w:val="Compact"/>
        <w:numPr>
          <w:ilvl w:val="0"/>
          <w:numId w:val="132"/>
        </w:numPr>
      </w:pPr>
      <w:r>
        <w:rPr>
          <w:rFonts w:hint="eastAsia"/>
          <w:b/>
          <w:bCs/>
        </w:rPr>
        <w:t>实践</w:t>
      </w:r>
      <w:r>
        <w:rPr>
          <w:rFonts w:hint="eastAsia"/>
        </w:rPr>
        <w:t>（配套实训环境）：完成一次微型彩排：建全新库，用</w:t>
      </w:r>
      <w:r>
        <w:t xml:space="preserve"> init-hospital </w:t>
      </w:r>
      <w:r>
        <w:rPr>
          <w:rFonts w:hint="eastAsia"/>
        </w:rPr>
        <w:t>初始化一家”实验医院”（不同院名、关闭</w:t>
      </w:r>
      <w:r>
        <w:t xml:space="preserve"> hr </w:t>
      </w:r>
      <w:r>
        <w:rPr>
          <w:rFonts w:hint="eastAsia"/>
        </w:rPr>
        <w:t>模块），复制</w:t>
      </w:r>
      <w:r>
        <w:t xml:space="preserve"> impl </w:t>
      </w:r>
      <w:r>
        <w:rPr>
          <w:rFonts w:hint="eastAsia"/>
        </w:rPr>
        <w:t>模板为</w:t>
      </w:r>
      <w:r>
        <w:t xml:space="preserve"> </w:t>
      </w:r>
      <w:r>
        <w:rPr>
          <w:rFonts w:hint="eastAsia"/>
        </w:rPr>
        <w:t>impl/lab-hospital</w:t>
      </w:r>
      <w:r>
        <w:rPr>
          <w:rFonts w:hint="eastAsia"/>
        </w:rPr>
        <w:t>（改包名与路由前缀），执行</w:t>
      </w:r>
      <w:r>
        <w:t xml:space="preserve"> V10000 </w:t>
      </w:r>
      <w:r>
        <w:rPr>
          <w:rFonts w:hint="eastAsia"/>
        </w:rPr>
        <w:t>段迁移并实测定制接口；随后跑</w:t>
      </w:r>
      <w:r>
        <w:t xml:space="preserve"> e2e-product1 </w:t>
      </w:r>
      <w:r>
        <w:rPr>
          <w:rFonts w:hint="eastAsia"/>
        </w:rPr>
        <w:t>与</w:t>
      </w:r>
      <w:r>
        <w:t xml:space="preserve"> e2e-outpatient </w:t>
      </w:r>
      <w:r>
        <w:rPr>
          <w:rFonts w:hint="eastAsia"/>
        </w:rPr>
        <w:t>两套回归。记录全过程发现的”单院假设”（如有），并按</w:t>
      </w:r>
      <w:r>
        <w:t xml:space="preserve"> 14.12 </w:t>
      </w:r>
      <w:r>
        <w:rPr>
          <w:rFonts w:hint="eastAsia"/>
        </w:rPr>
        <w:t>的口径写一段彩排结论。</w:t>
      </w:r>
    </w:p>
    <w:p w14:paraId="1AD9C5B1" w14:textId="77777777" w:rsidR="00437B69" w:rsidRDefault="002D162C">
      <w:r>
        <w:br w:type="page"/>
      </w:r>
    </w:p>
    <w:p w14:paraId="2F81D7E4" w14:textId="77777777" w:rsidR="00437B69" w:rsidRDefault="002D162C">
      <w:pPr>
        <w:pStyle w:val="1"/>
      </w:pPr>
      <w:bookmarkStart w:id="624" w:name="附录-a-ai-在医院信息化中的应用"/>
      <w:bookmarkStart w:id="625" w:name="_Toc236993113"/>
      <w:bookmarkEnd w:id="572"/>
      <w:bookmarkEnd w:id="622"/>
      <w:r>
        <w:rPr>
          <w:rFonts w:hint="eastAsia"/>
        </w:rPr>
        <w:lastRenderedPageBreak/>
        <w:t>附录</w:t>
      </w:r>
      <w:r>
        <w:t xml:space="preserve"> A AI </w:t>
      </w:r>
      <w:r>
        <w:rPr>
          <w:rFonts w:hint="eastAsia"/>
        </w:rPr>
        <w:t>在医院信息化中的应用</w:t>
      </w:r>
      <w:bookmarkEnd w:id="625"/>
    </w:p>
    <w:p w14:paraId="23440F56" w14:textId="77777777" w:rsidR="00437B69" w:rsidRDefault="002D162C">
      <w:pPr>
        <w:pStyle w:val="aa"/>
      </w:pPr>
      <w:r>
        <w:rPr>
          <w:rFonts w:hint="eastAsia"/>
        </w:rPr>
        <w:t>本书正文多处提到”</w:t>
      </w:r>
      <w:r>
        <w:rPr>
          <w:rFonts w:hint="eastAsia"/>
        </w:rPr>
        <w:t>AI</w:t>
      </w:r>
      <w:r>
        <w:t xml:space="preserve"> </w:t>
      </w:r>
      <w:r>
        <w:rPr>
          <w:rFonts w:hint="eastAsia"/>
        </w:rPr>
        <w:t>属外部条件”（第</w:t>
      </w:r>
      <w:r>
        <w:t xml:space="preserve"> 6</w:t>
      </w:r>
      <w:r>
        <w:t>、</w:t>
      </w:r>
      <w:r>
        <w:t>9</w:t>
      </w:r>
      <w:r>
        <w:t>、</w:t>
      </w:r>
      <w:r>
        <w:t xml:space="preserve">14 </w:t>
      </w:r>
      <w:r>
        <w:rPr>
          <w:rFonts w:hint="eastAsia"/>
        </w:rPr>
        <w:t>章）。本附录把这句话展开：以</w:t>
      </w:r>
      <w:r>
        <w:t xml:space="preserve"> HIP </w:t>
      </w:r>
      <w:r>
        <w:rPr>
          <w:rFonts w:hint="eastAsia"/>
        </w:rPr>
        <w:t>平台两个真实存在的”智能”功能为标本，先看清它们的实现形态与边界设计，再推及影像</w:t>
      </w:r>
      <w:r>
        <w:t xml:space="preserve"> AI</w:t>
      </w:r>
      <w:r>
        <w:t>、</w:t>
      </w:r>
      <w:r>
        <w:t xml:space="preserve">CDSS </w:t>
      </w:r>
      <w:r>
        <w:rPr>
          <w:rFonts w:hint="eastAsia"/>
        </w:rPr>
        <w:t>知识库与大模型应用的接入谱系。附录的立场与全书一致——</w:t>
      </w:r>
      <w:r>
        <w:rPr>
          <w:rFonts w:hint="eastAsia"/>
          <w:b/>
          <w:bCs/>
        </w:rPr>
        <w:t>如实写</w:t>
      </w:r>
      <w:r>
        <w:rPr>
          <w:rFonts w:hint="eastAsia"/>
        </w:rPr>
        <w:t>：</w:t>
      </w:r>
      <w:r>
        <w:rPr>
          <w:rFonts w:hint="eastAsia"/>
        </w:rPr>
        <w:t>HIP</w:t>
      </w:r>
      <w:r>
        <w:t xml:space="preserve"> </w:t>
      </w:r>
      <w:r>
        <w:rPr>
          <w:rFonts w:hint="eastAsia"/>
        </w:rPr>
        <w:t>在本书成稿时没有接入任何真实模型，它交付的是接入的工程结构，这恰恰是最值得讲的部分。</w:t>
      </w:r>
    </w:p>
    <w:p w14:paraId="050D10FD" w14:textId="77777777" w:rsidR="00437B69" w:rsidRDefault="002D162C">
      <w:pPr>
        <w:pStyle w:val="2"/>
      </w:pPr>
      <w:bookmarkStart w:id="626" w:name="a.1-两个智能的真实形态读码确认"/>
      <w:bookmarkStart w:id="627" w:name="_Toc236993114"/>
      <w:r>
        <w:t xml:space="preserve">A.1 </w:t>
      </w:r>
      <w:r>
        <w:rPr>
          <w:rFonts w:hint="eastAsia"/>
        </w:rPr>
        <w:t>两个”智能”的真实形态：读码确认</w:t>
      </w:r>
      <w:bookmarkEnd w:id="627"/>
    </w:p>
    <w:p w14:paraId="61517CF8" w14:textId="77777777" w:rsidR="00437B69" w:rsidRDefault="002D162C">
      <w:pPr>
        <w:pStyle w:val="FirstParagraph"/>
      </w:pPr>
      <w:r>
        <w:rPr>
          <w:rFonts w:hint="eastAsia"/>
          <w:b/>
          <w:bCs/>
        </w:rPr>
        <w:t>智能导诊</w:t>
      </w:r>
      <w:r>
        <w:rPr>
          <w:rFonts w:hint="eastAsia"/>
        </w:rPr>
        <w:t>是患者端（</w:t>
      </w:r>
      <w:r>
        <w:rPr>
          <w:rFonts w:hint="eastAsia"/>
        </w:rPr>
        <w:t>/portal</w:t>
      </w:r>
      <w:r>
        <w:rPr>
          <w:rFonts w:hint="eastAsia"/>
        </w:rPr>
        <w:t>）的功能：输入症状，系统推荐就诊科室。读其实现（</w:t>
      </w:r>
      <w:r>
        <w:rPr>
          <w:rFonts w:hint="eastAsia"/>
        </w:rPr>
        <w:t>PortalController.java</w:t>
      </w:r>
      <w:r>
        <w:t xml:space="preserve"> </w:t>
      </w:r>
      <w:r>
        <w:rPr>
          <w:rFonts w:hint="eastAsia"/>
        </w:rPr>
        <w:t>的</w:t>
      </w:r>
      <w:r>
        <w:t xml:space="preserve"> </w:t>
      </w:r>
      <w:r>
        <w:rPr>
          <w:rStyle w:val="VerbatimChar"/>
        </w:rPr>
        <w:t>/api/portal/guide</w:t>
      </w:r>
      <w:r>
        <w:rPr>
          <w:rFonts w:hint="eastAsia"/>
        </w:rPr>
        <w:t>）会发现它既不是模型也不是外部服务，而是一条</w:t>
      </w:r>
      <w:r>
        <w:t xml:space="preserve"> </w:t>
      </w:r>
      <w:r>
        <w:rPr>
          <w:rFonts w:hint="eastAsia"/>
        </w:rPr>
        <w:t>SQL</w:t>
      </w:r>
      <w:r>
        <w:rPr>
          <w:rFonts w:hint="eastAsia"/>
        </w:rPr>
        <w:t>——按症状关键词</w:t>
      </w:r>
      <w:r>
        <w:t xml:space="preserve"> LIKE </w:t>
      </w:r>
      <w:r>
        <w:rPr>
          <w:rFonts w:hint="eastAsia"/>
        </w:rPr>
        <w:t>匹配</w:t>
      </w:r>
      <w:r>
        <w:t xml:space="preserve"> </w:t>
      </w:r>
      <w:r>
        <w:rPr>
          <w:rStyle w:val="VerbatimChar"/>
        </w:rPr>
        <w:t>triage_guide</w:t>
      </w:r>
      <w:r>
        <w:t xml:space="preserve"> </w:t>
      </w:r>
      <w:r>
        <w:rPr>
          <w:rFonts w:hint="eastAsia"/>
        </w:rPr>
        <w:t>规则表（</w:t>
      </w:r>
      <w:r>
        <w:rPr>
          <w:rFonts w:hint="eastAsia"/>
        </w:rPr>
        <w:t>V27</w:t>
      </w:r>
      <w:r>
        <w:t xml:space="preserve"> </w:t>
      </w:r>
      <w:r>
        <w:rPr>
          <w:rFonts w:hint="eastAsia"/>
        </w:rPr>
        <w:t>迁移内置</w:t>
      </w:r>
      <w:r>
        <w:t xml:space="preserve"> 12 </w:t>
      </w:r>
      <w:r>
        <w:rPr>
          <w:rFonts w:hint="eastAsia"/>
        </w:rPr>
        <w:t>条种子，如”胸痛→急诊科，勿自行驾车”“发热→发热门诊，请佩戴口罩”），返回科室与就医建议。它属于种子数据分层中的</w:t>
      </w:r>
      <w:r>
        <w:t xml:space="preserve"> C </w:t>
      </w:r>
      <w:r>
        <w:rPr>
          <w:rFonts w:hint="eastAsia"/>
        </w:rPr>
        <w:t>类演示数据：业务页可维护、按院增删。一张几十条的规则表撑起的”智能”，恰是行业里大量”智能导诊”产品的真实底色——关键词规则起步，知识图谱与对话模型是后话。</w:t>
      </w:r>
    </w:p>
    <w:p w14:paraId="0E3425BE" w14:textId="77777777" w:rsidR="00437B69" w:rsidRDefault="002D162C">
      <w:pPr>
        <w:pStyle w:val="a0"/>
      </w:pPr>
      <w:r>
        <w:rPr>
          <w:rFonts w:hint="eastAsia"/>
        </w:rPr>
        <w:t>导诊的</w:t>
      </w:r>
      <w:r>
        <w:rPr>
          <w:rFonts w:hint="eastAsia"/>
          <w:b/>
          <w:bCs/>
        </w:rPr>
        <w:t>患者端集成方式</w:t>
      </w:r>
      <w:r>
        <w:rPr>
          <w:rFonts w:hint="eastAsia"/>
        </w:rPr>
        <w:t>也值得一看：入口在患者端</w:t>
      </w:r>
      <w:r>
        <w:t xml:space="preserve"> H5 </w:t>
      </w:r>
      <w:r>
        <w:rPr>
          <w:rFonts w:hint="eastAsia"/>
        </w:rPr>
        <w:t>首页，与预约挂号、报告查询并列；接口挂在</w:t>
      </w:r>
      <w:r>
        <w:t xml:space="preserve"> </w:t>
      </w:r>
      <w:r>
        <w:rPr>
          <w:rStyle w:val="VerbatimChar"/>
        </w:rPr>
        <w:t>/api/portal</w:t>
      </w:r>
      <w:r>
        <w:t xml:space="preserve"> </w:t>
      </w:r>
      <w:r>
        <w:rPr>
          <w:rFonts w:hint="eastAsia"/>
        </w:rPr>
        <w:t>下，走独立的</w:t>
      </w:r>
      <w:r>
        <w:t xml:space="preserve"> PORTAL </w:t>
      </w:r>
      <w:r>
        <w:rPr>
          <w:rFonts w:hint="eastAsia"/>
        </w:rPr>
        <w:t>令牌与</w:t>
      </w:r>
      <w:r>
        <w:t xml:space="preserve"> ROLE_PORTAL </w:t>
      </w:r>
      <w:r>
        <w:rPr>
          <w:rFonts w:hint="eastAsia"/>
        </w:rPr>
        <w:t>角色（与院内接口完全隔离，第</w:t>
      </w:r>
      <w:r>
        <w:t xml:space="preserve"> 5 </w:t>
      </w:r>
      <w:r>
        <w:rPr>
          <w:rFonts w:hint="eastAsia"/>
        </w:rPr>
        <w:t>章）。推荐结果直接衔接”预约挂号”动作——导诊的产品价值不在推荐算法多聪明，而在把”不知道挂哪科”的患者引导进正确的号源，因此它天然属于患者端而非医生端。</w:t>
      </w:r>
    </w:p>
    <w:p w14:paraId="01988FDE" w14:textId="77777777" w:rsidR="00437B69" w:rsidRDefault="002D162C">
      <w:pPr>
        <w:pStyle w:val="a0"/>
      </w:pPr>
      <w:r>
        <w:rPr>
          <w:b/>
          <w:bCs/>
        </w:rPr>
        <w:t>ai-service</w:t>
      </w:r>
      <w:r>
        <w:t xml:space="preserve"> </w:t>
      </w:r>
      <w:r>
        <w:rPr>
          <w:rFonts w:hint="eastAsia"/>
        </w:rPr>
        <w:t>则是平台外的独立</w:t>
      </w:r>
      <w:r>
        <w:t xml:space="preserve"> HTTP </w:t>
      </w:r>
      <w:r>
        <w:rPr>
          <w:rFonts w:hint="eastAsia"/>
        </w:rPr>
        <w:t>服务：一个</w:t>
      </w:r>
      <w:r>
        <w:t xml:space="preserve"> FastAPI </w:t>
      </w:r>
      <w:r>
        <w:rPr>
          <w:rFonts w:hint="eastAsia"/>
        </w:rPr>
        <w:t>骨架（</w:t>
      </w:r>
      <w:r>
        <w:rPr>
          <w:rFonts w:hint="eastAsia"/>
        </w:rPr>
        <w:t>main.py</w:t>
      </w:r>
      <w:r>
        <w:rPr>
          <w:rFonts w:hint="eastAsia"/>
        </w:rPr>
        <w:t>，全部实现</w:t>
      </w:r>
      <w:r>
        <w:t xml:space="preserve"> 60 </w:t>
      </w:r>
      <w:r>
        <w:rPr>
          <w:rFonts w:hint="eastAsia"/>
        </w:rPr>
        <w:t>行</w:t>
      </w:r>
      <w:r>
        <w:t xml:space="preserve"> </w:t>
      </w:r>
      <w:r>
        <w:rPr>
          <w:rFonts w:hint="eastAsia"/>
        </w:rPr>
        <w:t>Python</w:t>
      </w:r>
      <w:r>
        <w:rPr>
          <w:rFonts w:hint="eastAsia"/>
        </w:rPr>
        <w:t>），定义了两个接口——</w:t>
      </w:r>
      <w:r>
        <w:rPr>
          <w:rStyle w:val="VerbatimChar"/>
        </w:rPr>
        <w:t>/analyze/lab</w:t>
      </w:r>
      <w:r>
        <w:t xml:space="preserve"> </w:t>
      </w:r>
      <w:r>
        <w:rPr>
          <w:rFonts w:hint="eastAsia"/>
        </w:rPr>
        <w:t>检验结果智能解读、</w:t>
      </w:r>
      <w:r>
        <w:rPr>
          <w:rStyle w:val="VerbatimChar"/>
        </w:rPr>
        <w:t>/analyze/image</w:t>
      </w:r>
      <w:r>
        <w:t xml:space="preserve"> </w:t>
      </w:r>
      <w:r>
        <w:rPr>
          <w:rFonts w:hint="eastAsia"/>
        </w:rPr>
        <w:t>影像风险评分。当前实现是</w:t>
      </w:r>
      <w:r>
        <w:rPr>
          <w:rFonts w:hint="eastAsia"/>
          <w:b/>
          <w:bCs/>
        </w:rPr>
        <w:t>规则版</w:t>
      </w:r>
      <w:r>
        <w:rPr>
          <w:b/>
          <w:bCs/>
        </w:rPr>
        <w:t xml:space="preserve"> mock</w:t>
      </w:r>
      <w:r>
        <w:rPr>
          <w:rFonts w:hint="eastAsia"/>
        </w:rPr>
        <w:t>：检验解读按异常标志（</w:t>
      </w:r>
      <w:r>
        <w:rPr>
          <w:rFonts w:hint="eastAsia"/>
        </w:rPr>
        <w:t>HH/H/L/LL</w:t>
      </w:r>
      <w:r>
        <w:rPr>
          <w:rFonts w:hint="eastAsia"/>
        </w:rPr>
        <w:t>）查一张四项指标的规则字典给出建议文本，影像评分返回固定值；两个接口的响应都带</w:t>
      </w:r>
      <w:r>
        <w:t xml:space="preserve"> </w:t>
      </w:r>
      <w:r>
        <w:rPr>
          <w:rStyle w:val="VerbatimChar"/>
        </w:rPr>
        <w:t>model: rule-mock-v0</w:t>
      </w:r>
      <w:r>
        <w:t xml:space="preserve"> </w:t>
      </w:r>
      <w:r>
        <w:rPr>
          <w:rFonts w:hint="eastAsia"/>
        </w:rPr>
        <w:t>字段，</w:t>
      </w:r>
      <w:r>
        <w:rPr>
          <w:rStyle w:val="VerbatimChar"/>
        </w:rPr>
        <w:t>/health</w:t>
      </w:r>
      <w:r>
        <w:t xml:space="preserve"> </w:t>
      </w:r>
      <w:r>
        <w:rPr>
          <w:rFonts w:hint="eastAsia"/>
        </w:rPr>
        <w:t>自报</w:t>
      </w:r>
      <w:r>
        <w:t xml:space="preserve"> </w:t>
      </w:r>
      <w:r>
        <w:rPr>
          <w:rStyle w:val="VerbatimChar"/>
        </w:rPr>
        <w:t>mode: rule-mock</w:t>
      </w:r>
      <w:r>
        <w:rPr>
          <w:rFonts w:hint="eastAsia"/>
        </w:rPr>
        <w:t>——服务在协议层就诚实声明自己是假的（第</w:t>
      </w:r>
      <w:r>
        <w:t xml:space="preserve"> 6 </w:t>
      </w:r>
      <w:r>
        <w:rPr>
          <w:rFonts w:hint="eastAsia"/>
        </w:rPr>
        <w:t>章”诚实的</w:t>
      </w:r>
      <w:r>
        <w:t xml:space="preserve"> </w:t>
      </w:r>
      <w:r>
        <w:rPr>
          <w:rFonts w:hint="eastAsia"/>
        </w:rPr>
        <w:t>Mock</w:t>
      </w:r>
      <w:r>
        <w:rPr>
          <w:rFonts w:hint="eastAsia"/>
        </w:rPr>
        <w:t>”范式）。其文件头注释写明了设计意图：真实模型到位后替换实现即可，主平台通过</w:t>
      </w:r>
      <w:r>
        <w:t xml:space="preserve"> </w:t>
      </w:r>
      <w:r>
        <w:rPr>
          <w:rStyle w:val="VerbatimChar"/>
        </w:rPr>
        <w:t>hip.integration.ai-url</w:t>
      </w:r>
      <w:r>
        <w:t xml:space="preserve"> </w:t>
      </w:r>
      <w:r>
        <w:rPr>
          <w:rFonts w:hint="eastAsia"/>
        </w:rPr>
        <w:t>指向本服务，</w:t>
      </w:r>
      <w:r>
        <w:rPr>
          <w:rFonts w:hint="eastAsia"/>
          <w:b/>
          <w:bCs/>
        </w:rPr>
        <w:t>接口契约不变</w:t>
      </w:r>
      <w:r>
        <w:t>。</w:t>
      </w:r>
    </w:p>
    <w:p w14:paraId="54D3E0B5" w14:textId="77777777" w:rsidR="00437B69" w:rsidRDefault="002D162C">
      <w:pPr>
        <w:pStyle w:val="2"/>
      </w:pPr>
      <w:bookmarkStart w:id="628" w:name="a.2-边界设计为什么-ai-能力放平台外"/>
      <w:bookmarkStart w:id="629" w:name="_Toc236993115"/>
      <w:bookmarkEnd w:id="626"/>
      <w:r>
        <w:t xml:space="preserve">A.2 </w:t>
      </w:r>
      <w:r>
        <w:rPr>
          <w:rFonts w:hint="eastAsia"/>
        </w:rPr>
        <w:t>边界设计：为什么</w:t>
      </w:r>
      <w:r>
        <w:t xml:space="preserve"> AI </w:t>
      </w:r>
      <w:r>
        <w:rPr>
          <w:rFonts w:hint="eastAsia"/>
        </w:rPr>
        <w:t>能力放平台外</w:t>
      </w:r>
      <w:bookmarkEnd w:id="629"/>
    </w:p>
    <w:p w14:paraId="5F606E46" w14:textId="77777777" w:rsidR="00437B69" w:rsidRDefault="002D162C">
      <w:pPr>
        <w:pStyle w:val="FirstParagraph"/>
      </w:pPr>
      <w:r>
        <w:t xml:space="preserve">ai-service </w:t>
      </w:r>
      <w:r>
        <w:rPr>
          <w:rFonts w:hint="eastAsia"/>
        </w:rPr>
        <w:t>是全平台唯一的</w:t>
      </w:r>
      <w:r>
        <w:t xml:space="preserve"> Python </w:t>
      </w:r>
      <w:r>
        <w:rPr>
          <w:rFonts w:hint="eastAsia"/>
        </w:rPr>
        <w:t>组件（</w:t>
      </w:r>
      <w:r>
        <w:rPr>
          <w:rFonts w:hint="eastAsia"/>
        </w:rPr>
        <w:t>Java</w:t>
      </w:r>
      <w:r>
        <w:t xml:space="preserve"> </w:t>
      </w:r>
      <w:r>
        <w:rPr>
          <w:rFonts w:hint="eastAsia"/>
        </w:rPr>
        <w:t>主体之外），且是部署表中唯一标注”可选（缺席自动降级）“的服务（多医院部署操作指南）。这两个”唯一”背后是四条理由：</w:t>
      </w:r>
    </w:p>
    <w:p w14:paraId="117355AA" w14:textId="77777777" w:rsidR="00437B69" w:rsidRDefault="002D162C" w:rsidP="002D162C">
      <w:pPr>
        <w:pStyle w:val="Compact"/>
        <w:numPr>
          <w:ilvl w:val="0"/>
          <w:numId w:val="133"/>
        </w:numPr>
      </w:pPr>
      <w:r>
        <w:rPr>
          <w:rFonts w:hint="eastAsia"/>
          <w:b/>
          <w:bCs/>
        </w:rPr>
        <w:t>技术栈异质</w:t>
      </w:r>
      <w:r>
        <w:t>。</w:t>
      </w:r>
      <w:r>
        <w:t xml:space="preserve">AI </w:t>
      </w:r>
      <w:r>
        <w:rPr>
          <w:rFonts w:hint="eastAsia"/>
        </w:rPr>
        <w:t>生态（</w:t>
      </w:r>
      <w:r>
        <w:rPr>
          <w:rFonts w:hint="eastAsia"/>
        </w:rPr>
        <w:t>PyTorch</w:t>
      </w:r>
      <w:r>
        <w:rPr>
          <w:rFonts w:hint="eastAsia"/>
        </w:rPr>
        <w:t>、模型运行时、</w:t>
      </w:r>
      <w:r>
        <w:rPr>
          <w:rFonts w:hint="eastAsia"/>
        </w:rPr>
        <w:t>GPU</w:t>
      </w:r>
      <w:r>
        <w:t xml:space="preserve"> </w:t>
      </w:r>
      <w:r>
        <w:rPr>
          <w:rFonts w:hint="eastAsia"/>
        </w:rPr>
        <w:t>驱动）整个生长在</w:t>
      </w:r>
      <w:r>
        <w:t xml:space="preserve"> Python </w:t>
      </w:r>
      <w:r>
        <w:rPr>
          <w:rFonts w:hint="eastAsia"/>
        </w:rPr>
        <w:t>侧，塞进</w:t>
      </w:r>
      <w:r>
        <w:t xml:space="preserve"> Java </w:t>
      </w:r>
      <w:r>
        <w:rPr>
          <w:rFonts w:hint="eastAsia"/>
        </w:rPr>
        <w:t>单体只会两头别扭；</w:t>
      </w:r>
    </w:p>
    <w:p w14:paraId="10AA1342" w14:textId="77777777" w:rsidR="00437B69" w:rsidRDefault="002D162C" w:rsidP="002D162C">
      <w:pPr>
        <w:pStyle w:val="Compact"/>
        <w:numPr>
          <w:ilvl w:val="0"/>
          <w:numId w:val="133"/>
        </w:numPr>
      </w:pPr>
      <w:r>
        <w:rPr>
          <w:rFonts w:hint="eastAsia"/>
          <w:b/>
          <w:bCs/>
        </w:rPr>
        <w:lastRenderedPageBreak/>
        <w:t>生命周期异步</w:t>
      </w:r>
      <w:r>
        <w:rPr>
          <w:rFonts w:hint="eastAsia"/>
        </w:rPr>
        <w:t>。模型按周迭代、平台按版本发布，独立进程各自升级互不牵连；</w:t>
      </w:r>
    </w:p>
    <w:p w14:paraId="67B17CCD" w14:textId="77777777" w:rsidR="00437B69" w:rsidRDefault="002D162C" w:rsidP="002D162C">
      <w:pPr>
        <w:pStyle w:val="Compact"/>
        <w:numPr>
          <w:ilvl w:val="0"/>
          <w:numId w:val="133"/>
        </w:numPr>
      </w:pPr>
      <w:r>
        <w:rPr>
          <w:rFonts w:hint="eastAsia"/>
          <w:b/>
          <w:bCs/>
        </w:rPr>
        <w:t>资源形态不同</w:t>
      </w:r>
      <w:r>
        <w:rPr>
          <w:rFonts w:hint="eastAsia"/>
        </w:rPr>
        <w:t>。推理需要</w:t>
      </w:r>
      <w:r>
        <w:t xml:space="preserve"> GPU </w:t>
      </w:r>
      <w:r>
        <w:rPr>
          <w:rFonts w:hint="eastAsia"/>
        </w:rPr>
        <w:t>的那天，独立服务可以单独换机器，平台不动；</w:t>
      </w:r>
    </w:p>
    <w:p w14:paraId="1F0DBCA9" w14:textId="77777777" w:rsidR="00437B69" w:rsidRDefault="002D162C" w:rsidP="002D162C">
      <w:pPr>
        <w:pStyle w:val="Compact"/>
        <w:numPr>
          <w:ilvl w:val="0"/>
          <w:numId w:val="133"/>
        </w:numPr>
      </w:pPr>
      <w:r>
        <w:rPr>
          <w:rFonts w:hint="eastAsia"/>
          <w:b/>
          <w:bCs/>
        </w:rPr>
        <w:t>供应商现实</w:t>
      </w:r>
      <w:r>
        <w:rPr>
          <w:rFonts w:hint="eastAsia"/>
        </w:rPr>
        <w:t>。医院的</w:t>
      </w:r>
      <w:r>
        <w:t xml:space="preserve"> AI </w:t>
      </w:r>
      <w:r>
        <w:rPr>
          <w:rFonts w:hint="eastAsia"/>
        </w:rPr>
        <w:t>能力多为外采成品（影像</w:t>
      </w:r>
      <w:r>
        <w:t xml:space="preserve"> AI </w:t>
      </w:r>
      <w:r>
        <w:rPr>
          <w:rFonts w:hint="eastAsia"/>
        </w:rPr>
        <w:t>一体机、商用</w:t>
      </w:r>
      <w:r>
        <w:t xml:space="preserve"> </w:t>
      </w:r>
      <w:r>
        <w:rPr>
          <w:rFonts w:hint="eastAsia"/>
        </w:rPr>
        <w:t>CDSS</w:t>
      </w:r>
      <w:r>
        <w:rPr>
          <w:rFonts w:hint="eastAsia"/>
        </w:rPr>
        <w:t>），本来就是外部系统——平台内建</w:t>
      </w:r>
      <w:r>
        <w:t xml:space="preserve"> AI </w:t>
      </w:r>
      <w:r>
        <w:rPr>
          <w:rFonts w:hint="eastAsia"/>
        </w:rPr>
        <w:t>反而是少数派。</w:t>
      </w:r>
    </w:p>
    <w:p w14:paraId="6D0B605B" w14:textId="77777777" w:rsidR="00437B69" w:rsidRDefault="002D162C">
      <w:pPr>
        <w:pStyle w:val="FirstParagraph"/>
      </w:pPr>
      <w:r>
        <w:rPr>
          <w:rFonts w:hint="eastAsia"/>
        </w:rPr>
        <w:t>整体结构如图</w:t>
      </w:r>
      <w:r>
        <w:t xml:space="preserve"> </w:t>
      </w:r>
      <w:r>
        <w:rPr>
          <w:rFonts w:hint="eastAsia"/>
        </w:rPr>
        <w:t>A-1</w:t>
      </w:r>
      <w:r>
        <w:rPr>
          <w:rFonts w:hint="eastAsia"/>
        </w:rPr>
        <w:t>：</w:t>
      </w:r>
    </w:p>
    <w:p w14:paraId="687C6F67" w14:textId="77777777" w:rsidR="00437B69" w:rsidRDefault="002D162C">
      <w:pPr>
        <w:pStyle w:val="a0"/>
      </w:pPr>
      <w:r>
        <w:rPr>
          <w:noProof/>
        </w:rPr>
        <w:drawing>
          <wp:inline distT="0" distB="0" distL="0" distR="0" wp14:anchorId="4E5E78FA" wp14:editId="1953FC5E">
            <wp:extent cx="5334000" cy="2733373"/>
            <wp:effectExtent l="0" t="0" r="0" b="0"/>
            <wp:docPr id="585" name="Picture"/>
            <wp:cNvGraphicFramePr/>
            <a:graphic xmlns:a="http://schemas.openxmlformats.org/drawingml/2006/main">
              <a:graphicData uri="http://schemas.openxmlformats.org/drawingml/2006/picture">
                <pic:pic xmlns:pic="http://schemas.openxmlformats.org/drawingml/2006/picture">
                  <pic:nvPicPr>
                    <pic:cNvPr id="586" name="Picture" descr="C:/Users/drxuj/AppData/Local/Temp/claude/C--Users-drxuj------/12a0b3d5-6b70-4532-a295-975d45c38f3b/scratchpad/book/mmd/fig043.png"/>
                    <pic:cNvPicPr>
                      <a:picLocks noChangeAspect="1" noChangeArrowheads="1"/>
                    </pic:cNvPicPr>
                  </pic:nvPicPr>
                  <pic:blipFill>
                    <a:blip r:embed="rId49"/>
                    <a:stretch>
                      <a:fillRect/>
                    </a:stretch>
                  </pic:blipFill>
                  <pic:spPr bwMode="auto">
                    <a:xfrm>
                      <a:off x="0" y="0"/>
                      <a:ext cx="5334000" cy="2733373"/>
                    </a:xfrm>
                    <a:prstGeom prst="rect">
                      <a:avLst/>
                    </a:prstGeom>
                    <a:noFill/>
                    <a:ln w="9525">
                      <a:noFill/>
                      <a:headEnd/>
                      <a:tailEnd/>
                    </a:ln>
                  </pic:spPr>
                </pic:pic>
              </a:graphicData>
            </a:graphic>
          </wp:inline>
        </w:drawing>
      </w:r>
    </w:p>
    <w:p w14:paraId="08CAB570" w14:textId="77777777" w:rsidR="00437B69" w:rsidRDefault="002D162C">
      <w:pPr>
        <w:pStyle w:val="a0"/>
      </w:pPr>
      <w:r>
        <w:rPr>
          <w:rFonts w:hint="eastAsia"/>
        </w:rPr>
        <w:t>平台侧的调用代码（</w:t>
      </w:r>
      <w:r>
        <w:rPr>
          <w:rFonts w:hint="eastAsia"/>
        </w:rPr>
        <w:t>MedTechController.java</w:t>
      </w:r>
      <w:r>
        <w:t xml:space="preserve"> </w:t>
      </w:r>
      <w:r>
        <w:rPr>
          <w:rFonts w:hint="eastAsia"/>
        </w:rPr>
        <w:t>的</w:t>
      </w:r>
      <w:r>
        <w:t xml:space="preserve"> </w:t>
      </w:r>
      <w:r>
        <w:rPr>
          <w:rStyle w:val="VerbatimChar"/>
        </w:rPr>
        <w:t>/api/ai/lab-advice</w:t>
      </w:r>
      <w:r>
        <w:rPr>
          <w:rFonts w:hint="eastAsia"/>
        </w:rPr>
        <w:t>）体现了对”可缺席”的完整处理：连接超时</w:t>
      </w:r>
      <w:r>
        <w:t xml:space="preserve"> 2 </w:t>
      </w:r>
      <w:r>
        <w:rPr>
          <w:rFonts w:hint="eastAsia"/>
        </w:rPr>
        <w:t>秒、请求超时</w:t>
      </w:r>
      <w:r>
        <w:t xml:space="preserve"> 5 </w:t>
      </w:r>
      <w:r>
        <w:rPr>
          <w:rFonts w:hint="eastAsia"/>
        </w:rPr>
        <w:t>秒，任何异常不报错，而是返回</w:t>
      </w:r>
      <w:r>
        <w:t xml:space="preserve"> </w:t>
      </w:r>
      <w:r>
        <w:rPr>
          <w:rStyle w:val="VerbatimChar"/>
        </w:rPr>
        <w:t>source: fallback</w:t>
      </w:r>
      <w:r>
        <w:t xml:space="preserve"> </w:t>
      </w:r>
      <w:r>
        <w:rPr>
          <w:rFonts w:hint="eastAsia"/>
        </w:rPr>
        <w:t>与一条建议——</w:t>
      </w:r>
      <w:r>
        <w:t xml:space="preserve">“AI </w:t>
      </w:r>
      <w:r>
        <w:rPr>
          <w:rFonts w:hint="eastAsia"/>
        </w:rPr>
        <w:t>子服务不可用，请人工判读”</w:t>
      </w:r>
      <w:r>
        <w:t>。</w:t>
      </w:r>
      <w:r>
        <w:rPr>
          <w:rFonts w:hint="eastAsia"/>
          <w:b/>
          <w:bCs/>
        </w:rPr>
        <w:t>优雅降级</w:t>
      </w:r>
      <w:r>
        <w:rPr>
          <w:rFonts w:hint="eastAsia"/>
        </w:rPr>
        <w:t>的要点在语义：</w:t>
      </w:r>
      <w:r>
        <w:rPr>
          <w:rFonts w:hint="eastAsia"/>
        </w:rPr>
        <w:t>AI</w:t>
      </w:r>
      <w:r>
        <w:t xml:space="preserve"> </w:t>
      </w:r>
      <w:r>
        <w:rPr>
          <w:rFonts w:hint="eastAsia"/>
        </w:rPr>
        <w:t>建议是增强项，缺席时业务照常，医生看到的是”此路暂不可用”而非系统故障；返回体里的</w:t>
      </w:r>
      <w:r>
        <w:t xml:space="preserve"> </w:t>
      </w:r>
      <w:r>
        <w:rPr>
          <w:rStyle w:val="VerbatimChar"/>
        </w:rPr>
        <w:t>source</w:t>
      </w:r>
      <w:r>
        <w:t xml:space="preserve"> </w:t>
      </w:r>
      <w:r>
        <w:rPr>
          <w:rFonts w:hint="eastAsia"/>
        </w:rPr>
        <w:t>字段让前端能标注建议来源，也让排障者一眼分清”</w:t>
      </w:r>
      <w:r>
        <w:rPr>
          <w:rFonts w:hint="eastAsia"/>
        </w:rPr>
        <w:t>AI</w:t>
      </w:r>
      <w:r>
        <w:t xml:space="preserve"> </w:t>
      </w:r>
      <w:r>
        <w:rPr>
          <w:rFonts w:hint="eastAsia"/>
        </w:rPr>
        <w:t>说的”与”兜底说的”。</w:t>
      </w:r>
    </w:p>
    <w:p w14:paraId="639F3631" w14:textId="77777777" w:rsidR="00437B69" w:rsidRDefault="002D162C">
      <w:pPr>
        <w:pStyle w:val="2"/>
      </w:pPr>
      <w:bookmarkStart w:id="630" w:name="a.3-医院-ai-应用的接入形态谱系"/>
      <w:bookmarkStart w:id="631" w:name="_Toc236993116"/>
      <w:bookmarkEnd w:id="628"/>
      <w:r>
        <w:t xml:space="preserve">A.3 </w:t>
      </w:r>
      <w:r>
        <w:rPr>
          <w:rFonts w:hint="eastAsia"/>
        </w:rPr>
        <w:t>医院</w:t>
      </w:r>
      <w:r>
        <w:t xml:space="preserve"> AI </w:t>
      </w:r>
      <w:r>
        <w:rPr>
          <w:rFonts w:hint="eastAsia"/>
        </w:rPr>
        <w:t>应用的接入形态谱系</w:t>
      </w:r>
      <w:bookmarkEnd w:id="631"/>
    </w:p>
    <w:p w14:paraId="6DEEF1F4" w14:textId="77777777" w:rsidR="00437B69" w:rsidRDefault="002D162C">
      <w:pPr>
        <w:pStyle w:val="FirstParagraph"/>
      </w:pPr>
      <w:r>
        <w:rPr>
          <w:rFonts w:hint="eastAsia"/>
          <w:b/>
          <w:bCs/>
        </w:rPr>
        <w:t>影像</w:t>
      </w:r>
      <w:r>
        <w:rPr>
          <w:b/>
          <w:bCs/>
        </w:rPr>
        <w:t xml:space="preserve"> AI</w:t>
      </w:r>
      <w:r>
        <w:rPr>
          <w:rFonts w:hint="eastAsia"/>
        </w:rPr>
        <w:t>。商用形态多为厂商一体机</w:t>
      </w:r>
      <w:r>
        <w:rPr>
          <w:rFonts w:hint="eastAsia"/>
        </w:rPr>
        <w:t>/</w:t>
      </w:r>
      <w:r>
        <w:rPr>
          <w:rFonts w:hint="eastAsia"/>
        </w:rPr>
        <w:t>云服务：从</w:t>
      </w:r>
      <w:r>
        <w:t xml:space="preserve"> PACS </w:t>
      </w:r>
      <w:r>
        <w:rPr>
          <w:rFonts w:hint="eastAsia"/>
        </w:rPr>
        <w:t>侧订阅</w:t>
      </w:r>
      <w:r>
        <w:t xml:space="preserve"> DICOM </w:t>
      </w:r>
      <w:r>
        <w:rPr>
          <w:rFonts w:hint="eastAsia"/>
        </w:rPr>
        <w:t>影像流，推理后把结构化结果（病灶标注、风险分级）回写</w:t>
      </w:r>
      <w:r>
        <w:t xml:space="preserve"> PACS </w:t>
      </w:r>
      <w:r>
        <w:rPr>
          <w:rFonts w:hint="eastAsia"/>
        </w:rPr>
        <w:t>或以报告形式推给</w:t>
      </w:r>
      <w:r>
        <w:t xml:space="preserve"> </w:t>
      </w:r>
      <w:r>
        <w:rPr>
          <w:rFonts w:hint="eastAsia"/>
        </w:rPr>
        <w:t>RIS</w:t>
      </w:r>
      <w:r>
        <w:rPr>
          <w:rFonts w:hint="eastAsia"/>
        </w:rPr>
        <w:t>。对</w:t>
      </w:r>
      <w:r>
        <w:t xml:space="preserve"> HIS </w:t>
      </w:r>
      <w:r>
        <w:rPr>
          <w:rFonts w:hint="eastAsia"/>
        </w:rPr>
        <w:t>平台，接入点通常只有两个：报告界面的调阅链接、结果的结构化回传。</w:t>
      </w:r>
      <w:r>
        <w:rPr>
          <w:rFonts w:hint="eastAsia"/>
        </w:rPr>
        <w:t>HIP</w:t>
      </w:r>
      <w:r>
        <w:t xml:space="preserve"> </w:t>
      </w:r>
      <w:r>
        <w:rPr>
          <w:rFonts w:hint="eastAsia"/>
        </w:rPr>
        <w:t>的形态（第</w:t>
      </w:r>
      <w:r>
        <w:t xml:space="preserve"> 9 </w:t>
      </w:r>
      <w:r>
        <w:rPr>
          <w:rFonts w:hint="eastAsia"/>
        </w:rPr>
        <w:t>章</w:t>
      </w:r>
      <w:r>
        <w:t xml:space="preserve"> </w:t>
      </w:r>
      <w:r>
        <w:rPr>
          <w:rFonts w:hint="eastAsia"/>
        </w:rPr>
        <w:t>9.4</w:t>
      </w:r>
      <w:r>
        <w:rPr>
          <w:rFonts w:hint="eastAsia"/>
        </w:rPr>
        <w:t>）与此对齐：平台与</w:t>
      </w:r>
      <w:r>
        <w:t xml:space="preserve"> PACS </w:t>
      </w:r>
      <w:r>
        <w:rPr>
          <w:rFonts w:hint="eastAsia"/>
        </w:rPr>
        <w:t>只以一个</w:t>
      </w:r>
      <w:r>
        <w:t xml:space="preserve"> URL </w:t>
      </w:r>
      <w:r>
        <w:rPr>
          <w:rFonts w:hint="eastAsia"/>
        </w:rPr>
        <w:t>松耦合，</w:t>
      </w:r>
      <w:r>
        <w:rPr>
          <w:rStyle w:val="VerbatimChar"/>
        </w:rPr>
        <w:t>/analyze/image</w:t>
      </w:r>
      <w:r>
        <w:t xml:space="preserve"> </w:t>
      </w:r>
      <w:r>
        <w:rPr>
          <w:rFonts w:hint="eastAsia"/>
        </w:rPr>
        <w:t>接口预先定义了”送描述、回评分”的契约——真实影像</w:t>
      </w:r>
      <w:r>
        <w:t xml:space="preserve"> AI </w:t>
      </w:r>
      <w:r>
        <w:rPr>
          <w:rFonts w:hint="eastAsia"/>
        </w:rPr>
        <w:t>到位时，替换的是</w:t>
      </w:r>
      <w:r>
        <w:t xml:space="preserve"> ai-service </w:t>
      </w:r>
      <w:r>
        <w:rPr>
          <w:rFonts w:hint="eastAsia"/>
        </w:rPr>
        <w:t>的实现，平台调用代码不动。</w:t>
      </w:r>
    </w:p>
    <w:p w14:paraId="02C51D06" w14:textId="77777777" w:rsidR="00437B69" w:rsidRDefault="002D162C">
      <w:pPr>
        <w:pStyle w:val="a0"/>
      </w:pPr>
      <w:r>
        <w:rPr>
          <w:b/>
          <w:bCs/>
        </w:rPr>
        <w:t xml:space="preserve">CDSS </w:t>
      </w:r>
      <w:r>
        <w:rPr>
          <w:rFonts w:hint="eastAsia"/>
          <w:b/>
          <w:bCs/>
        </w:rPr>
        <w:t>知识库</w:t>
      </w:r>
      <w:r>
        <w:rPr>
          <w:rFonts w:hint="eastAsia"/>
        </w:rPr>
        <w:t>。第</w:t>
      </w:r>
      <w:r>
        <w:t xml:space="preserve"> 7 </w:t>
      </w:r>
      <w:r>
        <w:rPr>
          <w:rFonts w:hint="eastAsia"/>
        </w:rPr>
        <w:t>章的合理用药五重拦截走自建规则表（</w:t>
      </w:r>
      <w:r>
        <w:rPr>
          <w:rStyle w:val="VerbatimChar"/>
        </w:rPr>
        <w:t>cdss_rule</w:t>
      </w:r>
      <w:r>
        <w:rPr>
          <w:rFonts w:hint="eastAsia"/>
        </w:rPr>
        <w:t>，</w:t>
      </w:r>
      <w:r>
        <w:rPr>
          <w:rFonts w:hint="eastAsia"/>
        </w:rPr>
        <w:t>FORBID/CAUTION</w:t>
      </w:r>
      <w:r>
        <w:t xml:space="preserve"> </w:t>
      </w:r>
      <w:r>
        <w:rPr>
          <w:rFonts w:hint="eastAsia"/>
        </w:rPr>
        <w:t>分级），第</w:t>
      </w:r>
      <w:r>
        <w:t xml:space="preserve"> 10 </w:t>
      </w:r>
      <w:r>
        <w:rPr>
          <w:rFonts w:hint="eastAsia"/>
        </w:rPr>
        <w:t>章的医保审核同构。自建规则库的天花板是内容</w:t>
      </w:r>
      <w:r>
        <w:rPr>
          <w:rFonts w:hint="eastAsia"/>
        </w:rPr>
        <w:lastRenderedPageBreak/>
        <w:t>规模：数万条药品相互作用、适应症限定规则依赖专业知识库团队持续维护，这是商用知识库（外部条件）的价值。工程答案与第</w:t>
      </w:r>
      <w:r>
        <w:t xml:space="preserve"> 10.4 </w:t>
      </w:r>
      <w:r>
        <w:rPr>
          <w:rFonts w:hint="eastAsia"/>
        </w:rPr>
        <w:t>节一致：</w:t>
      </w:r>
      <w:r>
        <w:rPr>
          <w:rFonts w:hint="eastAsia"/>
          <w:b/>
          <w:bCs/>
        </w:rPr>
        <w:t>管道自建、内容外采</w:t>
      </w:r>
      <w:r>
        <w:rPr>
          <w:rFonts w:hint="eastAsia"/>
        </w:rPr>
        <w:t>——规则表结构、触点嵌入、分级干预、命中留痕自己建好，商用知识库接入时灌内容即可。</w:t>
      </w:r>
    </w:p>
    <w:p w14:paraId="5EF71A90" w14:textId="77777777" w:rsidR="00437B69" w:rsidRDefault="002D162C">
      <w:pPr>
        <w:pStyle w:val="a0"/>
      </w:pPr>
      <w:r>
        <w:rPr>
          <w:rFonts w:hint="eastAsia"/>
          <w:b/>
          <w:bCs/>
        </w:rPr>
        <w:t>大模型（</w:t>
      </w:r>
      <w:r>
        <w:rPr>
          <w:rFonts w:hint="eastAsia"/>
          <w:b/>
          <w:bCs/>
        </w:rPr>
        <w:t>LLM</w:t>
      </w:r>
      <w:r>
        <w:rPr>
          <w:rFonts w:hint="eastAsia"/>
          <w:b/>
          <w:bCs/>
        </w:rPr>
        <w:t>）应用</w:t>
      </w:r>
      <w:r>
        <w:rPr>
          <w:rFonts w:hint="eastAsia"/>
        </w:rPr>
        <w:t>。病历文书辅助生成、报告解读、导诊问答是当前热点，但合规边界必须先于功能画清：《互联网诊疗监管细则（试行）》明确处方应由接诊医师本人开具，</w:t>
      </w:r>
      <w:r>
        <w:rPr>
          <w:rFonts w:hint="eastAsia"/>
          <w:b/>
          <w:bCs/>
        </w:rPr>
        <w:t>严禁使用人工智能等自动生成处方</w:t>
      </w:r>
      <w:r>
        <w:rPr>
          <w:rFonts w:hint="eastAsia"/>
        </w:rPr>
        <w:t>【成稿核对：文号与条款】；生成式</w:t>
      </w:r>
      <w:r>
        <w:t xml:space="preserve"> AI </w:t>
      </w:r>
      <w:r>
        <w:rPr>
          <w:rFonts w:hint="eastAsia"/>
        </w:rPr>
        <w:t>服务另受《生成式人工智能服务管理暂行办法》约束【成稿核对：适用口径】；若产品宣称辅助诊断功能，还可能落入医疗器械软件注册管理范围【成稿核对：</w:t>
      </w:r>
      <w:r>
        <w:rPr>
          <w:rFonts w:hint="eastAsia"/>
        </w:rPr>
        <w:t>SaMD</w:t>
      </w:r>
      <w:r>
        <w:t xml:space="preserve"> </w:t>
      </w:r>
      <w:r>
        <w:rPr>
          <w:rFonts w:hint="eastAsia"/>
        </w:rPr>
        <w:t>分类界定】。工程上的保守姿态是：</w:t>
      </w:r>
      <w:r>
        <w:rPr>
          <w:rFonts w:hint="eastAsia"/>
        </w:rPr>
        <w:t>LLM</w:t>
      </w:r>
      <w:r>
        <w:t xml:space="preserve"> </w:t>
      </w:r>
      <w:r>
        <w:rPr>
          <w:rFonts w:hint="eastAsia"/>
        </w:rPr>
        <w:t>输出定位为</w:t>
      </w:r>
      <w:r>
        <w:rPr>
          <w:rFonts w:hint="eastAsia"/>
          <w:b/>
          <w:bCs/>
        </w:rPr>
        <w:t>供医师采信的草稿与提示</w:t>
      </w:r>
      <w:r>
        <w:rPr>
          <w:rFonts w:hint="eastAsia"/>
        </w:rPr>
        <w:t>，最终签名责任始终在人；面向患者的输出尤须克制——</w:t>
      </w:r>
      <w:r>
        <w:rPr>
          <w:rFonts w:hint="eastAsia"/>
        </w:rPr>
        <w:t>HIP</w:t>
      </w:r>
      <w:r>
        <w:t xml:space="preserve"> </w:t>
      </w:r>
      <w:r>
        <w:rPr>
          <w:rFonts w:hint="eastAsia"/>
        </w:rPr>
        <w:t>患者端连危急值都遮蔽为”请尽快回院复诊”（避免患者误读延误，见第</w:t>
      </w:r>
      <w:r>
        <w:t xml:space="preserve"> 7 </w:t>
      </w:r>
      <w:r>
        <w:rPr>
          <w:rFonts w:hint="eastAsia"/>
        </w:rPr>
        <w:t>章），让模型直接向患者解释病情，审慎程度只应更高。</w:t>
      </w:r>
    </w:p>
    <w:p w14:paraId="48C2E6AC" w14:textId="77777777" w:rsidR="00437B69" w:rsidRDefault="002D162C">
      <w:pPr>
        <w:pStyle w:val="2"/>
      </w:pPr>
      <w:bookmarkStart w:id="632" w:name="a.4-ai-属外部条件的工程化"/>
      <w:bookmarkStart w:id="633" w:name="_Toc236993117"/>
      <w:bookmarkEnd w:id="630"/>
      <w:r>
        <w:t xml:space="preserve">A.4 </w:t>
      </w:r>
      <w:r>
        <w:t>「</w:t>
      </w:r>
      <w:r>
        <w:t xml:space="preserve">AI </w:t>
      </w:r>
      <w:r>
        <w:rPr>
          <w:rFonts w:hint="eastAsia"/>
        </w:rPr>
        <w:t>属外部条件」的工程化</w:t>
      </w:r>
      <w:bookmarkEnd w:id="633"/>
    </w:p>
    <w:p w14:paraId="78183597" w14:textId="77777777" w:rsidR="00437B69" w:rsidRDefault="002D162C">
      <w:pPr>
        <w:pStyle w:val="FirstParagraph"/>
      </w:pPr>
      <w:r>
        <w:rPr>
          <w:rFonts w:hint="eastAsia"/>
        </w:rPr>
        <w:t>把</w:t>
      </w:r>
      <w:r>
        <w:t xml:space="preserve"> A.1–A.3 </w:t>
      </w:r>
      <w:r>
        <w:rPr>
          <w:rFonts w:hint="eastAsia"/>
        </w:rPr>
        <w:t>收拢，会发现</w:t>
      </w:r>
      <w:r>
        <w:t xml:space="preserve"> AI </w:t>
      </w:r>
      <w:r>
        <w:rPr>
          <w:rFonts w:hint="eastAsia"/>
        </w:rPr>
        <w:t>接入完全落在第</w:t>
      </w:r>
      <w:r>
        <w:t xml:space="preserve"> 6 </w:t>
      </w:r>
      <w:r>
        <w:rPr>
          <w:rFonts w:hint="eastAsia"/>
        </w:rPr>
        <w:t>章”外部条件工程化”的框架里：</w:t>
      </w:r>
      <w:r>
        <w:rPr>
          <w:rFonts w:hint="eastAsia"/>
          <w:b/>
          <w:bCs/>
        </w:rPr>
        <w:t>接入点先行</w:t>
      </w:r>
      <w:r>
        <w:rPr>
          <w:rFonts w:hint="eastAsia"/>
        </w:rPr>
        <w:t>（</w:t>
      </w:r>
      <w:r>
        <w:rPr>
          <w:rFonts w:hint="eastAsia"/>
        </w:rPr>
        <w:t>HTTP</w:t>
      </w:r>
      <w:r>
        <w:t xml:space="preserve"> </w:t>
      </w:r>
      <w:r>
        <w:rPr>
          <w:rFonts w:hint="eastAsia"/>
        </w:rPr>
        <w:t>契约与配置键先定义）、</w:t>
      </w:r>
      <w:r>
        <w:rPr>
          <w:rFonts w:hint="eastAsia"/>
          <w:b/>
          <w:bCs/>
        </w:rPr>
        <w:t>规则版兜底</w:t>
      </w:r>
      <w:r>
        <w:rPr>
          <w:rFonts w:hint="eastAsia"/>
        </w:rPr>
        <w:t>（</w:t>
      </w:r>
      <w:r>
        <w:rPr>
          <w:rFonts w:hint="eastAsia"/>
        </w:rPr>
        <w:t>rule-mock</w:t>
      </w:r>
      <w:r>
        <w:t xml:space="preserve"> </w:t>
      </w:r>
      <w:r>
        <w:rPr>
          <w:rFonts w:hint="eastAsia"/>
        </w:rPr>
        <w:t>让页面、调用链、</w:t>
      </w:r>
      <w:r>
        <w:rPr>
          <w:rFonts w:hint="eastAsia"/>
        </w:rPr>
        <w:t>E2E</w:t>
      </w:r>
      <w:r>
        <w:t xml:space="preserve"> </w:t>
      </w:r>
      <w:r>
        <w:rPr>
          <w:rFonts w:hint="eastAsia"/>
        </w:rPr>
        <w:t>在无模型环境下成立）、</w:t>
      </w:r>
      <w:r>
        <w:rPr>
          <w:rFonts w:hint="eastAsia"/>
          <w:b/>
          <w:bCs/>
        </w:rPr>
        <w:t>条件到位即接</w:t>
      </w:r>
      <w:r>
        <w:rPr>
          <w:rFonts w:hint="eastAsia"/>
        </w:rPr>
        <w:t>（换实现不换契约）。</w:t>
      </w:r>
      <w:r>
        <w:rPr>
          <w:rFonts w:hint="eastAsia"/>
        </w:rPr>
        <w:t>ai-service</w:t>
      </w:r>
      <w:r>
        <w:t xml:space="preserve"> </w:t>
      </w:r>
      <w:r>
        <w:rPr>
          <w:rFonts w:hint="eastAsia"/>
        </w:rPr>
        <w:t>的</w:t>
      </w:r>
      <w:r>
        <w:t xml:space="preserve"> HTTP </w:t>
      </w:r>
      <w:r>
        <w:rPr>
          <w:rFonts w:hint="eastAsia"/>
        </w:rPr>
        <w:t>契约，本质上是医保</w:t>
      </w:r>
      <w:r>
        <w:t xml:space="preserve"> </w:t>
      </w:r>
      <w:r>
        <w:rPr>
          <w:rStyle w:val="VerbatimChar"/>
        </w:rPr>
        <w:t>InsuranceAdapter</w:t>
      </w:r>
      <w:r>
        <w:t xml:space="preserve"> </w:t>
      </w:r>
      <w:r>
        <w:rPr>
          <w:rFonts w:hint="eastAsia"/>
        </w:rPr>
        <w:t>SPI</w:t>
      </w:r>
      <w:r>
        <w:rPr>
          <w:rFonts w:hint="eastAsia"/>
        </w:rPr>
        <w:t>（第</w:t>
      </w:r>
      <w:r>
        <w:t xml:space="preserve"> 10 </w:t>
      </w:r>
      <w:r>
        <w:rPr>
          <w:rFonts w:hint="eastAsia"/>
        </w:rPr>
        <w:t>章）的跨语言等价物——</w:t>
      </w:r>
      <w:r>
        <w:rPr>
          <w:rFonts w:hint="eastAsia"/>
        </w:rPr>
        <w:t>SPI</w:t>
      </w:r>
      <w:r>
        <w:t xml:space="preserve"> </w:t>
      </w:r>
      <w:r>
        <w:rPr>
          <w:rFonts w:hint="eastAsia"/>
        </w:rPr>
        <w:t>用</w:t>
      </w:r>
      <w:r>
        <w:t xml:space="preserve"> Java </w:t>
      </w:r>
      <w:r>
        <w:rPr>
          <w:rFonts w:hint="eastAsia"/>
        </w:rPr>
        <w:t>接口收敛差异，</w:t>
      </w:r>
      <w:r>
        <w:rPr>
          <w:rFonts w:hint="eastAsia"/>
        </w:rPr>
        <w:t>AI</w:t>
      </w:r>
      <w:r>
        <w:t xml:space="preserve"> </w:t>
      </w:r>
      <w:r>
        <w:rPr>
          <w:rFonts w:hint="eastAsia"/>
        </w:rPr>
        <w:t>用</w:t>
      </w:r>
      <w:r>
        <w:t xml:space="preserve"> HTTP </w:t>
      </w:r>
      <w:r>
        <w:rPr>
          <w:rFonts w:hint="eastAsia"/>
        </w:rPr>
        <w:t>接口收敛差异，思想同源。</w:t>
      </w:r>
    </w:p>
    <w:p w14:paraId="53CCCB47" w14:textId="77777777" w:rsidR="00437B69" w:rsidRDefault="002D162C">
      <w:pPr>
        <w:pStyle w:val="a0"/>
      </w:pPr>
      <w:r>
        <w:rPr>
          <w:rFonts w:hint="eastAsia"/>
        </w:rPr>
        <w:t>两者有一处关键差异值得作为本附录的结束语：医保适配器失败必须</w:t>
      </w:r>
      <w:r>
        <w:rPr>
          <w:rFonts w:hint="eastAsia"/>
          <w:b/>
          <w:bCs/>
        </w:rPr>
        <w:t>同事务回滚</w:t>
      </w:r>
      <w:r>
        <w:rPr>
          <w:rFonts w:hint="eastAsia"/>
        </w:rPr>
        <w:t>（记账类依赖，宁停勿错），</w:t>
      </w:r>
      <w:r>
        <w:rPr>
          <w:rFonts w:hint="eastAsia"/>
        </w:rPr>
        <w:t>AI</w:t>
      </w:r>
      <w:r>
        <w:t xml:space="preserve"> </w:t>
      </w:r>
      <w:r>
        <w:rPr>
          <w:rFonts w:hint="eastAsia"/>
        </w:rPr>
        <w:t>服务失败只需</w:t>
      </w:r>
      <w:r>
        <w:rPr>
          <w:rFonts w:hint="eastAsia"/>
          <w:b/>
          <w:bCs/>
        </w:rPr>
        <w:t>降级提示</w:t>
      </w:r>
      <w:r>
        <w:rPr>
          <w:rFonts w:hint="eastAsia"/>
        </w:rPr>
        <w:t>（增强类依赖，宁缺勿扰）。为外部依赖选择正确的失败语义，比接入本身更能体现架构判断——这也是”</w:t>
      </w:r>
      <w:r>
        <w:rPr>
          <w:rFonts w:hint="eastAsia"/>
        </w:rPr>
        <w:t>AI</w:t>
      </w:r>
      <w:r>
        <w:t xml:space="preserve"> </w:t>
      </w:r>
      <w:r>
        <w:rPr>
          <w:rFonts w:hint="eastAsia"/>
        </w:rPr>
        <w:t>属外部条件”这句朴素结论背后，真正的工程内容。</w:t>
      </w:r>
    </w:p>
    <w:p w14:paraId="729F5282" w14:textId="77777777" w:rsidR="00437B69" w:rsidRDefault="002D162C">
      <w:r>
        <w:br w:type="page"/>
      </w:r>
    </w:p>
    <w:p w14:paraId="652D3EC2" w14:textId="77777777" w:rsidR="00437B69" w:rsidRDefault="002D162C">
      <w:pPr>
        <w:pStyle w:val="1"/>
      </w:pPr>
      <w:bookmarkStart w:id="634" w:name="附录-b-实训环境搭建指南"/>
      <w:bookmarkStart w:id="635" w:name="_Toc236993118"/>
      <w:bookmarkEnd w:id="624"/>
      <w:bookmarkEnd w:id="632"/>
      <w:r>
        <w:rPr>
          <w:rFonts w:hint="eastAsia"/>
        </w:rPr>
        <w:lastRenderedPageBreak/>
        <w:t>附录</w:t>
      </w:r>
      <w:r>
        <w:t xml:space="preserve"> B </w:t>
      </w:r>
      <w:r>
        <w:rPr>
          <w:rFonts w:hint="eastAsia"/>
        </w:rPr>
        <w:t>实训环境搭建指南</w:t>
      </w:r>
      <w:bookmarkEnd w:id="635"/>
    </w:p>
    <w:p w14:paraId="13CD8A4C" w14:textId="77777777" w:rsidR="00437B69" w:rsidRDefault="002D162C">
      <w:pPr>
        <w:pStyle w:val="aa"/>
      </w:pPr>
      <w:r>
        <w:rPr>
          <w:rFonts w:hint="eastAsia"/>
        </w:rPr>
        <w:t>本附录面向使用本书开课的院校与培训机构：在一台普通机器上搭起完整的</w:t>
      </w:r>
      <w:r>
        <w:t xml:space="preserve"> HIP </w:t>
      </w:r>
      <w:r>
        <w:rPr>
          <w:rFonts w:hint="eastAsia"/>
        </w:rPr>
        <w:t>平台，初始化一所虚拟医院，跑通一条门诊全流程，并把各章的实践题落到实处。装机细节以</w:t>
      </w:r>
      <w:r>
        <w:t xml:space="preserve"> </w:t>
      </w:r>
      <w:r>
        <w:rPr>
          <w:rFonts w:hint="eastAsia"/>
        </w:rPr>
        <w:t>部署手册</w:t>
      </w:r>
      <w:r>
        <w:t xml:space="preserve"> </w:t>
      </w:r>
      <w:r>
        <w:rPr>
          <w:rFonts w:hint="eastAsia"/>
        </w:rPr>
        <w:t>与</w:t>
      </w:r>
      <w:r>
        <w:t xml:space="preserve"> </w:t>
      </w:r>
      <w:r>
        <w:rPr>
          <w:rFonts w:hint="eastAsia"/>
        </w:rPr>
        <w:t>多医院部署操作指南</w:t>
      </w:r>
      <w:r>
        <w:t xml:space="preserve"> </w:t>
      </w:r>
      <w:r>
        <w:rPr>
          <w:rFonts w:hint="eastAsia"/>
        </w:rPr>
        <w:t>为准，本附录只写实训场景的关键节点与常见坑。</w:t>
      </w:r>
    </w:p>
    <w:p w14:paraId="4F3F35B6" w14:textId="77777777" w:rsidR="00437B69" w:rsidRDefault="002D162C">
      <w:pPr>
        <w:pStyle w:val="2"/>
      </w:pPr>
      <w:bookmarkStart w:id="636" w:name="b.1-环境要求"/>
      <w:bookmarkStart w:id="637" w:name="_Toc236993119"/>
      <w:r>
        <w:t xml:space="preserve">B.1 </w:t>
      </w:r>
      <w:r>
        <w:rPr>
          <w:rFonts w:hint="eastAsia"/>
        </w:rPr>
        <w:t>环境要求</w:t>
      </w:r>
      <w:bookmarkEnd w:id="637"/>
    </w:p>
    <w:p w14:paraId="46FC787C" w14:textId="77777777" w:rsidR="00437B69" w:rsidRDefault="002D162C">
      <w:pPr>
        <w:pStyle w:val="FirstParagraph"/>
      </w:pPr>
      <w:r>
        <w:rPr>
          <w:rFonts w:hint="eastAsia"/>
        </w:rPr>
        <w:t>单机即可完成全书实验（后端</w:t>
      </w:r>
      <w:r>
        <w:t xml:space="preserve"> + </w:t>
      </w:r>
      <w:r>
        <w:rPr>
          <w:rFonts w:hint="eastAsia"/>
        </w:rPr>
        <w:t>数据库</w:t>
      </w:r>
      <w:r>
        <w:t xml:space="preserve"> + </w:t>
      </w:r>
      <w:r>
        <w:rPr>
          <w:rFonts w:hint="eastAsia"/>
        </w:rPr>
        <w:t>前端同机），建议内存</w:t>
      </w:r>
      <w:r>
        <w:t xml:space="preserve"> 8GB </w:t>
      </w:r>
      <w:r>
        <w:rPr>
          <w:rFonts w:hint="eastAsia"/>
        </w:rPr>
        <w:t>起。两种组织方式：教师机集中部署、学员浏览器访问（省事，适合业务章节）；或每组一套独立实例（必需，适合第</w:t>
      </w:r>
      <w:r>
        <w:t xml:space="preserve"> 4</w:t>
      </w:r>
      <w:r>
        <w:t>、</w:t>
      </w:r>
      <w:r>
        <w:t>5</w:t>
      </w:r>
      <w:r>
        <w:t>、</w:t>
      </w:r>
      <w:r>
        <w:t xml:space="preserve">14 </w:t>
      </w:r>
      <w:r>
        <w:rPr>
          <w:rFonts w:hint="eastAsia"/>
        </w:rPr>
        <w:t>章要动源码与数据库的实验——一院一实例一库本就是产品的部署形态）。</w:t>
      </w:r>
    </w:p>
    <w:tbl>
      <w:tblPr>
        <w:tblStyle w:val="Table"/>
        <w:tblW w:w="5000" w:type="pct"/>
        <w:tblLayout w:type="fixed"/>
        <w:tblLook w:val="0020" w:firstRow="1" w:lastRow="0" w:firstColumn="0" w:lastColumn="0" w:noHBand="0" w:noVBand="0"/>
      </w:tblPr>
      <w:tblGrid>
        <w:gridCol w:w="2952"/>
        <w:gridCol w:w="2952"/>
        <w:gridCol w:w="2952"/>
      </w:tblGrid>
      <w:tr w:rsidR="00437B69" w14:paraId="51CA3395" w14:textId="77777777" w:rsidTr="00437B69">
        <w:trPr>
          <w:cnfStyle w:val="100000000000" w:firstRow="1" w:lastRow="0" w:firstColumn="0" w:lastColumn="0" w:oddVBand="0" w:evenVBand="0" w:oddHBand="0" w:evenHBand="0" w:firstRowFirstColumn="0" w:firstRowLastColumn="0" w:lastRowFirstColumn="0" w:lastRowLastColumn="0"/>
          <w:tblHeader/>
        </w:trPr>
        <w:tc>
          <w:tcPr>
            <w:tcW w:w="2640" w:type="dxa"/>
          </w:tcPr>
          <w:p w14:paraId="5EA70011" w14:textId="77777777" w:rsidR="00437B69" w:rsidRDefault="002D162C">
            <w:pPr>
              <w:pStyle w:val="Compact"/>
            </w:pPr>
            <w:r>
              <w:rPr>
                <w:rFonts w:hint="eastAsia"/>
              </w:rPr>
              <w:t>软件</w:t>
            </w:r>
          </w:p>
        </w:tc>
        <w:tc>
          <w:tcPr>
            <w:tcW w:w="2640" w:type="dxa"/>
          </w:tcPr>
          <w:p w14:paraId="47BA6FE8" w14:textId="77777777" w:rsidR="00437B69" w:rsidRDefault="002D162C">
            <w:pPr>
              <w:pStyle w:val="Compact"/>
            </w:pPr>
            <w:r>
              <w:rPr>
                <w:rFonts w:hint="eastAsia"/>
              </w:rPr>
              <w:t>版本</w:t>
            </w:r>
          </w:p>
        </w:tc>
        <w:tc>
          <w:tcPr>
            <w:tcW w:w="2640" w:type="dxa"/>
          </w:tcPr>
          <w:p w14:paraId="5663E80E" w14:textId="77777777" w:rsidR="00437B69" w:rsidRDefault="002D162C">
            <w:pPr>
              <w:pStyle w:val="Compact"/>
            </w:pPr>
            <w:r>
              <w:rPr>
                <w:rFonts w:hint="eastAsia"/>
              </w:rPr>
              <w:t>说明</w:t>
            </w:r>
          </w:p>
        </w:tc>
      </w:tr>
      <w:tr w:rsidR="00437B69" w14:paraId="46B15306" w14:textId="77777777">
        <w:tc>
          <w:tcPr>
            <w:tcW w:w="2640" w:type="dxa"/>
          </w:tcPr>
          <w:p w14:paraId="5529B471" w14:textId="77777777" w:rsidR="00437B69" w:rsidRDefault="002D162C">
            <w:pPr>
              <w:pStyle w:val="Compact"/>
            </w:pPr>
            <w:r>
              <w:rPr>
                <w:rFonts w:hint="eastAsia"/>
              </w:rPr>
              <w:t>操作系统</w:t>
            </w:r>
          </w:p>
        </w:tc>
        <w:tc>
          <w:tcPr>
            <w:tcW w:w="2640" w:type="dxa"/>
          </w:tcPr>
          <w:p w14:paraId="3BFC40AC" w14:textId="77777777" w:rsidR="00437B69" w:rsidRDefault="002D162C">
            <w:pPr>
              <w:pStyle w:val="Compact"/>
            </w:pPr>
            <w:r>
              <w:t xml:space="preserve">Windows 10/11 </w:t>
            </w:r>
            <w:r>
              <w:rPr>
                <w:rFonts w:hint="eastAsia"/>
              </w:rPr>
              <w:t>或</w:t>
            </w:r>
            <w:r>
              <w:t xml:space="preserve"> Linux</w:t>
            </w:r>
          </w:p>
        </w:tc>
        <w:tc>
          <w:tcPr>
            <w:tcW w:w="2640" w:type="dxa"/>
          </w:tcPr>
          <w:p w14:paraId="5749D65B" w14:textId="77777777" w:rsidR="00437B69" w:rsidRDefault="002D162C">
            <w:pPr>
              <w:pStyle w:val="Compact"/>
            </w:pPr>
            <w:r>
              <w:rPr>
                <w:rFonts w:hint="eastAsia"/>
              </w:rPr>
              <w:t>生产形态为</w:t>
            </w:r>
            <w:r>
              <w:t xml:space="preserve"> </w:t>
            </w:r>
            <w:r>
              <w:rPr>
                <w:rFonts w:hint="eastAsia"/>
              </w:rPr>
              <w:t>Linux/</w:t>
            </w:r>
            <w:r>
              <w:rPr>
                <w:rFonts w:hint="eastAsia"/>
              </w:rPr>
              <w:t>信创麒麟，实训</w:t>
            </w:r>
            <w:r>
              <w:t xml:space="preserve"> Windows </w:t>
            </w:r>
            <w:r>
              <w:rPr>
                <w:rFonts w:hint="eastAsia"/>
              </w:rPr>
              <w:t>即可</w:t>
            </w:r>
          </w:p>
        </w:tc>
      </w:tr>
      <w:tr w:rsidR="00437B69" w14:paraId="5BC6D349" w14:textId="77777777">
        <w:tc>
          <w:tcPr>
            <w:tcW w:w="2640" w:type="dxa"/>
          </w:tcPr>
          <w:p w14:paraId="1BCAF196" w14:textId="77777777" w:rsidR="00437B69" w:rsidRDefault="002D162C">
            <w:pPr>
              <w:pStyle w:val="Compact"/>
            </w:pPr>
            <w:r>
              <w:t>JDK</w:t>
            </w:r>
          </w:p>
        </w:tc>
        <w:tc>
          <w:tcPr>
            <w:tcW w:w="2640" w:type="dxa"/>
          </w:tcPr>
          <w:p w14:paraId="53A2CA41" w14:textId="77777777" w:rsidR="00437B69" w:rsidRDefault="002D162C">
            <w:pPr>
              <w:pStyle w:val="Compact"/>
            </w:pPr>
            <w:r>
              <w:rPr>
                <w:b/>
                <w:bCs/>
              </w:rPr>
              <w:t>21</w:t>
            </w:r>
            <w:r>
              <w:rPr>
                <w:rFonts w:hint="eastAsia"/>
              </w:rPr>
              <w:t>（</w:t>
            </w:r>
            <w:r>
              <w:rPr>
                <w:rFonts w:hint="eastAsia"/>
              </w:rPr>
              <w:t>Temurin</w:t>
            </w:r>
            <w:r>
              <w:rPr>
                <w:rFonts w:hint="eastAsia"/>
              </w:rPr>
              <w:t>）</w:t>
            </w:r>
          </w:p>
        </w:tc>
        <w:tc>
          <w:tcPr>
            <w:tcW w:w="2640" w:type="dxa"/>
          </w:tcPr>
          <w:p w14:paraId="2735F363" w14:textId="77777777" w:rsidR="00437B69" w:rsidRDefault="002D162C">
            <w:pPr>
              <w:pStyle w:val="Compact"/>
            </w:pPr>
            <w:r>
              <w:rPr>
                <w:rFonts w:hint="eastAsia"/>
              </w:rPr>
              <w:t>平台为</w:t>
            </w:r>
            <w:r>
              <w:t xml:space="preserve"> Java 21 + Spring Boot </w:t>
            </w:r>
            <w:r>
              <w:rPr>
                <w:rFonts w:hint="eastAsia"/>
              </w:rPr>
              <w:t>3.5.5</w:t>
            </w:r>
            <w:r>
              <w:rPr>
                <w:rFonts w:hint="eastAsia"/>
              </w:rPr>
              <w:t>（勿用</w:t>
            </w:r>
            <w:r>
              <w:t xml:space="preserve"> </w:t>
            </w:r>
            <w:r>
              <w:rPr>
                <w:rFonts w:hint="eastAsia"/>
              </w:rPr>
              <w:t>17</w:t>
            </w:r>
            <w:r>
              <w:rPr>
                <w:rFonts w:hint="eastAsia"/>
              </w:rPr>
              <w:t>，编译不过）</w:t>
            </w:r>
          </w:p>
        </w:tc>
      </w:tr>
      <w:tr w:rsidR="00437B69" w14:paraId="6604C9D8" w14:textId="77777777">
        <w:tc>
          <w:tcPr>
            <w:tcW w:w="2640" w:type="dxa"/>
          </w:tcPr>
          <w:p w14:paraId="75A48BCE" w14:textId="77777777" w:rsidR="00437B69" w:rsidRDefault="002D162C">
            <w:pPr>
              <w:pStyle w:val="Compact"/>
            </w:pPr>
            <w:r>
              <w:t>Maven</w:t>
            </w:r>
          </w:p>
        </w:tc>
        <w:tc>
          <w:tcPr>
            <w:tcW w:w="2640" w:type="dxa"/>
          </w:tcPr>
          <w:p w14:paraId="44945A71" w14:textId="77777777" w:rsidR="00437B69" w:rsidRDefault="002D162C">
            <w:pPr>
              <w:pStyle w:val="Compact"/>
            </w:pPr>
            <w:r>
              <w:t>3.9+</w:t>
            </w:r>
          </w:p>
        </w:tc>
        <w:tc>
          <w:tcPr>
            <w:tcW w:w="2640" w:type="dxa"/>
          </w:tcPr>
          <w:p w14:paraId="0A5E7D97" w14:textId="77777777" w:rsidR="00437B69" w:rsidRDefault="002D162C">
            <w:pPr>
              <w:pStyle w:val="Compact"/>
            </w:pPr>
            <w:r>
              <w:rPr>
                <w:rFonts w:hint="eastAsia"/>
              </w:rPr>
              <w:t>构建后端多模块工程</w:t>
            </w:r>
          </w:p>
        </w:tc>
      </w:tr>
      <w:tr w:rsidR="00437B69" w14:paraId="726C92B6" w14:textId="77777777">
        <w:tc>
          <w:tcPr>
            <w:tcW w:w="2640" w:type="dxa"/>
          </w:tcPr>
          <w:p w14:paraId="60C041F4" w14:textId="77777777" w:rsidR="00437B69" w:rsidRDefault="002D162C">
            <w:pPr>
              <w:pStyle w:val="Compact"/>
            </w:pPr>
            <w:r>
              <w:t>PostgreSQL</w:t>
            </w:r>
          </w:p>
        </w:tc>
        <w:tc>
          <w:tcPr>
            <w:tcW w:w="2640" w:type="dxa"/>
          </w:tcPr>
          <w:p w14:paraId="4AAF095A" w14:textId="77777777" w:rsidR="00437B69" w:rsidRDefault="002D162C">
            <w:pPr>
              <w:pStyle w:val="Compact"/>
            </w:pPr>
            <w:r>
              <w:rPr>
                <w:b/>
                <w:bCs/>
              </w:rPr>
              <w:t>16</w:t>
            </w:r>
          </w:p>
        </w:tc>
        <w:tc>
          <w:tcPr>
            <w:tcW w:w="2640" w:type="dxa"/>
          </w:tcPr>
          <w:p w14:paraId="3806A820" w14:textId="77777777" w:rsidR="00437B69" w:rsidRDefault="002D162C">
            <w:pPr>
              <w:pStyle w:val="Compact"/>
            </w:pPr>
            <w:r>
              <w:t>Docker</w:t>
            </w:r>
            <w:r>
              <w:t>、</w:t>
            </w:r>
            <w:r>
              <w:t xml:space="preserve">WSL </w:t>
            </w:r>
            <w:r>
              <w:rPr>
                <w:rFonts w:hint="eastAsia"/>
              </w:rPr>
              <w:t>或系统安装三选一</w:t>
            </w:r>
          </w:p>
        </w:tc>
      </w:tr>
      <w:tr w:rsidR="00437B69" w14:paraId="0732E103" w14:textId="77777777">
        <w:tc>
          <w:tcPr>
            <w:tcW w:w="2640" w:type="dxa"/>
          </w:tcPr>
          <w:p w14:paraId="4A454E12" w14:textId="77777777" w:rsidR="00437B69" w:rsidRDefault="002D162C">
            <w:pPr>
              <w:pStyle w:val="Compact"/>
            </w:pPr>
            <w:r>
              <w:t>Node.js</w:t>
            </w:r>
          </w:p>
        </w:tc>
        <w:tc>
          <w:tcPr>
            <w:tcW w:w="2640" w:type="dxa"/>
          </w:tcPr>
          <w:p w14:paraId="5FD0EF6A" w14:textId="77777777" w:rsidR="00437B69" w:rsidRDefault="002D162C">
            <w:pPr>
              <w:pStyle w:val="Compact"/>
            </w:pPr>
            <w:r>
              <w:t xml:space="preserve">LTS </w:t>
            </w:r>
            <w:r>
              <w:rPr>
                <w:rFonts w:hint="eastAsia"/>
              </w:rPr>
              <w:t>版本</w:t>
            </w:r>
          </w:p>
        </w:tc>
        <w:tc>
          <w:tcPr>
            <w:tcW w:w="2640" w:type="dxa"/>
          </w:tcPr>
          <w:p w14:paraId="6D7D9E68" w14:textId="77777777" w:rsidR="00437B69" w:rsidRDefault="002D162C">
            <w:pPr>
              <w:pStyle w:val="Compact"/>
            </w:pPr>
            <w:r>
              <w:rPr>
                <w:rFonts w:hint="eastAsia"/>
              </w:rPr>
              <w:t>仅前端开发</w:t>
            </w:r>
            <w:r>
              <w:rPr>
                <w:rFonts w:hint="eastAsia"/>
              </w:rPr>
              <w:t>/</w:t>
            </w:r>
            <w:r>
              <w:rPr>
                <w:rFonts w:hint="eastAsia"/>
              </w:rPr>
              <w:t>构建期需要（</w:t>
            </w:r>
            <w:r>
              <w:rPr>
                <w:rFonts w:hint="eastAsia"/>
              </w:rPr>
              <w:t>Vue</w:t>
            </w:r>
            <w:r>
              <w:t xml:space="preserve"> 3 + </w:t>
            </w:r>
            <w:r>
              <w:rPr>
                <w:rFonts w:hint="eastAsia"/>
              </w:rPr>
              <w:t>Vite</w:t>
            </w:r>
            <w:r>
              <w:rPr>
                <w:rFonts w:hint="eastAsia"/>
              </w:rPr>
              <w:t>）</w:t>
            </w:r>
          </w:p>
        </w:tc>
      </w:tr>
      <w:tr w:rsidR="00437B69" w14:paraId="52F3DEDF" w14:textId="77777777">
        <w:tc>
          <w:tcPr>
            <w:tcW w:w="2640" w:type="dxa"/>
          </w:tcPr>
          <w:p w14:paraId="45EEF2DA" w14:textId="77777777" w:rsidR="00437B69" w:rsidRDefault="002D162C">
            <w:pPr>
              <w:pStyle w:val="Compact"/>
            </w:pPr>
            <w:r>
              <w:t>Python</w:t>
            </w:r>
          </w:p>
        </w:tc>
        <w:tc>
          <w:tcPr>
            <w:tcW w:w="2640" w:type="dxa"/>
          </w:tcPr>
          <w:p w14:paraId="7AE768F6" w14:textId="77777777" w:rsidR="00437B69" w:rsidRDefault="002D162C">
            <w:pPr>
              <w:pStyle w:val="Compact"/>
            </w:pPr>
            <w:r>
              <w:t>3.10+</w:t>
            </w:r>
          </w:p>
        </w:tc>
        <w:tc>
          <w:tcPr>
            <w:tcW w:w="2640" w:type="dxa"/>
          </w:tcPr>
          <w:p w14:paraId="1AB2A86B" w14:textId="77777777" w:rsidR="00437B69" w:rsidRDefault="002D162C">
            <w:pPr>
              <w:pStyle w:val="Compact"/>
            </w:pPr>
            <w:r>
              <w:rPr>
                <w:rFonts w:hint="eastAsia"/>
              </w:rPr>
              <w:t>初始化工具与</w:t>
            </w:r>
            <w:r>
              <w:t xml:space="preserve"> E2E </w:t>
            </w:r>
            <w:r>
              <w:rPr>
                <w:rFonts w:hint="eastAsia"/>
              </w:rPr>
              <w:t>回归脚本（仅标准库，无需</w:t>
            </w:r>
            <w:r>
              <w:t xml:space="preserve"> pip </w:t>
            </w:r>
            <w:r>
              <w:rPr>
                <w:rFonts w:hint="eastAsia"/>
              </w:rPr>
              <w:t>依赖）</w:t>
            </w:r>
          </w:p>
        </w:tc>
      </w:tr>
      <w:tr w:rsidR="00437B69" w14:paraId="27641ADB" w14:textId="77777777">
        <w:tc>
          <w:tcPr>
            <w:tcW w:w="2640" w:type="dxa"/>
          </w:tcPr>
          <w:p w14:paraId="70B9EE38" w14:textId="77777777" w:rsidR="00437B69" w:rsidRDefault="002D162C">
            <w:pPr>
              <w:pStyle w:val="Compact"/>
            </w:pPr>
            <w:r>
              <w:t>ai-service</w:t>
            </w:r>
          </w:p>
        </w:tc>
        <w:tc>
          <w:tcPr>
            <w:tcW w:w="2640" w:type="dxa"/>
          </w:tcPr>
          <w:p w14:paraId="27F4D90D" w14:textId="77777777" w:rsidR="00437B69" w:rsidRDefault="002D162C">
            <w:pPr>
              <w:pStyle w:val="Compact"/>
            </w:pPr>
            <w:r>
              <w:rPr>
                <w:rFonts w:hint="eastAsia"/>
              </w:rPr>
              <w:t>可选</w:t>
            </w:r>
          </w:p>
        </w:tc>
        <w:tc>
          <w:tcPr>
            <w:tcW w:w="2640" w:type="dxa"/>
          </w:tcPr>
          <w:p w14:paraId="77378131" w14:textId="77777777" w:rsidR="00437B69" w:rsidRDefault="002D162C">
            <w:pPr>
              <w:pStyle w:val="Compact"/>
            </w:pPr>
            <w:r>
              <w:rPr>
                <w:rFonts w:hint="eastAsia"/>
              </w:rPr>
              <w:t>FastAPI</w:t>
            </w:r>
            <w:r>
              <w:rPr>
                <w:rFonts w:hint="eastAsia"/>
              </w:rPr>
              <w:t>（</w:t>
            </w:r>
            <w:r>
              <w:rPr>
                <w:rStyle w:val="VerbatimChar"/>
              </w:rPr>
              <w:t>pip install fastapi uvicorn</w:t>
            </w:r>
            <w:r>
              <w:rPr>
                <w:rFonts w:hint="eastAsia"/>
              </w:rPr>
              <w:t>），缺席自动降级，不影响任何实验</w:t>
            </w:r>
          </w:p>
        </w:tc>
      </w:tr>
    </w:tbl>
    <w:p w14:paraId="46670652" w14:textId="77777777" w:rsidR="00437B69" w:rsidRDefault="002D162C">
      <w:pPr>
        <w:pStyle w:val="2"/>
      </w:pPr>
      <w:bookmarkStart w:id="638" w:name="b.2-装机步骤与常见坑"/>
      <w:bookmarkStart w:id="639" w:name="_Toc236993120"/>
      <w:bookmarkEnd w:id="636"/>
      <w:r>
        <w:t xml:space="preserve">B.2 </w:t>
      </w:r>
      <w:r>
        <w:rPr>
          <w:rFonts w:hint="eastAsia"/>
        </w:rPr>
        <w:t>装机步骤与常见坑</w:t>
      </w:r>
      <w:bookmarkEnd w:id="639"/>
    </w:p>
    <w:p w14:paraId="796A4B8E" w14:textId="77777777" w:rsidR="00437B69" w:rsidRDefault="002D162C">
      <w:pPr>
        <w:pStyle w:val="FirstParagraph"/>
      </w:pPr>
      <w:r>
        <w:rPr>
          <w:rFonts w:hint="eastAsia"/>
        </w:rPr>
        <w:t>按</w:t>
      </w:r>
      <w:r>
        <w:t xml:space="preserve"> </w:t>
      </w:r>
      <w:r>
        <w:rPr>
          <w:rFonts w:hint="eastAsia"/>
        </w:rPr>
        <w:t>README</w:t>
      </w:r>
      <w:r>
        <w:rPr>
          <w:rFonts w:hint="eastAsia"/>
        </w:rPr>
        <w:t>「本地启动」三步走：起</w:t>
      </w:r>
      <w:r>
        <w:t xml:space="preserve"> PostgreSQL → </w:t>
      </w:r>
      <w:r>
        <w:rPr>
          <w:rStyle w:val="VerbatimChar"/>
        </w:rPr>
        <w:t>mvn -pl server -am spring-boot:run</w:t>
      </w:r>
      <w:r>
        <w:t xml:space="preserve"> → </w:t>
      </w:r>
      <w:r>
        <w:rPr>
          <w:rStyle w:val="VerbatimChar"/>
        </w:rPr>
        <w:t>cd frontend/shell &amp;&amp; npm install &amp;&amp; npm run dev</w:t>
      </w:r>
      <w:r>
        <w:rPr>
          <w:rFonts w:hint="eastAsia"/>
        </w:rPr>
        <w:t>，浏览器打开</w:t>
      </w:r>
      <w:r>
        <w:t xml:space="preserve"> </w:t>
      </w:r>
      <w:r>
        <w:rPr>
          <w:rStyle w:val="VerbatimChar"/>
        </w:rPr>
        <w:t>http://localhost:5173</w:t>
      </w:r>
      <w:r>
        <w:rPr>
          <w:rFonts w:hint="eastAsia"/>
        </w:rPr>
        <w:t>，</w:t>
      </w:r>
      <w:r>
        <w:rPr>
          <w:rFonts w:hint="eastAsia"/>
        </w:rPr>
        <w:t>admin/admin123</w:t>
      </w:r>
      <w:r>
        <w:t xml:space="preserve"> </w:t>
      </w:r>
      <w:r>
        <w:rPr>
          <w:rFonts w:hint="eastAsia"/>
        </w:rPr>
        <w:t>登录。关键节点与坑：</w:t>
      </w:r>
    </w:p>
    <w:p w14:paraId="7DE189A2" w14:textId="77777777" w:rsidR="00437B69" w:rsidRDefault="002D162C" w:rsidP="002D162C">
      <w:pPr>
        <w:pStyle w:val="Compact"/>
        <w:numPr>
          <w:ilvl w:val="0"/>
          <w:numId w:val="134"/>
        </w:numPr>
      </w:pPr>
      <w:r>
        <w:rPr>
          <w:rFonts w:hint="eastAsia"/>
          <w:b/>
          <w:bCs/>
        </w:rPr>
        <w:lastRenderedPageBreak/>
        <w:t>数据库先行且库要空</w:t>
      </w:r>
      <w:r>
        <w:rPr>
          <w:rFonts w:hint="eastAsia"/>
        </w:rPr>
        <w:t>。建库</w:t>
      </w:r>
      <w:r>
        <w:t xml:space="preserve"> </w:t>
      </w:r>
      <w:r>
        <w:rPr>
          <w:rStyle w:val="VerbatimChar"/>
        </w:rPr>
        <w:t>hip</w:t>
      </w:r>
      <w:r>
        <w:rPr>
          <w:rFonts w:hint="eastAsia"/>
        </w:rPr>
        <w:t>、用户</w:t>
      </w:r>
      <w:r>
        <w:t xml:space="preserve"> </w:t>
      </w:r>
      <w:r>
        <w:rPr>
          <w:rStyle w:val="VerbatimChar"/>
        </w:rPr>
        <w:t>hip</w:t>
      </w:r>
      <w:r>
        <w:rPr>
          <w:rFonts w:hint="eastAsia"/>
        </w:rPr>
        <w:t>；首次启动</w:t>
      </w:r>
      <w:r>
        <w:t xml:space="preserve"> Flyway </w:t>
      </w:r>
      <w:r>
        <w:rPr>
          <w:rFonts w:hint="eastAsia"/>
        </w:rPr>
        <w:t>自动执行全部迁移（</w:t>
      </w:r>
      <w:r>
        <w:rPr>
          <w:rFonts w:hint="eastAsia"/>
        </w:rPr>
        <w:t>V1</w:t>
      </w:r>
      <w:r>
        <w:rPr>
          <w:rFonts w:hint="eastAsia"/>
        </w:rPr>
        <w:t>–</w:t>
      </w:r>
      <w:r>
        <w:rPr>
          <w:rFonts w:hint="eastAsia"/>
        </w:rPr>
        <w:t>V43</w:t>
      </w:r>
      <w:r>
        <w:rPr>
          <w:rFonts w:hint="eastAsia"/>
        </w:rPr>
        <w:t>，含平台必需与行业基线种子）并创建</w:t>
      </w:r>
      <w:r>
        <w:t xml:space="preserve"> </w:t>
      </w:r>
      <w:r>
        <w:rPr>
          <w:rFonts w:hint="eastAsia"/>
        </w:rPr>
        <w:t>admin/admin123</w:t>
      </w:r>
      <w:r>
        <w:rPr>
          <w:rFonts w:hint="eastAsia"/>
        </w:rPr>
        <w:t>。启动即失败十有八九是库不空或迁移版本不连续——实训中”推倒重来”的正确姿势是删库重建，让</w:t>
      </w:r>
      <w:r>
        <w:t xml:space="preserve"> Flyway </w:t>
      </w:r>
      <w:r>
        <w:rPr>
          <w:rFonts w:hint="eastAsia"/>
        </w:rPr>
        <w:t>重跑，而不是手工补表；</w:t>
      </w:r>
    </w:p>
    <w:p w14:paraId="506A0037" w14:textId="77777777" w:rsidR="00437B69" w:rsidRDefault="002D162C" w:rsidP="002D162C">
      <w:pPr>
        <w:pStyle w:val="Compact"/>
        <w:numPr>
          <w:ilvl w:val="0"/>
          <w:numId w:val="134"/>
        </w:numPr>
      </w:pPr>
      <w:r>
        <w:rPr>
          <w:b/>
          <w:bCs/>
        </w:rPr>
        <w:t xml:space="preserve">Windows </w:t>
      </w:r>
      <w:r>
        <w:rPr>
          <w:rFonts w:hint="eastAsia"/>
          <w:b/>
          <w:bCs/>
        </w:rPr>
        <w:t>下</w:t>
      </w:r>
      <w:r>
        <w:rPr>
          <w:b/>
          <w:bCs/>
        </w:rPr>
        <w:t xml:space="preserve"> Docker Desktop </w:t>
      </w:r>
      <w:r>
        <w:rPr>
          <w:rFonts w:hint="eastAsia"/>
          <w:b/>
          <w:bCs/>
        </w:rPr>
        <w:t>不稳时用</w:t>
      </w:r>
      <w:r>
        <w:rPr>
          <w:b/>
          <w:bCs/>
        </w:rPr>
        <w:t xml:space="preserve"> WSL PostgreSQL</w:t>
      </w:r>
      <w:r>
        <w:rPr>
          <w:rFonts w:hint="eastAsia"/>
        </w:rPr>
        <w:t>（仓库开发即此形态，</w:t>
      </w:r>
      <w:r>
        <w:rPr>
          <w:rStyle w:val="VerbatimChar"/>
        </w:rPr>
        <w:t>tools\dev-start.ps1</w:t>
      </w:r>
      <w:r>
        <w:t xml:space="preserve"> </w:t>
      </w:r>
      <w:r>
        <w:rPr>
          <w:rFonts w:hint="eastAsia"/>
        </w:rPr>
        <w:t>一键起）；</w:t>
      </w:r>
      <w:r>
        <w:rPr>
          <w:rFonts w:hint="eastAsia"/>
        </w:rPr>
        <w:t>Linux</w:t>
      </w:r>
      <w:r>
        <w:t xml:space="preserve"> </w:t>
      </w:r>
      <w:r>
        <w:rPr>
          <w:rFonts w:hint="eastAsia"/>
        </w:rPr>
        <w:t>直接</w:t>
      </w:r>
      <w:r>
        <w:t xml:space="preserve"> </w:t>
      </w:r>
      <w:r>
        <w:rPr>
          <w:rStyle w:val="VerbatimChar"/>
        </w:rPr>
        <w:t>cd deploy &amp;&amp; docker compose up -d</w:t>
      </w:r>
      <w:r>
        <w:rPr>
          <w:rFonts w:hint="eastAsia"/>
        </w:rPr>
        <w:t>；</w:t>
      </w:r>
    </w:p>
    <w:p w14:paraId="0D971B45" w14:textId="77777777" w:rsidR="00437B69" w:rsidRDefault="002D162C" w:rsidP="002D162C">
      <w:pPr>
        <w:pStyle w:val="Compact"/>
        <w:numPr>
          <w:ilvl w:val="0"/>
          <w:numId w:val="134"/>
        </w:numPr>
      </w:pPr>
      <w:r>
        <w:rPr>
          <w:rFonts w:hint="eastAsia"/>
          <w:b/>
          <w:bCs/>
        </w:rPr>
        <w:t>端口清单</w:t>
      </w:r>
      <w:r>
        <w:rPr>
          <w:rFonts w:hint="eastAsia"/>
        </w:rPr>
        <w:t>：后端</w:t>
      </w:r>
      <w:r>
        <w:t xml:space="preserve"> </w:t>
      </w:r>
      <w:r>
        <w:rPr>
          <w:rFonts w:hint="eastAsia"/>
        </w:rPr>
        <w:t>8080</w:t>
      </w:r>
      <w:r>
        <w:rPr>
          <w:rFonts w:hint="eastAsia"/>
        </w:rPr>
        <w:t>、前端开发</w:t>
      </w:r>
      <w:r>
        <w:t xml:space="preserve"> 5173</w:t>
      </w:r>
      <w:r>
        <w:t>、</w:t>
      </w:r>
      <w:r>
        <w:t xml:space="preserve">MLLP </w:t>
      </w:r>
      <w:r>
        <w:rPr>
          <w:rFonts w:hint="eastAsia"/>
        </w:rPr>
        <w:t>设备模拟</w:t>
      </w:r>
      <w:r>
        <w:t xml:space="preserve"> 2575</w:t>
      </w:r>
      <w:r>
        <w:t>、</w:t>
      </w:r>
      <w:r>
        <w:t>ai-service 8100</w:t>
      </w:r>
      <w:r>
        <w:t>、</w:t>
      </w:r>
      <w:r>
        <w:t xml:space="preserve">Orthanc/PACS </w:t>
      </w:r>
      <w:r>
        <w:rPr>
          <w:rFonts w:hint="eastAsia"/>
        </w:rPr>
        <w:t>8042</w:t>
      </w:r>
      <w:r>
        <w:rPr>
          <w:rFonts w:hint="eastAsia"/>
        </w:rPr>
        <w:t>。教学机房如有端口管控需提前报备；</w:t>
      </w:r>
    </w:p>
    <w:p w14:paraId="78FDDF02" w14:textId="77777777" w:rsidR="00437B69" w:rsidRDefault="002D162C" w:rsidP="002D162C">
      <w:pPr>
        <w:pStyle w:val="Compact"/>
        <w:numPr>
          <w:ilvl w:val="0"/>
          <w:numId w:val="134"/>
        </w:numPr>
      </w:pPr>
      <w:r>
        <w:rPr>
          <w:rFonts w:hint="eastAsia"/>
          <w:b/>
          <w:bCs/>
        </w:rPr>
        <w:t>登录锁定</w:t>
      </w:r>
      <w:r>
        <w:rPr>
          <w:rFonts w:hint="eastAsia"/>
        </w:rPr>
        <w:t>：密码连错</w:t>
      </w:r>
      <w:r>
        <w:t xml:space="preserve"> 5 </w:t>
      </w:r>
      <w:r>
        <w:rPr>
          <w:rFonts w:hint="eastAsia"/>
        </w:rPr>
        <w:t>次锁</w:t>
      </w:r>
      <w:r>
        <w:t xml:space="preserve"> 15 </w:t>
      </w:r>
      <w:r>
        <w:rPr>
          <w:rFonts w:hint="eastAsia"/>
        </w:rPr>
        <w:t>分钟——演示”防爆破”很直观，但学员集体输错时请等待或换账号，平台无解锁后门；</w:t>
      </w:r>
    </w:p>
    <w:p w14:paraId="3E6151BA" w14:textId="77777777" w:rsidR="00437B69" w:rsidRDefault="002D162C" w:rsidP="002D162C">
      <w:pPr>
        <w:pStyle w:val="Compact"/>
        <w:numPr>
          <w:ilvl w:val="0"/>
          <w:numId w:val="134"/>
        </w:numPr>
      </w:pPr>
      <w:r>
        <w:rPr>
          <w:b/>
          <w:bCs/>
        </w:rPr>
        <w:t xml:space="preserve">JWT </w:t>
      </w:r>
      <w:r>
        <w:rPr>
          <w:rFonts w:hint="eastAsia"/>
          <w:b/>
          <w:bCs/>
        </w:rPr>
        <w:t>密钥</w:t>
      </w:r>
      <w:r>
        <w:rPr>
          <w:rFonts w:hint="eastAsia"/>
        </w:rPr>
        <w:t>：未设</w:t>
      </w:r>
      <w:r>
        <w:t xml:space="preserve"> </w:t>
      </w:r>
      <w:r>
        <w:rPr>
          <w:rStyle w:val="VerbatimChar"/>
        </w:rPr>
        <w:t>HIP_JWT_SECRET</w:t>
      </w:r>
      <w:r>
        <w:t xml:space="preserve"> </w:t>
      </w:r>
      <w:r>
        <w:rPr>
          <w:rFonts w:hint="eastAsia"/>
        </w:rPr>
        <w:t>时回落开发占位值，实训可接受；借实训环境向学员演示第</w:t>
      </w:r>
      <w:r>
        <w:t xml:space="preserve"> 13 </w:t>
      </w:r>
      <w:r>
        <w:rPr>
          <w:rFonts w:hint="eastAsia"/>
        </w:rPr>
        <w:t>章安全基线时，应现场设置一次并说明”生产严禁占位值”。</w:t>
      </w:r>
    </w:p>
    <w:p w14:paraId="36892C1B" w14:textId="77777777" w:rsidR="00437B69" w:rsidRDefault="002D162C">
      <w:pPr>
        <w:pStyle w:val="2"/>
      </w:pPr>
      <w:bookmarkStart w:id="640" w:name="b.3-初始化一所虚拟医院"/>
      <w:bookmarkStart w:id="641" w:name="_Toc236993121"/>
      <w:bookmarkEnd w:id="638"/>
      <w:r>
        <w:t xml:space="preserve">B.3 </w:t>
      </w:r>
      <w:r>
        <w:rPr>
          <w:rFonts w:hint="eastAsia"/>
        </w:rPr>
        <w:t>初始化一所虚拟医院</w:t>
      </w:r>
      <w:bookmarkEnd w:id="641"/>
    </w:p>
    <w:p w14:paraId="476DD1FD" w14:textId="77777777" w:rsidR="00437B69" w:rsidRDefault="002D162C">
      <w:pPr>
        <w:pStyle w:val="FirstParagraph"/>
      </w:pPr>
      <w:r>
        <w:rPr>
          <w:rFonts w:hint="eastAsia"/>
        </w:rPr>
        <w:t>实训环境走两条路线，对应两个教学目的：</w:t>
      </w:r>
    </w:p>
    <w:p w14:paraId="5B1DAA01" w14:textId="77777777" w:rsidR="00437B69" w:rsidRDefault="002D162C">
      <w:pPr>
        <w:pStyle w:val="a0"/>
      </w:pPr>
      <w:r>
        <w:rPr>
          <w:rFonts w:hint="eastAsia"/>
          <w:b/>
          <w:bCs/>
        </w:rPr>
        <w:t>快路线（业务实验用）</w:t>
      </w:r>
      <w:r>
        <w:rPr>
          <w:rFonts w:hint="eastAsia"/>
        </w:rPr>
        <w:t>：后端启动后执行</w:t>
      </w:r>
      <w:r>
        <w:t xml:space="preserve"> </w:t>
      </w:r>
      <w:r>
        <w:rPr>
          <w:rStyle w:val="VerbatimChar"/>
        </w:rPr>
        <w:t>python tools/bootstrap-demo.py</w:t>
      </w:r>
      <w:r>
        <w:rPr>
          <w:rFonts w:hint="eastAsia"/>
        </w:rPr>
        <w:t>——幂等注入演示患者、</w:t>
      </w:r>
      <w:r>
        <w:rPr>
          <w:rFonts w:hint="eastAsia"/>
        </w:rPr>
        <w:t>8</w:t>
      </w:r>
      <w:r>
        <w:t xml:space="preserve"> </w:t>
      </w:r>
      <w:r>
        <w:rPr>
          <w:rFonts w:hint="eastAsia"/>
        </w:rPr>
        <w:t>角色演示账号（统一密码</w:t>
      </w:r>
      <w:r>
        <w:t xml:space="preserve"> </w:t>
      </w:r>
      <w:r>
        <w:rPr>
          <w:rFonts w:hint="eastAsia"/>
        </w:rPr>
        <w:t>Demo1234</w:t>
      </w:r>
      <w:r>
        <w:rPr>
          <w:rFonts w:hint="eastAsia"/>
        </w:rPr>
        <w:t>）、体检套餐等引导数据，配合</w:t>
      </w:r>
      <w:r>
        <w:t xml:space="preserve"> </w:t>
      </w:r>
      <w:r>
        <w:rPr>
          <w:rFonts w:hint="eastAsia"/>
        </w:rPr>
        <w:t>培训脚本</w:t>
      </w:r>
      <w:r>
        <w:t xml:space="preserve"> </w:t>
      </w:r>
      <w:r>
        <w:rPr>
          <w:rFonts w:hint="eastAsia"/>
        </w:rPr>
        <w:t>即可分角色开练。注意此脚本</w:t>
      </w:r>
      <w:r>
        <w:rPr>
          <w:rFonts w:hint="eastAsia"/>
          <w:b/>
          <w:bCs/>
        </w:rPr>
        <w:t>仅限实训</w:t>
      </w:r>
      <w:r>
        <w:rPr>
          <w:rFonts w:hint="eastAsia"/>
          <w:b/>
          <w:bCs/>
        </w:rPr>
        <w:t>/</w:t>
      </w:r>
      <w:r>
        <w:rPr>
          <w:rFonts w:hint="eastAsia"/>
          <w:b/>
          <w:bCs/>
        </w:rPr>
        <w:t>演示库</w:t>
      </w:r>
      <w:r>
        <w:rPr>
          <w:rFonts w:hint="eastAsia"/>
        </w:rPr>
        <w:t>，生产库严禁运行（上线检查清单专门查它）。</w:t>
      </w:r>
    </w:p>
    <w:p w14:paraId="1C0FD310" w14:textId="77777777" w:rsidR="00437B69" w:rsidRDefault="002D162C">
      <w:pPr>
        <w:pStyle w:val="a0"/>
      </w:pPr>
      <w:r>
        <w:rPr>
          <w:rFonts w:hint="eastAsia"/>
          <w:b/>
          <w:bCs/>
        </w:rPr>
        <w:t>工艺路线（第</w:t>
      </w:r>
      <w:r>
        <w:rPr>
          <w:b/>
          <w:bCs/>
        </w:rPr>
        <w:t xml:space="preserve"> 14 </w:t>
      </w:r>
      <w:r>
        <w:rPr>
          <w:rFonts w:hint="eastAsia"/>
          <w:b/>
          <w:bCs/>
        </w:rPr>
        <w:t>章实验用）</w:t>
      </w:r>
      <w:r>
        <w:rPr>
          <w:rFonts w:hint="eastAsia"/>
        </w:rPr>
        <w:t>：用生产同款初始化工具</w:t>
      </w:r>
      <w:r>
        <w:t xml:space="preserve"> init-hospital.py </w:t>
      </w:r>
      <w:r>
        <w:rPr>
          <w:rFonts w:hint="eastAsia"/>
        </w:rPr>
        <w:t>走一遍真实施：复制</w:t>
      </w:r>
      <w:r>
        <w:t xml:space="preserve"> </w:t>
      </w:r>
      <w:r>
        <w:rPr>
          <w:rStyle w:val="VerbatimChar"/>
        </w:rPr>
        <w:t>tools/init-templates/hospital.example.json</w:t>
      </w:r>
      <w:r>
        <w:rPr>
          <w:rFonts w:hint="eastAsia"/>
        </w:rPr>
        <w:t>，填写院名、模块开关（六域：</w:t>
      </w:r>
      <w:r>
        <w:rPr>
          <w:rFonts w:hint="eastAsia"/>
        </w:rPr>
        <w:t>drg/cdss/insurance/blood/hr/surgery</w:t>
      </w:r>
      <w:r>
        <w:rPr>
          <w:rFonts w:hint="eastAsia"/>
        </w:rPr>
        <w:t>）、科室与病区床位（</w:t>
      </w:r>
      <w:r>
        <w:rPr>
          <w:rFonts w:hint="eastAsia"/>
        </w:rPr>
        <w:t>NURSING</w:t>
      </w:r>
      <w:r>
        <w:t xml:space="preserve"> </w:t>
      </w:r>
      <w:r>
        <w:rPr>
          <w:rFonts w:hint="eastAsia"/>
        </w:rPr>
        <w:t>类型自动建床）、业务账号、药品</w:t>
      </w:r>
      <w:r>
        <w:rPr>
          <w:rFonts w:hint="eastAsia"/>
        </w:rPr>
        <w:t>/</w:t>
      </w:r>
      <w:r>
        <w:rPr>
          <w:rFonts w:hint="eastAsia"/>
        </w:rPr>
        <w:t>收费项目</w:t>
      </w:r>
      <w:r>
        <w:rPr>
          <w:rFonts w:hint="eastAsia"/>
        </w:rPr>
        <w:t>/</w:t>
      </w:r>
      <w:r>
        <w:rPr>
          <w:rFonts w:hint="eastAsia"/>
        </w:rPr>
        <w:t>医保对照三张字典</w:t>
      </w:r>
      <w:r>
        <w:t xml:space="preserve"> </w:t>
      </w:r>
      <w:r>
        <w:rPr>
          <w:rFonts w:hint="eastAsia"/>
        </w:rPr>
        <w:t>CSV</w:t>
      </w:r>
      <w:r>
        <w:rPr>
          <w:rFonts w:hint="eastAsia"/>
        </w:rPr>
        <w:t>，然后</w:t>
      </w:r>
      <w:r>
        <w:t xml:space="preserve"> </w:t>
      </w:r>
      <w:r>
        <w:rPr>
          <w:rStyle w:val="VerbatimChar"/>
        </w:rPr>
        <w:t xml:space="preserve">python tools/init-hospital.py </w:t>
      </w:r>
      <w:r>
        <w:rPr>
          <w:rStyle w:val="VerbatimChar"/>
          <w:rFonts w:hint="eastAsia"/>
        </w:rPr>
        <w:t>配置</w:t>
      </w:r>
      <w:r>
        <w:rPr>
          <w:rStyle w:val="VerbatimChar"/>
          <w:rFonts w:hint="eastAsia"/>
        </w:rPr>
        <w:t>.json</w:t>
      </w:r>
      <w:r>
        <w:rPr>
          <w:rFonts w:hint="eastAsia"/>
        </w:rPr>
        <w:t>。工具依次完成登录→机构配置→模块开关→科室床位→账号→字典导入→</w:t>
      </w:r>
      <w:r>
        <w:rPr>
          <w:rFonts w:hint="eastAsia"/>
          <w:b/>
          <w:bCs/>
        </w:rPr>
        <w:t>强制更换</w:t>
      </w:r>
      <w:r>
        <w:rPr>
          <w:b/>
          <w:bCs/>
        </w:rPr>
        <w:t xml:space="preserve"> admin </w:t>
      </w:r>
      <w:r>
        <w:rPr>
          <w:rFonts w:hint="eastAsia"/>
          <w:b/>
          <w:bCs/>
        </w:rPr>
        <w:t>口令</w:t>
      </w:r>
      <w:r>
        <w:rPr>
          <w:rFonts w:hint="eastAsia"/>
        </w:rPr>
        <w:t>七步，幂等可重复。给虚拟医院起个像样的名字——院名会联动登录页、票据抬头与患者端，学员能直观看到”配置优先”的含义。</w:t>
      </w:r>
    </w:p>
    <w:p w14:paraId="2620D977" w14:textId="77777777" w:rsidR="00437B69" w:rsidRDefault="002D162C">
      <w:pPr>
        <w:pStyle w:val="2"/>
      </w:pPr>
      <w:bookmarkStart w:id="642" w:name="b.4-验证清单跑通一条门诊全流程"/>
      <w:bookmarkStart w:id="643" w:name="_Toc236993122"/>
      <w:bookmarkEnd w:id="640"/>
      <w:r>
        <w:t xml:space="preserve">B.4 </w:t>
      </w:r>
      <w:r>
        <w:rPr>
          <w:rFonts w:hint="eastAsia"/>
        </w:rPr>
        <w:t>验证清单：跑通一条门诊全流程</w:t>
      </w:r>
      <w:bookmarkEnd w:id="643"/>
    </w:p>
    <w:p w14:paraId="55437D1A" w14:textId="77777777" w:rsidR="00437B69" w:rsidRDefault="002D162C">
      <w:pPr>
        <w:pStyle w:val="FirstParagraph"/>
      </w:pPr>
      <w:r>
        <w:rPr>
          <w:rFonts w:hint="eastAsia"/>
        </w:rPr>
        <w:t>装机与初始化完成后，手工走通下表（对应第</w:t>
      </w:r>
      <w:r>
        <w:t xml:space="preserve"> 2 </w:t>
      </w:r>
      <w:r>
        <w:rPr>
          <w:rFonts w:hint="eastAsia"/>
        </w:rPr>
        <w:t>章业务链与第</w:t>
      </w:r>
      <w:r>
        <w:t xml:space="preserve"> 7 </w:t>
      </w:r>
      <w:r>
        <w:rPr>
          <w:rFonts w:hint="eastAsia"/>
        </w:rPr>
        <w:t>章各节），全绿即环境可用：</w:t>
      </w:r>
    </w:p>
    <w:tbl>
      <w:tblPr>
        <w:tblStyle w:val="Table"/>
        <w:tblW w:w="5000" w:type="pct"/>
        <w:tblLayout w:type="fixed"/>
        <w:tblLook w:val="0020" w:firstRow="1" w:lastRow="0" w:firstColumn="0" w:lastColumn="0" w:noHBand="0" w:noVBand="0"/>
      </w:tblPr>
      <w:tblGrid>
        <w:gridCol w:w="2214"/>
        <w:gridCol w:w="2214"/>
        <w:gridCol w:w="2214"/>
        <w:gridCol w:w="2214"/>
      </w:tblGrid>
      <w:tr w:rsidR="00437B69" w14:paraId="6AF3033D" w14:textId="77777777" w:rsidTr="00437B69">
        <w:trPr>
          <w:cnfStyle w:val="100000000000" w:firstRow="1" w:lastRow="0" w:firstColumn="0" w:lastColumn="0" w:oddVBand="0" w:evenVBand="0" w:oddHBand="0" w:evenHBand="0" w:firstRowFirstColumn="0" w:firstRowLastColumn="0" w:lastRowFirstColumn="0" w:lastRowLastColumn="0"/>
          <w:tblHeader/>
        </w:trPr>
        <w:tc>
          <w:tcPr>
            <w:tcW w:w="1980" w:type="dxa"/>
          </w:tcPr>
          <w:p w14:paraId="1923243E" w14:textId="77777777" w:rsidR="00437B69" w:rsidRDefault="002D162C">
            <w:pPr>
              <w:pStyle w:val="Compact"/>
            </w:pPr>
            <w:r>
              <w:t>#</w:t>
            </w:r>
          </w:p>
        </w:tc>
        <w:tc>
          <w:tcPr>
            <w:tcW w:w="1980" w:type="dxa"/>
          </w:tcPr>
          <w:p w14:paraId="7432112C" w14:textId="77777777" w:rsidR="00437B69" w:rsidRDefault="002D162C">
            <w:pPr>
              <w:pStyle w:val="Compact"/>
            </w:pPr>
            <w:r>
              <w:rPr>
                <w:rFonts w:hint="eastAsia"/>
              </w:rPr>
              <w:t>步骤</w:t>
            </w:r>
          </w:p>
        </w:tc>
        <w:tc>
          <w:tcPr>
            <w:tcW w:w="1980" w:type="dxa"/>
          </w:tcPr>
          <w:p w14:paraId="3FC9BD18" w14:textId="77777777" w:rsidR="00437B69" w:rsidRDefault="002D162C">
            <w:pPr>
              <w:pStyle w:val="Compact"/>
            </w:pPr>
            <w:r>
              <w:rPr>
                <w:rFonts w:hint="eastAsia"/>
              </w:rPr>
              <w:t>入口</w:t>
            </w:r>
          </w:p>
        </w:tc>
        <w:tc>
          <w:tcPr>
            <w:tcW w:w="1980" w:type="dxa"/>
          </w:tcPr>
          <w:p w14:paraId="39682227" w14:textId="77777777" w:rsidR="00437B69" w:rsidRDefault="002D162C">
            <w:pPr>
              <w:pStyle w:val="Compact"/>
            </w:pPr>
            <w:r>
              <w:rPr>
                <w:rFonts w:hint="eastAsia"/>
              </w:rPr>
              <w:t>预期</w:t>
            </w:r>
          </w:p>
        </w:tc>
      </w:tr>
      <w:tr w:rsidR="00437B69" w14:paraId="751B4701" w14:textId="77777777">
        <w:tc>
          <w:tcPr>
            <w:tcW w:w="1980" w:type="dxa"/>
          </w:tcPr>
          <w:p w14:paraId="07D02989" w14:textId="77777777" w:rsidR="00437B69" w:rsidRDefault="002D162C">
            <w:pPr>
              <w:pStyle w:val="Compact"/>
            </w:pPr>
            <w:r>
              <w:t>1</w:t>
            </w:r>
          </w:p>
        </w:tc>
        <w:tc>
          <w:tcPr>
            <w:tcW w:w="1980" w:type="dxa"/>
          </w:tcPr>
          <w:p w14:paraId="57D60F4F" w14:textId="77777777" w:rsidR="00437B69" w:rsidRDefault="002D162C">
            <w:pPr>
              <w:pStyle w:val="Compact"/>
            </w:pPr>
            <w:r>
              <w:rPr>
                <w:rFonts w:hint="eastAsia"/>
              </w:rPr>
              <w:t>患者建档</w:t>
            </w:r>
          </w:p>
        </w:tc>
        <w:tc>
          <w:tcPr>
            <w:tcW w:w="1980" w:type="dxa"/>
          </w:tcPr>
          <w:p w14:paraId="4A163FC9" w14:textId="77777777" w:rsidR="00437B69" w:rsidRDefault="002D162C">
            <w:pPr>
              <w:pStyle w:val="Compact"/>
            </w:pPr>
            <w:r>
              <w:rPr>
                <w:rFonts w:hint="eastAsia"/>
              </w:rPr>
              <w:t>患者管理</w:t>
            </w:r>
          </w:p>
        </w:tc>
        <w:tc>
          <w:tcPr>
            <w:tcW w:w="1980" w:type="dxa"/>
          </w:tcPr>
          <w:p w14:paraId="5299E60C" w14:textId="77777777" w:rsidR="00437B69" w:rsidRDefault="002D162C">
            <w:pPr>
              <w:pStyle w:val="Compact"/>
            </w:pPr>
            <w:r>
              <w:rPr>
                <w:rFonts w:hint="eastAsia"/>
              </w:rPr>
              <w:t>身份证号自动推算性别生日；同证件</w:t>
            </w:r>
            <w:r>
              <w:rPr>
                <w:rFonts w:hint="eastAsia"/>
              </w:rPr>
              <w:lastRenderedPageBreak/>
              <w:t>号重复建档幂等返回原档</w:t>
            </w:r>
          </w:p>
        </w:tc>
      </w:tr>
      <w:tr w:rsidR="00437B69" w14:paraId="2F1AA5F1" w14:textId="77777777">
        <w:tc>
          <w:tcPr>
            <w:tcW w:w="1980" w:type="dxa"/>
          </w:tcPr>
          <w:p w14:paraId="327FD9BD" w14:textId="77777777" w:rsidR="00437B69" w:rsidRDefault="002D162C">
            <w:pPr>
              <w:pStyle w:val="Compact"/>
            </w:pPr>
            <w:r>
              <w:lastRenderedPageBreak/>
              <w:t>2</w:t>
            </w:r>
          </w:p>
        </w:tc>
        <w:tc>
          <w:tcPr>
            <w:tcW w:w="1980" w:type="dxa"/>
          </w:tcPr>
          <w:p w14:paraId="6DD1028C" w14:textId="77777777" w:rsidR="00437B69" w:rsidRDefault="002D162C">
            <w:pPr>
              <w:pStyle w:val="Compact"/>
            </w:pPr>
            <w:r>
              <w:rPr>
                <w:rFonts w:hint="eastAsia"/>
              </w:rPr>
              <w:t>排班与挂号</w:t>
            </w:r>
          </w:p>
        </w:tc>
        <w:tc>
          <w:tcPr>
            <w:tcW w:w="1980" w:type="dxa"/>
          </w:tcPr>
          <w:p w14:paraId="065B9B5D" w14:textId="77777777" w:rsidR="00437B69" w:rsidRDefault="002D162C">
            <w:pPr>
              <w:pStyle w:val="Compact"/>
            </w:pPr>
            <w:r>
              <w:rPr>
                <w:rFonts w:hint="eastAsia"/>
              </w:rPr>
              <w:t>门诊挂号</w:t>
            </w:r>
          </w:p>
        </w:tc>
        <w:tc>
          <w:tcPr>
            <w:tcW w:w="1980" w:type="dxa"/>
          </w:tcPr>
          <w:p w14:paraId="036404D9" w14:textId="77777777" w:rsidR="00437B69" w:rsidRDefault="002D162C">
            <w:pPr>
              <w:pStyle w:val="Compact"/>
            </w:pPr>
            <w:r>
              <w:rPr>
                <w:rFonts w:hint="eastAsia"/>
              </w:rPr>
              <w:t>选号源挂号成功；余号减一，满号拦截</w:t>
            </w:r>
          </w:p>
        </w:tc>
      </w:tr>
      <w:tr w:rsidR="00437B69" w14:paraId="325826F7" w14:textId="77777777">
        <w:tc>
          <w:tcPr>
            <w:tcW w:w="1980" w:type="dxa"/>
          </w:tcPr>
          <w:p w14:paraId="2C5CCF5E" w14:textId="77777777" w:rsidR="00437B69" w:rsidRDefault="002D162C">
            <w:pPr>
              <w:pStyle w:val="Compact"/>
            </w:pPr>
            <w:r>
              <w:t>3</w:t>
            </w:r>
          </w:p>
        </w:tc>
        <w:tc>
          <w:tcPr>
            <w:tcW w:w="1980" w:type="dxa"/>
          </w:tcPr>
          <w:p w14:paraId="7F8C0131" w14:textId="77777777" w:rsidR="00437B69" w:rsidRDefault="002D162C">
            <w:pPr>
              <w:pStyle w:val="Compact"/>
            </w:pPr>
            <w:r>
              <w:rPr>
                <w:rFonts w:hint="eastAsia"/>
              </w:rPr>
              <w:t>收挂号费</w:t>
            </w:r>
          </w:p>
        </w:tc>
        <w:tc>
          <w:tcPr>
            <w:tcW w:w="1980" w:type="dxa"/>
          </w:tcPr>
          <w:p w14:paraId="3916AFE9" w14:textId="77777777" w:rsidR="00437B69" w:rsidRDefault="002D162C">
            <w:pPr>
              <w:pStyle w:val="Compact"/>
            </w:pPr>
            <w:r>
              <w:rPr>
                <w:rFonts w:hint="eastAsia"/>
              </w:rPr>
              <w:t>门诊收费</w:t>
            </w:r>
          </w:p>
        </w:tc>
        <w:tc>
          <w:tcPr>
            <w:tcW w:w="1980" w:type="dxa"/>
          </w:tcPr>
          <w:p w14:paraId="366741E8" w14:textId="77777777" w:rsidR="00437B69" w:rsidRDefault="002D162C">
            <w:pPr>
              <w:pStyle w:val="Compact"/>
            </w:pPr>
            <w:r>
              <w:rPr>
                <w:rFonts w:hint="eastAsia"/>
              </w:rPr>
              <w:t>挂号费自动并入待收（</w:t>
            </w:r>
            <w:r>
              <w:rPr>
                <w:rFonts w:hint="eastAsia"/>
              </w:rPr>
              <w:t>REG</w:t>
            </w:r>
            <w:r>
              <w:t xml:space="preserve"> </w:t>
            </w:r>
            <w:r>
              <w:rPr>
                <w:rFonts w:hint="eastAsia"/>
              </w:rPr>
              <w:t>订单行）</w:t>
            </w:r>
          </w:p>
        </w:tc>
      </w:tr>
      <w:tr w:rsidR="00437B69" w14:paraId="3F132706" w14:textId="77777777">
        <w:tc>
          <w:tcPr>
            <w:tcW w:w="1980" w:type="dxa"/>
          </w:tcPr>
          <w:p w14:paraId="7ADBA8B8" w14:textId="77777777" w:rsidR="00437B69" w:rsidRDefault="002D162C">
            <w:pPr>
              <w:pStyle w:val="Compact"/>
            </w:pPr>
            <w:r>
              <w:t>4</w:t>
            </w:r>
          </w:p>
        </w:tc>
        <w:tc>
          <w:tcPr>
            <w:tcW w:w="1980" w:type="dxa"/>
          </w:tcPr>
          <w:p w14:paraId="57E496A0" w14:textId="77777777" w:rsidR="00437B69" w:rsidRDefault="002D162C">
            <w:pPr>
              <w:pStyle w:val="Compact"/>
            </w:pPr>
            <w:r>
              <w:rPr>
                <w:rFonts w:hint="eastAsia"/>
              </w:rPr>
              <w:t>接诊与病历</w:t>
            </w:r>
          </w:p>
        </w:tc>
        <w:tc>
          <w:tcPr>
            <w:tcW w:w="1980" w:type="dxa"/>
          </w:tcPr>
          <w:p w14:paraId="777354A9" w14:textId="77777777" w:rsidR="00437B69" w:rsidRDefault="002D162C">
            <w:pPr>
              <w:pStyle w:val="Compact"/>
            </w:pPr>
            <w:r>
              <w:rPr>
                <w:rFonts w:hint="eastAsia"/>
              </w:rPr>
              <w:t>门诊医生站</w:t>
            </w:r>
          </w:p>
        </w:tc>
        <w:tc>
          <w:tcPr>
            <w:tcW w:w="1980" w:type="dxa"/>
          </w:tcPr>
          <w:p w14:paraId="1E83BDC0" w14:textId="77777777" w:rsidR="00437B69" w:rsidRDefault="002D162C">
            <w:pPr>
              <w:pStyle w:val="Compact"/>
            </w:pPr>
            <w:r>
              <w:rPr>
                <w:rFonts w:hint="eastAsia"/>
              </w:rPr>
              <w:t>候诊列表见患者；病历保存后出现</w:t>
            </w:r>
            <w:r>
              <w:t xml:space="preserve"> CDSS </w:t>
            </w:r>
            <w:r>
              <w:rPr>
                <w:rFonts w:hint="eastAsia"/>
              </w:rPr>
              <w:t>建议条</w:t>
            </w:r>
          </w:p>
        </w:tc>
      </w:tr>
      <w:tr w:rsidR="00437B69" w14:paraId="6631F6B6" w14:textId="77777777">
        <w:tc>
          <w:tcPr>
            <w:tcW w:w="1980" w:type="dxa"/>
          </w:tcPr>
          <w:p w14:paraId="5CCCD477" w14:textId="77777777" w:rsidR="00437B69" w:rsidRDefault="002D162C">
            <w:pPr>
              <w:pStyle w:val="Compact"/>
            </w:pPr>
            <w:r>
              <w:t>5</w:t>
            </w:r>
          </w:p>
        </w:tc>
        <w:tc>
          <w:tcPr>
            <w:tcW w:w="1980" w:type="dxa"/>
          </w:tcPr>
          <w:p w14:paraId="38FFB76B" w14:textId="77777777" w:rsidR="00437B69" w:rsidRDefault="002D162C">
            <w:pPr>
              <w:pStyle w:val="Compact"/>
            </w:pPr>
            <w:r>
              <w:rPr>
                <w:rFonts w:hint="eastAsia"/>
              </w:rPr>
              <w:t>开单</w:t>
            </w:r>
          </w:p>
        </w:tc>
        <w:tc>
          <w:tcPr>
            <w:tcW w:w="1980" w:type="dxa"/>
          </w:tcPr>
          <w:p w14:paraId="452C43B6" w14:textId="77777777" w:rsidR="00437B69" w:rsidRDefault="002D162C">
            <w:pPr>
              <w:pStyle w:val="Compact"/>
            </w:pPr>
            <w:r>
              <w:rPr>
                <w:rFonts w:hint="eastAsia"/>
              </w:rPr>
              <w:t>医生站处方</w:t>
            </w:r>
            <w:r>
              <w:rPr>
                <w:rFonts w:hint="eastAsia"/>
              </w:rPr>
              <w:t>/</w:t>
            </w:r>
            <w:r>
              <w:rPr>
                <w:rFonts w:hint="eastAsia"/>
              </w:rPr>
              <w:t>检验</w:t>
            </w:r>
          </w:p>
        </w:tc>
        <w:tc>
          <w:tcPr>
            <w:tcW w:w="1980" w:type="dxa"/>
          </w:tcPr>
          <w:p w14:paraId="4E2E6DAA" w14:textId="77777777" w:rsidR="00437B69" w:rsidRDefault="002D162C">
            <w:pPr>
              <w:pStyle w:val="Compact"/>
            </w:pPr>
            <w:r>
              <w:rPr>
                <w:rFonts w:hint="eastAsia"/>
              </w:rPr>
              <w:t>开一条药品</w:t>
            </w:r>
            <w:r>
              <w:t xml:space="preserve"> + </w:t>
            </w:r>
            <w:r>
              <w:rPr>
                <w:rFonts w:hint="eastAsia"/>
              </w:rPr>
              <w:t>一条血常规；试开”头孢</w:t>
            </w:r>
            <w:r>
              <w:rPr>
                <w:rFonts w:hint="eastAsia"/>
              </w:rPr>
              <w:t>+</w:t>
            </w:r>
            <w:r>
              <w:rPr>
                <w:rFonts w:hint="eastAsia"/>
              </w:rPr>
              <w:t>藿香正气”体验配伍拦截（</w:t>
            </w:r>
            <w:r>
              <w:rPr>
                <w:rFonts w:hint="eastAsia"/>
              </w:rPr>
              <w:t>4015</w:t>
            </w:r>
            <w:r>
              <w:rPr>
                <w:rFonts w:hint="eastAsia"/>
              </w:rPr>
              <w:t>）</w:t>
            </w:r>
          </w:p>
        </w:tc>
      </w:tr>
      <w:tr w:rsidR="00437B69" w14:paraId="7A3FA304" w14:textId="77777777">
        <w:tc>
          <w:tcPr>
            <w:tcW w:w="1980" w:type="dxa"/>
          </w:tcPr>
          <w:p w14:paraId="25D289CC" w14:textId="77777777" w:rsidR="00437B69" w:rsidRDefault="002D162C">
            <w:pPr>
              <w:pStyle w:val="Compact"/>
            </w:pPr>
            <w:r>
              <w:t>6</w:t>
            </w:r>
          </w:p>
        </w:tc>
        <w:tc>
          <w:tcPr>
            <w:tcW w:w="1980" w:type="dxa"/>
          </w:tcPr>
          <w:p w14:paraId="18FD1D3F" w14:textId="77777777" w:rsidR="00437B69" w:rsidRDefault="002D162C">
            <w:pPr>
              <w:pStyle w:val="Compact"/>
            </w:pPr>
            <w:r>
              <w:rPr>
                <w:rFonts w:hint="eastAsia"/>
              </w:rPr>
              <w:t>收费</w:t>
            </w:r>
          </w:p>
        </w:tc>
        <w:tc>
          <w:tcPr>
            <w:tcW w:w="1980" w:type="dxa"/>
          </w:tcPr>
          <w:p w14:paraId="4157ADF6" w14:textId="77777777" w:rsidR="00437B69" w:rsidRDefault="002D162C">
            <w:pPr>
              <w:pStyle w:val="Compact"/>
            </w:pPr>
            <w:r>
              <w:rPr>
                <w:rFonts w:hint="eastAsia"/>
              </w:rPr>
              <w:t>门诊收费</w:t>
            </w:r>
          </w:p>
        </w:tc>
        <w:tc>
          <w:tcPr>
            <w:tcW w:w="1980" w:type="dxa"/>
          </w:tcPr>
          <w:p w14:paraId="5BB9996C" w14:textId="77777777" w:rsidR="00437B69" w:rsidRDefault="002D162C">
            <w:pPr>
              <w:pStyle w:val="Compact"/>
            </w:pPr>
            <w:r>
              <w:rPr>
                <w:rFonts w:hint="eastAsia"/>
              </w:rPr>
              <w:t>订单转已收费；选医保支付可观察费用分割明细</w:t>
            </w:r>
          </w:p>
        </w:tc>
      </w:tr>
      <w:tr w:rsidR="00437B69" w14:paraId="1EE4EA76" w14:textId="77777777">
        <w:tc>
          <w:tcPr>
            <w:tcW w:w="1980" w:type="dxa"/>
          </w:tcPr>
          <w:p w14:paraId="765DC809" w14:textId="77777777" w:rsidR="00437B69" w:rsidRDefault="002D162C">
            <w:pPr>
              <w:pStyle w:val="Compact"/>
            </w:pPr>
            <w:r>
              <w:t>7</w:t>
            </w:r>
          </w:p>
        </w:tc>
        <w:tc>
          <w:tcPr>
            <w:tcW w:w="1980" w:type="dxa"/>
          </w:tcPr>
          <w:p w14:paraId="06CFFD94" w14:textId="77777777" w:rsidR="00437B69" w:rsidRDefault="002D162C">
            <w:pPr>
              <w:pStyle w:val="Compact"/>
            </w:pPr>
            <w:r>
              <w:rPr>
                <w:rFonts w:hint="eastAsia"/>
              </w:rPr>
              <w:t>检验执行</w:t>
            </w:r>
          </w:p>
        </w:tc>
        <w:tc>
          <w:tcPr>
            <w:tcW w:w="1980" w:type="dxa"/>
          </w:tcPr>
          <w:p w14:paraId="743FD76D" w14:textId="77777777" w:rsidR="00437B69" w:rsidRDefault="002D162C">
            <w:pPr>
              <w:pStyle w:val="Compact"/>
            </w:pPr>
            <w:r>
              <w:t xml:space="preserve">LIS </w:t>
            </w:r>
            <w:r>
              <w:rPr>
                <w:rFonts w:hint="eastAsia"/>
              </w:rPr>
              <w:t>工作台</w:t>
            </w:r>
          </w:p>
        </w:tc>
        <w:tc>
          <w:tcPr>
            <w:tcW w:w="1980" w:type="dxa"/>
          </w:tcPr>
          <w:p w14:paraId="5038676F" w14:textId="77777777" w:rsidR="00437B69" w:rsidRDefault="002D162C">
            <w:pPr>
              <w:pStyle w:val="Compact"/>
            </w:pPr>
            <w:r>
              <w:rPr>
                <w:rFonts w:hint="eastAsia"/>
              </w:rPr>
              <w:t>采样打码→核收→录入结果发布；录</w:t>
            </w:r>
            <w:r>
              <w:t xml:space="preserve"> HH </w:t>
            </w:r>
            <w:r>
              <w:rPr>
                <w:rFonts w:hint="eastAsia"/>
              </w:rPr>
              <w:t>值触发危急值弹窗，医生站须确认</w:t>
            </w:r>
          </w:p>
        </w:tc>
      </w:tr>
      <w:tr w:rsidR="00437B69" w14:paraId="4B284EC5" w14:textId="77777777">
        <w:tc>
          <w:tcPr>
            <w:tcW w:w="1980" w:type="dxa"/>
          </w:tcPr>
          <w:p w14:paraId="4F03823D" w14:textId="77777777" w:rsidR="00437B69" w:rsidRDefault="002D162C">
            <w:pPr>
              <w:pStyle w:val="Compact"/>
            </w:pPr>
            <w:r>
              <w:t>8</w:t>
            </w:r>
          </w:p>
        </w:tc>
        <w:tc>
          <w:tcPr>
            <w:tcW w:w="1980" w:type="dxa"/>
          </w:tcPr>
          <w:p w14:paraId="54A8420A" w14:textId="77777777" w:rsidR="00437B69" w:rsidRDefault="002D162C">
            <w:pPr>
              <w:pStyle w:val="Compact"/>
            </w:pPr>
            <w:r>
              <w:rPr>
                <w:rFonts w:hint="eastAsia"/>
              </w:rPr>
              <w:t>发药</w:t>
            </w:r>
          </w:p>
        </w:tc>
        <w:tc>
          <w:tcPr>
            <w:tcW w:w="1980" w:type="dxa"/>
          </w:tcPr>
          <w:p w14:paraId="55FA5857" w14:textId="77777777" w:rsidR="00437B69" w:rsidRDefault="002D162C">
            <w:pPr>
              <w:pStyle w:val="Compact"/>
            </w:pPr>
            <w:r>
              <w:rPr>
                <w:rFonts w:hint="eastAsia"/>
              </w:rPr>
              <w:t>药房发药</w:t>
            </w:r>
          </w:p>
        </w:tc>
        <w:tc>
          <w:tcPr>
            <w:tcW w:w="1980" w:type="dxa"/>
          </w:tcPr>
          <w:p w14:paraId="001BF23A" w14:textId="77777777" w:rsidR="00437B69" w:rsidRDefault="002D162C">
            <w:pPr>
              <w:pStyle w:val="Compact"/>
            </w:pPr>
            <w:r>
              <w:rPr>
                <w:rFonts w:hint="eastAsia"/>
              </w:rPr>
              <w:t>发药成功、库存核减；重复发药被拦</w:t>
            </w:r>
          </w:p>
        </w:tc>
      </w:tr>
      <w:tr w:rsidR="00437B69" w14:paraId="4CF26C44" w14:textId="77777777">
        <w:tc>
          <w:tcPr>
            <w:tcW w:w="1980" w:type="dxa"/>
          </w:tcPr>
          <w:p w14:paraId="6462C225" w14:textId="77777777" w:rsidR="00437B69" w:rsidRDefault="002D162C">
            <w:pPr>
              <w:pStyle w:val="Compact"/>
            </w:pPr>
            <w:r>
              <w:t>9</w:t>
            </w:r>
          </w:p>
        </w:tc>
        <w:tc>
          <w:tcPr>
            <w:tcW w:w="1980" w:type="dxa"/>
          </w:tcPr>
          <w:p w14:paraId="3BBEE0DB" w14:textId="77777777" w:rsidR="00437B69" w:rsidRDefault="002D162C">
            <w:pPr>
              <w:pStyle w:val="Compact"/>
            </w:pPr>
            <w:r>
              <w:rPr>
                <w:rFonts w:hint="eastAsia"/>
              </w:rPr>
              <w:t>患者端</w:t>
            </w:r>
          </w:p>
        </w:tc>
        <w:tc>
          <w:tcPr>
            <w:tcW w:w="1980" w:type="dxa"/>
          </w:tcPr>
          <w:p w14:paraId="24C4FC1D" w14:textId="77777777" w:rsidR="00437B69" w:rsidRDefault="002D162C">
            <w:pPr>
              <w:pStyle w:val="Compact"/>
            </w:pPr>
            <w:r>
              <w:t>/portal</w:t>
            </w:r>
          </w:p>
        </w:tc>
        <w:tc>
          <w:tcPr>
            <w:tcW w:w="1980" w:type="dxa"/>
          </w:tcPr>
          <w:p w14:paraId="3408B41C" w14:textId="77777777" w:rsidR="00437B69" w:rsidRDefault="002D162C">
            <w:pPr>
              <w:pStyle w:val="Compact"/>
            </w:pPr>
            <w:r>
              <w:rPr>
                <w:rFonts w:hint="eastAsia"/>
              </w:rPr>
              <w:t>患者号</w:t>
            </w:r>
            <w:r>
              <w:rPr>
                <w:rFonts w:hint="eastAsia"/>
              </w:rPr>
              <w:t>+</w:t>
            </w:r>
            <w:r>
              <w:rPr>
                <w:rFonts w:hint="eastAsia"/>
              </w:rPr>
              <w:t>手机号登录，可见挂号、报告（危急值遮蔽为回院提示）、智能导诊</w:t>
            </w:r>
          </w:p>
        </w:tc>
      </w:tr>
    </w:tbl>
    <w:p w14:paraId="0B303B3B" w14:textId="77777777" w:rsidR="00437B69" w:rsidRDefault="002D162C">
      <w:pPr>
        <w:pStyle w:val="a0"/>
      </w:pPr>
      <w:r>
        <w:rPr>
          <w:rFonts w:hint="eastAsia"/>
        </w:rPr>
        <w:t>自动化对照：</w:t>
      </w:r>
      <w:r>
        <w:rPr>
          <w:rStyle w:val="VerbatimChar"/>
        </w:rPr>
        <w:t>python tools/e2e-outpatient.py</w:t>
      </w:r>
      <w:r>
        <w:t xml:space="preserve"> </w:t>
      </w:r>
      <w:r>
        <w:rPr>
          <w:rFonts w:hint="eastAsia"/>
        </w:rPr>
        <w:t>覆盖同一闭环外加退费</w:t>
      </w:r>
      <w:r>
        <w:rPr>
          <w:rFonts w:hint="eastAsia"/>
        </w:rPr>
        <w:t>/</w:t>
      </w:r>
      <w:r>
        <w:rPr>
          <w:rFonts w:hint="eastAsia"/>
        </w:rPr>
        <w:t>退号拦截等分支，</w:t>
      </w:r>
      <w:r>
        <w:rPr>
          <w:rFonts w:hint="eastAsia"/>
        </w:rPr>
        <w:t>30</w:t>
      </w:r>
      <w:r>
        <w:t xml:space="preserve"> </w:t>
      </w:r>
      <w:r>
        <w:rPr>
          <w:rFonts w:hint="eastAsia"/>
        </w:rPr>
        <w:t>秒内应全部通过。</w:t>
      </w:r>
      <w:r>
        <w:rPr>
          <w:rFonts w:hint="eastAsia"/>
        </w:rPr>
        <w:t>E2E</w:t>
      </w:r>
      <w:r>
        <w:t xml:space="preserve"> </w:t>
      </w:r>
      <w:r>
        <w:rPr>
          <w:rFonts w:hint="eastAsia"/>
        </w:rPr>
        <w:t>脚本本身就是教材——每个断言都是一条业务规则（第</w:t>
      </w:r>
      <w:r>
        <w:t xml:space="preserve"> 13 </w:t>
      </w:r>
      <w:r>
        <w:rPr>
          <w:rFonts w:hint="eastAsia"/>
        </w:rPr>
        <w:t>章</w:t>
      </w:r>
      <w:r>
        <w:t xml:space="preserve"> </w:t>
      </w:r>
      <w:r>
        <w:rPr>
          <w:rFonts w:hint="eastAsia"/>
        </w:rPr>
        <w:t>13.6</w:t>
      </w:r>
      <w:r>
        <w:rPr>
          <w:rFonts w:hint="eastAsia"/>
        </w:rPr>
        <w:t>）。</w:t>
      </w:r>
    </w:p>
    <w:p w14:paraId="545D07B2" w14:textId="77777777" w:rsidR="00437B69" w:rsidRDefault="002D162C">
      <w:pPr>
        <w:pStyle w:val="2"/>
      </w:pPr>
      <w:bookmarkStart w:id="644" w:name="b.5-各章实践题与实训环境对应表"/>
      <w:bookmarkStart w:id="645" w:name="_Toc236993123"/>
      <w:bookmarkEnd w:id="642"/>
      <w:r>
        <w:lastRenderedPageBreak/>
        <w:t xml:space="preserve">B.5 </w:t>
      </w:r>
      <w:r>
        <w:rPr>
          <w:rFonts w:hint="eastAsia"/>
        </w:rPr>
        <w:t>各章实践题与实训环境对应表</w:t>
      </w:r>
      <w:bookmarkEnd w:id="645"/>
    </w:p>
    <w:p w14:paraId="0FFD1986" w14:textId="77777777" w:rsidR="00437B69" w:rsidRDefault="002D162C">
      <w:pPr>
        <w:pStyle w:val="FirstParagraph"/>
      </w:pPr>
      <w:r>
        <w:rPr>
          <w:rFonts w:hint="eastAsia"/>
        </w:rPr>
        <w:t>各章”思考与练习”的</w:t>
      </w:r>
      <w:r>
        <w:rPr>
          <w:rFonts w:hint="eastAsia"/>
          <w:b/>
          <w:bCs/>
        </w:rPr>
        <w:t>实践题</w:t>
      </w:r>
      <w:r>
        <w:rPr>
          <w:rFonts w:hint="eastAsia"/>
        </w:rPr>
        <w:t>所需的模块与工具如下（模块开关默认全开，若做过关闭实验记得恢复）：</w:t>
      </w:r>
    </w:p>
    <w:tbl>
      <w:tblPr>
        <w:tblStyle w:val="Table"/>
        <w:tblW w:w="5000" w:type="pct"/>
        <w:tblLayout w:type="fixed"/>
        <w:tblLook w:val="0020" w:firstRow="1" w:lastRow="0" w:firstColumn="0" w:lastColumn="0" w:noHBand="0" w:noVBand="0"/>
      </w:tblPr>
      <w:tblGrid>
        <w:gridCol w:w="2214"/>
        <w:gridCol w:w="2214"/>
        <w:gridCol w:w="2214"/>
        <w:gridCol w:w="2214"/>
      </w:tblGrid>
      <w:tr w:rsidR="00437B69" w14:paraId="6CEBDC6B" w14:textId="77777777" w:rsidTr="00437B69">
        <w:trPr>
          <w:cnfStyle w:val="100000000000" w:firstRow="1" w:lastRow="0" w:firstColumn="0" w:lastColumn="0" w:oddVBand="0" w:evenVBand="0" w:oddHBand="0" w:evenHBand="0" w:firstRowFirstColumn="0" w:firstRowLastColumn="0" w:lastRowFirstColumn="0" w:lastRowLastColumn="0"/>
          <w:tblHeader/>
        </w:trPr>
        <w:tc>
          <w:tcPr>
            <w:tcW w:w="1980" w:type="dxa"/>
          </w:tcPr>
          <w:p w14:paraId="7BC8E5B2" w14:textId="77777777" w:rsidR="00437B69" w:rsidRDefault="002D162C">
            <w:pPr>
              <w:pStyle w:val="Compact"/>
            </w:pPr>
            <w:r>
              <w:rPr>
                <w:rFonts w:hint="eastAsia"/>
              </w:rPr>
              <w:t>章</w:t>
            </w:r>
          </w:p>
        </w:tc>
        <w:tc>
          <w:tcPr>
            <w:tcW w:w="1980" w:type="dxa"/>
          </w:tcPr>
          <w:p w14:paraId="6520CA75" w14:textId="77777777" w:rsidR="00437B69" w:rsidRDefault="002D162C">
            <w:pPr>
              <w:pStyle w:val="Compact"/>
            </w:pPr>
            <w:r>
              <w:rPr>
                <w:rFonts w:hint="eastAsia"/>
              </w:rPr>
              <w:t>实践内容</w:t>
            </w:r>
          </w:p>
        </w:tc>
        <w:tc>
          <w:tcPr>
            <w:tcW w:w="1980" w:type="dxa"/>
          </w:tcPr>
          <w:p w14:paraId="3603E0D1" w14:textId="77777777" w:rsidR="00437B69" w:rsidRDefault="002D162C">
            <w:pPr>
              <w:pStyle w:val="Compact"/>
            </w:pPr>
            <w:r>
              <w:rPr>
                <w:rFonts w:hint="eastAsia"/>
              </w:rPr>
              <w:t>依赖模块</w:t>
            </w:r>
            <w:r>
              <w:rPr>
                <w:rFonts w:hint="eastAsia"/>
              </w:rPr>
              <w:t>/</w:t>
            </w:r>
            <w:r>
              <w:rPr>
                <w:rFonts w:hint="eastAsia"/>
              </w:rPr>
              <w:t>组件</w:t>
            </w:r>
          </w:p>
        </w:tc>
        <w:tc>
          <w:tcPr>
            <w:tcW w:w="1980" w:type="dxa"/>
          </w:tcPr>
          <w:p w14:paraId="4DD4847F" w14:textId="77777777" w:rsidR="00437B69" w:rsidRDefault="002D162C">
            <w:pPr>
              <w:pStyle w:val="Compact"/>
            </w:pPr>
            <w:r>
              <w:rPr>
                <w:rFonts w:hint="eastAsia"/>
              </w:rPr>
              <w:t>相关工具</w:t>
            </w:r>
          </w:p>
        </w:tc>
      </w:tr>
      <w:tr w:rsidR="00437B69" w14:paraId="211B1F68" w14:textId="77777777">
        <w:tc>
          <w:tcPr>
            <w:tcW w:w="1980" w:type="dxa"/>
          </w:tcPr>
          <w:p w14:paraId="2F73DE5F" w14:textId="77777777" w:rsidR="00437B69" w:rsidRDefault="002D162C">
            <w:pPr>
              <w:pStyle w:val="Compact"/>
            </w:pPr>
            <w:r>
              <w:t>2</w:t>
            </w:r>
          </w:p>
        </w:tc>
        <w:tc>
          <w:tcPr>
            <w:tcW w:w="1980" w:type="dxa"/>
          </w:tcPr>
          <w:p w14:paraId="0B26B2C3" w14:textId="77777777" w:rsidR="00437B69" w:rsidRDefault="002D162C">
            <w:pPr>
              <w:pStyle w:val="Compact"/>
            </w:pPr>
            <w:r>
              <w:t xml:space="preserve">8 </w:t>
            </w:r>
            <w:r>
              <w:rPr>
                <w:rFonts w:hint="eastAsia"/>
              </w:rPr>
              <w:t>角色全流程走查</w:t>
            </w:r>
          </w:p>
        </w:tc>
        <w:tc>
          <w:tcPr>
            <w:tcW w:w="1980" w:type="dxa"/>
          </w:tcPr>
          <w:p w14:paraId="66A4AAEB" w14:textId="77777777" w:rsidR="00437B69" w:rsidRDefault="002D162C">
            <w:pPr>
              <w:pStyle w:val="Compact"/>
            </w:pPr>
            <w:r>
              <w:rPr>
                <w:rFonts w:hint="eastAsia"/>
              </w:rPr>
              <w:t>全模块默认配置</w:t>
            </w:r>
          </w:p>
        </w:tc>
        <w:tc>
          <w:tcPr>
            <w:tcW w:w="1980" w:type="dxa"/>
          </w:tcPr>
          <w:p w14:paraId="563DEF88" w14:textId="77777777" w:rsidR="00437B69" w:rsidRDefault="002D162C">
            <w:pPr>
              <w:pStyle w:val="Compact"/>
            </w:pPr>
            <w:r>
              <w:rPr>
                <w:rFonts w:hint="eastAsia"/>
              </w:rPr>
              <w:t>bootstrap-demo</w:t>
            </w:r>
            <w:r>
              <w:rPr>
                <w:rFonts w:hint="eastAsia"/>
              </w:rPr>
              <w:t>、培训脚本</w:t>
            </w:r>
          </w:p>
        </w:tc>
      </w:tr>
      <w:tr w:rsidR="00437B69" w14:paraId="532A42E7" w14:textId="77777777">
        <w:tc>
          <w:tcPr>
            <w:tcW w:w="1980" w:type="dxa"/>
          </w:tcPr>
          <w:p w14:paraId="28909AF2" w14:textId="77777777" w:rsidR="00437B69" w:rsidRDefault="002D162C">
            <w:pPr>
              <w:pStyle w:val="Compact"/>
            </w:pPr>
            <w:r>
              <w:t>4</w:t>
            </w:r>
          </w:p>
        </w:tc>
        <w:tc>
          <w:tcPr>
            <w:tcW w:w="1980" w:type="dxa"/>
          </w:tcPr>
          <w:p w14:paraId="4E94F84D" w14:textId="77777777" w:rsidR="00437B69" w:rsidRDefault="002D162C">
            <w:pPr>
              <w:pStyle w:val="Compact"/>
            </w:pPr>
            <w:r>
              <w:rPr>
                <w:rFonts w:hint="eastAsia"/>
              </w:rPr>
              <w:t>写一篇</w:t>
            </w:r>
            <w:r>
              <w:t xml:space="preserve"> </w:t>
            </w:r>
            <w:r>
              <w:rPr>
                <w:rFonts w:hint="eastAsia"/>
              </w:rPr>
              <w:t>ADR</w:t>
            </w:r>
            <w:r>
              <w:rPr>
                <w:rFonts w:hint="eastAsia"/>
              </w:rPr>
              <w:t>（叫号队列选型）</w:t>
            </w:r>
          </w:p>
        </w:tc>
        <w:tc>
          <w:tcPr>
            <w:tcW w:w="1980" w:type="dxa"/>
          </w:tcPr>
          <w:p w14:paraId="44067944" w14:textId="77777777" w:rsidR="00437B69" w:rsidRDefault="002D162C">
            <w:pPr>
              <w:pStyle w:val="Compact"/>
            </w:pPr>
            <w:r>
              <w:rPr>
                <w:rFonts w:hint="eastAsia"/>
              </w:rPr>
              <w:t>无（读源码）</w:t>
            </w:r>
          </w:p>
        </w:tc>
        <w:tc>
          <w:tcPr>
            <w:tcW w:w="1980" w:type="dxa"/>
          </w:tcPr>
          <w:p w14:paraId="4766F0A2" w14:textId="77777777" w:rsidR="00437B69" w:rsidRDefault="002D162C">
            <w:pPr>
              <w:pStyle w:val="Compact"/>
            </w:pPr>
            <w:r>
              <w:t xml:space="preserve">docs/adr/ </w:t>
            </w:r>
            <w:r>
              <w:rPr>
                <w:rFonts w:hint="eastAsia"/>
              </w:rPr>
              <w:t>现有</w:t>
            </w:r>
            <w:r>
              <w:t xml:space="preserve"> ADR </w:t>
            </w:r>
            <w:r>
              <w:rPr>
                <w:rFonts w:hint="eastAsia"/>
              </w:rPr>
              <w:t>为范本</w:t>
            </w:r>
          </w:p>
        </w:tc>
      </w:tr>
      <w:tr w:rsidR="00437B69" w14:paraId="2E988E29" w14:textId="77777777">
        <w:tc>
          <w:tcPr>
            <w:tcW w:w="1980" w:type="dxa"/>
          </w:tcPr>
          <w:p w14:paraId="17557FC5" w14:textId="77777777" w:rsidR="00437B69" w:rsidRDefault="002D162C">
            <w:pPr>
              <w:pStyle w:val="Compact"/>
            </w:pPr>
            <w:r>
              <w:t>5</w:t>
            </w:r>
          </w:p>
        </w:tc>
        <w:tc>
          <w:tcPr>
            <w:tcW w:w="1980" w:type="dxa"/>
          </w:tcPr>
          <w:p w14:paraId="461378F7" w14:textId="77777777" w:rsidR="00437B69" w:rsidRDefault="002D162C">
            <w:pPr>
              <w:pStyle w:val="Compact"/>
            </w:pPr>
            <w:r>
              <w:rPr>
                <w:rFonts w:hint="eastAsia"/>
              </w:rPr>
              <w:t>新增</w:t>
            </w:r>
            <w:r>
              <w:t xml:space="preserve"> sys_config </w:t>
            </w:r>
            <w:r>
              <w:rPr>
                <w:rFonts w:hint="eastAsia"/>
              </w:rPr>
              <w:t>配置键全流程</w:t>
            </w:r>
          </w:p>
        </w:tc>
        <w:tc>
          <w:tcPr>
            <w:tcW w:w="1980" w:type="dxa"/>
          </w:tcPr>
          <w:p w14:paraId="741471BF" w14:textId="77777777" w:rsidR="00437B69" w:rsidRDefault="002D162C">
            <w:pPr>
              <w:pStyle w:val="Compact"/>
            </w:pPr>
            <w:r>
              <w:rPr>
                <w:rFonts w:hint="eastAsia"/>
              </w:rPr>
              <w:t>源码构建环境</w:t>
            </w:r>
          </w:p>
        </w:tc>
        <w:tc>
          <w:tcPr>
            <w:tcW w:w="1980" w:type="dxa"/>
          </w:tcPr>
          <w:p w14:paraId="4F5C9A4E" w14:textId="77777777" w:rsidR="00437B69" w:rsidRDefault="002D162C">
            <w:pPr>
              <w:pStyle w:val="Compact"/>
            </w:pPr>
            <w:r>
              <w:t xml:space="preserve">Flyway </w:t>
            </w:r>
            <w:r>
              <w:rPr>
                <w:rFonts w:hint="eastAsia"/>
              </w:rPr>
              <w:t>迁移、配置手册</w:t>
            </w:r>
          </w:p>
        </w:tc>
      </w:tr>
      <w:tr w:rsidR="00437B69" w14:paraId="2F2CB049" w14:textId="77777777">
        <w:tc>
          <w:tcPr>
            <w:tcW w:w="1980" w:type="dxa"/>
          </w:tcPr>
          <w:p w14:paraId="2D927CFC" w14:textId="77777777" w:rsidR="00437B69" w:rsidRDefault="002D162C">
            <w:pPr>
              <w:pStyle w:val="Compact"/>
            </w:pPr>
            <w:r>
              <w:t>6</w:t>
            </w:r>
          </w:p>
        </w:tc>
        <w:tc>
          <w:tcPr>
            <w:tcW w:w="1980" w:type="dxa"/>
          </w:tcPr>
          <w:p w14:paraId="67D18AF7" w14:textId="77777777" w:rsidR="00437B69" w:rsidRDefault="002D162C">
            <w:pPr>
              <w:pStyle w:val="Compact"/>
            </w:pPr>
            <w:r>
              <w:rPr>
                <w:rFonts w:hint="eastAsia"/>
              </w:rPr>
              <w:t>内容路由正则匹配改造</w:t>
            </w:r>
          </w:p>
        </w:tc>
        <w:tc>
          <w:tcPr>
            <w:tcW w:w="1980" w:type="dxa"/>
          </w:tcPr>
          <w:p w14:paraId="6CCD0124" w14:textId="77777777" w:rsidR="00437B69" w:rsidRDefault="002D162C">
            <w:pPr>
              <w:pStyle w:val="Compact"/>
            </w:pPr>
            <w:r>
              <w:rPr>
                <w:rFonts w:hint="eastAsia"/>
              </w:rPr>
              <w:t>集成平台</w:t>
            </w:r>
          </w:p>
        </w:tc>
        <w:tc>
          <w:tcPr>
            <w:tcW w:w="1980" w:type="dxa"/>
          </w:tcPr>
          <w:p w14:paraId="0FB1B300" w14:textId="77777777" w:rsidR="00437B69" w:rsidRDefault="002D162C">
            <w:pPr>
              <w:pStyle w:val="Compact"/>
            </w:pPr>
            <w:r>
              <w:t>e2e-integration.py</w:t>
            </w:r>
            <w:r>
              <w:t>、</w:t>
            </w:r>
            <w:r>
              <w:t>e2e-mllp.py</w:t>
            </w:r>
          </w:p>
        </w:tc>
      </w:tr>
      <w:tr w:rsidR="00437B69" w14:paraId="254EA4AD" w14:textId="77777777">
        <w:tc>
          <w:tcPr>
            <w:tcW w:w="1980" w:type="dxa"/>
          </w:tcPr>
          <w:p w14:paraId="6073BD94" w14:textId="77777777" w:rsidR="00437B69" w:rsidRDefault="002D162C">
            <w:pPr>
              <w:pStyle w:val="Compact"/>
            </w:pPr>
            <w:r>
              <w:t>7</w:t>
            </w:r>
          </w:p>
        </w:tc>
        <w:tc>
          <w:tcPr>
            <w:tcW w:w="1980" w:type="dxa"/>
          </w:tcPr>
          <w:p w14:paraId="533CC788" w14:textId="77777777" w:rsidR="00437B69" w:rsidRDefault="002D162C">
            <w:pPr>
              <w:pStyle w:val="Compact"/>
            </w:pPr>
            <w:r>
              <w:rPr>
                <w:rFonts w:hint="eastAsia"/>
              </w:rPr>
              <w:t>急诊占床并发防重</w:t>
            </w:r>
          </w:p>
        </w:tc>
        <w:tc>
          <w:tcPr>
            <w:tcW w:w="1980" w:type="dxa"/>
          </w:tcPr>
          <w:p w14:paraId="5DBF9468" w14:textId="77777777" w:rsidR="00437B69" w:rsidRDefault="002D162C">
            <w:pPr>
              <w:pStyle w:val="Compact"/>
            </w:pPr>
            <w:r>
              <w:rPr>
                <w:rFonts w:hint="eastAsia"/>
              </w:rPr>
              <w:t>门急诊</w:t>
            </w:r>
          </w:p>
        </w:tc>
        <w:tc>
          <w:tcPr>
            <w:tcW w:w="1980" w:type="dxa"/>
          </w:tcPr>
          <w:p w14:paraId="19AD381E" w14:textId="77777777" w:rsidR="00437B69" w:rsidRDefault="002D162C">
            <w:pPr>
              <w:pStyle w:val="Compact"/>
            </w:pPr>
            <w:r>
              <w:rPr>
                <w:rFonts w:hint="eastAsia"/>
              </w:rPr>
              <w:t>两终端并发复现</w:t>
            </w:r>
          </w:p>
        </w:tc>
      </w:tr>
      <w:tr w:rsidR="00437B69" w14:paraId="46292BFC" w14:textId="77777777">
        <w:tc>
          <w:tcPr>
            <w:tcW w:w="1980" w:type="dxa"/>
          </w:tcPr>
          <w:p w14:paraId="55104927" w14:textId="77777777" w:rsidR="00437B69" w:rsidRDefault="002D162C">
            <w:pPr>
              <w:pStyle w:val="Compact"/>
            </w:pPr>
            <w:r>
              <w:t>8</w:t>
            </w:r>
          </w:p>
        </w:tc>
        <w:tc>
          <w:tcPr>
            <w:tcW w:w="1980" w:type="dxa"/>
          </w:tcPr>
          <w:p w14:paraId="6CD341DF" w14:textId="77777777" w:rsidR="00437B69" w:rsidRDefault="002D162C">
            <w:pPr>
              <w:pStyle w:val="Compact"/>
            </w:pPr>
            <w:r>
              <w:rPr>
                <w:rFonts w:hint="eastAsia"/>
              </w:rPr>
              <w:t>移动工作台”待执行医嘱”页签</w:t>
            </w:r>
          </w:p>
        </w:tc>
        <w:tc>
          <w:tcPr>
            <w:tcW w:w="1980" w:type="dxa"/>
          </w:tcPr>
          <w:p w14:paraId="7F92E6A5" w14:textId="77777777" w:rsidR="00437B69" w:rsidRDefault="002D162C">
            <w:pPr>
              <w:pStyle w:val="Compact"/>
            </w:pPr>
            <w:r>
              <w:rPr>
                <w:rFonts w:hint="eastAsia"/>
              </w:rPr>
              <w:t>住院线</w:t>
            </w:r>
          </w:p>
        </w:tc>
        <w:tc>
          <w:tcPr>
            <w:tcW w:w="1980" w:type="dxa"/>
          </w:tcPr>
          <w:p w14:paraId="41A731AA" w14:textId="77777777" w:rsidR="00437B69" w:rsidRDefault="002D162C">
            <w:pPr>
              <w:pStyle w:val="Compact"/>
            </w:pPr>
            <w:r>
              <w:t xml:space="preserve">/m </w:t>
            </w:r>
            <w:r>
              <w:rPr>
                <w:rFonts w:hint="eastAsia"/>
              </w:rPr>
              <w:t>移动端</w:t>
            </w:r>
          </w:p>
        </w:tc>
      </w:tr>
      <w:tr w:rsidR="00437B69" w14:paraId="0315386F" w14:textId="77777777">
        <w:tc>
          <w:tcPr>
            <w:tcW w:w="1980" w:type="dxa"/>
          </w:tcPr>
          <w:p w14:paraId="34894B99" w14:textId="77777777" w:rsidR="00437B69" w:rsidRDefault="002D162C">
            <w:pPr>
              <w:pStyle w:val="Compact"/>
            </w:pPr>
            <w:r>
              <w:t>9</w:t>
            </w:r>
          </w:p>
        </w:tc>
        <w:tc>
          <w:tcPr>
            <w:tcW w:w="1980" w:type="dxa"/>
          </w:tcPr>
          <w:p w14:paraId="1225F963" w14:textId="77777777" w:rsidR="00437B69" w:rsidRDefault="002D162C">
            <w:pPr>
              <w:pStyle w:val="Compact"/>
            </w:pPr>
            <w:r>
              <w:t xml:space="preserve">CSSD </w:t>
            </w:r>
            <w:r>
              <w:rPr>
                <w:rFonts w:hint="eastAsia"/>
              </w:rPr>
              <w:t>器械包状态机设计</w:t>
            </w:r>
          </w:p>
        </w:tc>
        <w:tc>
          <w:tcPr>
            <w:tcW w:w="1980" w:type="dxa"/>
          </w:tcPr>
          <w:p w14:paraId="55DD0568" w14:textId="77777777" w:rsidR="00437B69" w:rsidRDefault="002D162C">
            <w:pPr>
              <w:pStyle w:val="Compact"/>
            </w:pPr>
            <w:r>
              <w:rPr>
                <w:rFonts w:hint="eastAsia"/>
              </w:rPr>
              <w:t>medtech</w:t>
            </w:r>
            <w:r>
              <w:rPr>
                <w:rFonts w:hint="eastAsia"/>
              </w:rPr>
              <w:t>（参照</w:t>
            </w:r>
            <w:r>
              <w:t xml:space="preserve"> LIS </w:t>
            </w:r>
            <w:r>
              <w:rPr>
                <w:rFonts w:hint="eastAsia"/>
              </w:rPr>
              <w:t>建模）</w:t>
            </w:r>
          </w:p>
        </w:tc>
        <w:tc>
          <w:tcPr>
            <w:tcW w:w="1980" w:type="dxa"/>
          </w:tcPr>
          <w:p w14:paraId="1B255AB3" w14:textId="77777777" w:rsidR="00437B69" w:rsidRDefault="002D162C">
            <w:pPr>
              <w:pStyle w:val="Compact"/>
            </w:pPr>
            <w:r>
              <w:t>—</w:t>
            </w:r>
          </w:p>
        </w:tc>
      </w:tr>
      <w:tr w:rsidR="00437B69" w14:paraId="6C38B9F5" w14:textId="77777777">
        <w:tc>
          <w:tcPr>
            <w:tcW w:w="1980" w:type="dxa"/>
          </w:tcPr>
          <w:p w14:paraId="60229EAA" w14:textId="77777777" w:rsidR="00437B69" w:rsidRDefault="002D162C">
            <w:pPr>
              <w:pStyle w:val="Compact"/>
            </w:pPr>
            <w:r>
              <w:t>10</w:t>
            </w:r>
          </w:p>
        </w:tc>
        <w:tc>
          <w:tcPr>
            <w:tcW w:w="1980" w:type="dxa"/>
          </w:tcPr>
          <w:p w14:paraId="2B2DBD46" w14:textId="77777777" w:rsidR="00437B69" w:rsidRDefault="002D162C">
            <w:pPr>
              <w:pStyle w:val="Compact"/>
            </w:pPr>
            <w:r>
              <w:rPr>
                <w:rFonts w:hint="eastAsia"/>
              </w:rPr>
              <w:t>医保审核规则</w:t>
            </w:r>
            <w:r>
              <w:t xml:space="preserve"> R004</w:t>
            </w:r>
          </w:p>
        </w:tc>
        <w:tc>
          <w:tcPr>
            <w:tcW w:w="1980" w:type="dxa"/>
          </w:tcPr>
          <w:p w14:paraId="14C2E4EC" w14:textId="77777777" w:rsidR="00437B69" w:rsidRDefault="002D162C">
            <w:pPr>
              <w:pStyle w:val="Compact"/>
            </w:pPr>
            <w:r>
              <w:rPr>
                <w:rStyle w:val="VerbatimChar"/>
              </w:rPr>
              <w:t>module.insurance.enabled=1</w:t>
            </w:r>
          </w:p>
        </w:tc>
        <w:tc>
          <w:tcPr>
            <w:tcW w:w="1980" w:type="dxa"/>
          </w:tcPr>
          <w:p w14:paraId="13D4F7F2" w14:textId="77777777" w:rsidR="00437B69" w:rsidRDefault="002D162C">
            <w:pPr>
              <w:pStyle w:val="Compact"/>
            </w:pPr>
            <w:r>
              <w:t>e2e-insurance.py</w:t>
            </w:r>
          </w:p>
        </w:tc>
      </w:tr>
      <w:tr w:rsidR="00437B69" w14:paraId="68774155" w14:textId="77777777">
        <w:tc>
          <w:tcPr>
            <w:tcW w:w="1980" w:type="dxa"/>
          </w:tcPr>
          <w:p w14:paraId="5742CAF0" w14:textId="77777777" w:rsidR="00437B69" w:rsidRDefault="002D162C">
            <w:pPr>
              <w:pStyle w:val="Compact"/>
            </w:pPr>
            <w:r>
              <w:t>11</w:t>
            </w:r>
          </w:p>
        </w:tc>
        <w:tc>
          <w:tcPr>
            <w:tcW w:w="1980" w:type="dxa"/>
          </w:tcPr>
          <w:p w14:paraId="3870386C" w14:textId="77777777" w:rsidR="00437B69" w:rsidRDefault="002D162C">
            <w:pPr>
              <w:pStyle w:val="Compact"/>
            </w:pPr>
            <w:r>
              <w:t xml:space="preserve">CDR </w:t>
            </w:r>
            <w:r>
              <w:rPr>
                <w:rFonts w:hint="eastAsia"/>
              </w:rPr>
              <w:t>水位与脱敏修补</w:t>
            </w:r>
          </w:p>
        </w:tc>
        <w:tc>
          <w:tcPr>
            <w:tcW w:w="1980" w:type="dxa"/>
          </w:tcPr>
          <w:p w14:paraId="44315BE7" w14:textId="77777777" w:rsidR="00437B69" w:rsidRDefault="002D162C">
            <w:pPr>
              <w:pStyle w:val="Compact"/>
            </w:pPr>
            <w:r>
              <w:t>datacenter</w:t>
            </w:r>
          </w:p>
        </w:tc>
        <w:tc>
          <w:tcPr>
            <w:tcW w:w="1980" w:type="dxa"/>
          </w:tcPr>
          <w:p w14:paraId="349F9080" w14:textId="77777777" w:rsidR="00437B69" w:rsidRDefault="002D162C">
            <w:pPr>
              <w:pStyle w:val="Compact"/>
            </w:pPr>
            <w:r>
              <w:t>e2e-phase1821.py</w:t>
            </w:r>
          </w:p>
        </w:tc>
      </w:tr>
      <w:tr w:rsidR="00437B69" w14:paraId="08386546" w14:textId="77777777">
        <w:tc>
          <w:tcPr>
            <w:tcW w:w="1980" w:type="dxa"/>
          </w:tcPr>
          <w:p w14:paraId="42125AFB" w14:textId="77777777" w:rsidR="00437B69" w:rsidRDefault="002D162C">
            <w:pPr>
              <w:pStyle w:val="Compact"/>
            </w:pPr>
            <w:r>
              <w:t>12</w:t>
            </w:r>
          </w:p>
        </w:tc>
        <w:tc>
          <w:tcPr>
            <w:tcW w:w="1980" w:type="dxa"/>
          </w:tcPr>
          <w:p w14:paraId="553927BF" w14:textId="77777777" w:rsidR="00437B69" w:rsidRDefault="002D162C">
            <w:pPr>
              <w:pStyle w:val="Compact"/>
            </w:pPr>
            <w:r>
              <w:rPr>
                <w:rFonts w:hint="eastAsia"/>
              </w:rPr>
              <w:t>数据质量核查新规则</w:t>
            </w:r>
            <w:r>
              <w:t xml:space="preserve"> + </w:t>
            </w:r>
            <w:r>
              <w:rPr>
                <w:rFonts w:hint="eastAsia"/>
              </w:rPr>
              <w:t>单测</w:t>
            </w:r>
          </w:p>
        </w:tc>
        <w:tc>
          <w:tcPr>
            <w:tcW w:w="1980" w:type="dxa"/>
          </w:tcPr>
          <w:p w14:paraId="0CB6BF0E" w14:textId="77777777" w:rsidR="00437B69" w:rsidRDefault="002D162C">
            <w:pPr>
              <w:pStyle w:val="Compact"/>
            </w:pPr>
            <w:r>
              <w:t>datagov</w:t>
            </w:r>
          </w:p>
        </w:tc>
        <w:tc>
          <w:tcPr>
            <w:tcW w:w="1980" w:type="dxa"/>
          </w:tcPr>
          <w:p w14:paraId="59CC2871" w14:textId="77777777" w:rsidR="00437B69" w:rsidRDefault="002D162C">
            <w:pPr>
              <w:pStyle w:val="Compact"/>
            </w:pPr>
            <w:r>
              <w:t>mvn test</w:t>
            </w:r>
          </w:p>
        </w:tc>
      </w:tr>
      <w:tr w:rsidR="00437B69" w14:paraId="0ECBC887" w14:textId="77777777">
        <w:tc>
          <w:tcPr>
            <w:tcW w:w="1980" w:type="dxa"/>
          </w:tcPr>
          <w:p w14:paraId="7691E952" w14:textId="77777777" w:rsidR="00437B69" w:rsidRDefault="002D162C">
            <w:pPr>
              <w:pStyle w:val="Compact"/>
            </w:pPr>
            <w:r>
              <w:t>13</w:t>
            </w:r>
          </w:p>
        </w:tc>
        <w:tc>
          <w:tcPr>
            <w:tcW w:w="1980" w:type="dxa"/>
          </w:tcPr>
          <w:p w14:paraId="56B0E626" w14:textId="77777777" w:rsidR="00437B69" w:rsidRDefault="002D162C">
            <w:pPr>
              <w:pStyle w:val="Compact"/>
            </w:pPr>
            <w:r>
              <w:rPr>
                <w:rFonts w:hint="eastAsia"/>
              </w:rPr>
              <w:t>编写</w:t>
            </w:r>
            <w:r>
              <w:t xml:space="preserve"> e2e-ops.py </w:t>
            </w:r>
            <w:r>
              <w:rPr>
                <w:rFonts w:hint="eastAsia"/>
              </w:rPr>
              <w:t>工单闭环</w:t>
            </w:r>
          </w:p>
        </w:tc>
        <w:tc>
          <w:tcPr>
            <w:tcW w:w="1980" w:type="dxa"/>
          </w:tcPr>
          <w:p w14:paraId="5B7A2748" w14:textId="77777777" w:rsidR="00437B69" w:rsidRDefault="002D162C">
            <w:pPr>
              <w:pStyle w:val="Compact"/>
            </w:pPr>
            <w:r>
              <w:rPr>
                <w:rFonts w:hint="eastAsia"/>
              </w:rPr>
              <w:t>运维中心</w:t>
            </w:r>
          </w:p>
        </w:tc>
        <w:tc>
          <w:tcPr>
            <w:tcW w:w="1980" w:type="dxa"/>
          </w:tcPr>
          <w:p w14:paraId="7841C913" w14:textId="77777777" w:rsidR="00437B69" w:rsidRDefault="002D162C">
            <w:pPr>
              <w:pStyle w:val="Compact"/>
            </w:pPr>
            <w:r>
              <w:t>tools/e2elib</w:t>
            </w:r>
          </w:p>
        </w:tc>
      </w:tr>
      <w:tr w:rsidR="00437B69" w14:paraId="2C23FA51" w14:textId="77777777">
        <w:tc>
          <w:tcPr>
            <w:tcW w:w="1980" w:type="dxa"/>
          </w:tcPr>
          <w:p w14:paraId="3AD8A8CD" w14:textId="77777777" w:rsidR="00437B69" w:rsidRDefault="002D162C">
            <w:pPr>
              <w:pStyle w:val="Compact"/>
            </w:pPr>
            <w:r>
              <w:t>14</w:t>
            </w:r>
          </w:p>
        </w:tc>
        <w:tc>
          <w:tcPr>
            <w:tcW w:w="1980" w:type="dxa"/>
          </w:tcPr>
          <w:p w14:paraId="24D09E6F" w14:textId="77777777" w:rsidR="00437B69" w:rsidRDefault="002D162C">
            <w:pPr>
              <w:pStyle w:val="Compact"/>
            </w:pPr>
            <w:r>
              <w:rPr>
                <w:rFonts w:hint="eastAsia"/>
              </w:rPr>
              <w:t>微型彩排：新库</w:t>
            </w:r>
            <w:r>
              <w:rPr>
                <w:rFonts w:hint="eastAsia"/>
              </w:rPr>
              <w:t>+init+impl</w:t>
            </w:r>
            <w:r>
              <w:t xml:space="preserve"> </w:t>
            </w:r>
            <w:r>
              <w:rPr>
                <w:rFonts w:hint="eastAsia"/>
              </w:rPr>
              <w:t>定制</w:t>
            </w:r>
          </w:p>
        </w:tc>
        <w:tc>
          <w:tcPr>
            <w:tcW w:w="1980" w:type="dxa"/>
          </w:tcPr>
          <w:p w14:paraId="725AD99E" w14:textId="77777777" w:rsidR="00437B69" w:rsidRDefault="002D162C">
            <w:pPr>
              <w:pStyle w:val="Compact"/>
            </w:pPr>
            <w:r>
              <w:rPr>
                <w:rFonts w:hint="eastAsia"/>
              </w:rPr>
              <w:t>独立实例与空库</w:t>
            </w:r>
          </w:p>
        </w:tc>
        <w:tc>
          <w:tcPr>
            <w:tcW w:w="1980" w:type="dxa"/>
          </w:tcPr>
          <w:p w14:paraId="225B85AD" w14:textId="77777777" w:rsidR="00437B69" w:rsidRDefault="002D162C">
            <w:pPr>
              <w:pStyle w:val="Compact"/>
            </w:pPr>
            <w:r>
              <w:t>init-hospital.py</w:t>
            </w:r>
            <w:r>
              <w:t>、</w:t>
            </w:r>
            <w:r>
              <w:t>e2e-product1.py</w:t>
            </w:r>
          </w:p>
        </w:tc>
      </w:tr>
    </w:tbl>
    <w:p w14:paraId="7B46BF4D" w14:textId="77777777" w:rsidR="00437B69" w:rsidRDefault="002D162C">
      <w:pPr>
        <w:pStyle w:val="a0"/>
      </w:pPr>
      <w:r>
        <w:rPr>
          <w:rFonts w:hint="eastAsia"/>
        </w:rPr>
        <w:t>运行期遇到问题，先查</w:t>
      </w:r>
      <w:r>
        <w:t xml:space="preserve"> </w:t>
      </w:r>
      <w:r>
        <w:rPr>
          <w:rFonts w:hint="eastAsia"/>
        </w:rPr>
        <w:t>多医院部署操作指南</w:t>
      </w:r>
      <w:r>
        <w:t xml:space="preserve"> </w:t>
      </w:r>
      <w:r>
        <w:rPr>
          <w:rFonts w:hint="eastAsia"/>
        </w:rPr>
        <w:t>第五节”常见问题”，再按”问题分层归位”判层——这个排障习惯本身就是第</w:t>
      </w:r>
      <w:r>
        <w:t xml:space="preserve"> 14 </w:t>
      </w:r>
      <w:r>
        <w:rPr>
          <w:rFonts w:hint="eastAsia"/>
        </w:rPr>
        <w:t>章要教的内容。</w:t>
      </w:r>
    </w:p>
    <w:p w14:paraId="6425F0EB" w14:textId="77777777" w:rsidR="00437B69" w:rsidRDefault="002D162C">
      <w:r>
        <w:br w:type="page"/>
      </w:r>
    </w:p>
    <w:p w14:paraId="1E9862A1" w14:textId="77777777" w:rsidR="00437B69" w:rsidRDefault="002D162C">
      <w:pPr>
        <w:pStyle w:val="1"/>
      </w:pPr>
      <w:bookmarkStart w:id="646" w:name="附录-c-术语表"/>
      <w:bookmarkStart w:id="647" w:name="_Toc236993124"/>
      <w:bookmarkEnd w:id="634"/>
      <w:bookmarkEnd w:id="644"/>
      <w:r>
        <w:rPr>
          <w:rFonts w:hint="eastAsia"/>
        </w:rPr>
        <w:lastRenderedPageBreak/>
        <w:t>附录</w:t>
      </w:r>
      <w:r>
        <w:t xml:space="preserve"> C </w:t>
      </w:r>
      <w:r>
        <w:rPr>
          <w:rFonts w:hint="eastAsia"/>
        </w:rPr>
        <w:t>术语表</w:t>
      </w:r>
      <w:bookmarkEnd w:id="647"/>
    </w:p>
    <w:p w14:paraId="570C8C9C" w14:textId="77777777" w:rsidR="00437B69" w:rsidRDefault="002D162C">
      <w:pPr>
        <w:pStyle w:val="aa"/>
      </w:pPr>
      <w:r>
        <w:rPr>
          <w:rFonts w:hint="eastAsia"/>
        </w:rPr>
        <w:t>收录全书高频核心术语，按主题分组；每条给出一句话定义与首次系统讲解的章节。</w:t>
      </w:r>
    </w:p>
    <w:p w14:paraId="177B1983" w14:textId="77777777" w:rsidR="00437B69" w:rsidRDefault="002D162C">
      <w:pPr>
        <w:pStyle w:val="2"/>
      </w:pPr>
      <w:bookmarkStart w:id="648" w:name="c.1-业务与临床"/>
      <w:bookmarkStart w:id="649" w:name="_Toc236993125"/>
      <w:r>
        <w:t xml:space="preserve">C.1 </w:t>
      </w:r>
      <w:r>
        <w:rPr>
          <w:rFonts w:hint="eastAsia"/>
        </w:rPr>
        <w:t>业务与临床</w:t>
      </w:r>
      <w:bookmarkEnd w:id="649"/>
    </w:p>
    <w:tbl>
      <w:tblPr>
        <w:tblStyle w:val="Table"/>
        <w:tblW w:w="5000" w:type="pct"/>
        <w:tblLayout w:type="fixed"/>
        <w:tblLook w:val="0020" w:firstRow="1" w:lastRow="0" w:firstColumn="0" w:lastColumn="0" w:noHBand="0" w:noVBand="0"/>
      </w:tblPr>
      <w:tblGrid>
        <w:gridCol w:w="2952"/>
        <w:gridCol w:w="2952"/>
        <w:gridCol w:w="2952"/>
      </w:tblGrid>
      <w:tr w:rsidR="00437B69" w14:paraId="34E20B68" w14:textId="77777777" w:rsidTr="00437B69">
        <w:trPr>
          <w:cnfStyle w:val="100000000000" w:firstRow="1" w:lastRow="0" w:firstColumn="0" w:lastColumn="0" w:oddVBand="0" w:evenVBand="0" w:oddHBand="0" w:evenHBand="0" w:firstRowFirstColumn="0" w:firstRowLastColumn="0" w:lastRowFirstColumn="0" w:lastRowLastColumn="0"/>
          <w:tblHeader/>
        </w:trPr>
        <w:tc>
          <w:tcPr>
            <w:tcW w:w="2640" w:type="dxa"/>
          </w:tcPr>
          <w:p w14:paraId="688E6C16" w14:textId="77777777" w:rsidR="00437B69" w:rsidRDefault="002D162C">
            <w:pPr>
              <w:pStyle w:val="Compact"/>
            </w:pPr>
            <w:r>
              <w:rPr>
                <w:rFonts w:hint="eastAsia"/>
              </w:rPr>
              <w:t>术语</w:t>
            </w:r>
          </w:p>
        </w:tc>
        <w:tc>
          <w:tcPr>
            <w:tcW w:w="2640" w:type="dxa"/>
          </w:tcPr>
          <w:p w14:paraId="3AD57C5B" w14:textId="77777777" w:rsidR="00437B69" w:rsidRDefault="002D162C">
            <w:pPr>
              <w:pStyle w:val="Compact"/>
            </w:pPr>
            <w:r>
              <w:rPr>
                <w:rFonts w:hint="eastAsia"/>
              </w:rPr>
              <w:t>定义</w:t>
            </w:r>
          </w:p>
        </w:tc>
        <w:tc>
          <w:tcPr>
            <w:tcW w:w="2640" w:type="dxa"/>
          </w:tcPr>
          <w:p w14:paraId="2B108C45" w14:textId="77777777" w:rsidR="00437B69" w:rsidRDefault="002D162C">
            <w:pPr>
              <w:pStyle w:val="Compact"/>
            </w:pPr>
            <w:r>
              <w:rPr>
                <w:rFonts w:hint="eastAsia"/>
              </w:rPr>
              <w:t>详见</w:t>
            </w:r>
          </w:p>
        </w:tc>
      </w:tr>
      <w:tr w:rsidR="00437B69" w14:paraId="0C815CBA" w14:textId="77777777">
        <w:tc>
          <w:tcPr>
            <w:tcW w:w="2640" w:type="dxa"/>
          </w:tcPr>
          <w:p w14:paraId="5EDC748A" w14:textId="77777777" w:rsidR="00437B69" w:rsidRDefault="002D162C">
            <w:pPr>
              <w:pStyle w:val="Compact"/>
            </w:pPr>
            <w:r>
              <w:rPr>
                <w:rFonts w:hint="eastAsia"/>
              </w:rPr>
              <w:t>HIS</w:t>
            </w:r>
            <w:r>
              <w:rPr>
                <w:rFonts w:hint="eastAsia"/>
              </w:rPr>
              <w:t>（</w:t>
            </w:r>
            <w:r>
              <w:rPr>
                <w:rFonts w:hint="eastAsia"/>
              </w:rPr>
              <w:t>Hospital</w:t>
            </w:r>
            <w:r>
              <w:t xml:space="preserve"> Information </w:t>
            </w:r>
            <w:r>
              <w:rPr>
                <w:rFonts w:hint="eastAsia"/>
              </w:rPr>
              <w:t>System</w:t>
            </w:r>
            <w:r>
              <w:rPr>
                <w:rFonts w:hint="eastAsia"/>
              </w:rPr>
              <w:t>）</w:t>
            </w:r>
          </w:p>
        </w:tc>
        <w:tc>
          <w:tcPr>
            <w:tcW w:w="2640" w:type="dxa"/>
          </w:tcPr>
          <w:p w14:paraId="4A6FB137" w14:textId="77777777" w:rsidR="00437B69" w:rsidRDefault="002D162C">
            <w:pPr>
              <w:pStyle w:val="Compact"/>
            </w:pPr>
            <w:r>
              <w:rPr>
                <w:rFonts w:hint="eastAsia"/>
              </w:rPr>
              <w:t>医院信息系统，覆盖挂号收费、医嘱、药事等核心业务流程的系统总称</w:t>
            </w:r>
          </w:p>
        </w:tc>
        <w:tc>
          <w:tcPr>
            <w:tcW w:w="2640" w:type="dxa"/>
          </w:tcPr>
          <w:p w14:paraId="39EE7814" w14:textId="77777777" w:rsidR="00437B69" w:rsidRDefault="002D162C">
            <w:pPr>
              <w:pStyle w:val="Compact"/>
            </w:pPr>
            <w:r>
              <w:rPr>
                <w:rFonts w:hint="eastAsia"/>
              </w:rPr>
              <w:t>第</w:t>
            </w:r>
            <w:r>
              <w:t xml:space="preserve"> 4 </w:t>
            </w:r>
            <w:r>
              <w:rPr>
                <w:rFonts w:hint="eastAsia"/>
              </w:rPr>
              <w:t>章</w:t>
            </w:r>
          </w:p>
        </w:tc>
      </w:tr>
      <w:tr w:rsidR="00437B69" w14:paraId="187EAE60" w14:textId="77777777">
        <w:tc>
          <w:tcPr>
            <w:tcW w:w="2640" w:type="dxa"/>
          </w:tcPr>
          <w:p w14:paraId="59CF0DA8" w14:textId="77777777" w:rsidR="00437B69" w:rsidRDefault="002D162C">
            <w:pPr>
              <w:pStyle w:val="Compact"/>
            </w:pPr>
            <w:r>
              <w:rPr>
                <w:rFonts w:hint="eastAsia"/>
              </w:rPr>
              <w:t>电子病历（</w:t>
            </w:r>
            <w:r>
              <w:rPr>
                <w:rFonts w:hint="eastAsia"/>
              </w:rPr>
              <w:t>EMR</w:t>
            </w:r>
            <w:r>
              <w:rPr>
                <w:rFonts w:hint="eastAsia"/>
              </w:rPr>
              <w:t>）</w:t>
            </w:r>
          </w:p>
        </w:tc>
        <w:tc>
          <w:tcPr>
            <w:tcW w:w="2640" w:type="dxa"/>
          </w:tcPr>
          <w:p w14:paraId="774BC7CF" w14:textId="77777777" w:rsidR="00437B69" w:rsidRDefault="002D162C">
            <w:pPr>
              <w:pStyle w:val="Compact"/>
            </w:pPr>
            <w:r>
              <w:rPr>
                <w:rFonts w:hint="eastAsia"/>
              </w:rPr>
              <w:t>以电子方式记录、存储与调阅的诊疗文书体系，含门诊病历与住院三段文书</w:t>
            </w:r>
          </w:p>
        </w:tc>
        <w:tc>
          <w:tcPr>
            <w:tcW w:w="2640" w:type="dxa"/>
          </w:tcPr>
          <w:p w14:paraId="313D51FA" w14:textId="77777777" w:rsidR="00437B69" w:rsidRDefault="002D162C">
            <w:pPr>
              <w:pStyle w:val="Compact"/>
            </w:pPr>
            <w:r>
              <w:rPr>
                <w:rFonts w:hint="eastAsia"/>
              </w:rPr>
              <w:t>第</w:t>
            </w:r>
            <w:r>
              <w:t xml:space="preserve"> 8 </w:t>
            </w:r>
            <w:r>
              <w:rPr>
                <w:rFonts w:hint="eastAsia"/>
              </w:rPr>
              <w:t>章</w:t>
            </w:r>
          </w:p>
        </w:tc>
      </w:tr>
      <w:tr w:rsidR="00437B69" w14:paraId="37908565" w14:textId="77777777">
        <w:tc>
          <w:tcPr>
            <w:tcW w:w="2640" w:type="dxa"/>
          </w:tcPr>
          <w:p w14:paraId="4EF46873" w14:textId="77777777" w:rsidR="00437B69" w:rsidRDefault="002D162C">
            <w:pPr>
              <w:pStyle w:val="Compact"/>
            </w:pPr>
            <w:r>
              <w:rPr>
                <w:rFonts w:hint="eastAsia"/>
              </w:rPr>
              <w:t>EMPI</w:t>
            </w:r>
            <w:r>
              <w:rPr>
                <w:rFonts w:hint="eastAsia"/>
              </w:rPr>
              <w:t>（</w:t>
            </w:r>
            <w:r>
              <w:rPr>
                <w:rFonts w:hint="eastAsia"/>
              </w:rPr>
              <w:t>Enterprise</w:t>
            </w:r>
            <w:r>
              <w:t xml:space="preserve"> Master Patient </w:t>
            </w:r>
            <w:r>
              <w:rPr>
                <w:rFonts w:hint="eastAsia"/>
              </w:rPr>
              <w:t>Index</w:t>
            </w:r>
            <w:r>
              <w:rPr>
                <w:rFonts w:hint="eastAsia"/>
              </w:rPr>
              <w:t>）</w:t>
            </w:r>
          </w:p>
        </w:tc>
        <w:tc>
          <w:tcPr>
            <w:tcW w:w="2640" w:type="dxa"/>
          </w:tcPr>
          <w:p w14:paraId="1157D9E0" w14:textId="77777777" w:rsidR="00437B69" w:rsidRDefault="002D162C">
            <w:pPr>
              <w:pStyle w:val="Compact"/>
            </w:pPr>
            <w:r>
              <w:rPr>
                <w:rFonts w:hint="eastAsia"/>
              </w:rPr>
              <w:t>患者主索引，用唯一患者标识归并跨系统就诊记录，建档以证件号幂等</w:t>
            </w:r>
          </w:p>
        </w:tc>
        <w:tc>
          <w:tcPr>
            <w:tcW w:w="2640" w:type="dxa"/>
          </w:tcPr>
          <w:p w14:paraId="724E0E89" w14:textId="77777777" w:rsidR="00437B69" w:rsidRDefault="002D162C">
            <w:pPr>
              <w:pStyle w:val="Compact"/>
            </w:pPr>
            <w:r>
              <w:rPr>
                <w:rFonts w:hint="eastAsia"/>
              </w:rPr>
              <w:t>第</w:t>
            </w:r>
            <w:r>
              <w:t xml:space="preserve"> 5 </w:t>
            </w:r>
            <w:r>
              <w:rPr>
                <w:rFonts w:hint="eastAsia"/>
              </w:rPr>
              <w:t>章</w:t>
            </w:r>
          </w:p>
        </w:tc>
      </w:tr>
      <w:tr w:rsidR="00437B69" w14:paraId="45CCD528" w14:textId="77777777">
        <w:tc>
          <w:tcPr>
            <w:tcW w:w="2640" w:type="dxa"/>
          </w:tcPr>
          <w:p w14:paraId="3E5A55A0" w14:textId="77777777" w:rsidR="00437B69" w:rsidRDefault="002D162C">
            <w:pPr>
              <w:pStyle w:val="Compact"/>
            </w:pPr>
            <w:r>
              <w:rPr>
                <w:rFonts w:hint="eastAsia"/>
              </w:rPr>
              <w:t>CDSS</w:t>
            </w:r>
            <w:r>
              <w:rPr>
                <w:rFonts w:hint="eastAsia"/>
              </w:rPr>
              <w:t>（</w:t>
            </w:r>
            <w:r>
              <w:rPr>
                <w:rFonts w:hint="eastAsia"/>
              </w:rPr>
              <w:t>Clinical</w:t>
            </w:r>
            <w:r>
              <w:t xml:space="preserve"> Decision Support </w:t>
            </w:r>
            <w:r>
              <w:rPr>
                <w:rFonts w:hint="eastAsia"/>
              </w:rPr>
              <w:t>System</w:t>
            </w:r>
            <w:r>
              <w:rPr>
                <w:rFonts w:hint="eastAsia"/>
              </w:rPr>
              <w:t>）</w:t>
            </w:r>
          </w:p>
        </w:tc>
        <w:tc>
          <w:tcPr>
            <w:tcW w:w="2640" w:type="dxa"/>
          </w:tcPr>
          <w:p w14:paraId="2A939E1D" w14:textId="77777777" w:rsidR="00437B69" w:rsidRDefault="002D162C">
            <w:pPr>
              <w:pStyle w:val="Compact"/>
            </w:pPr>
            <w:r>
              <w:rPr>
                <w:rFonts w:hint="eastAsia"/>
              </w:rPr>
              <w:t>临床决策支持系统，在开单等触点给出拦截或建议，分级干预（</w:t>
            </w:r>
            <w:r>
              <w:rPr>
                <w:rFonts w:hint="eastAsia"/>
              </w:rPr>
              <w:t>FORBID/CAUTION</w:t>
            </w:r>
            <w:r>
              <w:rPr>
                <w:rFonts w:hint="eastAsia"/>
              </w:rPr>
              <w:t>）</w:t>
            </w:r>
          </w:p>
        </w:tc>
        <w:tc>
          <w:tcPr>
            <w:tcW w:w="2640" w:type="dxa"/>
          </w:tcPr>
          <w:p w14:paraId="7C2580D8" w14:textId="77777777" w:rsidR="00437B69" w:rsidRDefault="002D162C">
            <w:pPr>
              <w:pStyle w:val="Compact"/>
            </w:pPr>
            <w:r>
              <w:rPr>
                <w:rFonts w:hint="eastAsia"/>
              </w:rPr>
              <w:t>第</w:t>
            </w:r>
            <w:r>
              <w:t xml:space="preserve"> 7 </w:t>
            </w:r>
            <w:r>
              <w:rPr>
                <w:rFonts w:hint="eastAsia"/>
              </w:rPr>
              <w:t>章</w:t>
            </w:r>
          </w:p>
        </w:tc>
      </w:tr>
      <w:tr w:rsidR="00437B69" w14:paraId="0BE27543" w14:textId="77777777">
        <w:tc>
          <w:tcPr>
            <w:tcW w:w="2640" w:type="dxa"/>
          </w:tcPr>
          <w:p w14:paraId="5E1A2E94" w14:textId="77777777" w:rsidR="00437B69" w:rsidRDefault="002D162C">
            <w:pPr>
              <w:pStyle w:val="Compact"/>
            </w:pPr>
            <w:r>
              <w:rPr>
                <w:rFonts w:hint="eastAsia"/>
              </w:rPr>
              <w:t>LIS</w:t>
            </w:r>
            <w:r>
              <w:rPr>
                <w:rFonts w:hint="eastAsia"/>
              </w:rPr>
              <w:t>（</w:t>
            </w:r>
            <w:r>
              <w:rPr>
                <w:rFonts w:hint="eastAsia"/>
              </w:rPr>
              <w:t>Laboratory</w:t>
            </w:r>
            <w:r>
              <w:t xml:space="preserve"> Information </w:t>
            </w:r>
            <w:r>
              <w:rPr>
                <w:rFonts w:hint="eastAsia"/>
              </w:rPr>
              <w:t>System</w:t>
            </w:r>
            <w:r>
              <w:rPr>
                <w:rFonts w:hint="eastAsia"/>
              </w:rPr>
              <w:t>）</w:t>
            </w:r>
          </w:p>
        </w:tc>
        <w:tc>
          <w:tcPr>
            <w:tcW w:w="2640" w:type="dxa"/>
          </w:tcPr>
          <w:p w14:paraId="2D79D5CF" w14:textId="77777777" w:rsidR="00437B69" w:rsidRDefault="002D162C">
            <w:pPr>
              <w:pStyle w:val="Compact"/>
            </w:pPr>
            <w:r>
              <w:rPr>
                <w:rFonts w:hint="eastAsia"/>
              </w:rPr>
              <w:t>检验信息系统，管理标本采集、上机、结果审核发布的全流程</w:t>
            </w:r>
          </w:p>
        </w:tc>
        <w:tc>
          <w:tcPr>
            <w:tcW w:w="2640" w:type="dxa"/>
          </w:tcPr>
          <w:p w14:paraId="360C2B36" w14:textId="77777777" w:rsidR="00437B69" w:rsidRDefault="002D162C">
            <w:pPr>
              <w:pStyle w:val="Compact"/>
            </w:pPr>
            <w:r>
              <w:rPr>
                <w:rFonts w:hint="eastAsia"/>
              </w:rPr>
              <w:t>第</w:t>
            </w:r>
            <w:r>
              <w:t xml:space="preserve"> 9 </w:t>
            </w:r>
            <w:r>
              <w:rPr>
                <w:rFonts w:hint="eastAsia"/>
              </w:rPr>
              <w:t>章</w:t>
            </w:r>
          </w:p>
        </w:tc>
      </w:tr>
      <w:tr w:rsidR="00437B69" w14:paraId="5779EE45" w14:textId="77777777">
        <w:tc>
          <w:tcPr>
            <w:tcW w:w="2640" w:type="dxa"/>
          </w:tcPr>
          <w:p w14:paraId="09B93920" w14:textId="77777777" w:rsidR="00437B69" w:rsidRDefault="002D162C">
            <w:pPr>
              <w:pStyle w:val="Compact"/>
            </w:pPr>
            <w:r>
              <w:rPr>
                <w:rFonts w:hint="eastAsia"/>
              </w:rPr>
              <w:t>RIS</w:t>
            </w:r>
            <w:r>
              <w:rPr>
                <w:rFonts w:hint="eastAsia"/>
              </w:rPr>
              <w:t>（</w:t>
            </w:r>
            <w:r>
              <w:rPr>
                <w:rFonts w:hint="eastAsia"/>
              </w:rPr>
              <w:t>Radiology</w:t>
            </w:r>
            <w:r>
              <w:t xml:space="preserve"> Information </w:t>
            </w:r>
            <w:r>
              <w:rPr>
                <w:rFonts w:hint="eastAsia"/>
              </w:rPr>
              <w:t>System</w:t>
            </w:r>
            <w:r>
              <w:rPr>
                <w:rFonts w:hint="eastAsia"/>
              </w:rPr>
              <w:t>）</w:t>
            </w:r>
          </w:p>
        </w:tc>
        <w:tc>
          <w:tcPr>
            <w:tcW w:w="2640" w:type="dxa"/>
          </w:tcPr>
          <w:p w14:paraId="21D1336E" w14:textId="77777777" w:rsidR="00437B69" w:rsidRDefault="002D162C">
            <w:pPr>
              <w:pStyle w:val="Compact"/>
            </w:pPr>
            <w:r>
              <w:rPr>
                <w:rFonts w:hint="eastAsia"/>
              </w:rPr>
              <w:t>检查（放射）信息系统，管理检查登记、报告书写与审核发布</w:t>
            </w:r>
          </w:p>
        </w:tc>
        <w:tc>
          <w:tcPr>
            <w:tcW w:w="2640" w:type="dxa"/>
          </w:tcPr>
          <w:p w14:paraId="71AEBC47" w14:textId="77777777" w:rsidR="00437B69" w:rsidRDefault="002D162C">
            <w:pPr>
              <w:pStyle w:val="Compact"/>
            </w:pPr>
            <w:r>
              <w:rPr>
                <w:rFonts w:hint="eastAsia"/>
              </w:rPr>
              <w:t>第</w:t>
            </w:r>
            <w:r>
              <w:t xml:space="preserve"> 9 </w:t>
            </w:r>
            <w:r>
              <w:rPr>
                <w:rFonts w:hint="eastAsia"/>
              </w:rPr>
              <w:t>章</w:t>
            </w:r>
          </w:p>
        </w:tc>
      </w:tr>
      <w:tr w:rsidR="00437B69" w14:paraId="69633D22" w14:textId="77777777">
        <w:tc>
          <w:tcPr>
            <w:tcW w:w="2640" w:type="dxa"/>
          </w:tcPr>
          <w:p w14:paraId="7BB6BE48" w14:textId="77777777" w:rsidR="00437B69" w:rsidRDefault="002D162C">
            <w:pPr>
              <w:pStyle w:val="Compact"/>
            </w:pPr>
            <w:r>
              <w:rPr>
                <w:rFonts w:hint="eastAsia"/>
              </w:rPr>
              <w:t>PACS</w:t>
            </w:r>
            <w:r>
              <w:rPr>
                <w:rFonts w:hint="eastAsia"/>
              </w:rPr>
              <w:t>（</w:t>
            </w:r>
            <w:r>
              <w:rPr>
                <w:rFonts w:hint="eastAsia"/>
              </w:rPr>
              <w:t>Picture</w:t>
            </w:r>
            <w:r>
              <w:t xml:space="preserve"> Archiving and Communication </w:t>
            </w:r>
            <w:r>
              <w:rPr>
                <w:rFonts w:hint="eastAsia"/>
              </w:rPr>
              <w:t>System</w:t>
            </w:r>
            <w:r>
              <w:rPr>
                <w:rFonts w:hint="eastAsia"/>
              </w:rPr>
              <w:t>）</w:t>
            </w:r>
          </w:p>
        </w:tc>
        <w:tc>
          <w:tcPr>
            <w:tcW w:w="2640" w:type="dxa"/>
          </w:tcPr>
          <w:p w14:paraId="2CAEBB9B" w14:textId="77777777" w:rsidR="00437B69" w:rsidRDefault="002D162C">
            <w:pPr>
              <w:pStyle w:val="Compact"/>
            </w:pPr>
            <w:r>
              <w:rPr>
                <w:rFonts w:hint="eastAsia"/>
              </w:rPr>
              <w:t>影像归档与通信系统，负责医学影像的存储与调阅</w:t>
            </w:r>
          </w:p>
        </w:tc>
        <w:tc>
          <w:tcPr>
            <w:tcW w:w="2640" w:type="dxa"/>
          </w:tcPr>
          <w:p w14:paraId="465FEF11" w14:textId="77777777" w:rsidR="00437B69" w:rsidRDefault="002D162C">
            <w:pPr>
              <w:pStyle w:val="Compact"/>
            </w:pPr>
            <w:r>
              <w:rPr>
                <w:rFonts w:hint="eastAsia"/>
              </w:rPr>
              <w:t>第</w:t>
            </w:r>
            <w:r>
              <w:t xml:space="preserve"> 9 </w:t>
            </w:r>
            <w:r>
              <w:rPr>
                <w:rFonts w:hint="eastAsia"/>
              </w:rPr>
              <w:t>章</w:t>
            </w:r>
          </w:p>
        </w:tc>
      </w:tr>
      <w:tr w:rsidR="00437B69" w14:paraId="0554BC43" w14:textId="77777777">
        <w:tc>
          <w:tcPr>
            <w:tcW w:w="2640" w:type="dxa"/>
          </w:tcPr>
          <w:p w14:paraId="1F2D3904" w14:textId="77777777" w:rsidR="00437B69" w:rsidRDefault="002D162C">
            <w:pPr>
              <w:pStyle w:val="Compact"/>
            </w:pPr>
            <w:r>
              <w:rPr>
                <w:rFonts w:hint="eastAsia"/>
              </w:rPr>
              <w:t>CDR</w:t>
            </w:r>
            <w:r>
              <w:rPr>
                <w:rFonts w:hint="eastAsia"/>
              </w:rPr>
              <w:t>（</w:t>
            </w:r>
            <w:r>
              <w:rPr>
                <w:rFonts w:hint="eastAsia"/>
              </w:rPr>
              <w:t>Clinical</w:t>
            </w:r>
            <w:r>
              <w:t xml:space="preserve"> Data </w:t>
            </w:r>
            <w:r>
              <w:rPr>
                <w:rFonts w:hint="eastAsia"/>
              </w:rPr>
              <w:t>Repository</w:t>
            </w:r>
            <w:r>
              <w:rPr>
                <w:rFonts w:hint="eastAsia"/>
              </w:rPr>
              <w:t>）</w:t>
            </w:r>
          </w:p>
        </w:tc>
        <w:tc>
          <w:tcPr>
            <w:tcW w:w="2640" w:type="dxa"/>
          </w:tcPr>
          <w:p w14:paraId="24F10501" w14:textId="77777777" w:rsidR="00437B69" w:rsidRDefault="002D162C">
            <w:pPr>
              <w:pStyle w:val="Compact"/>
            </w:pPr>
            <w:r>
              <w:rPr>
                <w:rFonts w:hint="eastAsia"/>
              </w:rPr>
              <w:t>临床数据中心，与业务库分离的诊疗文档汇聚库，支撑患者</w:t>
            </w:r>
            <w:r>
              <w:t xml:space="preserve"> 360 </w:t>
            </w:r>
            <w:r>
              <w:rPr>
                <w:rFonts w:hint="eastAsia"/>
              </w:rPr>
              <w:t>与检索</w:t>
            </w:r>
          </w:p>
        </w:tc>
        <w:tc>
          <w:tcPr>
            <w:tcW w:w="2640" w:type="dxa"/>
          </w:tcPr>
          <w:p w14:paraId="4D59B3D4" w14:textId="77777777" w:rsidR="00437B69" w:rsidRDefault="002D162C">
            <w:pPr>
              <w:pStyle w:val="Compact"/>
            </w:pPr>
            <w:r>
              <w:rPr>
                <w:rFonts w:hint="eastAsia"/>
              </w:rPr>
              <w:t>第</w:t>
            </w:r>
            <w:r>
              <w:t xml:space="preserve"> 11 </w:t>
            </w:r>
            <w:r>
              <w:rPr>
                <w:rFonts w:hint="eastAsia"/>
              </w:rPr>
              <w:t>章</w:t>
            </w:r>
          </w:p>
        </w:tc>
      </w:tr>
      <w:tr w:rsidR="00437B69" w14:paraId="77E65ED1" w14:textId="77777777">
        <w:tc>
          <w:tcPr>
            <w:tcW w:w="2640" w:type="dxa"/>
          </w:tcPr>
          <w:p w14:paraId="1EC70D90" w14:textId="77777777" w:rsidR="00437B69" w:rsidRDefault="002D162C">
            <w:pPr>
              <w:pStyle w:val="Compact"/>
            </w:pPr>
            <w:r>
              <w:rPr>
                <w:rFonts w:hint="eastAsia"/>
              </w:rPr>
              <w:t>HRP</w:t>
            </w:r>
            <w:r>
              <w:rPr>
                <w:rFonts w:hint="eastAsia"/>
              </w:rPr>
              <w:t>（</w:t>
            </w:r>
            <w:r>
              <w:rPr>
                <w:rFonts w:hint="eastAsia"/>
              </w:rPr>
              <w:t>Hospital</w:t>
            </w:r>
            <w:r>
              <w:t xml:space="preserve"> Resource </w:t>
            </w:r>
            <w:r>
              <w:rPr>
                <w:rFonts w:hint="eastAsia"/>
              </w:rPr>
              <w:t>Planning</w:t>
            </w:r>
            <w:r>
              <w:rPr>
                <w:rFonts w:hint="eastAsia"/>
              </w:rPr>
              <w:t>）</w:t>
            </w:r>
          </w:p>
        </w:tc>
        <w:tc>
          <w:tcPr>
            <w:tcW w:w="2640" w:type="dxa"/>
          </w:tcPr>
          <w:p w14:paraId="55602221" w14:textId="77777777" w:rsidR="00437B69" w:rsidRDefault="002D162C">
            <w:pPr>
              <w:pStyle w:val="Compact"/>
            </w:pPr>
            <w:r>
              <w:rPr>
                <w:rFonts w:hint="eastAsia"/>
              </w:rPr>
              <w:t>医院资源计划，资产、物资、人事等运营后勤管理系统</w:t>
            </w:r>
          </w:p>
        </w:tc>
        <w:tc>
          <w:tcPr>
            <w:tcW w:w="2640" w:type="dxa"/>
          </w:tcPr>
          <w:p w14:paraId="640A3D81" w14:textId="77777777" w:rsidR="00437B69" w:rsidRDefault="002D162C">
            <w:pPr>
              <w:pStyle w:val="Compact"/>
            </w:pPr>
            <w:r>
              <w:rPr>
                <w:rFonts w:hint="eastAsia"/>
              </w:rPr>
              <w:t>第</w:t>
            </w:r>
            <w:r>
              <w:t xml:space="preserve"> 2 </w:t>
            </w:r>
            <w:r>
              <w:rPr>
                <w:rFonts w:hint="eastAsia"/>
              </w:rPr>
              <w:t>章</w:t>
            </w:r>
          </w:p>
        </w:tc>
      </w:tr>
      <w:tr w:rsidR="00437B69" w14:paraId="4521AA99" w14:textId="77777777">
        <w:tc>
          <w:tcPr>
            <w:tcW w:w="2640" w:type="dxa"/>
          </w:tcPr>
          <w:p w14:paraId="5BD079C6" w14:textId="77777777" w:rsidR="00437B69" w:rsidRDefault="002D162C">
            <w:pPr>
              <w:pStyle w:val="Compact"/>
            </w:pPr>
            <w:r>
              <w:rPr>
                <w:rFonts w:hint="eastAsia"/>
              </w:rPr>
              <w:t>统一订单行</w:t>
            </w:r>
          </w:p>
        </w:tc>
        <w:tc>
          <w:tcPr>
            <w:tcW w:w="2640" w:type="dxa"/>
          </w:tcPr>
          <w:p w14:paraId="67DC98E3" w14:textId="77777777" w:rsidR="00437B69" w:rsidRDefault="002D162C">
            <w:pPr>
              <w:pStyle w:val="Compact"/>
            </w:pPr>
            <w:r>
              <w:rPr>
                <w:rFonts w:hint="eastAsia"/>
              </w:rPr>
              <w:t>处方、检查、检验、治疗共用一张订单行模型，一</w:t>
            </w:r>
            <w:r>
              <w:rPr>
                <w:rFonts w:hint="eastAsia"/>
              </w:rPr>
              <w:lastRenderedPageBreak/>
              <w:t>体化开单与计费</w:t>
            </w:r>
          </w:p>
        </w:tc>
        <w:tc>
          <w:tcPr>
            <w:tcW w:w="2640" w:type="dxa"/>
          </w:tcPr>
          <w:p w14:paraId="14E23541" w14:textId="77777777" w:rsidR="00437B69" w:rsidRDefault="002D162C">
            <w:pPr>
              <w:pStyle w:val="Compact"/>
            </w:pPr>
            <w:r>
              <w:rPr>
                <w:rFonts w:hint="eastAsia"/>
              </w:rPr>
              <w:lastRenderedPageBreak/>
              <w:t>第</w:t>
            </w:r>
            <w:r>
              <w:t xml:space="preserve"> 7 </w:t>
            </w:r>
            <w:r>
              <w:rPr>
                <w:rFonts w:hint="eastAsia"/>
              </w:rPr>
              <w:t>章</w:t>
            </w:r>
          </w:p>
        </w:tc>
      </w:tr>
      <w:tr w:rsidR="00437B69" w14:paraId="7F09D392" w14:textId="77777777">
        <w:tc>
          <w:tcPr>
            <w:tcW w:w="2640" w:type="dxa"/>
          </w:tcPr>
          <w:p w14:paraId="379A7AF6" w14:textId="77777777" w:rsidR="00437B69" w:rsidRDefault="002D162C">
            <w:pPr>
              <w:pStyle w:val="Compact"/>
            </w:pPr>
            <w:r>
              <w:rPr>
                <w:rFonts w:hint="eastAsia"/>
              </w:rPr>
              <w:t>记账式医嘱</w:t>
            </w:r>
          </w:p>
        </w:tc>
        <w:tc>
          <w:tcPr>
            <w:tcW w:w="2640" w:type="dxa"/>
          </w:tcPr>
          <w:p w14:paraId="3C6BFEDE" w14:textId="77777777" w:rsidR="00437B69" w:rsidRDefault="002D162C">
            <w:pPr>
              <w:pStyle w:val="Compact"/>
            </w:pPr>
            <w:r>
              <w:rPr>
                <w:rFonts w:hint="eastAsia"/>
              </w:rPr>
              <w:t>医嘱执行即产生费用记账的住院费用模型，行级费用的来源</w:t>
            </w:r>
          </w:p>
        </w:tc>
        <w:tc>
          <w:tcPr>
            <w:tcW w:w="2640" w:type="dxa"/>
          </w:tcPr>
          <w:p w14:paraId="161D59C7" w14:textId="77777777" w:rsidR="00437B69" w:rsidRDefault="002D162C">
            <w:pPr>
              <w:pStyle w:val="Compact"/>
            </w:pPr>
            <w:r>
              <w:rPr>
                <w:rFonts w:hint="eastAsia"/>
              </w:rPr>
              <w:t>第</w:t>
            </w:r>
            <w:r>
              <w:t xml:space="preserve"> 8 </w:t>
            </w:r>
            <w:r>
              <w:rPr>
                <w:rFonts w:hint="eastAsia"/>
              </w:rPr>
              <w:t>章</w:t>
            </w:r>
          </w:p>
        </w:tc>
      </w:tr>
      <w:tr w:rsidR="00437B69" w14:paraId="61C13CE3" w14:textId="77777777">
        <w:tc>
          <w:tcPr>
            <w:tcW w:w="2640" w:type="dxa"/>
          </w:tcPr>
          <w:p w14:paraId="370695A8" w14:textId="77777777" w:rsidR="00437B69" w:rsidRDefault="002D162C">
            <w:pPr>
              <w:pStyle w:val="Compact"/>
            </w:pPr>
            <w:r>
              <w:rPr>
                <w:rFonts w:hint="eastAsia"/>
              </w:rPr>
              <w:t>危急值（</w:t>
            </w:r>
            <w:r>
              <w:rPr>
                <w:rFonts w:hint="eastAsia"/>
              </w:rPr>
              <w:t>Critical</w:t>
            </w:r>
            <w:r>
              <w:t xml:space="preserve"> </w:t>
            </w:r>
            <w:r>
              <w:rPr>
                <w:rFonts w:hint="eastAsia"/>
              </w:rPr>
              <w:t>Value</w:t>
            </w:r>
            <w:r>
              <w:rPr>
                <w:rFonts w:hint="eastAsia"/>
              </w:rPr>
              <w:t>）</w:t>
            </w:r>
          </w:p>
        </w:tc>
        <w:tc>
          <w:tcPr>
            <w:tcW w:w="2640" w:type="dxa"/>
          </w:tcPr>
          <w:p w14:paraId="12A80D33" w14:textId="77777777" w:rsidR="00437B69" w:rsidRDefault="002D162C">
            <w:pPr>
              <w:pStyle w:val="Compact"/>
            </w:pPr>
            <w:r>
              <w:rPr>
                <w:rFonts w:hint="eastAsia"/>
              </w:rPr>
              <w:t>危及生命须立即处置的检验结果（</w:t>
            </w:r>
            <w:r>
              <w:rPr>
                <w:rFonts w:hint="eastAsia"/>
              </w:rPr>
              <w:t>HH/LL</w:t>
            </w:r>
            <w:r>
              <w:rPr>
                <w:rFonts w:hint="eastAsia"/>
              </w:rPr>
              <w:t>），触发通知—确认—留痕闭环</w:t>
            </w:r>
          </w:p>
        </w:tc>
        <w:tc>
          <w:tcPr>
            <w:tcW w:w="2640" w:type="dxa"/>
          </w:tcPr>
          <w:p w14:paraId="540F15B9" w14:textId="77777777" w:rsidR="00437B69" w:rsidRDefault="002D162C">
            <w:pPr>
              <w:pStyle w:val="Compact"/>
            </w:pPr>
            <w:r>
              <w:rPr>
                <w:rFonts w:hint="eastAsia"/>
              </w:rPr>
              <w:t>第</w:t>
            </w:r>
            <w:r>
              <w:t xml:space="preserve"> 6 </w:t>
            </w:r>
            <w:r>
              <w:rPr>
                <w:rFonts w:hint="eastAsia"/>
              </w:rPr>
              <w:t>章</w:t>
            </w:r>
          </w:p>
        </w:tc>
      </w:tr>
      <w:tr w:rsidR="00437B69" w14:paraId="60A3E609" w14:textId="77777777">
        <w:tc>
          <w:tcPr>
            <w:tcW w:w="2640" w:type="dxa"/>
          </w:tcPr>
          <w:p w14:paraId="4D49B2C5" w14:textId="77777777" w:rsidR="00437B69" w:rsidRDefault="002D162C">
            <w:pPr>
              <w:pStyle w:val="Compact"/>
            </w:pPr>
            <w:r>
              <w:rPr>
                <w:rFonts w:hint="eastAsia"/>
              </w:rPr>
              <w:t>TAT</w:t>
            </w:r>
            <w:r>
              <w:rPr>
                <w:rFonts w:hint="eastAsia"/>
              </w:rPr>
              <w:t>（</w:t>
            </w:r>
            <w:r>
              <w:rPr>
                <w:rFonts w:hint="eastAsia"/>
              </w:rPr>
              <w:t>Turnaround</w:t>
            </w:r>
            <w:r>
              <w:t xml:space="preserve"> </w:t>
            </w:r>
            <w:r>
              <w:rPr>
                <w:rFonts w:hint="eastAsia"/>
              </w:rPr>
              <w:t>Time</w:t>
            </w:r>
            <w:r>
              <w:rPr>
                <w:rFonts w:hint="eastAsia"/>
              </w:rPr>
              <w:t>）</w:t>
            </w:r>
          </w:p>
        </w:tc>
        <w:tc>
          <w:tcPr>
            <w:tcW w:w="2640" w:type="dxa"/>
          </w:tcPr>
          <w:p w14:paraId="1F5C1565" w14:textId="77777777" w:rsidR="00437B69" w:rsidRDefault="002D162C">
            <w:pPr>
              <w:pStyle w:val="Compact"/>
            </w:pPr>
            <w:r>
              <w:rPr>
                <w:rFonts w:hint="eastAsia"/>
              </w:rPr>
              <w:t>检验周转时间，从采样（或核收）到发布的时长考核口径</w:t>
            </w:r>
          </w:p>
        </w:tc>
        <w:tc>
          <w:tcPr>
            <w:tcW w:w="2640" w:type="dxa"/>
          </w:tcPr>
          <w:p w14:paraId="2AAD97C3" w14:textId="77777777" w:rsidR="00437B69" w:rsidRDefault="002D162C">
            <w:pPr>
              <w:pStyle w:val="Compact"/>
            </w:pPr>
            <w:r>
              <w:rPr>
                <w:rFonts w:hint="eastAsia"/>
              </w:rPr>
              <w:t>第</w:t>
            </w:r>
            <w:r>
              <w:t xml:space="preserve"> 9 </w:t>
            </w:r>
            <w:r>
              <w:rPr>
                <w:rFonts w:hint="eastAsia"/>
              </w:rPr>
              <w:t>章</w:t>
            </w:r>
          </w:p>
        </w:tc>
      </w:tr>
      <w:tr w:rsidR="00437B69" w14:paraId="33748C1E" w14:textId="77777777">
        <w:tc>
          <w:tcPr>
            <w:tcW w:w="2640" w:type="dxa"/>
          </w:tcPr>
          <w:p w14:paraId="0ABCCB14" w14:textId="77777777" w:rsidR="00437B69" w:rsidRDefault="002D162C">
            <w:pPr>
              <w:pStyle w:val="Compact"/>
            </w:pPr>
            <w:r>
              <w:t xml:space="preserve">Braden/Morse </w:t>
            </w:r>
            <w:r>
              <w:rPr>
                <w:rFonts w:hint="eastAsia"/>
              </w:rPr>
              <w:t>量表</w:t>
            </w:r>
          </w:p>
        </w:tc>
        <w:tc>
          <w:tcPr>
            <w:tcW w:w="2640" w:type="dxa"/>
          </w:tcPr>
          <w:p w14:paraId="07C76FA6" w14:textId="77777777" w:rsidR="00437B69" w:rsidRDefault="002D162C">
            <w:pPr>
              <w:pStyle w:val="Compact"/>
            </w:pPr>
            <w:r>
              <w:rPr>
                <w:rFonts w:hint="eastAsia"/>
              </w:rPr>
              <w:t>压疮</w:t>
            </w:r>
            <w:r>
              <w:rPr>
                <w:rFonts w:hint="eastAsia"/>
              </w:rPr>
              <w:t>/</w:t>
            </w:r>
            <w:r>
              <w:rPr>
                <w:rFonts w:hint="eastAsia"/>
              </w:rPr>
              <w:t>跌倒护理风险评估量表，评分自动分级并进预警清单</w:t>
            </w:r>
          </w:p>
        </w:tc>
        <w:tc>
          <w:tcPr>
            <w:tcW w:w="2640" w:type="dxa"/>
          </w:tcPr>
          <w:p w14:paraId="0912DB52" w14:textId="77777777" w:rsidR="00437B69" w:rsidRDefault="002D162C">
            <w:pPr>
              <w:pStyle w:val="Compact"/>
            </w:pPr>
            <w:r>
              <w:rPr>
                <w:rFonts w:hint="eastAsia"/>
              </w:rPr>
              <w:t>第</w:t>
            </w:r>
            <w:r>
              <w:t xml:space="preserve"> 8 </w:t>
            </w:r>
            <w:r>
              <w:rPr>
                <w:rFonts w:hint="eastAsia"/>
              </w:rPr>
              <w:t>章</w:t>
            </w:r>
          </w:p>
        </w:tc>
      </w:tr>
      <w:tr w:rsidR="00437B69" w14:paraId="04287F7B" w14:textId="77777777">
        <w:tc>
          <w:tcPr>
            <w:tcW w:w="2640" w:type="dxa"/>
          </w:tcPr>
          <w:p w14:paraId="19301EA3" w14:textId="77777777" w:rsidR="00437B69" w:rsidRDefault="002D162C">
            <w:pPr>
              <w:pStyle w:val="Compact"/>
            </w:pPr>
            <w:r>
              <w:rPr>
                <w:rFonts w:hint="eastAsia"/>
              </w:rPr>
              <w:t>临床路径（</w:t>
            </w:r>
            <w:r>
              <w:rPr>
                <w:rFonts w:hint="eastAsia"/>
              </w:rPr>
              <w:t>Clinical</w:t>
            </w:r>
            <w:r>
              <w:t xml:space="preserve"> </w:t>
            </w:r>
            <w:r>
              <w:rPr>
                <w:rFonts w:hint="eastAsia"/>
              </w:rPr>
              <w:t>Pathway</w:t>
            </w:r>
            <w:r>
              <w:rPr>
                <w:rFonts w:hint="eastAsia"/>
              </w:rPr>
              <w:t>）</w:t>
            </w:r>
          </w:p>
        </w:tc>
        <w:tc>
          <w:tcPr>
            <w:tcW w:w="2640" w:type="dxa"/>
          </w:tcPr>
          <w:p w14:paraId="66140E7B" w14:textId="77777777" w:rsidR="00437B69" w:rsidRDefault="002D162C">
            <w:pPr>
              <w:pStyle w:val="Compact"/>
            </w:pPr>
            <w:r>
              <w:rPr>
                <w:rFonts w:hint="eastAsia"/>
              </w:rPr>
              <w:t>按病种预定义的标准诊疗流程模板，入径批量开嘱、变异留痕</w:t>
            </w:r>
          </w:p>
        </w:tc>
        <w:tc>
          <w:tcPr>
            <w:tcW w:w="2640" w:type="dxa"/>
          </w:tcPr>
          <w:p w14:paraId="2A7C7886" w14:textId="77777777" w:rsidR="00437B69" w:rsidRDefault="002D162C">
            <w:pPr>
              <w:pStyle w:val="Compact"/>
            </w:pPr>
            <w:r>
              <w:rPr>
                <w:rFonts w:hint="eastAsia"/>
              </w:rPr>
              <w:t>第</w:t>
            </w:r>
            <w:r>
              <w:t xml:space="preserve"> 8 </w:t>
            </w:r>
            <w:r>
              <w:rPr>
                <w:rFonts w:hint="eastAsia"/>
              </w:rPr>
              <w:t>章</w:t>
            </w:r>
          </w:p>
        </w:tc>
      </w:tr>
      <w:tr w:rsidR="00437B69" w14:paraId="6F9A8FBE" w14:textId="77777777">
        <w:tc>
          <w:tcPr>
            <w:tcW w:w="2640" w:type="dxa"/>
          </w:tcPr>
          <w:p w14:paraId="20AF3A26" w14:textId="77777777" w:rsidR="00437B69" w:rsidRDefault="002D162C">
            <w:pPr>
              <w:pStyle w:val="Compact"/>
            </w:pPr>
            <w:r>
              <w:rPr>
                <w:rFonts w:hint="eastAsia"/>
              </w:rPr>
              <w:t>预检分诊</w:t>
            </w:r>
          </w:p>
        </w:tc>
        <w:tc>
          <w:tcPr>
            <w:tcW w:w="2640" w:type="dxa"/>
          </w:tcPr>
          <w:p w14:paraId="7D567A93" w14:textId="77777777" w:rsidR="00437B69" w:rsidRDefault="002D162C">
            <w:pPr>
              <w:pStyle w:val="Compact"/>
            </w:pPr>
            <w:r>
              <w:rPr>
                <w:rFonts w:hint="eastAsia"/>
              </w:rPr>
              <w:t>急诊按病情紧急程度分级（</w:t>
            </w:r>
            <w:r>
              <w:rPr>
                <w:rFonts w:hint="eastAsia"/>
              </w:rPr>
              <w:t>I</w:t>
            </w:r>
            <w:r>
              <w:rPr>
                <w:rFonts w:hint="eastAsia"/>
              </w:rPr>
              <w:t>–</w:t>
            </w:r>
            <w:r>
              <w:rPr>
                <w:rFonts w:hint="eastAsia"/>
              </w:rPr>
              <w:t>IV</w:t>
            </w:r>
            <w:r>
              <w:t xml:space="preserve"> </w:t>
            </w:r>
            <w:r>
              <w:rPr>
                <w:rFonts w:hint="eastAsia"/>
              </w:rPr>
              <w:t>级）排队的制度</w:t>
            </w:r>
          </w:p>
        </w:tc>
        <w:tc>
          <w:tcPr>
            <w:tcW w:w="2640" w:type="dxa"/>
          </w:tcPr>
          <w:p w14:paraId="79A95122" w14:textId="77777777" w:rsidR="00437B69" w:rsidRDefault="002D162C">
            <w:pPr>
              <w:pStyle w:val="Compact"/>
            </w:pPr>
            <w:r>
              <w:rPr>
                <w:rFonts w:hint="eastAsia"/>
              </w:rPr>
              <w:t>第</w:t>
            </w:r>
            <w:r>
              <w:t xml:space="preserve"> 7 </w:t>
            </w:r>
            <w:r>
              <w:rPr>
                <w:rFonts w:hint="eastAsia"/>
              </w:rPr>
              <w:t>章</w:t>
            </w:r>
          </w:p>
        </w:tc>
      </w:tr>
      <w:tr w:rsidR="00437B69" w14:paraId="28FC9DE8" w14:textId="77777777">
        <w:tc>
          <w:tcPr>
            <w:tcW w:w="2640" w:type="dxa"/>
          </w:tcPr>
          <w:p w14:paraId="178958BF" w14:textId="77777777" w:rsidR="00437B69" w:rsidRDefault="002D162C">
            <w:pPr>
              <w:pStyle w:val="Compact"/>
            </w:pPr>
            <w:r>
              <w:rPr>
                <w:rFonts w:hint="eastAsia"/>
              </w:rPr>
              <w:t>病案首页</w:t>
            </w:r>
          </w:p>
        </w:tc>
        <w:tc>
          <w:tcPr>
            <w:tcW w:w="2640" w:type="dxa"/>
          </w:tcPr>
          <w:p w14:paraId="0B1E6072" w14:textId="77777777" w:rsidR="00437B69" w:rsidRDefault="002D162C">
            <w:pPr>
              <w:pStyle w:val="Compact"/>
            </w:pPr>
            <w:r>
              <w:rPr>
                <w:rFonts w:hint="eastAsia"/>
              </w:rPr>
              <w:t>住院病案的结构化摘要文书，</w:t>
            </w:r>
            <w:r>
              <w:rPr>
                <w:rFonts w:hint="eastAsia"/>
              </w:rPr>
              <w:t>DRG</w:t>
            </w:r>
            <w:r>
              <w:t xml:space="preserve"> </w:t>
            </w:r>
            <w:r>
              <w:rPr>
                <w:rFonts w:hint="eastAsia"/>
              </w:rPr>
              <w:t>入组与统计上报的数据源</w:t>
            </w:r>
          </w:p>
        </w:tc>
        <w:tc>
          <w:tcPr>
            <w:tcW w:w="2640" w:type="dxa"/>
          </w:tcPr>
          <w:p w14:paraId="2766ACB7" w14:textId="77777777" w:rsidR="00437B69" w:rsidRDefault="002D162C">
            <w:pPr>
              <w:pStyle w:val="Compact"/>
            </w:pPr>
            <w:r>
              <w:rPr>
                <w:rFonts w:hint="eastAsia"/>
              </w:rPr>
              <w:t>第</w:t>
            </w:r>
            <w:r>
              <w:t xml:space="preserve"> 12 </w:t>
            </w:r>
            <w:r>
              <w:rPr>
                <w:rFonts w:hint="eastAsia"/>
              </w:rPr>
              <w:t>章</w:t>
            </w:r>
          </w:p>
        </w:tc>
      </w:tr>
      <w:tr w:rsidR="00437B69" w14:paraId="56C7F42E" w14:textId="77777777">
        <w:tc>
          <w:tcPr>
            <w:tcW w:w="2640" w:type="dxa"/>
          </w:tcPr>
          <w:p w14:paraId="7E42944F" w14:textId="77777777" w:rsidR="00437B69" w:rsidRDefault="002D162C">
            <w:pPr>
              <w:pStyle w:val="Compact"/>
            </w:pPr>
            <w:r>
              <w:rPr>
                <w:rFonts w:hint="eastAsia"/>
              </w:rPr>
              <w:t>HAI</w:t>
            </w:r>
            <w:r>
              <w:rPr>
                <w:rFonts w:hint="eastAsia"/>
              </w:rPr>
              <w:t>（</w:t>
            </w:r>
            <w:r>
              <w:rPr>
                <w:rFonts w:hint="eastAsia"/>
              </w:rPr>
              <w:t>Healthcare-Associated</w:t>
            </w:r>
            <w:r>
              <w:t xml:space="preserve"> </w:t>
            </w:r>
            <w:r>
              <w:rPr>
                <w:rFonts w:hint="eastAsia"/>
              </w:rPr>
              <w:t>Infection</w:t>
            </w:r>
            <w:r>
              <w:rPr>
                <w:rFonts w:hint="eastAsia"/>
              </w:rPr>
              <w:t>）</w:t>
            </w:r>
          </w:p>
        </w:tc>
        <w:tc>
          <w:tcPr>
            <w:tcW w:w="2640" w:type="dxa"/>
          </w:tcPr>
          <w:p w14:paraId="5B40A265" w14:textId="77777777" w:rsidR="00437B69" w:rsidRDefault="002D162C">
            <w:pPr>
              <w:pStyle w:val="Compact"/>
            </w:pPr>
            <w:r>
              <w:rPr>
                <w:rFonts w:hint="eastAsia"/>
              </w:rPr>
              <w:t>医院感染，住院期间获得的感染，院感监测的对象</w:t>
            </w:r>
          </w:p>
        </w:tc>
        <w:tc>
          <w:tcPr>
            <w:tcW w:w="2640" w:type="dxa"/>
          </w:tcPr>
          <w:p w14:paraId="59A2D4BB" w14:textId="77777777" w:rsidR="00437B69" w:rsidRDefault="002D162C">
            <w:pPr>
              <w:pStyle w:val="Compact"/>
            </w:pPr>
            <w:r>
              <w:rPr>
                <w:rFonts w:hint="eastAsia"/>
              </w:rPr>
              <w:t>第</w:t>
            </w:r>
            <w:r>
              <w:t xml:space="preserve"> 12 </w:t>
            </w:r>
            <w:r>
              <w:rPr>
                <w:rFonts w:hint="eastAsia"/>
              </w:rPr>
              <w:t>章</w:t>
            </w:r>
          </w:p>
        </w:tc>
      </w:tr>
      <w:tr w:rsidR="00437B69" w14:paraId="7D822B27" w14:textId="77777777">
        <w:tc>
          <w:tcPr>
            <w:tcW w:w="2640" w:type="dxa"/>
          </w:tcPr>
          <w:p w14:paraId="4FEF7847" w14:textId="77777777" w:rsidR="00437B69" w:rsidRDefault="002D162C">
            <w:pPr>
              <w:pStyle w:val="Compact"/>
            </w:pPr>
            <w:r>
              <w:rPr>
                <w:rFonts w:hint="eastAsia"/>
              </w:rPr>
              <w:t>三管千日率（</w:t>
            </w:r>
            <w:r>
              <w:rPr>
                <w:rFonts w:hint="eastAsia"/>
              </w:rPr>
              <w:t>VAP/CLABSI/CAUTI</w:t>
            </w:r>
            <w:r>
              <w:rPr>
                <w:rFonts w:hint="eastAsia"/>
              </w:rPr>
              <w:t>）</w:t>
            </w:r>
          </w:p>
        </w:tc>
        <w:tc>
          <w:tcPr>
            <w:tcW w:w="2640" w:type="dxa"/>
          </w:tcPr>
          <w:p w14:paraId="30E62764" w14:textId="77777777" w:rsidR="00437B69" w:rsidRDefault="002D162C">
            <w:pPr>
              <w:pStyle w:val="Compact"/>
            </w:pPr>
            <w:r>
              <w:rPr>
                <w:rFonts w:hint="eastAsia"/>
              </w:rPr>
              <w:t>呼吸机</w:t>
            </w:r>
            <w:r>
              <w:rPr>
                <w:rFonts w:hint="eastAsia"/>
              </w:rPr>
              <w:t>/</w:t>
            </w:r>
            <w:r>
              <w:rPr>
                <w:rFonts w:hint="eastAsia"/>
              </w:rPr>
              <w:t>中心静脉导管</w:t>
            </w:r>
            <w:r>
              <w:rPr>
                <w:rFonts w:hint="eastAsia"/>
              </w:rPr>
              <w:t>/</w:t>
            </w:r>
            <w:r>
              <w:rPr>
                <w:rFonts w:hint="eastAsia"/>
              </w:rPr>
              <w:t>导尿管相关感染率，按千置管日计算</w:t>
            </w:r>
          </w:p>
        </w:tc>
        <w:tc>
          <w:tcPr>
            <w:tcW w:w="2640" w:type="dxa"/>
          </w:tcPr>
          <w:p w14:paraId="0881FAE0" w14:textId="77777777" w:rsidR="00437B69" w:rsidRDefault="002D162C">
            <w:pPr>
              <w:pStyle w:val="Compact"/>
            </w:pPr>
            <w:r>
              <w:rPr>
                <w:rFonts w:hint="eastAsia"/>
              </w:rPr>
              <w:t>第</w:t>
            </w:r>
            <w:r>
              <w:t xml:space="preserve"> 12 </w:t>
            </w:r>
            <w:r>
              <w:rPr>
                <w:rFonts w:hint="eastAsia"/>
              </w:rPr>
              <w:t>章</w:t>
            </w:r>
          </w:p>
        </w:tc>
      </w:tr>
      <w:tr w:rsidR="00437B69" w14:paraId="19851391" w14:textId="77777777">
        <w:tc>
          <w:tcPr>
            <w:tcW w:w="2640" w:type="dxa"/>
          </w:tcPr>
          <w:p w14:paraId="05BE77D3" w14:textId="77777777" w:rsidR="00437B69" w:rsidRDefault="002D162C">
            <w:pPr>
              <w:pStyle w:val="Compact"/>
            </w:pPr>
            <w:r>
              <w:rPr>
                <w:rFonts w:hint="eastAsia"/>
              </w:rPr>
              <w:t>现患率调查（</w:t>
            </w:r>
            <w:r>
              <w:rPr>
                <w:rFonts w:hint="eastAsia"/>
              </w:rPr>
              <w:t>PPS</w:t>
            </w:r>
            <w:r>
              <w:rPr>
                <w:rFonts w:hint="eastAsia"/>
              </w:rPr>
              <w:t>）</w:t>
            </w:r>
          </w:p>
        </w:tc>
        <w:tc>
          <w:tcPr>
            <w:tcW w:w="2640" w:type="dxa"/>
          </w:tcPr>
          <w:p w14:paraId="7707887B" w14:textId="77777777" w:rsidR="00437B69" w:rsidRDefault="002D162C">
            <w:pPr>
              <w:pStyle w:val="Compact"/>
            </w:pPr>
            <w:r>
              <w:rPr>
                <w:rFonts w:hint="eastAsia"/>
              </w:rPr>
              <w:t>某时点在院患者感染情况的横断面调查</w:t>
            </w:r>
          </w:p>
        </w:tc>
        <w:tc>
          <w:tcPr>
            <w:tcW w:w="2640" w:type="dxa"/>
          </w:tcPr>
          <w:p w14:paraId="770BC4AD" w14:textId="77777777" w:rsidR="00437B69" w:rsidRDefault="002D162C">
            <w:pPr>
              <w:pStyle w:val="Compact"/>
            </w:pPr>
            <w:r>
              <w:rPr>
                <w:rFonts w:hint="eastAsia"/>
              </w:rPr>
              <w:t>第</w:t>
            </w:r>
            <w:r>
              <w:t xml:space="preserve"> 12 </w:t>
            </w:r>
            <w:r>
              <w:rPr>
                <w:rFonts w:hint="eastAsia"/>
              </w:rPr>
              <w:t>章</w:t>
            </w:r>
          </w:p>
        </w:tc>
      </w:tr>
      <w:tr w:rsidR="00437B69" w14:paraId="40A56718" w14:textId="77777777">
        <w:tc>
          <w:tcPr>
            <w:tcW w:w="2640" w:type="dxa"/>
          </w:tcPr>
          <w:p w14:paraId="214C58C0" w14:textId="77777777" w:rsidR="00437B69" w:rsidRDefault="002D162C">
            <w:pPr>
              <w:pStyle w:val="Compact"/>
            </w:pPr>
            <w:r>
              <w:t>DDD/AUD</w:t>
            </w:r>
          </w:p>
        </w:tc>
        <w:tc>
          <w:tcPr>
            <w:tcW w:w="2640" w:type="dxa"/>
          </w:tcPr>
          <w:p w14:paraId="08F584A3" w14:textId="77777777" w:rsidR="00437B69" w:rsidRDefault="002D162C">
            <w:pPr>
              <w:pStyle w:val="Compact"/>
            </w:pPr>
            <w:r>
              <w:rPr>
                <w:rFonts w:hint="eastAsia"/>
              </w:rPr>
              <w:t>限定日剂量及由其折算的抗菌药物使用强度（国考</w:t>
            </w:r>
            <w:r>
              <w:t xml:space="preserve"> ≤40 </w:t>
            </w:r>
            <w:r>
              <w:rPr>
                <w:rFonts w:hint="eastAsia"/>
              </w:rPr>
              <w:t>参考线）</w:t>
            </w:r>
          </w:p>
        </w:tc>
        <w:tc>
          <w:tcPr>
            <w:tcW w:w="2640" w:type="dxa"/>
          </w:tcPr>
          <w:p w14:paraId="4DEE0E3F" w14:textId="77777777" w:rsidR="00437B69" w:rsidRDefault="002D162C">
            <w:pPr>
              <w:pStyle w:val="Compact"/>
            </w:pPr>
            <w:r>
              <w:rPr>
                <w:rFonts w:hint="eastAsia"/>
              </w:rPr>
              <w:t>第</w:t>
            </w:r>
            <w:r>
              <w:t xml:space="preserve"> 12 </w:t>
            </w:r>
            <w:r>
              <w:rPr>
                <w:rFonts w:hint="eastAsia"/>
              </w:rPr>
              <w:t>章</w:t>
            </w:r>
          </w:p>
        </w:tc>
      </w:tr>
    </w:tbl>
    <w:p w14:paraId="2470E640" w14:textId="77777777" w:rsidR="00437B69" w:rsidRDefault="002D162C">
      <w:pPr>
        <w:pStyle w:val="2"/>
      </w:pPr>
      <w:bookmarkStart w:id="650" w:name="c.2-架构与工程"/>
      <w:bookmarkStart w:id="651" w:name="_Toc236993126"/>
      <w:bookmarkEnd w:id="648"/>
      <w:r>
        <w:t xml:space="preserve">C.2 </w:t>
      </w:r>
      <w:r>
        <w:rPr>
          <w:rFonts w:hint="eastAsia"/>
        </w:rPr>
        <w:t>架构与工程</w:t>
      </w:r>
      <w:bookmarkEnd w:id="651"/>
    </w:p>
    <w:tbl>
      <w:tblPr>
        <w:tblStyle w:val="Table"/>
        <w:tblW w:w="5000" w:type="pct"/>
        <w:tblLayout w:type="fixed"/>
        <w:tblLook w:val="0020" w:firstRow="1" w:lastRow="0" w:firstColumn="0" w:lastColumn="0" w:noHBand="0" w:noVBand="0"/>
      </w:tblPr>
      <w:tblGrid>
        <w:gridCol w:w="2952"/>
        <w:gridCol w:w="2952"/>
        <w:gridCol w:w="2952"/>
      </w:tblGrid>
      <w:tr w:rsidR="00437B69" w14:paraId="2BDF5040" w14:textId="77777777" w:rsidTr="00437B69">
        <w:trPr>
          <w:cnfStyle w:val="100000000000" w:firstRow="1" w:lastRow="0" w:firstColumn="0" w:lastColumn="0" w:oddVBand="0" w:evenVBand="0" w:oddHBand="0" w:evenHBand="0" w:firstRowFirstColumn="0" w:firstRowLastColumn="0" w:lastRowFirstColumn="0" w:lastRowLastColumn="0"/>
          <w:tblHeader/>
        </w:trPr>
        <w:tc>
          <w:tcPr>
            <w:tcW w:w="2640" w:type="dxa"/>
          </w:tcPr>
          <w:p w14:paraId="1A3DF99F" w14:textId="77777777" w:rsidR="00437B69" w:rsidRDefault="002D162C">
            <w:pPr>
              <w:pStyle w:val="Compact"/>
            </w:pPr>
            <w:r>
              <w:rPr>
                <w:rFonts w:hint="eastAsia"/>
              </w:rPr>
              <w:t>术语</w:t>
            </w:r>
          </w:p>
        </w:tc>
        <w:tc>
          <w:tcPr>
            <w:tcW w:w="2640" w:type="dxa"/>
          </w:tcPr>
          <w:p w14:paraId="569E1078" w14:textId="77777777" w:rsidR="00437B69" w:rsidRDefault="002D162C">
            <w:pPr>
              <w:pStyle w:val="Compact"/>
            </w:pPr>
            <w:r>
              <w:rPr>
                <w:rFonts w:hint="eastAsia"/>
              </w:rPr>
              <w:t>定义</w:t>
            </w:r>
          </w:p>
        </w:tc>
        <w:tc>
          <w:tcPr>
            <w:tcW w:w="2640" w:type="dxa"/>
          </w:tcPr>
          <w:p w14:paraId="08EA9EEB" w14:textId="77777777" w:rsidR="00437B69" w:rsidRDefault="002D162C">
            <w:pPr>
              <w:pStyle w:val="Compact"/>
            </w:pPr>
            <w:r>
              <w:rPr>
                <w:rFonts w:hint="eastAsia"/>
              </w:rPr>
              <w:t>详见</w:t>
            </w:r>
          </w:p>
        </w:tc>
      </w:tr>
      <w:tr w:rsidR="00437B69" w14:paraId="75C5E3E7" w14:textId="77777777">
        <w:tc>
          <w:tcPr>
            <w:tcW w:w="2640" w:type="dxa"/>
          </w:tcPr>
          <w:p w14:paraId="3116678A" w14:textId="77777777" w:rsidR="00437B69" w:rsidRDefault="002D162C">
            <w:pPr>
              <w:pStyle w:val="Compact"/>
            </w:pPr>
            <w:r>
              <w:rPr>
                <w:rFonts w:hint="eastAsia"/>
              </w:rPr>
              <w:t>模块化单体（</w:t>
            </w:r>
            <w:r>
              <w:rPr>
                <w:rFonts w:hint="eastAsia"/>
              </w:rPr>
              <w:t>Modular</w:t>
            </w:r>
            <w:r>
              <w:t xml:space="preserve"> </w:t>
            </w:r>
            <w:r>
              <w:rPr>
                <w:rFonts w:hint="eastAsia"/>
              </w:rPr>
              <w:lastRenderedPageBreak/>
              <w:t>Monolith</w:t>
            </w:r>
            <w:r>
              <w:rPr>
                <w:rFonts w:hint="eastAsia"/>
              </w:rPr>
              <w:t>）</w:t>
            </w:r>
          </w:p>
        </w:tc>
        <w:tc>
          <w:tcPr>
            <w:tcW w:w="2640" w:type="dxa"/>
          </w:tcPr>
          <w:p w14:paraId="438EED21" w14:textId="77777777" w:rsidR="00437B69" w:rsidRDefault="002D162C">
            <w:pPr>
              <w:pStyle w:val="Compact"/>
            </w:pPr>
            <w:r>
              <w:rPr>
                <w:rFonts w:hint="eastAsia"/>
              </w:rPr>
              <w:lastRenderedPageBreak/>
              <w:t>单进程部署、内部按模块</w:t>
            </w:r>
            <w:r>
              <w:rPr>
                <w:rFonts w:hint="eastAsia"/>
              </w:rPr>
              <w:lastRenderedPageBreak/>
              <w:t>严格分界的架构形态，</w:t>
            </w:r>
            <w:r>
              <w:rPr>
                <w:rFonts w:hint="eastAsia"/>
              </w:rPr>
              <w:t>HIP</w:t>
            </w:r>
            <w:r>
              <w:t xml:space="preserve"> </w:t>
            </w:r>
            <w:r>
              <w:rPr>
                <w:rFonts w:hint="eastAsia"/>
              </w:rPr>
              <w:t>的总体选型</w:t>
            </w:r>
          </w:p>
        </w:tc>
        <w:tc>
          <w:tcPr>
            <w:tcW w:w="2640" w:type="dxa"/>
          </w:tcPr>
          <w:p w14:paraId="5D2BD637" w14:textId="77777777" w:rsidR="00437B69" w:rsidRDefault="002D162C">
            <w:pPr>
              <w:pStyle w:val="Compact"/>
            </w:pPr>
            <w:r>
              <w:rPr>
                <w:rFonts w:hint="eastAsia"/>
              </w:rPr>
              <w:lastRenderedPageBreak/>
              <w:t>第</w:t>
            </w:r>
            <w:r>
              <w:t xml:space="preserve"> 4 </w:t>
            </w:r>
            <w:r>
              <w:rPr>
                <w:rFonts w:hint="eastAsia"/>
              </w:rPr>
              <w:t>章</w:t>
            </w:r>
          </w:p>
        </w:tc>
      </w:tr>
      <w:tr w:rsidR="00437B69" w14:paraId="6DCA5A71" w14:textId="77777777">
        <w:tc>
          <w:tcPr>
            <w:tcW w:w="2640" w:type="dxa"/>
          </w:tcPr>
          <w:p w14:paraId="43C512A6" w14:textId="77777777" w:rsidR="00437B69" w:rsidRDefault="002D162C">
            <w:pPr>
              <w:pStyle w:val="Compact"/>
            </w:pPr>
            <w:r>
              <w:rPr>
                <w:rFonts w:hint="eastAsia"/>
              </w:rPr>
              <w:t>微服务（</w:t>
            </w:r>
            <w:r>
              <w:rPr>
                <w:rFonts w:hint="eastAsia"/>
              </w:rPr>
              <w:t>Microservices</w:t>
            </w:r>
            <w:r>
              <w:rPr>
                <w:rFonts w:hint="eastAsia"/>
              </w:rPr>
              <w:t>）</w:t>
            </w:r>
          </w:p>
        </w:tc>
        <w:tc>
          <w:tcPr>
            <w:tcW w:w="2640" w:type="dxa"/>
          </w:tcPr>
          <w:p w14:paraId="7A693C59" w14:textId="77777777" w:rsidR="00437B69" w:rsidRDefault="002D162C">
            <w:pPr>
              <w:pStyle w:val="Compact"/>
            </w:pPr>
            <w:r>
              <w:rPr>
                <w:rFonts w:hint="eastAsia"/>
              </w:rPr>
              <w:t>按业务能力拆分为独立部署服务的架构风格，运维成本随之上升</w:t>
            </w:r>
          </w:p>
        </w:tc>
        <w:tc>
          <w:tcPr>
            <w:tcW w:w="2640" w:type="dxa"/>
          </w:tcPr>
          <w:p w14:paraId="323D1E90" w14:textId="77777777" w:rsidR="00437B69" w:rsidRDefault="002D162C">
            <w:pPr>
              <w:pStyle w:val="Compact"/>
            </w:pPr>
            <w:r>
              <w:rPr>
                <w:rFonts w:hint="eastAsia"/>
              </w:rPr>
              <w:t>第</w:t>
            </w:r>
            <w:r>
              <w:t xml:space="preserve"> 4 </w:t>
            </w:r>
            <w:r>
              <w:rPr>
                <w:rFonts w:hint="eastAsia"/>
              </w:rPr>
              <w:t>章</w:t>
            </w:r>
          </w:p>
        </w:tc>
      </w:tr>
      <w:tr w:rsidR="00437B69" w14:paraId="74123250" w14:textId="77777777">
        <w:tc>
          <w:tcPr>
            <w:tcW w:w="2640" w:type="dxa"/>
          </w:tcPr>
          <w:p w14:paraId="06FCA2FB" w14:textId="77777777" w:rsidR="00437B69" w:rsidRDefault="002D162C">
            <w:pPr>
              <w:pStyle w:val="Compact"/>
            </w:pPr>
            <w:r>
              <w:t>SOA/ESB</w:t>
            </w:r>
          </w:p>
        </w:tc>
        <w:tc>
          <w:tcPr>
            <w:tcW w:w="2640" w:type="dxa"/>
          </w:tcPr>
          <w:p w14:paraId="25052976" w14:textId="77777777" w:rsidR="00437B69" w:rsidRDefault="002D162C">
            <w:pPr>
              <w:pStyle w:val="Compact"/>
            </w:pPr>
            <w:r>
              <w:rPr>
                <w:rFonts w:hint="eastAsia"/>
              </w:rPr>
              <w:t>面向服务架构及其企业服务总线中枢，医院集成平台的上一代主流形态</w:t>
            </w:r>
          </w:p>
        </w:tc>
        <w:tc>
          <w:tcPr>
            <w:tcW w:w="2640" w:type="dxa"/>
          </w:tcPr>
          <w:p w14:paraId="52146923" w14:textId="77777777" w:rsidR="00437B69" w:rsidRDefault="002D162C">
            <w:pPr>
              <w:pStyle w:val="Compact"/>
            </w:pPr>
            <w:r>
              <w:rPr>
                <w:rFonts w:hint="eastAsia"/>
              </w:rPr>
              <w:t>第</w:t>
            </w:r>
            <w:r>
              <w:t xml:space="preserve"> 4 </w:t>
            </w:r>
            <w:r>
              <w:rPr>
                <w:rFonts w:hint="eastAsia"/>
              </w:rPr>
              <w:t>章</w:t>
            </w:r>
          </w:p>
        </w:tc>
      </w:tr>
      <w:tr w:rsidR="00437B69" w14:paraId="20816027" w14:textId="77777777">
        <w:tc>
          <w:tcPr>
            <w:tcW w:w="2640" w:type="dxa"/>
          </w:tcPr>
          <w:p w14:paraId="792115A7" w14:textId="77777777" w:rsidR="00437B69" w:rsidRDefault="002D162C">
            <w:pPr>
              <w:pStyle w:val="Compact"/>
            </w:pPr>
            <w:r>
              <w:t>Monorepo</w:t>
            </w:r>
          </w:p>
        </w:tc>
        <w:tc>
          <w:tcPr>
            <w:tcW w:w="2640" w:type="dxa"/>
          </w:tcPr>
          <w:p w14:paraId="0548ABC5" w14:textId="77777777" w:rsidR="00437B69" w:rsidRDefault="002D162C">
            <w:pPr>
              <w:pStyle w:val="Compact"/>
            </w:pPr>
            <w:r>
              <w:rPr>
                <w:rFonts w:hint="eastAsia"/>
              </w:rPr>
              <w:t>前后端与工具共用一个代码仓库的工程布局</w:t>
            </w:r>
          </w:p>
        </w:tc>
        <w:tc>
          <w:tcPr>
            <w:tcW w:w="2640" w:type="dxa"/>
          </w:tcPr>
          <w:p w14:paraId="4FF26108" w14:textId="77777777" w:rsidR="00437B69" w:rsidRDefault="002D162C">
            <w:pPr>
              <w:pStyle w:val="Compact"/>
            </w:pPr>
            <w:r>
              <w:rPr>
                <w:rFonts w:hint="eastAsia"/>
              </w:rPr>
              <w:t>第</w:t>
            </w:r>
            <w:r>
              <w:t xml:space="preserve"> 4 </w:t>
            </w:r>
            <w:r>
              <w:rPr>
                <w:rFonts w:hint="eastAsia"/>
              </w:rPr>
              <w:t>章</w:t>
            </w:r>
          </w:p>
        </w:tc>
      </w:tr>
      <w:tr w:rsidR="00437B69" w14:paraId="6BC8E7F5" w14:textId="77777777">
        <w:tc>
          <w:tcPr>
            <w:tcW w:w="2640" w:type="dxa"/>
          </w:tcPr>
          <w:p w14:paraId="1E526F64" w14:textId="77777777" w:rsidR="00437B69" w:rsidRDefault="002D162C">
            <w:pPr>
              <w:pStyle w:val="Compact"/>
            </w:pPr>
            <w:r>
              <w:rPr>
                <w:rFonts w:hint="eastAsia"/>
              </w:rPr>
              <w:t>ADR</w:t>
            </w:r>
            <w:r>
              <w:rPr>
                <w:rFonts w:hint="eastAsia"/>
              </w:rPr>
              <w:t>（</w:t>
            </w:r>
            <w:r>
              <w:rPr>
                <w:rFonts w:hint="eastAsia"/>
              </w:rPr>
              <w:t>Architecture</w:t>
            </w:r>
            <w:r>
              <w:t xml:space="preserve"> Decision </w:t>
            </w:r>
            <w:r>
              <w:rPr>
                <w:rFonts w:hint="eastAsia"/>
              </w:rPr>
              <w:t>Record</w:t>
            </w:r>
            <w:r>
              <w:rPr>
                <w:rFonts w:hint="eastAsia"/>
              </w:rPr>
              <w:t>）</w:t>
            </w:r>
          </w:p>
        </w:tc>
        <w:tc>
          <w:tcPr>
            <w:tcW w:w="2640" w:type="dxa"/>
          </w:tcPr>
          <w:p w14:paraId="5B882425" w14:textId="77777777" w:rsidR="00437B69" w:rsidRDefault="002D162C">
            <w:pPr>
              <w:pStyle w:val="Compact"/>
            </w:pPr>
            <w:r>
              <w:rPr>
                <w:rFonts w:hint="eastAsia"/>
              </w:rPr>
              <w:t>架构决策记录，以背景—决策—后果结构留痕重大技术选择</w:t>
            </w:r>
          </w:p>
        </w:tc>
        <w:tc>
          <w:tcPr>
            <w:tcW w:w="2640" w:type="dxa"/>
          </w:tcPr>
          <w:p w14:paraId="10DF90F6" w14:textId="77777777" w:rsidR="00437B69" w:rsidRDefault="002D162C">
            <w:pPr>
              <w:pStyle w:val="Compact"/>
            </w:pPr>
            <w:r>
              <w:rPr>
                <w:rFonts w:hint="eastAsia"/>
              </w:rPr>
              <w:t>第</w:t>
            </w:r>
            <w:r>
              <w:t xml:space="preserve"> 4 </w:t>
            </w:r>
            <w:r>
              <w:rPr>
                <w:rFonts w:hint="eastAsia"/>
              </w:rPr>
              <w:t>章</w:t>
            </w:r>
          </w:p>
        </w:tc>
      </w:tr>
      <w:tr w:rsidR="00437B69" w14:paraId="1CC11CFD" w14:textId="77777777">
        <w:tc>
          <w:tcPr>
            <w:tcW w:w="2640" w:type="dxa"/>
          </w:tcPr>
          <w:p w14:paraId="1577A3DC" w14:textId="77777777" w:rsidR="00437B69" w:rsidRDefault="002D162C">
            <w:pPr>
              <w:pStyle w:val="Compact"/>
            </w:pPr>
            <w:r>
              <w:rPr>
                <w:rFonts w:hint="eastAsia"/>
              </w:rPr>
              <w:t>SPI</w:t>
            </w:r>
            <w:r>
              <w:rPr>
                <w:rFonts w:hint="eastAsia"/>
              </w:rPr>
              <w:t>（</w:t>
            </w:r>
            <w:r>
              <w:rPr>
                <w:rFonts w:hint="eastAsia"/>
              </w:rPr>
              <w:t>Service</w:t>
            </w:r>
            <w:r>
              <w:t xml:space="preserve"> Provider </w:t>
            </w:r>
            <w:r>
              <w:rPr>
                <w:rFonts w:hint="eastAsia"/>
              </w:rPr>
              <w:t>Interface</w:t>
            </w:r>
            <w:r>
              <w:rPr>
                <w:rFonts w:hint="eastAsia"/>
              </w:rPr>
              <w:t>）</w:t>
            </w:r>
          </w:p>
        </w:tc>
        <w:tc>
          <w:tcPr>
            <w:tcW w:w="2640" w:type="dxa"/>
          </w:tcPr>
          <w:p w14:paraId="29D5DA28" w14:textId="77777777" w:rsidR="00437B69" w:rsidRDefault="002D162C">
            <w:pPr>
              <w:pStyle w:val="Compact"/>
            </w:pPr>
            <w:r>
              <w:rPr>
                <w:rFonts w:hint="eastAsia"/>
              </w:rPr>
              <w:t>平台定义接口、按需替换实现的扩展模式，收敛医保</w:t>
            </w:r>
            <w:r>
              <w:rPr>
                <w:rFonts w:hint="eastAsia"/>
              </w:rPr>
              <w:t>/</w:t>
            </w:r>
            <w:r>
              <w:rPr>
                <w:rFonts w:hint="eastAsia"/>
              </w:rPr>
              <w:t>支付</w:t>
            </w:r>
            <w:r>
              <w:rPr>
                <w:rFonts w:hint="eastAsia"/>
              </w:rPr>
              <w:t>/</w:t>
            </w:r>
            <w:r>
              <w:rPr>
                <w:rFonts w:hint="eastAsia"/>
              </w:rPr>
              <w:t>签名等外部差异</w:t>
            </w:r>
          </w:p>
        </w:tc>
        <w:tc>
          <w:tcPr>
            <w:tcW w:w="2640" w:type="dxa"/>
          </w:tcPr>
          <w:p w14:paraId="0C1F02F5" w14:textId="77777777" w:rsidR="00437B69" w:rsidRDefault="002D162C">
            <w:pPr>
              <w:pStyle w:val="Compact"/>
            </w:pPr>
            <w:r>
              <w:rPr>
                <w:rFonts w:hint="eastAsia"/>
              </w:rPr>
              <w:t>第</w:t>
            </w:r>
            <w:r>
              <w:t xml:space="preserve"> 6 </w:t>
            </w:r>
            <w:r>
              <w:rPr>
                <w:rFonts w:hint="eastAsia"/>
              </w:rPr>
              <w:t>章</w:t>
            </w:r>
          </w:p>
        </w:tc>
      </w:tr>
      <w:tr w:rsidR="00437B69" w14:paraId="0DBC7338" w14:textId="77777777">
        <w:tc>
          <w:tcPr>
            <w:tcW w:w="2640" w:type="dxa"/>
          </w:tcPr>
          <w:p w14:paraId="3781E14A" w14:textId="77777777" w:rsidR="00437B69" w:rsidRDefault="002D162C">
            <w:pPr>
              <w:pStyle w:val="Compact"/>
            </w:pPr>
            <w:r>
              <w:rPr>
                <w:rFonts w:hint="eastAsia"/>
              </w:rPr>
              <w:t>端口与适配器（</w:t>
            </w:r>
            <w:r>
              <w:rPr>
                <w:rFonts w:hint="eastAsia"/>
              </w:rPr>
              <w:t>Ports</w:t>
            </w:r>
            <w:r>
              <w:t xml:space="preserve"> &amp; </w:t>
            </w:r>
            <w:r>
              <w:rPr>
                <w:rFonts w:hint="eastAsia"/>
              </w:rPr>
              <w:t>Adapters</w:t>
            </w:r>
            <w:r>
              <w:rPr>
                <w:rFonts w:hint="eastAsia"/>
              </w:rPr>
              <w:t>）</w:t>
            </w:r>
          </w:p>
        </w:tc>
        <w:tc>
          <w:tcPr>
            <w:tcW w:w="2640" w:type="dxa"/>
          </w:tcPr>
          <w:p w14:paraId="0CACA363" w14:textId="77777777" w:rsidR="00437B69" w:rsidRDefault="002D162C">
            <w:pPr>
              <w:pStyle w:val="Compact"/>
            </w:pPr>
            <w:r>
              <w:rPr>
                <w:rFonts w:hint="eastAsia"/>
              </w:rPr>
              <w:t>业务核心只依赖抽象端口、外设经适配器接入的架构模式，</w:t>
            </w:r>
            <w:r>
              <w:rPr>
                <w:rFonts w:hint="eastAsia"/>
              </w:rPr>
              <w:t>SPI</w:t>
            </w:r>
            <w:r>
              <w:t xml:space="preserve"> </w:t>
            </w:r>
            <w:r>
              <w:rPr>
                <w:rFonts w:hint="eastAsia"/>
              </w:rPr>
              <w:t>的理论原型</w:t>
            </w:r>
          </w:p>
        </w:tc>
        <w:tc>
          <w:tcPr>
            <w:tcW w:w="2640" w:type="dxa"/>
          </w:tcPr>
          <w:p w14:paraId="5604B5BA" w14:textId="77777777" w:rsidR="00437B69" w:rsidRDefault="002D162C">
            <w:pPr>
              <w:pStyle w:val="Compact"/>
            </w:pPr>
            <w:r>
              <w:rPr>
                <w:rFonts w:hint="eastAsia"/>
              </w:rPr>
              <w:t>第</w:t>
            </w:r>
            <w:r>
              <w:t xml:space="preserve"> 6 </w:t>
            </w:r>
            <w:r>
              <w:rPr>
                <w:rFonts w:hint="eastAsia"/>
              </w:rPr>
              <w:t>章</w:t>
            </w:r>
          </w:p>
        </w:tc>
      </w:tr>
      <w:tr w:rsidR="00437B69" w14:paraId="09C3BA00" w14:textId="77777777">
        <w:tc>
          <w:tcPr>
            <w:tcW w:w="2640" w:type="dxa"/>
          </w:tcPr>
          <w:p w14:paraId="119CEC3C" w14:textId="77777777" w:rsidR="00437B69" w:rsidRDefault="002D162C">
            <w:pPr>
              <w:pStyle w:val="Compact"/>
            </w:pPr>
            <w:r>
              <w:t xml:space="preserve">Mock </w:t>
            </w:r>
            <w:r>
              <w:rPr>
                <w:rFonts w:hint="eastAsia"/>
              </w:rPr>
              <w:t>实现</w:t>
            </w:r>
          </w:p>
        </w:tc>
        <w:tc>
          <w:tcPr>
            <w:tcW w:w="2640" w:type="dxa"/>
          </w:tcPr>
          <w:p w14:paraId="4C1F78D0" w14:textId="77777777" w:rsidR="00437B69" w:rsidRDefault="002D162C">
            <w:pPr>
              <w:pStyle w:val="Compact"/>
            </w:pPr>
            <w:r>
              <w:rPr>
                <w:rFonts w:hint="eastAsia"/>
              </w:rPr>
              <w:t>模拟外部系统行为的替身实现，须履行留痕契约并写明能力边界</w:t>
            </w:r>
          </w:p>
        </w:tc>
        <w:tc>
          <w:tcPr>
            <w:tcW w:w="2640" w:type="dxa"/>
          </w:tcPr>
          <w:p w14:paraId="6E6A942F" w14:textId="77777777" w:rsidR="00437B69" w:rsidRDefault="002D162C">
            <w:pPr>
              <w:pStyle w:val="Compact"/>
            </w:pPr>
            <w:r>
              <w:rPr>
                <w:rFonts w:hint="eastAsia"/>
              </w:rPr>
              <w:t>第</w:t>
            </w:r>
            <w:r>
              <w:t xml:space="preserve"> 6 </w:t>
            </w:r>
            <w:r>
              <w:rPr>
                <w:rFonts w:hint="eastAsia"/>
              </w:rPr>
              <w:t>章</w:t>
            </w:r>
          </w:p>
        </w:tc>
      </w:tr>
      <w:tr w:rsidR="00437B69" w14:paraId="3ED37C12" w14:textId="77777777">
        <w:tc>
          <w:tcPr>
            <w:tcW w:w="2640" w:type="dxa"/>
          </w:tcPr>
          <w:p w14:paraId="34C34D45" w14:textId="77777777" w:rsidR="00437B69" w:rsidRDefault="002D162C">
            <w:pPr>
              <w:pStyle w:val="Compact"/>
            </w:pPr>
            <w:r>
              <w:rPr>
                <w:rFonts w:hint="eastAsia"/>
              </w:rPr>
              <w:t>事务发件箱（</w:t>
            </w:r>
            <w:r>
              <w:rPr>
                <w:rFonts w:hint="eastAsia"/>
              </w:rPr>
              <w:t>Transactional</w:t>
            </w:r>
            <w:r>
              <w:t xml:space="preserve"> </w:t>
            </w:r>
            <w:r>
              <w:rPr>
                <w:rFonts w:hint="eastAsia"/>
              </w:rPr>
              <w:t>Outbox</w:t>
            </w:r>
            <w:r>
              <w:rPr>
                <w:rFonts w:hint="eastAsia"/>
              </w:rPr>
              <w:t>）</w:t>
            </w:r>
          </w:p>
        </w:tc>
        <w:tc>
          <w:tcPr>
            <w:tcW w:w="2640" w:type="dxa"/>
          </w:tcPr>
          <w:p w14:paraId="43781D8B" w14:textId="77777777" w:rsidR="00437B69" w:rsidRDefault="002D162C">
            <w:pPr>
              <w:pStyle w:val="Compact"/>
            </w:pPr>
            <w:r>
              <w:rPr>
                <w:rFonts w:hint="eastAsia"/>
              </w:rPr>
              <w:t>业务与待发消息同事务落库、异步投递的最终一致模式</w:t>
            </w:r>
          </w:p>
        </w:tc>
        <w:tc>
          <w:tcPr>
            <w:tcW w:w="2640" w:type="dxa"/>
          </w:tcPr>
          <w:p w14:paraId="7212304A" w14:textId="77777777" w:rsidR="00437B69" w:rsidRDefault="002D162C">
            <w:pPr>
              <w:pStyle w:val="Compact"/>
            </w:pPr>
            <w:r>
              <w:rPr>
                <w:rFonts w:hint="eastAsia"/>
              </w:rPr>
              <w:t>第</w:t>
            </w:r>
            <w:r>
              <w:t xml:space="preserve"> 6 </w:t>
            </w:r>
            <w:r>
              <w:rPr>
                <w:rFonts w:hint="eastAsia"/>
              </w:rPr>
              <w:t>章</w:t>
            </w:r>
          </w:p>
        </w:tc>
      </w:tr>
      <w:tr w:rsidR="00437B69" w14:paraId="35C3C66B" w14:textId="77777777">
        <w:tc>
          <w:tcPr>
            <w:tcW w:w="2640" w:type="dxa"/>
          </w:tcPr>
          <w:p w14:paraId="524B9BAD" w14:textId="77777777" w:rsidR="00437B69" w:rsidRDefault="002D162C">
            <w:pPr>
              <w:pStyle w:val="Compact"/>
            </w:pPr>
            <w:r>
              <w:rPr>
                <w:rFonts w:hint="eastAsia"/>
              </w:rPr>
              <w:t>JWT</w:t>
            </w:r>
            <w:r>
              <w:rPr>
                <w:rFonts w:hint="eastAsia"/>
              </w:rPr>
              <w:t>（</w:t>
            </w:r>
            <w:r>
              <w:rPr>
                <w:rFonts w:hint="eastAsia"/>
              </w:rPr>
              <w:t>JSON</w:t>
            </w:r>
            <w:r>
              <w:t xml:space="preserve"> Web </w:t>
            </w:r>
            <w:r>
              <w:rPr>
                <w:rFonts w:hint="eastAsia"/>
              </w:rPr>
              <w:t>Token</w:t>
            </w:r>
            <w:r>
              <w:rPr>
                <w:rFonts w:hint="eastAsia"/>
              </w:rPr>
              <w:t>）</w:t>
            </w:r>
          </w:p>
        </w:tc>
        <w:tc>
          <w:tcPr>
            <w:tcW w:w="2640" w:type="dxa"/>
          </w:tcPr>
          <w:p w14:paraId="39A00D38" w14:textId="77777777" w:rsidR="00437B69" w:rsidRDefault="002D162C">
            <w:pPr>
              <w:pStyle w:val="Compact"/>
            </w:pPr>
            <w:r>
              <w:rPr>
                <w:rFonts w:hint="eastAsia"/>
              </w:rPr>
              <w:t>自包含签名令牌，无状态会话认证的载体</w:t>
            </w:r>
          </w:p>
        </w:tc>
        <w:tc>
          <w:tcPr>
            <w:tcW w:w="2640" w:type="dxa"/>
          </w:tcPr>
          <w:p w14:paraId="4C280139" w14:textId="77777777" w:rsidR="00437B69" w:rsidRDefault="002D162C">
            <w:pPr>
              <w:pStyle w:val="Compact"/>
            </w:pPr>
            <w:r>
              <w:rPr>
                <w:rFonts w:hint="eastAsia"/>
              </w:rPr>
              <w:t>第</w:t>
            </w:r>
            <w:r>
              <w:t xml:space="preserve"> 5 </w:t>
            </w:r>
            <w:r>
              <w:rPr>
                <w:rFonts w:hint="eastAsia"/>
              </w:rPr>
              <w:t>章</w:t>
            </w:r>
          </w:p>
        </w:tc>
      </w:tr>
      <w:tr w:rsidR="00437B69" w14:paraId="0E5B54FC" w14:textId="77777777">
        <w:tc>
          <w:tcPr>
            <w:tcW w:w="2640" w:type="dxa"/>
          </w:tcPr>
          <w:p w14:paraId="329FC120" w14:textId="77777777" w:rsidR="00437B69" w:rsidRDefault="002D162C">
            <w:pPr>
              <w:pStyle w:val="Compact"/>
            </w:pPr>
            <w:r>
              <w:rPr>
                <w:rFonts w:hint="eastAsia"/>
              </w:rPr>
              <w:t>RBAC</w:t>
            </w:r>
            <w:r>
              <w:rPr>
                <w:rFonts w:hint="eastAsia"/>
              </w:rPr>
              <w:t>（</w:t>
            </w:r>
            <w:r>
              <w:rPr>
                <w:rFonts w:hint="eastAsia"/>
              </w:rPr>
              <w:t>Role-Based</w:t>
            </w:r>
            <w:r>
              <w:t xml:space="preserve"> Access </w:t>
            </w:r>
            <w:r>
              <w:rPr>
                <w:rFonts w:hint="eastAsia"/>
              </w:rPr>
              <w:t>Control</w:t>
            </w:r>
            <w:r>
              <w:rPr>
                <w:rFonts w:hint="eastAsia"/>
              </w:rPr>
              <w:t>）</w:t>
            </w:r>
          </w:p>
        </w:tc>
        <w:tc>
          <w:tcPr>
            <w:tcW w:w="2640" w:type="dxa"/>
          </w:tcPr>
          <w:p w14:paraId="35C0C2B1" w14:textId="77777777" w:rsidR="00437B69" w:rsidRDefault="002D162C">
            <w:pPr>
              <w:pStyle w:val="Compact"/>
            </w:pPr>
            <w:r>
              <w:rPr>
                <w:rFonts w:hint="eastAsia"/>
              </w:rPr>
              <w:t>基于角色的访问控制，用户—角色—权限（菜单）三级授权模型</w:t>
            </w:r>
          </w:p>
        </w:tc>
        <w:tc>
          <w:tcPr>
            <w:tcW w:w="2640" w:type="dxa"/>
          </w:tcPr>
          <w:p w14:paraId="3EF9C084" w14:textId="77777777" w:rsidR="00437B69" w:rsidRDefault="002D162C">
            <w:pPr>
              <w:pStyle w:val="Compact"/>
            </w:pPr>
            <w:r>
              <w:rPr>
                <w:rFonts w:hint="eastAsia"/>
              </w:rPr>
              <w:t>第</w:t>
            </w:r>
            <w:r>
              <w:t xml:space="preserve"> 5 </w:t>
            </w:r>
            <w:r>
              <w:rPr>
                <w:rFonts w:hint="eastAsia"/>
              </w:rPr>
              <w:t>章</w:t>
            </w:r>
          </w:p>
        </w:tc>
      </w:tr>
      <w:tr w:rsidR="00437B69" w14:paraId="56B7F654" w14:textId="77777777">
        <w:tc>
          <w:tcPr>
            <w:tcW w:w="2640" w:type="dxa"/>
          </w:tcPr>
          <w:p w14:paraId="60D7F088" w14:textId="77777777" w:rsidR="00437B69" w:rsidRDefault="002D162C">
            <w:pPr>
              <w:pStyle w:val="Compact"/>
            </w:pPr>
            <w:r>
              <w:t>Flyway</w:t>
            </w:r>
          </w:p>
        </w:tc>
        <w:tc>
          <w:tcPr>
            <w:tcW w:w="2640" w:type="dxa"/>
          </w:tcPr>
          <w:p w14:paraId="573378F5" w14:textId="77777777" w:rsidR="00437B69" w:rsidRDefault="002D162C">
            <w:pPr>
              <w:pStyle w:val="Compact"/>
            </w:pPr>
            <w:r>
              <w:rPr>
                <w:rFonts w:hint="eastAsia"/>
              </w:rPr>
              <w:t>数据库版本化迁移工具，历史迁移不改是纪律红线</w:t>
            </w:r>
          </w:p>
        </w:tc>
        <w:tc>
          <w:tcPr>
            <w:tcW w:w="2640" w:type="dxa"/>
          </w:tcPr>
          <w:p w14:paraId="6CB429E4" w14:textId="77777777" w:rsidR="00437B69" w:rsidRDefault="002D162C">
            <w:pPr>
              <w:pStyle w:val="Compact"/>
            </w:pPr>
            <w:r>
              <w:rPr>
                <w:rFonts w:hint="eastAsia"/>
              </w:rPr>
              <w:t>第</w:t>
            </w:r>
            <w:r>
              <w:t xml:space="preserve"> 5 </w:t>
            </w:r>
            <w:r>
              <w:rPr>
                <w:rFonts w:hint="eastAsia"/>
              </w:rPr>
              <w:t>章</w:t>
            </w:r>
          </w:p>
        </w:tc>
      </w:tr>
      <w:tr w:rsidR="00437B69" w14:paraId="5E8C0DA9" w14:textId="77777777">
        <w:tc>
          <w:tcPr>
            <w:tcW w:w="2640" w:type="dxa"/>
          </w:tcPr>
          <w:p w14:paraId="6A71E0EF" w14:textId="77777777" w:rsidR="00437B69" w:rsidRDefault="002D162C">
            <w:pPr>
              <w:pStyle w:val="Compact"/>
            </w:pPr>
            <w:r>
              <w:t>ModuleGate</w:t>
            </w:r>
          </w:p>
        </w:tc>
        <w:tc>
          <w:tcPr>
            <w:tcW w:w="2640" w:type="dxa"/>
          </w:tcPr>
          <w:p w14:paraId="2DCF2AA9" w14:textId="77777777" w:rsidR="00437B69" w:rsidRDefault="002D162C">
            <w:pPr>
              <w:pStyle w:val="Compact"/>
            </w:pPr>
            <w:r>
              <w:t xml:space="preserve">HIP </w:t>
            </w:r>
            <w:r>
              <w:rPr>
                <w:rFonts w:hint="eastAsia"/>
              </w:rPr>
              <w:t>的模块开关机制：未启用模块菜单过滤</w:t>
            </w:r>
            <w:r>
              <w:t xml:space="preserve"> + API </w:t>
            </w:r>
            <w:r>
              <w:lastRenderedPageBreak/>
              <w:t xml:space="preserve">404 </w:t>
            </w:r>
            <w:r>
              <w:rPr>
                <w:rFonts w:hint="eastAsia"/>
              </w:rPr>
              <w:t>双路关闭</w:t>
            </w:r>
          </w:p>
        </w:tc>
        <w:tc>
          <w:tcPr>
            <w:tcW w:w="2640" w:type="dxa"/>
          </w:tcPr>
          <w:p w14:paraId="7FA45634" w14:textId="77777777" w:rsidR="00437B69" w:rsidRDefault="002D162C">
            <w:pPr>
              <w:pStyle w:val="Compact"/>
            </w:pPr>
            <w:r>
              <w:rPr>
                <w:rFonts w:hint="eastAsia"/>
              </w:rPr>
              <w:lastRenderedPageBreak/>
              <w:t>第</w:t>
            </w:r>
            <w:r>
              <w:t xml:space="preserve"> 14 </w:t>
            </w:r>
            <w:r>
              <w:rPr>
                <w:rFonts w:hint="eastAsia"/>
              </w:rPr>
              <w:t>章</w:t>
            </w:r>
          </w:p>
        </w:tc>
      </w:tr>
      <w:tr w:rsidR="00437B69" w14:paraId="2BA3B4E0" w14:textId="77777777">
        <w:tc>
          <w:tcPr>
            <w:tcW w:w="2640" w:type="dxa"/>
          </w:tcPr>
          <w:p w14:paraId="3DF50781" w14:textId="77777777" w:rsidR="00437B69" w:rsidRDefault="002D162C">
            <w:pPr>
              <w:pStyle w:val="Compact"/>
            </w:pPr>
            <w:r>
              <w:rPr>
                <w:rFonts w:hint="eastAsia"/>
              </w:rPr>
              <w:t>四层标准化模型</w:t>
            </w:r>
          </w:p>
        </w:tc>
        <w:tc>
          <w:tcPr>
            <w:tcW w:w="2640" w:type="dxa"/>
          </w:tcPr>
          <w:p w14:paraId="7C2DA40B" w14:textId="77777777" w:rsidR="00437B69" w:rsidRDefault="002D162C">
            <w:pPr>
              <w:pStyle w:val="Compact"/>
            </w:pPr>
            <w:r>
              <w:rPr>
                <w:rFonts w:hint="eastAsia"/>
              </w:rPr>
              <w:t>标准产品</w:t>
            </w:r>
            <w:r>
              <w:rPr>
                <w:rFonts w:hint="eastAsia"/>
              </w:rPr>
              <w:t>/</w:t>
            </w:r>
            <w:r>
              <w:rPr>
                <w:rFonts w:hint="eastAsia"/>
              </w:rPr>
              <w:t>配置</w:t>
            </w:r>
            <w:r>
              <w:rPr>
                <w:rFonts w:hint="eastAsia"/>
              </w:rPr>
              <w:t>/SPI</w:t>
            </w:r>
            <w:r>
              <w:t xml:space="preserve"> </w:t>
            </w:r>
            <w:r>
              <w:rPr>
                <w:rFonts w:hint="eastAsia"/>
              </w:rPr>
              <w:t>扩展</w:t>
            </w:r>
            <w:r>
              <w:rPr>
                <w:rFonts w:hint="eastAsia"/>
              </w:rPr>
              <w:t>/</w:t>
            </w:r>
            <w:r>
              <w:rPr>
                <w:rFonts w:hint="eastAsia"/>
              </w:rPr>
              <w:t>实施定制四层，医院差异的分层归位框架</w:t>
            </w:r>
          </w:p>
        </w:tc>
        <w:tc>
          <w:tcPr>
            <w:tcW w:w="2640" w:type="dxa"/>
          </w:tcPr>
          <w:p w14:paraId="7DFB456F" w14:textId="77777777" w:rsidR="00437B69" w:rsidRDefault="002D162C">
            <w:pPr>
              <w:pStyle w:val="Compact"/>
            </w:pPr>
            <w:r>
              <w:rPr>
                <w:rFonts w:hint="eastAsia"/>
              </w:rPr>
              <w:t>第</w:t>
            </w:r>
            <w:r>
              <w:t xml:space="preserve"> 14 </w:t>
            </w:r>
            <w:r>
              <w:rPr>
                <w:rFonts w:hint="eastAsia"/>
              </w:rPr>
              <w:t>章</w:t>
            </w:r>
          </w:p>
        </w:tc>
      </w:tr>
      <w:tr w:rsidR="00437B69" w14:paraId="7530A5C1" w14:textId="77777777">
        <w:tc>
          <w:tcPr>
            <w:tcW w:w="2640" w:type="dxa"/>
          </w:tcPr>
          <w:p w14:paraId="425ED176" w14:textId="77777777" w:rsidR="00437B69" w:rsidRDefault="002D162C">
            <w:pPr>
              <w:pStyle w:val="Compact"/>
            </w:pPr>
            <w:r>
              <w:rPr>
                <w:rFonts w:hint="eastAsia"/>
              </w:rPr>
              <w:t>种子数据分层</w:t>
            </w:r>
          </w:p>
        </w:tc>
        <w:tc>
          <w:tcPr>
            <w:tcW w:w="2640" w:type="dxa"/>
          </w:tcPr>
          <w:p w14:paraId="4A967EC6" w14:textId="77777777" w:rsidR="00437B69" w:rsidRDefault="002D162C">
            <w:pPr>
              <w:pStyle w:val="Compact"/>
            </w:pPr>
            <w:r>
              <w:rPr>
                <w:rFonts w:hint="eastAsia"/>
              </w:rPr>
              <w:t>初始数据按平台必需</w:t>
            </w:r>
            <w:r>
              <w:rPr>
                <w:rFonts w:hint="eastAsia"/>
              </w:rPr>
              <w:t>/</w:t>
            </w:r>
            <w:r>
              <w:rPr>
                <w:rFonts w:hint="eastAsia"/>
              </w:rPr>
              <w:t>行业基线</w:t>
            </w:r>
            <w:r>
              <w:rPr>
                <w:rFonts w:hint="eastAsia"/>
              </w:rPr>
              <w:t>/</w:t>
            </w:r>
            <w:r>
              <w:rPr>
                <w:rFonts w:hint="eastAsia"/>
              </w:rPr>
              <w:t>演示三类管理，决定初始化路径</w:t>
            </w:r>
          </w:p>
        </w:tc>
        <w:tc>
          <w:tcPr>
            <w:tcW w:w="2640" w:type="dxa"/>
          </w:tcPr>
          <w:p w14:paraId="0A8A42C8" w14:textId="77777777" w:rsidR="00437B69" w:rsidRDefault="002D162C">
            <w:pPr>
              <w:pStyle w:val="Compact"/>
            </w:pPr>
            <w:r>
              <w:rPr>
                <w:rFonts w:hint="eastAsia"/>
              </w:rPr>
              <w:t>第</w:t>
            </w:r>
            <w:r>
              <w:t xml:space="preserve"> 14 </w:t>
            </w:r>
            <w:r>
              <w:rPr>
                <w:rFonts w:hint="eastAsia"/>
              </w:rPr>
              <w:t>章</w:t>
            </w:r>
          </w:p>
        </w:tc>
      </w:tr>
      <w:tr w:rsidR="00437B69" w14:paraId="3245D381" w14:textId="77777777">
        <w:tc>
          <w:tcPr>
            <w:tcW w:w="2640" w:type="dxa"/>
          </w:tcPr>
          <w:p w14:paraId="6653D8AB" w14:textId="77777777" w:rsidR="00437B69" w:rsidRDefault="002D162C">
            <w:pPr>
              <w:pStyle w:val="Compact"/>
            </w:pPr>
            <w:r>
              <w:rPr>
                <w:rFonts w:hint="eastAsia"/>
              </w:rPr>
              <w:t>语义化版本（</w:t>
            </w:r>
            <w:r>
              <w:rPr>
                <w:rFonts w:hint="eastAsia"/>
              </w:rPr>
              <w:t>Semantic</w:t>
            </w:r>
            <w:r>
              <w:t xml:space="preserve"> </w:t>
            </w:r>
            <w:r>
              <w:rPr>
                <w:rFonts w:hint="eastAsia"/>
              </w:rPr>
              <w:t>Versioning</w:t>
            </w:r>
            <w:r>
              <w:rPr>
                <w:rFonts w:hint="eastAsia"/>
              </w:rPr>
              <w:t>）</w:t>
            </w:r>
          </w:p>
        </w:tc>
        <w:tc>
          <w:tcPr>
            <w:tcW w:w="2640" w:type="dxa"/>
          </w:tcPr>
          <w:p w14:paraId="39AC0631" w14:textId="77777777" w:rsidR="00437B69" w:rsidRDefault="002D162C">
            <w:pPr>
              <w:pStyle w:val="Compact"/>
            </w:pPr>
            <w:r>
              <w:rPr>
                <w:rFonts w:hint="eastAsia"/>
              </w:rPr>
              <w:t>主</w:t>
            </w:r>
            <w:r>
              <w:rPr>
                <w:rFonts w:hint="eastAsia"/>
              </w:rPr>
              <w:t>.</w:t>
            </w:r>
            <w:r>
              <w:rPr>
                <w:rFonts w:hint="eastAsia"/>
              </w:rPr>
              <w:t>次</w:t>
            </w:r>
            <w:r>
              <w:rPr>
                <w:rFonts w:hint="eastAsia"/>
              </w:rPr>
              <w:t>.</w:t>
            </w:r>
            <w:r>
              <w:rPr>
                <w:rFonts w:hint="eastAsia"/>
              </w:rPr>
              <w:t>修订号的版本约定，破坏性变更升主版本</w:t>
            </w:r>
          </w:p>
        </w:tc>
        <w:tc>
          <w:tcPr>
            <w:tcW w:w="2640" w:type="dxa"/>
          </w:tcPr>
          <w:p w14:paraId="17765920" w14:textId="77777777" w:rsidR="00437B69" w:rsidRDefault="002D162C">
            <w:pPr>
              <w:pStyle w:val="Compact"/>
            </w:pPr>
            <w:r>
              <w:rPr>
                <w:rFonts w:hint="eastAsia"/>
              </w:rPr>
              <w:t>第</w:t>
            </w:r>
            <w:r>
              <w:t xml:space="preserve"> 14 </w:t>
            </w:r>
            <w:r>
              <w:rPr>
                <w:rFonts w:hint="eastAsia"/>
              </w:rPr>
              <w:t>章</w:t>
            </w:r>
          </w:p>
        </w:tc>
      </w:tr>
      <w:tr w:rsidR="00437B69" w14:paraId="0EE632FA" w14:textId="77777777">
        <w:tc>
          <w:tcPr>
            <w:tcW w:w="2640" w:type="dxa"/>
          </w:tcPr>
          <w:p w14:paraId="3BCFBC27" w14:textId="77777777" w:rsidR="00437B69" w:rsidRDefault="002D162C">
            <w:pPr>
              <w:pStyle w:val="Compact"/>
            </w:pPr>
            <w:r>
              <w:rPr>
                <w:rFonts w:hint="eastAsia"/>
              </w:rPr>
              <w:t>外部条件</w:t>
            </w:r>
          </w:p>
        </w:tc>
        <w:tc>
          <w:tcPr>
            <w:tcW w:w="2640" w:type="dxa"/>
          </w:tcPr>
          <w:p w14:paraId="2B71F82A" w14:textId="77777777" w:rsidR="00437B69" w:rsidRDefault="002D162C">
            <w:pPr>
              <w:pStyle w:val="Compact"/>
            </w:pPr>
            <w:r>
              <w:rPr>
                <w:rFonts w:hint="eastAsia"/>
              </w:rPr>
              <w:t>依赖院方资质、采购或第三方到位才能落地的对接项</w:t>
            </w:r>
          </w:p>
        </w:tc>
        <w:tc>
          <w:tcPr>
            <w:tcW w:w="2640" w:type="dxa"/>
          </w:tcPr>
          <w:p w14:paraId="4E4A2E7C" w14:textId="77777777" w:rsidR="00437B69" w:rsidRDefault="002D162C">
            <w:pPr>
              <w:pStyle w:val="Compact"/>
            </w:pPr>
            <w:r>
              <w:rPr>
                <w:rFonts w:hint="eastAsia"/>
              </w:rPr>
              <w:t>第</w:t>
            </w:r>
            <w:r>
              <w:t xml:space="preserve"> 6 </w:t>
            </w:r>
            <w:r>
              <w:rPr>
                <w:rFonts w:hint="eastAsia"/>
              </w:rPr>
              <w:t>章</w:t>
            </w:r>
          </w:p>
        </w:tc>
      </w:tr>
      <w:tr w:rsidR="00437B69" w14:paraId="170DEA65" w14:textId="77777777">
        <w:tc>
          <w:tcPr>
            <w:tcW w:w="2640" w:type="dxa"/>
          </w:tcPr>
          <w:p w14:paraId="303E51D3" w14:textId="77777777" w:rsidR="00437B69" w:rsidRDefault="002D162C">
            <w:pPr>
              <w:pStyle w:val="Compact"/>
            </w:pPr>
            <w:r>
              <w:rPr>
                <w:rFonts w:hint="eastAsia"/>
              </w:rPr>
              <w:t>接入点先行</w:t>
            </w:r>
          </w:p>
        </w:tc>
        <w:tc>
          <w:tcPr>
            <w:tcW w:w="2640" w:type="dxa"/>
          </w:tcPr>
          <w:p w14:paraId="61D5DD8C" w14:textId="77777777" w:rsidR="00437B69" w:rsidRDefault="002D162C">
            <w:pPr>
              <w:pStyle w:val="Compact"/>
            </w:pPr>
            <w:r>
              <w:rPr>
                <w:rFonts w:hint="eastAsia"/>
              </w:rPr>
              <w:t>外部条件未到位时先完成接口契约、配置键与</w:t>
            </w:r>
            <w:r>
              <w:t xml:space="preserve"> Mock </w:t>
            </w:r>
            <w:r>
              <w:rPr>
                <w:rFonts w:hint="eastAsia"/>
              </w:rPr>
              <w:t>的方法</w:t>
            </w:r>
          </w:p>
        </w:tc>
        <w:tc>
          <w:tcPr>
            <w:tcW w:w="2640" w:type="dxa"/>
          </w:tcPr>
          <w:p w14:paraId="64A13227" w14:textId="77777777" w:rsidR="00437B69" w:rsidRDefault="002D162C">
            <w:pPr>
              <w:pStyle w:val="Compact"/>
            </w:pPr>
            <w:r>
              <w:rPr>
                <w:rFonts w:hint="eastAsia"/>
              </w:rPr>
              <w:t>第</w:t>
            </w:r>
            <w:r>
              <w:t xml:space="preserve"> 6 </w:t>
            </w:r>
            <w:r>
              <w:rPr>
                <w:rFonts w:hint="eastAsia"/>
              </w:rPr>
              <w:t>章</w:t>
            </w:r>
          </w:p>
        </w:tc>
      </w:tr>
      <w:tr w:rsidR="00437B69" w14:paraId="300B412E" w14:textId="77777777">
        <w:tc>
          <w:tcPr>
            <w:tcW w:w="2640" w:type="dxa"/>
          </w:tcPr>
          <w:p w14:paraId="0BE5F192" w14:textId="77777777" w:rsidR="00437B69" w:rsidRDefault="002D162C">
            <w:pPr>
              <w:pStyle w:val="Compact"/>
            </w:pPr>
            <w:r>
              <w:rPr>
                <w:rFonts w:hint="eastAsia"/>
              </w:rPr>
              <w:t>虚拟医院彩排</w:t>
            </w:r>
          </w:p>
        </w:tc>
        <w:tc>
          <w:tcPr>
            <w:tcW w:w="2640" w:type="dxa"/>
          </w:tcPr>
          <w:p w14:paraId="0F712F74" w14:textId="77777777" w:rsidR="00437B69" w:rsidRDefault="002D162C">
            <w:pPr>
              <w:pStyle w:val="Compact"/>
            </w:pPr>
            <w:r>
              <w:rPr>
                <w:rFonts w:hint="eastAsia"/>
              </w:rPr>
              <w:t>用一次完整的假实施（新库初始化到</w:t>
            </w:r>
            <w:r>
              <w:t xml:space="preserve"> E2E </w:t>
            </w:r>
            <w:r>
              <w:rPr>
                <w:rFonts w:hint="eastAsia"/>
              </w:rPr>
              <w:t>回归）验证产品化闭环</w:t>
            </w:r>
          </w:p>
        </w:tc>
        <w:tc>
          <w:tcPr>
            <w:tcW w:w="2640" w:type="dxa"/>
          </w:tcPr>
          <w:p w14:paraId="04363E93" w14:textId="77777777" w:rsidR="00437B69" w:rsidRDefault="002D162C">
            <w:pPr>
              <w:pStyle w:val="Compact"/>
            </w:pPr>
            <w:r>
              <w:rPr>
                <w:rFonts w:hint="eastAsia"/>
              </w:rPr>
              <w:t>第</w:t>
            </w:r>
            <w:r>
              <w:t xml:space="preserve"> 14 </w:t>
            </w:r>
            <w:r>
              <w:rPr>
                <w:rFonts w:hint="eastAsia"/>
              </w:rPr>
              <w:t>章</w:t>
            </w:r>
          </w:p>
        </w:tc>
      </w:tr>
      <w:tr w:rsidR="00437B69" w14:paraId="1FC22ADE" w14:textId="77777777">
        <w:tc>
          <w:tcPr>
            <w:tcW w:w="2640" w:type="dxa"/>
          </w:tcPr>
          <w:p w14:paraId="3AD048E5" w14:textId="77777777" w:rsidR="00437B69" w:rsidRDefault="002D162C">
            <w:pPr>
              <w:pStyle w:val="Compact"/>
            </w:pPr>
            <w:r>
              <w:rPr>
                <w:rFonts w:hint="eastAsia"/>
              </w:rPr>
              <w:t>幂等</w:t>
            </w:r>
          </w:p>
        </w:tc>
        <w:tc>
          <w:tcPr>
            <w:tcW w:w="2640" w:type="dxa"/>
          </w:tcPr>
          <w:p w14:paraId="63894218" w14:textId="77777777" w:rsidR="00437B69" w:rsidRDefault="002D162C">
            <w:pPr>
              <w:pStyle w:val="Compact"/>
            </w:pPr>
            <w:r>
              <w:rPr>
                <w:rFonts w:hint="eastAsia"/>
              </w:rPr>
              <w:t>同一操作重复执行结果不变的性质，初始化与导入工具的基本要求</w:t>
            </w:r>
          </w:p>
        </w:tc>
        <w:tc>
          <w:tcPr>
            <w:tcW w:w="2640" w:type="dxa"/>
          </w:tcPr>
          <w:p w14:paraId="23B988CF" w14:textId="77777777" w:rsidR="00437B69" w:rsidRDefault="002D162C">
            <w:pPr>
              <w:pStyle w:val="Compact"/>
            </w:pPr>
            <w:r>
              <w:rPr>
                <w:rFonts w:hint="eastAsia"/>
              </w:rPr>
              <w:t>第</w:t>
            </w:r>
            <w:r>
              <w:t xml:space="preserve"> 5 </w:t>
            </w:r>
            <w:r>
              <w:rPr>
                <w:rFonts w:hint="eastAsia"/>
              </w:rPr>
              <w:t>章</w:t>
            </w:r>
          </w:p>
        </w:tc>
      </w:tr>
      <w:tr w:rsidR="00437B69" w14:paraId="528BE110" w14:textId="77777777">
        <w:tc>
          <w:tcPr>
            <w:tcW w:w="2640" w:type="dxa"/>
          </w:tcPr>
          <w:p w14:paraId="76F34CEE" w14:textId="77777777" w:rsidR="00437B69" w:rsidRDefault="002D162C">
            <w:pPr>
              <w:pStyle w:val="Compact"/>
            </w:pPr>
            <w:r>
              <w:rPr>
                <w:rFonts w:hint="eastAsia"/>
              </w:rPr>
              <w:t>行级锁（</w:t>
            </w:r>
            <w:r>
              <w:rPr>
                <w:rFonts w:hint="eastAsia"/>
              </w:rPr>
              <w:t>SELECT</w:t>
            </w:r>
            <w:r>
              <w:t xml:space="preserve"> FOR </w:t>
            </w:r>
            <w:r>
              <w:rPr>
                <w:rFonts w:hint="eastAsia"/>
              </w:rPr>
              <w:t>UPDATE</w:t>
            </w:r>
            <w:r>
              <w:rPr>
                <w:rFonts w:hint="eastAsia"/>
              </w:rPr>
              <w:t>）</w:t>
            </w:r>
          </w:p>
        </w:tc>
        <w:tc>
          <w:tcPr>
            <w:tcW w:w="2640" w:type="dxa"/>
          </w:tcPr>
          <w:p w14:paraId="6EDB2ED5" w14:textId="77777777" w:rsidR="00437B69" w:rsidRDefault="002D162C">
            <w:pPr>
              <w:pStyle w:val="Compact"/>
            </w:pPr>
            <w:r>
              <w:rPr>
                <w:rFonts w:hint="eastAsia"/>
              </w:rPr>
              <w:t>事务内锁定单行防”读—改—写”竞态，号源</w:t>
            </w:r>
            <w:r>
              <w:rPr>
                <w:rFonts w:hint="eastAsia"/>
              </w:rPr>
              <w:t>/</w:t>
            </w:r>
            <w:r>
              <w:rPr>
                <w:rFonts w:hint="eastAsia"/>
              </w:rPr>
              <w:t>床位</w:t>
            </w:r>
            <w:r>
              <w:rPr>
                <w:rFonts w:hint="eastAsia"/>
              </w:rPr>
              <w:t>/</w:t>
            </w:r>
            <w:r>
              <w:rPr>
                <w:rFonts w:hint="eastAsia"/>
              </w:rPr>
              <w:t>年度额度的通用解法</w:t>
            </w:r>
          </w:p>
        </w:tc>
        <w:tc>
          <w:tcPr>
            <w:tcW w:w="2640" w:type="dxa"/>
          </w:tcPr>
          <w:p w14:paraId="69A0A2A1" w14:textId="77777777" w:rsidR="00437B69" w:rsidRDefault="002D162C">
            <w:pPr>
              <w:pStyle w:val="Compact"/>
            </w:pPr>
            <w:r>
              <w:rPr>
                <w:rFonts w:hint="eastAsia"/>
              </w:rPr>
              <w:t>第</w:t>
            </w:r>
            <w:r>
              <w:t xml:space="preserve"> 10 </w:t>
            </w:r>
            <w:r>
              <w:rPr>
                <w:rFonts w:hint="eastAsia"/>
              </w:rPr>
              <w:t>章</w:t>
            </w:r>
          </w:p>
        </w:tc>
      </w:tr>
      <w:tr w:rsidR="00437B69" w14:paraId="42397801" w14:textId="77777777">
        <w:tc>
          <w:tcPr>
            <w:tcW w:w="2640" w:type="dxa"/>
          </w:tcPr>
          <w:p w14:paraId="5B461633" w14:textId="77777777" w:rsidR="00437B69" w:rsidRDefault="002D162C">
            <w:pPr>
              <w:pStyle w:val="Compact"/>
            </w:pPr>
            <w:r>
              <w:t xml:space="preserve">E2E </w:t>
            </w:r>
            <w:r>
              <w:rPr>
                <w:rFonts w:hint="eastAsia"/>
              </w:rPr>
              <w:t>测试</w:t>
            </w:r>
          </w:p>
        </w:tc>
        <w:tc>
          <w:tcPr>
            <w:tcW w:w="2640" w:type="dxa"/>
          </w:tcPr>
          <w:p w14:paraId="2ACE983E" w14:textId="77777777" w:rsidR="00437B69" w:rsidRDefault="002D162C">
            <w:pPr>
              <w:pStyle w:val="Compact"/>
            </w:pPr>
            <w:r>
              <w:rPr>
                <w:rFonts w:hint="eastAsia"/>
              </w:rPr>
              <w:t>经真实</w:t>
            </w:r>
            <w:r>
              <w:t xml:space="preserve"> HTTP </w:t>
            </w:r>
            <w:r>
              <w:rPr>
                <w:rFonts w:hint="eastAsia"/>
              </w:rPr>
              <w:t>接口串起业务闭环的端到端回归，断言即业务规则</w:t>
            </w:r>
          </w:p>
        </w:tc>
        <w:tc>
          <w:tcPr>
            <w:tcW w:w="2640" w:type="dxa"/>
          </w:tcPr>
          <w:p w14:paraId="52B343B6" w14:textId="77777777" w:rsidR="00437B69" w:rsidRDefault="002D162C">
            <w:pPr>
              <w:pStyle w:val="Compact"/>
            </w:pPr>
            <w:r>
              <w:rPr>
                <w:rFonts w:hint="eastAsia"/>
              </w:rPr>
              <w:t>第</w:t>
            </w:r>
            <w:r>
              <w:t xml:space="preserve"> 13 </w:t>
            </w:r>
            <w:r>
              <w:rPr>
                <w:rFonts w:hint="eastAsia"/>
              </w:rPr>
              <w:t>章</w:t>
            </w:r>
          </w:p>
        </w:tc>
      </w:tr>
    </w:tbl>
    <w:p w14:paraId="31BDA4DE" w14:textId="77777777" w:rsidR="00437B69" w:rsidRDefault="002D162C">
      <w:pPr>
        <w:pStyle w:val="2"/>
      </w:pPr>
      <w:bookmarkStart w:id="652" w:name="c.3-标准与数据"/>
      <w:bookmarkStart w:id="653" w:name="_Toc236993127"/>
      <w:bookmarkEnd w:id="650"/>
      <w:r>
        <w:t xml:space="preserve">C.3 </w:t>
      </w:r>
      <w:r>
        <w:rPr>
          <w:rFonts w:hint="eastAsia"/>
        </w:rPr>
        <w:t>标准与数据</w:t>
      </w:r>
      <w:bookmarkEnd w:id="653"/>
    </w:p>
    <w:tbl>
      <w:tblPr>
        <w:tblStyle w:val="Table"/>
        <w:tblW w:w="5000" w:type="pct"/>
        <w:tblLayout w:type="fixed"/>
        <w:tblLook w:val="0020" w:firstRow="1" w:lastRow="0" w:firstColumn="0" w:lastColumn="0" w:noHBand="0" w:noVBand="0"/>
      </w:tblPr>
      <w:tblGrid>
        <w:gridCol w:w="2952"/>
        <w:gridCol w:w="2952"/>
        <w:gridCol w:w="2952"/>
      </w:tblGrid>
      <w:tr w:rsidR="00437B69" w14:paraId="6508AA82" w14:textId="77777777" w:rsidTr="00437B69">
        <w:trPr>
          <w:cnfStyle w:val="100000000000" w:firstRow="1" w:lastRow="0" w:firstColumn="0" w:lastColumn="0" w:oddVBand="0" w:evenVBand="0" w:oddHBand="0" w:evenHBand="0" w:firstRowFirstColumn="0" w:firstRowLastColumn="0" w:lastRowFirstColumn="0" w:lastRowLastColumn="0"/>
          <w:tblHeader/>
        </w:trPr>
        <w:tc>
          <w:tcPr>
            <w:tcW w:w="2640" w:type="dxa"/>
          </w:tcPr>
          <w:p w14:paraId="536A9EB5" w14:textId="77777777" w:rsidR="00437B69" w:rsidRDefault="002D162C">
            <w:pPr>
              <w:pStyle w:val="Compact"/>
            </w:pPr>
            <w:r>
              <w:rPr>
                <w:rFonts w:hint="eastAsia"/>
              </w:rPr>
              <w:t>术语</w:t>
            </w:r>
          </w:p>
        </w:tc>
        <w:tc>
          <w:tcPr>
            <w:tcW w:w="2640" w:type="dxa"/>
          </w:tcPr>
          <w:p w14:paraId="3C575939" w14:textId="77777777" w:rsidR="00437B69" w:rsidRDefault="002D162C">
            <w:pPr>
              <w:pStyle w:val="Compact"/>
            </w:pPr>
            <w:r>
              <w:rPr>
                <w:rFonts w:hint="eastAsia"/>
              </w:rPr>
              <w:t>定义</w:t>
            </w:r>
          </w:p>
        </w:tc>
        <w:tc>
          <w:tcPr>
            <w:tcW w:w="2640" w:type="dxa"/>
          </w:tcPr>
          <w:p w14:paraId="7E06C6E1" w14:textId="77777777" w:rsidR="00437B69" w:rsidRDefault="002D162C">
            <w:pPr>
              <w:pStyle w:val="Compact"/>
            </w:pPr>
            <w:r>
              <w:rPr>
                <w:rFonts w:hint="eastAsia"/>
              </w:rPr>
              <w:t>详见</w:t>
            </w:r>
          </w:p>
        </w:tc>
      </w:tr>
      <w:tr w:rsidR="00437B69" w14:paraId="7A1B10F5" w14:textId="77777777">
        <w:tc>
          <w:tcPr>
            <w:tcW w:w="2640" w:type="dxa"/>
          </w:tcPr>
          <w:p w14:paraId="18823856" w14:textId="77777777" w:rsidR="00437B69" w:rsidRDefault="002D162C">
            <w:pPr>
              <w:pStyle w:val="Compact"/>
            </w:pPr>
            <w:r>
              <w:t>HL7 V2</w:t>
            </w:r>
          </w:p>
        </w:tc>
        <w:tc>
          <w:tcPr>
            <w:tcW w:w="2640" w:type="dxa"/>
          </w:tcPr>
          <w:p w14:paraId="56B7FF6D" w14:textId="77777777" w:rsidR="00437B69" w:rsidRDefault="002D162C">
            <w:pPr>
              <w:pStyle w:val="Compact"/>
            </w:pPr>
            <w:r>
              <w:rPr>
                <w:rFonts w:hint="eastAsia"/>
              </w:rPr>
              <w:t>医疗消息交换标准，以竖线分隔的段结构报文，设备对接主流</w:t>
            </w:r>
          </w:p>
        </w:tc>
        <w:tc>
          <w:tcPr>
            <w:tcW w:w="2640" w:type="dxa"/>
          </w:tcPr>
          <w:p w14:paraId="6BCEDDAC" w14:textId="77777777" w:rsidR="00437B69" w:rsidRDefault="002D162C">
            <w:pPr>
              <w:pStyle w:val="Compact"/>
            </w:pPr>
            <w:r>
              <w:rPr>
                <w:rFonts w:hint="eastAsia"/>
              </w:rPr>
              <w:t>第</w:t>
            </w:r>
            <w:r>
              <w:t xml:space="preserve"> 6 </w:t>
            </w:r>
            <w:r>
              <w:rPr>
                <w:rFonts w:hint="eastAsia"/>
              </w:rPr>
              <w:t>章</w:t>
            </w:r>
          </w:p>
        </w:tc>
      </w:tr>
      <w:tr w:rsidR="00437B69" w14:paraId="60B3846B" w14:textId="77777777">
        <w:tc>
          <w:tcPr>
            <w:tcW w:w="2640" w:type="dxa"/>
          </w:tcPr>
          <w:p w14:paraId="7B668268" w14:textId="77777777" w:rsidR="00437B69" w:rsidRDefault="002D162C">
            <w:pPr>
              <w:pStyle w:val="Compact"/>
            </w:pPr>
            <w:r>
              <w:rPr>
                <w:rFonts w:hint="eastAsia"/>
              </w:rPr>
              <w:t>MLLP</w:t>
            </w:r>
            <w:r>
              <w:rPr>
                <w:rFonts w:hint="eastAsia"/>
              </w:rPr>
              <w:t>（</w:t>
            </w:r>
            <w:r>
              <w:rPr>
                <w:rFonts w:hint="eastAsia"/>
              </w:rPr>
              <w:t>Minimal</w:t>
            </w:r>
            <w:r>
              <w:t xml:space="preserve"> Lower Layer </w:t>
            </w:r>
            <w:r>
              <w:rPr>
                <w:rFonts w:hint="eastAsia"/>
              </w:rPr>
              <w:t>Protocol</w:t>
            </w:r>
            <w:r>
              <w:rPr>
                <w:rFonts w:hint="eastAsia"/>
              </w:rPr>
              <w:t>）</w:t>
            </w:r>
          </w:p>
        </w:tc>
        <w:tc>
          <w:tcPr>
            <w:tcW w:w="2640" w:type="dxa"/>
          </w:tcPr>
          <w:p w14:paraId="26A5D648" w14:textId="77777777" w:rsidR="00437B69" w:rsidRDefault="002D162C">
            <w:pPr>
              <w:pStyle w:val="Compact"/>
            </w:pPr>
            <w:r>
              <w:t xml:space="preserve">HL7 V2 </w:t>
            </w:r>
            <w:r>
              <w:rPr>
                <w:rFonts w:hint="eastAsia"/>
              </w:rPr>
              <w:t>的</w:t>
            </w:r>
            <w:r>
              <w:t xml:space="preserve"> TCP </w:t>
            </w:r>
            <w:r>
              <w:rPr>
                <w:rFonts w:hint="eastAsia"/>
              </w:rPr>
              <w:t>传输封装协议</w:t>
            </w:r>
          </w:p>
        </w:tc>
        <w:tc>
          <w:tcPr>
            <w:tcW w:w="2640" w:type="dxa"/>
          </w:tcPr>
          <w:p w14:paraId="431A3D6E" w14:textId="77777777" w:rsidR="00437B69" w:rsidRDefault="002D162C">
            <w:pPr>
              <w:pStyle w:val="Compact"/>
            </w:pPr>
            <w:r>
              <w:rPr>
                <w:rFonts w:hint="eastAsia"/>
              </w:rPr>
              <w:t>第</w:t>
            </w:r>
            <w:r>
              <w:t xml:space="preserve"> 6 </w:t>
            </w:r>
            <w:r>
              <w:rPr>
                <w:rFonts w:hint="eastAsia"/>
              </w:rPr>
              <w:t>章</w:t>
            </w:r>
          </w:p>
        </w:tc>
      </w:tr>
      <w:tr w:rsidR="00437B69" w14:paraId="342267BD" w14:textId="77777777">
        <w:tc>
          <w:tcPr>
            <w:tcW w:w="2640" w:type="dxa"/>
          </w:tcPr>
          <w:p w14:paraId="61EBE671" w14:textId="77777777" w:rsidR="00437B69" w:rsidRDefault="002D162C">
            <w:pPr>
              <w:pStyle w:val="Compact"/>
            </w:pPr>
            <w:r>
              <w:lastRenderedPageBreak/>
              <w:t>DICOM</w:t>
            </w:r>
          </w:p>
        </w:tc>
        <w:tc>
          <w:tcPr>
            <w:tcW w:w="2640" w:type="dxa"/>
          </w:tcPr>
          <w:p w14:paraId="31F47AA2" w14:textId="77777777" w:rsidR="00437B69" w:rsidRDefault="002D162C">
            <w:pPr>
              <w:pStyle w:val="Compact"/>
            </w:pPr>
            <w:r>
              <w:rPr>
                <w:rFonts w:hint="eastAsia"/>
              </w:rPr>
              <w:t>医学影像的存储与通信标准，文件自描述、三层模型（</w:t>
            </w:r>
            <w:r>
              <w:rPr>
                <w:rFonts w:hint="eastAsia"/>
              </w:rPr>
              <w:t>Study/Series/Instance</w:t>
            </w:r>
            <w:r>
              <w:rPr>
                <w:rFonts w:hint="eastAsia"/>
              </w:rPr>
              <w:t>）</w:t>
            </w:r>
          </w:p>
        </w:tc>
        <w:tc>
          <w:tcPr>
            <w:tcW w:w="2640" w:type="dxa"/>
          </w:tcPr>
          <w:p w14:paraId="0B115CD1" w14:textId="77777777" w:rsidR="00437B69" w:rsidRDefault="002D162C">
            <w:pPr>
              <w:pStyle w:val="Compact"/>
            </w:pPr>
            <w:r>
              <w:rPr>
                <w:rFonts w:hint="eastAsia"/>
              </w:rPr>
              <w:t>第</w:t>
            </w:r>
            <w:r>
              <w:t xml:space="preserve"> 9 </w:t>
            </w:r>
            <w:r>
              <w:rPr>
                <w:rFonts w:hint="eastAsia"/>
              </w:rPr>
              <w:t>章</w:t>
            </w:r>
          </w:p>
        </w:tc>
      </w:tr>
      <w:tr w:rsidR="00437B69" w14:paraId="3D66CE30" w14:textId="77777777">
        <w:tc>
          <w:tcPr>
            <w:tcW w:w="2640" w:type="dxa"/>
          </w:tcPr>
          <w:p w14:paraId="26F27EC6" w14:textId="77777777" w:rsidR="00437B69" w:rsidRDefault="002D162C">
            <w:pPr>
              <w:pStyle w:val="Compact"/>
            </w:pPr>
            <w:r>
              <w:rPr>
                <w:rFonts w:hint="eastAsia"/>
              </w:rPr>
              <w:t>CDA</w:t>
            </w:r>
            <w:r>
              <w:rPr>
                <w:rFonts w:hint="eastAsia"/>
              </w:rPr>
              <w:t>（</w:t>
            </w:r>
            <w:r>
              <w:rPr>
                <w:rFonts w:hint="eastAsia"/>
              </w:rPr>
              <w:t>Clinical</w:t>
            </w:r>
            <w:r>
              <w:t xml:space="preserve"> Document </w:t>
            </w:r>
            <w:r>
              <w:rPr>
                <w:rFonts w:hint="eastAsia"/>
              </w:rPr>
              <w:t>Architecture</w:t>
            </w:r>
            <w:r>
              <w:rPr>
                <w:rFonts w:hint="eastAsia"/>
              </w:rPr>
              <w:t>）</w:t>
            </w:r>
          </w:p>
        </w:tc>
        <w:tc>
          <w:tcPr>
            <w:tcW w:w="2640" w:type="dxa"/>
          </w:tcPr>
          <w:p w14:paraId="3FF645DA" w14:textId="77777777" w:rsidR="00437B69" w:rsidRDefault="002D162C">
            <w:pPr>
              <w:pStyle w:val="Compact"/>
            </w:pPr>
            <w:r>
              <w:t xml:space="preserve">HL7 </w:t>
            </w:r>
            <w:r>
              <w:rPr>
                <w:rFonts w:hint="eastAsia"/>
              </w:rPr>
              <w:t>临床文档架构，头</w:t>
            </w:r>
            <w:r>
              <w:rPr>
                <w:rFonts w:hint="eastAsia"/>
              </w:rPr>
              <w:t>+</w:t>
            </w:r>
            <w:r>
              <w:rPr>
                <w:rFonts w:hint="eastAsia"/>
              </w:rPr>
              <w:t>体结构的</w:t>
            </w:r>
            <w:r>
              <w:t xml:space="preserve"> XML </w:t>
            </w:r>
            <w:r>
              <w:rPr>
                <w:rFonts w:hint="eastAsia"/>
              </w:rPr>
              <w:t>病历文档标准</w:t>
            </w:r>
          </w:p>
        </w:tc>
        <w:tc>
          <w:tcPr>
            <w:tcW w:w="2640" w:type="dxa"/>
          </w:tcPr>
          <w:p w14:paraId="65E28074" w14:textId="77777777" w:rsidR="00437B69" w:rsidRDefault="002D162C">
            <w:pPr>
              <w:pStyle w:val="Compact"/>
            </w:pPr>
            <w:r>
              <w:rPr>
                <w:rFonts w:hint="eastAsia"/>
              </w:rPr>
              <w:t>第</w:t>
            </w:r>
            <w:r>
              <w:t xml:space="preserve"> 11 </w:t>
            </w:r>
            <w:r>
              <w:rPr>
                <w:rFonts w:hint="eastAsia"/>
              </w:rPr>
              <w:t>章</w:t>
            </w:r>
          </w:p>
        </w:tc>
      </w:tr>
      <w:tr w:rsidR="00437B69" w14:paraId="66623248" w14:textId="77777777">
        <w:tc>
          <w:tcPr>
            <w:tcW w:w="2640" w:type="dxa"/>
          </w:tcPr>
          <w:p w14:paraId="2C00DE6E" w14:textId="77777777" w:rsidR="00437B69" w:rsidRDefault="002D162C">
            <w:pPr>
              <w:pStyle w:val="Compact"/>
            </w:pPr>
            <w:r>
              <w:t>ICD-10 / ICD-9-CM-3</w:t>
            </w:r>
          </w:p>
        </w:tc>
        <w:tc>
          <w:tcPr>
            <w:tcW w:w="2640" w:type="dxa"/>
          </w:tcPr>
          <w:p w14:paraId="3861F761" w14:textId="77777777" w:rsidR="00437B69" w:rsidRDefault="002D162C">
            <w:pPr>
              <w:pStyle w:val="Compact"/>
            </w:pPr>
            <w:r>
              <w:rPr>
                <w:rFonts w:hint="eastAsia"/>
              </w:rPr>
              <w:t>国际疾病分类（诊断）与手术操作分类编码</w:t>
            </w:r>
          </w:p>
        </w:tc>
        <w:tc>
          <w:tcPr>
            <w:tcW w:w="2640" w:type="dxa"/>
          </w:tcPr>
          <w:p w14:paraId="215C20C7" w14:textId="77777777" w:rsidR="00437B69" w:rsidRDefault="002D162C">
            <w:pPr>
              <w:pStyle w:val="Compact"/>
            </w:pPr>
            <w:r>
              <w:rPr>
                <w:rFonts w:hint="eastAsia"/>
              </w:rPr>
              <w:t>第</w:t>
            </w:r>
            <w:r>
              <w:t xml:space="preserve"> 12 </w:t>
            </w:r>
            <w:r>
              <w:rPr>
                <w:rFonts w:hint="eastAsia"/>
              </w:rPr>
              <w:t>章</w:t>
            </w:r>
          </w:p>
        </w:tc>
      </w:tr>
      <w:tr w:rsidR="00437B69" w14:paraId="19B3E628" w14:textId="77777777">
        <w:tc>
          <w:tcPr>
            <w:tcW w:w="2640" w:type="dxa"/>
          </w:tcPr>
          <w:p w14:paraId="602FD2A4" w14:textId="77777777" w:rsidR="00437B69" w:rsidRDefault="002D162C">
            <w:pPr>
              <w:pStyle w:val="Compact"/>
            </w:pPr>
            <w:r>
              <w:t>LOINC</w:t>
            </w:r>
          </w:p>
        </w:tc>
        <w:tc>
          <w:tcPr>
            <w:tcW w:w="2640" w:type="dxa"/>
          </w:tcPr>
          <w:p w14:paraId="25B0B94B" w14:textId="77777777" w:rsidR="00437B69" w:rsidRDefault="002D162C">
            <w:pPr>
              <w:pStyle w:val="Compact"/>
            </w:pPr>
            <w:r>
              <w:rPr>
                <w:rFonts w:hint="eastAsia"/>
              </w:rPr>
              <w:t>检验观测指标的国际标识编码体系</w:t>
            </w:r>
          </w:p>
        </w:tc>
        <w:tc>
          <w:tcPr>
            <w:tcW w:w="2640" w:type="dxa"/>
          </w:tcPr>
          <w:p w14:paraId="07C13250" w14:textId="77777777" w:rsidR="00437B69" w:rsidRDefault="002D162C">
            <w:pPr>
              <w:pStyle w:val="Compact"/>
            </w:pPr>
            <w:r>
              <w:rPr>
                <w:rFonts w:hint="eastAsia"/>
              </w:rPr>
              <w:t>第</w:t>
            </w:r>
            <w:r>
              <w:t xml:space="preserve"> 12 </w:t>
            </w:r>
            <w:r>
              <w:rPr>
                <w:rFonts w:hint="eastAsia"/>
              </w:rPr>
              <w:t>章</w:t>
            </w:r>
          </w:p>
        </w:tc>
      </w:tr>
      <w:tr w:rsidR="00437B69" w14:paraId="02B9A58F" w14:textId="77777777">
        <w:tc>
          <w:tcPr>
            <w:tcW w:w="2640" w:type="dxa"/>
          </w:tcPr>
          <w:p w14:paraId="25913DC3" w14:textId="77777777" w:rsidR="00437B69" w:rsidRDefault="002D162C">
            <w:pPr>
              <w:pStyle w:val="Compact"/>
            </w:pPr>
            <w:r>
              <w:rPr>
                <w:rFonts w:hint="eastAsia"/>
              </w:rPr>
              <w:t>ATC</w:t>
            </w:r>
            <w:r>
              <w:rPr>
                <w:rFonts w:hint="eastAsia"/>
              </w:rPr>
              <w:t>（</w:t>
            </w:r>
            <w:r>
              <w:rPr>
                <w:rFonts w:hint="eastAsia"/>
              </w:rPr>
              <w:t>Anatomical</w:t>
            </w:r>
            <w:r>
              <w:t xml:space="preserve"> Therapeutic </w:t>
            </w:r>
            <w:r>
              <w:rPr>
                <w:rFonts w:hint="eastAsia"/>
              </w:rPr>
              <w:t>Chemical</w:t>
            </w:r>
            <w:r>
              <w:rPr>
                <w:rFonts w:hint="eastAsia"/>
              </w:rPr>
              <w:t>）</w:t>
            </w:r>
          </w:p>
        </w:tc>
        <w:tc>
          <w:tcPr>
            <w:tcW w:w="2640" w:type="dxa"/>
          </w:tcPr>
          <w:p w14:paraId="4FFB2247" w14:textId="77777777" w:rsidR="00437B69" w:rsidRDefault="002D162C">
            <w:pPr>
              <w:pStyle w:val="Compact"/>
            </w:pPr>
            <w:r>
              <w:rPr>
                <w:rFonts w:hint="eastAsia"/>
              </w:rPr>
              <w:t>药品解剖学</w:t>
            </w:r>
            <w:r>
              <w:rPr>
                <w:rFonts w:hint="eastAsia"/>
              </w:rPr>
              <w:t>-</w:t>
            </w:r>
            <w:r>
              <w:rPr>
                <w:rFonts w:hint="eastAsia"/>
              </w:rPr>
              <w:t>治疗学</w:t>
            </w:r>
            <w:r>
              <w:rPr>
                <w:rFonts w:hint="eastAsia"/>
              </w:rPr>
              <w:t>-</w:t>
            </w:r>
            <w:r>
              <w:rPr>
                <w:rFonts w:hint="eastAsia"/>
              </w:rPr>
              <w:t>化学分类编码，</w:t>
            </w:r>
            <w:r>
              <w:rPr>
                <w:rFonts w:hint="eastAsia"/>
              </w:rPr>
              <w:t>DDD</w:t>
            </w:r>
            <w:r>
              <w:t xml:space="preserve"> </w:t>
            </w:r>
            <w:r>
              <w:rPr>
                <w:rFonts w:hint="eastAsia"/>
              </w:rPr>
              <w:t>的挂靠体系</w:t>
            </w:r>
          </w:p>
        </w:tc>
        <w:tc>
          <w:tcPr>
            <w:tcW w:w="2640" w:type="dxa"/>
          </w:tcPr>
          <w:p w14:paraId="705EDFB9" w14:textId="77777777" w:rsidR="00437B69" w:rsidRDefault="002D162C">
            <w:pPr>
              <w:pStyle w:val="Compact"/>
            </w:pPr>
            <w:r>
              <w:rPr>
                <w:rFonts w:hint="eastAsia"/>
              </w:rPr>
              <w:t>第</w:t>
            </w:r>
            <w:r>
              <w:t xml:space="preserve"> 12 </w:t>
            </w:r>
            <w:r>
              <w:rPr>
                <w:rFonts w:hint="eastAsia"/>
              </w:rPr>
              <w:t>章</w:t>
            </w:r>
          </w:p>
        </w:tc>
      </w:tr>
      <w:tr w:rsidR="00437B69" w14:paraId="52CFE094" w14:textId="77777777">
        <w:tc>
          <w:tcPr>
            <w:tcW w:w="2640" w:type="dxa"/>
          </w:tcPr>
          <w:p w14:paraId="2711216A" w14:textId="77777777" w:rsidR="00437B69" w:rsidRDefault="002D162C">
            <w:pPr>
              <w:pStyle w:val="Compact"/>
            </w:pPr>
            <w:r>
              <w:rPr>
                <w:rFonts w:hint="eastAsia"/>
              </w:rPr>
              <w:t>数据元（</w:t>
            </w:r>
            <w:r>
              <w:rPr>
                <w:rFonts w:hint="eastAsia"/>
              </w:rPr>
              <w:t>WS</w:t>
            </w:r>
            <w:r>
              <w:t xml:space="preserve"> </w:t>
            </w:r>
            <w:r>
              <w:rPr>
                <w:rFonts w:hint="eastAsia"/>
              </w:rPr>
              <w:t>363</w:t>
            </w:r>
            <w:r>
              <w:rPr>
                <w:rFonts w:hint="eastAsia"/>
              </w:rPr>
              <w:t>）</w:t>
            </w:r>
          </w:p>
        </w:tc>
        <w:tc>
          <w:tcPr>
            <w:tcW w:w="2640" w:type="dxa"/>
          </w:tcPr>
          <w:p w14:paraId="573B9768" w14:textId="77777777" w:rsidR="00437B69" w:rsidRDefault="002D162C">
            <w:pPr>
              <w:pStyle w:val="Compact"/>
            </w:pPr>
            <w:r>
              <w:rPr>
                <w:rFonts w:hint="eastAsia"/>
              </w:rPr>
              <w:t>卫生信息数据元标准，字段定义与值域代码的国家规范</w:t>
            </w:r>
          </w:p>
        </w:tc>
        <w:tc>
          <w:tcPr>
            <w:tcW w:w="2640" w:type="dxa"/>
          </w:tcPr>
          <w:p w14:paraId="242C4E98" w14:textId="77777777" w:rsidR="00437B69" w:rsidRDefault="002D162C">
            <w:pPr>
              <w:pStyle w:val="Compact"/>
            </w:pPr>
            <w:r>
              <w:rPr>
                <w:rFonts w:hint="eastAsia"/>
              </w:rPr>
              <w:t>第</w:t>
            </w:r>
            <w:r>
              <w:t xml:space="preserve"> 12 </w:t>
            </w:r>
            <w:r>
              <w:rPr>
                <w:rFonts w:hint="eastAsia"/>
              </w:rPr>
              <w:t>章</w:t>
            </w:r>
          </w:p>
        </w:tc>
      </w:tr>
      <w:tr w:rsidR="00437B69" w14:paraId="7567A83E" w14:textId="77777777">
        <w:tc>
          <w:tcPr>
            <w:tcW w:w="2640" w:type="dxa"/>
          </w:tcPr>
          <w:p w14:paraId="0BE772EC" w14:textId="77777777" w:rsidR="00437B69" w:rsidRDefault="002D162C">
            <w:pPr>
              <w:pStyle w:val="Compact"/>
            </w:pPr>
            <w:r>
              <w:t>OLTP</w:t>
            </w:r>
          </w:p>
        </w:tc>
        <w:tc>
          <w:tcPr>
            <w:tcW w:w="2640" w:type="dxa"/>
          </w:tcPr>
          <w:p w14:paraId="49308374" w14:textId="77777777" w:rsidR="00437B69" w:rsidRDefault="002D162C">
            <w:pPr>
              <w:pStyle w:val="Compact"/>
            </w:pPr>
            <w:r>
              <w:rPr>
                <w:rFonts w:hint="eastAsia"/>
              </w:rPr>
              <w:t>联机事务处理，业务库的负载形态，与分析负载分离是</w:t>
            </w:r>
            <w:r>
              <w:t xml:space="preserve"> CDR </w:t>
            </w:r>
            <w:r>
              <w:rPr>
                <w:rFonts w:hint="eastAsia"/>
              </w:rPr>
              <w:t>的立论</w:t>
            </w:r>
          </w:p>
        </w:tc>
        <w:tc>
          <w:tcPr>
            <w:tcW w:w="2640" w:type="dxa"/>
          </w:tcPr>
          <w:p w14:paraId="652FCA10" w14:textId="77777777" w:rsidR="00437B69" w:rsidRDefault="002D162C">
            <w:pPr>
              <w:pStyle w:val="Compact"/>
            </w:pPr>
            <w:r>
              <w:rPr>
                <w:rFonts w:hint="eastAsia"/>
              </w:rPr>
              <w:t>第</w:t>
            </w:r>
            <w:r>
              <w:t xml:space="preserve"> 11 </w:t>
            </w:r>
            <w:r>
              <w:rPr>
                <w:rFonts w:hint="eastAsia"/>
              </w:rPr>
              <w:t>章</w:t>
            </w:r>
          </w:p>
        </w:tc>
      </w:tr>
      <w:tr w:rsidR="00437B69" w14:paraId="0030554B" w14:textId="77777777">
        <w:tc>
          <w:tcPr>
            <w:tcW w:w="2640" w:type="dxa"/>
          </w:tcPr>
          <w:p w14:paraId="24AE49F6" w14:textId="77777777" w:rsidR="00437B69" w:rsidRDefault="002D162C">
            <w:pPr>
              <w:pStyle w:val="Compact"/>
            </w:pPr>
            <w:r>
              <w:rPr>
                <w:rFonts w:hint="eastAsia"/>
              </w:rPr>
              <w:t>CDC</w:t>
            </w:r>
            <w:r>
              <w:rPr>
                <w:rFonts w:hint="eastAsia"/>
              </w:rPr>
              <w:t>（</w:t>
            </w:r>
            <w:r>
              <w:rPr>
                <w:rFonts w:hint="eastAsia"/>
              </w:rPr>
              <w:t>Change</w:t>
            </w:r>
            <w:r>
              <w:t xml:space="preserve"> Data </w:t>
            </w:r>
            <w:r>
              <w:rPr>
                <w:rFonts w:hint="eastAsia"/>
              </w:rPr>
              <w:t>Capture</w:t>
            </w:r>
            <w:r>
              <w:rPr>
                <w:rFonts w:hint="eastAsia"/>
              </w:rPr>
              <w:t>）</w:t>
            </w:r>
          </w:p>
        </w:tc>
        <w:tc>
          <w:tcPr>
            <w:tcW w:w="2640" w:type="dxa"/>
          </w:tcPr>
          <w:p w14:paraId="4D582A86" w14:textId="77777777" w:rsidR="00437B69" w:rsidRDefault="002D162C">
            <w:pPr>
              <w:pStyle w:val="Compact"/>
            </w:pPr>
            <w:r>
              <w:rPr>
                <w:rFonts w:hint="eastAsia"/>
              </w:rPr>
              <w:t>从数据库日志捕获变更的增量同步技术</w:t>
            </w:r>
          </w:p>
        </w:tc>
        <w:tc>
          <w:tcPr>
            <w:tcW w:w="2640" w:type="dxa"/>
          </w:tcPr>
          <w:p w14:paraId="4A642D72" w14:textId="77777777" w:rsidR="00437B69" w:rsidRDefault="002D162C">
            <w:pPr>
              <w:pStyle w:val="Compact"/>
            </w:pPr>
            <w:r>
              <w:rPr>
                <w:rFonts w:hint="eastAsia"/>
              </w:rPr>
              <w:t>第</w:t>
            </w:r>
            <w:r>
              <w:t xml:space="preserve"> 11 </w:t>
            </w:r>
            <w:r>
              <w:rPr>
                <w:rFonts w:hint="eastAsia"/>
              </w:rPr>
              <w:t>章</w:t>
            </w:r>
          </w:p>
        </w:tc>
      </w:tr>
      <w:tr w:rsidR="00437B69" w14:paraId="78EBBC23" w14:textId="77777777">
        <w:tc>
          <w:tcPr>
            <w:tcW w:w="2640" w:type="dxa"/>
          </w:tcPr>
          <w:p w14:paraId="5944E0C8" w14:textId="77777777" w:rsidR="00437B69" w:rsidRDefault="002D162C">
            <w:pPr>
              <w:pStyle w:val="Compact"/>
            </w:pPr>
            <w:r>
              <w:rPr>
                <w:rFonts w:hint="eastAsia"/>
              </w:rPr>
              <w:t>医保编码贯标</w:t>
            </w:r>
          </w:p>
        </w:tc>
        <w:tc>
          <w:tcPr>
            <w:tcW w:w="2640" w:type="dxa"/>
          </w:tcPr>
          <w:p w14:paraId="42703DE3" w14:textId="77777777" w:rsidR="00437B69" w:rsidRDefault="002D162C">
            <w:pPr>
              <w:pStyle w:val="Compact"/>
            </w:pPr>
            <w:r>
              <w:rPr>
                <w:rFonts w:hint="eastAsia"/>
              </w:rPr>
              <w:t>国家医保局统一</w:t>
            </w:r>
            <w:r>
              <w:t xml:space="preserve"> 15 </w:t>
            </w:r>
            <w:r>
              <w:rPr>
                <w:rFonts w:hint="eastAsia"/>
              </w:rPr>
              <w:t>项医保编码并要求医院落地对照的工作</w:t>
            </w:r>
          </w:p>
        </w:tc>
        <w:tc>
          <w:tcPr>
            <w:tcW w:w="2640" w:type="dxa"/>
          </w:tcPr>
          <w:p w14:paraId="6702FE89" w14:textId="77777777" w:rsidR="00437B69" w:rsidRDefault="002D162C">
            <w:pPr>
              <w:pStyle w:val="Compact"/>
            </w:pPr>
            <w:r>
              <w:rPr>
                <w:rFonts w:hint="eastAsia"/>
              </w:rPr>
              <w:t>第</w:t>
            </w:r>
            <w:r>
              <w:t xml:space="preserve"> 10 </w:t>
            </w:r>
            <w:r>
              <w:rPr>
                <w:rFonts w:hint="eastAsia"/>
              </w:rPr>
              <w:t>章</w:t>
            </w:r>
          </w:p>
        </w:tc>
      </w:tr>
      <w:tr w:rsidR="00437B69" w14:paraId="22CE6C2A" w14:textId="77777777">
        <w:tc>
          <w:tcPr>
            <w:tcW w:w="2640" w:type="dxa"/>
          </w:tcPr>
          <w:p w14:paraId="069D79EA" w14:textId="77777777" w:rsidR="00437B69" w:rsidRDefault="002D162C">
            <w:pPr>
              <w:pStyle w:val="Compact"/>
            </w:pPr>
            <w:r>
              <w:rPr>
                <w:rFonts w:hint="eastAsia"/>
              </w:rPr>
              <w:t>FHIR</w:t>
            </w:r>
            <w:r>
              <w:rPr>
                <w:rFonts w:hint="eastAsia"/>
              </w:rPr>
              <w:t>（</w:t>
            </w:r>
            <w:r>
              <w:rPr>
                <w:rFonts w:hint="eastAsia"/>
              </w:rPr>
              <w:t>Fast</w:t>
            </w:r>
            <w:r>
              <w:t xml:space="preserve"> Healthcare Interoperability </w:t>
            </w:r>
            <w:r>
              <w:rPr>
                <w:rFonts w:hint="eastAsia"/>
              </w:rPr>
              <w:t>Resources</w:t>
            </w:r>
            <w:r>
              <w:rPr>
                <w:rFonts w:hint="eastAsia"/>
              </w:rPr>
              <w:t>）</w:t>
            </w:r>
          </w:p>
        </w:tc>
        <w:tc>
          <w:tcPr>
            <w:tcW w:w="2640" w:type="dxa"/>
          </w:tcPr>
          <w:p w14:paraId="625AA866" w14:textId="77777777" w:rsidR="00437B69" w:rsidRDefault="002D162C">
            <w:pPr>
              <w:pStyle w:val="Compact"/>
            </w:pPr>
            <w:r>
              <w:t xml:space="preserve">HL7 </w:t>
            </w:r>
            <w:r>
              <w:rPr>
                <w:rFonts w:hint="eastAsia"/>
              </w:rPr>
              <w:t>新一代互操作标准，以</w:t>
            </w:r>
            <w:r>
              <w:t xml:space="preserve"> RESTful </w:t>
            </w:r>
            <w:r>
              <w:rPr>
                <w:rFonts w:hint="eastAsia"/>
              </w:rPr>
              <w:t>资源模型交换医疗数据</w:t>
            </w:r>
          </w:p>
        </w:tc>
        <w:tc>
          <w:tcPr>
            <w:tcW w:w="2640" w:type="dxa"/>
          </w:tcPr>
          <w:p w14:paraId="4AFB3934" w14:textId="77777777" w:rsidR="00437B69" w:rsidRDefault="002D162C">
            <w:pPr>
              <w:pStyle w:val="Compact"/>
            </w:pPr>
            <w:r>
              <w:rPr>
                <w:rFonts w:hint="eastAsia"/>
              </w:rPr>
              <w:t>第</w:t>
            </w:r>
            <w:r>
              <w:t xml:space="preserve"> 3 </w:t>
            </w:r>
            <w:r>
              <w:rPr>
                <w:rFonts w:hint="eastAsia"/>
              </w:rPr>
              <w:t>章</w:t>
            </w:r>
          </w:p>
        </w:tc>
      </w:tr>
      <w:tr w:rsidR="00437B69" w14:paraId="0C54C224" w14:textId="77777777">
        <w:tc>
          <w:tcPr>
            <w:tcW w:w="2640" w:type="dxa"/>
          </w:tcPr>
          <w:p w14:paraId="64184CCA" w14:textId="77777777" w:rsidR="00437B69" w:rsidRDefault="002D162C">
            <w:pPr>
              <w:pStyle w:val="Compact"/>
            </w:pPr>
            <w:r>
              <w:t xml:space="preserve">WS/T 500 </w:t>
            </w:r>
            <w:r>
              <w:rPr>
                <w:rFonts w:hint="eastAsia"/>
              </w:rPr>
              <w:t>系列</w:t>
            </w:r>
          </w:p>
        </w:tc>
        <w:tc>
          <w:tcPr>
            <w:tcW w:w="2640" w:type="dxa"/>
          </w:tcPr>
          <w:p w14:paraId="1346D0CE" w14:textId="77777777" w:rsidR="00437B69" w:rsidRDefault="002D162C">
            <w:pPr>
              <w:pStyle w:val="Compact"/>
            </w:pPr>
            <w:r>
              <w:rPr>
                <w:rFonts w:hint="eastAsia"/>
              </w:rPr>
              <w:t>国家电子病历共享文档规范，基于</w:t>
            </w:r>
            <w:r>
              <w:t xml:space="preserve"> CDA </w:t>
            </w:r>
            <w:r>
              <w:rPr>
                <w:rFonts w:hint="eastAsia"/>
              </w:rPr>
              <w:t>的文档模板家族</w:t>
            </w:r>
          </w:p>
        </w:tc>
        <w:tc>
          <w:tcPr>
            <w:tcW w:w="2640" w:type="dxa"/>
          </w:tcPr>
          <w:p w14:paraId="1EC52623" w14:textId="77777777" w:rsidR="00437B69" w:rsidRDefault="002D162C">
            <w:pPr>
              <w:pStyle w:val="Compact"/>
            </w:pPr>
            <w:r>
              <w:rPr>
                <w:rFonts w:hint="eastAsia"/>
              </w:rPr>
              <w:t>第</w:t>
            </w:r>
            <w:r>
              <w:t xml:space="preserve"> 3 </w:t>
            </w:r>
            <w:r>
              <w:rPr>
                <w:rFonts w:hint="eastAsia"/>
              </w:rPr>
              <w:t>章</w:t>
            </w:r>
          </w:p>
        </w:tc>
      </w:tr>
    </w:tbl>
    <w:p w14:paraId="2AA8A61D" w14:textId="77777777" w:rsidR="00437B69" w:rsidRDefault="002D162C">
      <w:pPr>
        <w:pStyle w:val="2"/>
      </w:pPr>
      <w:bookmarkStart w:id="654" w:name="c.4-医保与-drg"/>
      <w:bookmarkStart w:id="655" w:name="_Toc236993128"/>
      <w:bookmarkEnd w:id="652"/>
      <w:r>
        <w:t xml:space="preserve">C.4 </w:t>
      </w:r>
      <w:r>
        <w:rPr>
          <w:rFonts w:hint="eastAsia"/>
        </w:rPr>
        <w:t>医保与</w:t>
      </w:r>
      <w:r>
        <w:t xml:space="preserve"> DRG</w:t>
      </w:r>
      <w:bookmarkEnd w:id="655"/>
    </w:p>
    <w:tbl>
      <w:tblPr>
        <w:tblStyle w:val="Table"/>
        <w:tblW w:w="5000" w:type="pct"/>
        <w:tblLayout w:type="fixed"/>
        <w:tblLook w:val="0020" w:firstRow="1" w:lastRow="0" w:firstColumn="0" w:lastColumn="0" w:noHBand="0" w:noVBand="0"/>
      </w:tblPr>
      <w:tblGrid>
        <w:gridCol w:w="2952"/>
        <w:gridCol w:w="2952"/>
        <w:gridCol w:w="2952"/>
      </w:tblGrid>
      <w:tr w:rsidR="00437B69" w14:paraId="71A6A9EF" w14:textId="77777777" w:rsidTr="00437B69">
        <w:trPr>
          <w:cnfStyle w:val="100000000000" w:firstRow="1" w:lastRow="0" w:firstColumn="0" w:lastColumn="0" w:oddVBand="0" w:evenVBand="0" w:oddHBand="0" w:evenHBand="0" w:firstRowFirstColumn="0" w:firstRowLastColumn="0" w:lastRowFirstColumn="0" w:lastRowLastColumn="0"/>
          <w:tblHeader/>
        </w:trPr>
        <w:tc>
          <w:tcPr>
            <w:tcW w:w="2640" w:type="dxa"/>
          </w:tcPr>
          <w:p w14:paraId="22F96181" w14:textId="77777777" w:rsidR="00437B69" w:rsidRDefault="002D162C">
            <w:pPr>
              <w:pStyle w:val="Compact"/>
            </w:pPr>
            <w:r>
              <w:rPr>
                <w:rFonts w:hint="eastAsia"/>
              </w:rPr>
              <w:t>术语</w:t>
            </w:r>
          </w:p>
        </w:tc>
        <w:tc>
          <w:tcPr>
            <w:tcW w:w="2640" w:type="dxa"/>
          </w:tcPr>
          <w:p w14:paraId="541E69D4" w14:textId="77777777" w:rsidR="00437B69" w:rsidRDefault="002D162C">
            <w:pPr>
              <w:pStyle w:val="Compact"/>
            </w:pPr>
            <w:r>
              <w:rPr>
                <w:rFonts w:hint="eastAsia"/>
              </w:rPr>
              <w:t>定义</w:t>
            </w:r>
          </w:p>
        </w:tc>
        <w:tc>
          <w:tcPr>
            <w:tcW w:w="2640" w:type="dxa"/>
          </w:tcPr>
          <w:p w14:paraId="2DCECD4C" w14:textId="77777777" w:rsidR="00437B69" w:rsidRDefault="002D162C">
            <w:pPr>
              <w:pStyle w:val="Compact"/>
            </w:pPr>
            <w:r>
              <w:rPr>
                <w:rFonts w:hint="eastAsia"/>
              </w:rPr>
              <w:t>详见</w:t>
            </w:r>
          </w:p>
        </w:tc>
      </w:tr>
      <w:tr w:rsidR="00437B69" w14:paraId="681172DA" w14:textId="77777777">
        <w:tc>
          <w:tcPr>
            <w:tcW w:w="2640" w:type="dxa"/>
          </w:tcPr>
          <w:p w14:paraId="21D2210C" w14:textId="77777777" w:rsidR="00437B69" w:rsidRDefault="002D162C">
            <w:pPr>
              <w:pStyle w:val="Compact"/>
            </w:pPr>
            <w:r>
              <w:rPr>
                <w:rFonts w:hint="eastAsia"/>
              </w:rPr>
              <w:lastRenderedPageBreak/>
              <w:t>三大目录</w:t>
            </w:r>
          </w:p>
        </w:tc>
        <w:tc>
          <w:tcPr>
            <w:tcW w:w="2640" w:type="dxa"/>
          </w:tcPr>
          <w:p w14:paraId="154AA081" w14:textId="77777777" w:rsidR="00437B69" w:rsidRDefault="002D162C">
            <w:pPr>
              <w:pStyle w:val="Compact"/>
            </w:pPr>
            <w:r>
              <w:rPr>
                <w:rFonts w:hint="eastAsia"/>
              </w:rPr>
              <w:t>医保药品、诊疗项目、医疗服务设施三个可报销目录</w:t>
            </w:r>
          </w:p>
        </w:tc>
        <w:tc>
          <w:tcPr>
            <w:tcW w:w="2640" w:type="dxa"/>
          </w:tcPr>
          <w:p w14:paraId="6AFC31DA" w14:textId="77777777" w:rsidR="00437B69" w:rsidRDefault="002D162C">
            <w:pPr>
              <w:pStyle w:val="Compact"/>
            </w:pPr>
            <w:r>
              <w:rPr>
                <w:rFonts w:hint="eastAsia"/>
              </w:rPr>
              <w:t>第</w:t>
            </w:r>
            <w:r>
              <w:t xml:space="preserve"> 10 </w:t>
            </w:r>
            <w:r>
              <w:rPr>
                <w:rFonts w:hint="eastAsia"/>
              </w:rPr>
              <w:t>章</w:t>
            </w:r>
          </w:p>
        </w:tc>
      </w:tr>
      <w:tr w:rsidR="00437B69" w14:paraId="0696BE56" w14:textId="77777777">
        <w:tc>
          <w:tcPr>
            <w:tcW w:w="2640" w:type="dxa"/>
          </w:tcPr>
          <w:p w14:paraId="006FFC60" w14:textId="77777777" w:rsidR="00437B69" w:rsidRDefault="002D162C">
            <w:pPr>
              <w:pStyle w:val="Compact"/>
            </w:pPr>
            <w:r>
              <w:rPr>
                <w:rFonts w:hint="eastAsia"/>
              </w:rPr>
              <w:t>目录对照</w:t>
            </w:r>
          </w:p>
        </w:tc>
        <w:tc>
          <w:tcPr>
            <w:tcW w:w="2640" w:type="dxa"/>
          </w:tcPr>
          <w:p w14:paraId="6331A6EB" w14:textId="77777777" w:rsidR="00437B69" w:rsidRDefault="002D162C">
            <w:pPr>
              <w:pStyle w:val="Compact"/>
            </w:pPr>
            <w:r>
              <w:rPr>
                <w:rFonts w:hint="eastAsia"/>
              </w:rPr>
              <w:t>院内编码与医保编码建立映射的实施工作，对照率是上线门槛</w:t>
            </w:r>
          </w:p>
        </w:tc>
        <w:tc>
          <w:tcPr>
            <w:tcW w:w="2640" w:type="dxa"/>
          </w:tcPr>
          <w:p w14:paraId="02DD807C" w14:textId="77777777" w:rsidR="00437B69" w:rsidRDefault="002D162C">
            <w:pPr>
              <w:pStyle w:val="Compact"/>
            </w:pPr>
            <w:r>
              <w:rPr>
                <w:rFonts w:hint="eastAsia"/>
              </w:rPr>
              <w:t>第</w:t>
            </w:r>
            <w:r>
              <w:t xml:space="preserve"> 10 </w:t>
            </w:r>
            <w:r>
              <w:rPr>
                <w:rFonts w:hint="eastAsia"/>
              </w:rPr>
              <w:t>章</w:t>
            </w:r>
          </w:p>
        </w:tc>
      </w:tr>
      <w:tr w:rsidR="00437B69" w14:paraId="3B109F3C" w14:textId="77777777">
        <w:tc>
          <w:tcPr>
            <w:tcW w:w="2640" w:type="dxa"/>
          </w:tcPr>
          <w:p w14:paraId="60109FF1" w14:textId="77777777" w:rsidR="00437B69" w:rsidRDefault="002D162C">
            <w:pPr>
              <w:pStyle w:val="Compact"/>
            </w:pPr>
            <w:r>
              <w:rPr>
                <w:rFonts w:hint="eastAsia"/>
              </w:rPr>
              <w:t>甲</w:t>
            </w:r>
            <w:r>
              <w:rPr>
                <w:rFonts w:hint="eastAsia"/>
              </w:rPr>
              <w:t>/</w:t>
            </w:r>
            <w:r>
              <w:rPr>
                <w:rFonts w:hint="eastAsia"/>
              </w:rPr>
              <w:t>乙</w:t>
            </w:r>
            <w:r>
              <w:rPr>
                <w:rFonts w:hint="eastAsia"/>
              </w:rPr>
              <w:t>/</w:t>
            </w:r>
            <w:r>
              <w:rPr>
                <w:rFonts w:hint="eastAsia"/>
              </w:rPr>
              <w:t>丙类</w:t>
            </w:r>
          </w:p>
        </w:tc>
        <w:tc>
          <w:tcPr>
            <w:tcW w:w="2640" w:type="dxa"/>
          </w:tcPr>
          <w:p w14:paraId="78D4C1F2" w14:textId="77777777" w:rsidR="00437B69" w:rsidRDefault="002D162C">
            <w:pPr>
              <w:pStyle w:val="Compact"/>
            </w:pPr>
            <w:r>
              <w:rPr>
                <w:rFonts w:hint="eastAsia"/>
              </w:rPr>
              <w:t>全额纳入报销</w:t>
            </w:r>
            <w:r>
              <w:rPr>
                <w:rFonts w:hint="eastAsia"/>
              </w:rPr>
              <w:t>/</w:t>
            </w:r>
            <w:r>
              <w:rPr>
                <w:rFonts w:hint="eastAsia"/>
              </w:rPr>
              <w:t>先行自付后纳入</w:t>
            </w:r>
            <w:r>
              <w:rPr>
                <w:rFonts w:hint="eastAsia"/>
              </w:rPr>
              <w:t>/</w:t>
            </w:r>
            <w:r>
              <w:rPr>
                <w:rFonts w:hint="eastAsia"/>
              </w:rPr>
              <w:t>目录外自费的费用分类口径</w:t>
            </w:r>
          </w:p>
        </w:tc>
        <w:tc>
          <w:tcPr>
            <w:tcW w:w="2640" w:type="dxa"/>
          </w:tcPr>
          <w:p w14:paraId="152156EE" w14:textId="77777777" w:rsidR="00437B69" w:rsidRDefault="002D162C">
            <w:pPr>
              <w:pStyle w:val="Compact"/>
            </w:pPr>
            <w:r>
              <w:rPr>
                <w:rFonts w:hint="eastAsia"/>
              </w:rPr>
              <w:t>第</w:t>
            </w:r>
            <w:r>
              <w:t xml:space="preserve"> 10 </w:t>
            </w:r>
            <w:r>
              <w:rPr>
                <w:rFonts w:hint="eastAsia"/>
              </w:rPr>
              <w:t>章</w:t>
            </w:r>
          </w:p>
        </w:tc>
      </w:tr>
      <w:tr w:rsidR="00437B69" w14:paraId="214631E0" w14:textId="77777777">
        <w:tc>
          <w:tcPr>
            <w:tcW w:w="2640" w:type="dxa"/>
          </w:tcPr>
          <w:p w14:paraId="07B9922C" w14:textId="77777777" w:rsidR="00437B69" w:rsidRDefault="002D162C">
            <w:pPr>
              <w:pStyle w:val="Compact"/>
            </w:pPr>
            <w:r>
              <w:rPr>
                <w:rFonts w:hint="eastAsia"/>
              </w:rPr>
              <w:t>先行自付</w:t>
            </w:r>
          </w:p>
        </w:tc>
        <w:tc>
          <w:tcPr>
            <w:tcW w:w="2640" w:type="dxa"/>
          </w:tcPr>
          <w:p w14:paraId="75295F7F" w14:textId="77777777" w:rsidR="00437B69" w:rsidRDefault="002D162C">
            <w:pPr>
              <w:pStyle w:val="Compact"/>
            </w:pPr>
            <w:r>
              <w:rPr>
                <w:rFonts w:hint="eastAsia"/>
              </w:rPr>
              <w:t>乙类项目个人先按比例自付、余额再进报销范围的规则</w:t>
            </w:r>
          </w:p>
        </w:tc>
        <w:tc>
          <w:tcPr>
            <w:tcW w:w="2640" w:type="dxa"/>
          </w:tcPr>
          <w:p w14:paraId="4F419035" w14:textId="77777777" w:rsidR="00437B69" w:rsidRDefault="002D162C">
            <w:pPr>
              <w:pStyle w:val="Compact"/>
            </w:pPr>
            <w:r>
              <w:rPr>
                <w:rFonts w:hint="eastAsia"/>
              </w:rPr>
              <w:t>第</w:t>
            </w:r>
            <w:r>
              <w:t xml:space="preserve"> 10 </w:t>
            </w:r>
            <w:r>
              <w:rPr>
                <w:rFonts w:hint="eastAsia"/>
              </w:rPr>
              <w:t>章</w:t>
            </w:r>
          </w:p>
        </w:tc>
      </w:tr>
      <w:tr w:rsidR="00437B69" w14:paraId="0D76D578" w14:textId="77777777">
        <w:tc>
          <w:tcPr>
            <w:tcW w:w="2640" w:type="dxa"/>
          </w:tcPr>
          <w:p w14:paraId="1CF41214" w14:textId="77777777" w:rsidR="00437B69" w:rsidRDefault="002D162C">
            <w:pPr>
              <w:pStyle w:val="Compact"/>
            </w:pPr>
            <w:r>
              <w:rPr>
                <w:rFonts w:hint="eastAsia"/>
              </w:rPr>
              <w:t>起付线</w:t>
            </w:r>
            <w:r>
              <w:rPr>
                <w:rFonts w:hint="eastAsia"/>
              </w:rPr>
              <w:t>/</w:t>
            </w:r>
            <w:r>
              <w:rPr>
                <w:rFonts w:hint="eastAsia"/>
              </w:rPr>
              <w:t>封顶线</w:t>
            </w:r>
          </w:p>
        </w:tc>
        <w:tc>
          <w:tcPr>
            <w:tcW w:w="2640" w:type="dxa"/>
          </w:tcPr>
          <w:p w14:paraId="5A66497A" w14:textId="77777777" w:rsidR="00437B69" w:rsidRDefault="002D162C">
            <w:pPr>
              <w:pStyle w:val="Compact"/>
            </w:pPr>
            <w:r>
              <w:rPr>
                <w:rFonts w:hint="eastAsia"/>
              </w:rPr>
              <w:t>进入统筹前的年度自付门槛与统筹基金年度支付上限</w:t>
            </w:r>
          </w:p>
        </w:tc>
        <w:tc>
          <w:tcPr>
            <w:tcW w:w="2640" w:type="dxa"/>
          </w:tcPr>
          <w:p w14:paraId="211DC0B6" w14:textId="77777777" w:rsidR="00437B69" w:rsidRDefault="002D162C">
            <w:pPr>
              <w:pStyle w:val="Compact"/>
            </w:pPr>
            <w:r>
              <w:rPr>
                <w:rFonts w:hint="eastAsia"/>
              </w:rPr>
              <w:t>第</w:t>
            </w:r>
            <w:r>
              <w:t xml:space="preserve"> 10 </w:t>
            </w:r>
            <w:r>
              <w:rPr>
                <w:rFonts w:hint="eastAsia"/>
              </w:rPr>
              <w:t>章</w:t>
            </w:r>
          </w:p>
        </w:tc>
      </w:tr>
      <w:tr w:rsidR="00437B69" w14:paraId="43A6F10F" w14:textId="77777777">
        <w:tc>
          <w:tcPr>
            <w:tcW w:w="2640" w:type="dxa"/>
          </w:tcPr>
          <w:p w14:paraId="22E81DC9" w14:textId="77777777" w:rsidR="00437B69" w:rsidRDefault="002D162C">
            <w:pPr>
              <w:pStyle w:val="Compact"/>
            </w:pPr>
            <w:r>
              <w:rPr>
                <w:rFonts w:hint="eastAsia"/>
              </w:rPr>
              <w:t>费用分割</w:t>
            </w:r>
          </w:p>
        </w:tc>
        <w:tc>
          <w:tcPr>
            <w:tcW w:w="2640" w:type="dxa"/>
          </w:tcPr>
          <w:p w14:paraId="3DCB5C8B" w14:textId="77777777" w:rsidR="00437B69" w:rsidRDefault="002D162C">
            <w:pPr>
              <w:pStyle w:val="Compact"/>
            </w:pPr>
            <w:r>
              <w:rPr>
                <w:rFonts w:hint="eastAsia"/>
              </w:rPr>
              <w:t>把结算金额按医保规则拆为统筹支付与个人支付等部分的计算</w:t>
            </w:r>
          </w:p>
        </w:tc>
        <w:tc>
          <w:tcPr>
            <w:tcW w:w="2640" w:type="dxa"/>
          </w:tcPr>
          <w:p w14:paraId="3DAA2700" w14:textId="77777777" w:rsidR="00437B69" w:rsidRDefault="002D162C">
            <w:pPr>
              <w:pStyle w:val="Compact"/>
            </w:pPr>
            <w:r>
              <w:rPr>
                <w:rFonts w:hint="eastAsia"/>
              </w:rPr>
              <w:t>第</w:t>
            </w:r>
            <w:r>
              <w:t xml:space="preserve"> 10 </w:t>
            </w:r>
            <w:r>
              <w:rPr>
                <w:rFonts w:hint="eastAsia"/>
              </w:rPr>
              <w:t>章</w:t>
            </w:r>
          </w:p>
        </w:tc>
      </w:tr>
      <w:tr w:rsidR="00437B69" w14:paraId="672689AE" w14:textId="77777777">
        <w:tc>
          <w:tcPr>
            <w:tcW w:w="2640" w:type="dxa"/>
          </w:tcPr>
          <w:p w14:paraId="767A9FEB" w14:textId="77777777" w:rsidR="00437B69" w:rsidRDefault="002D162C">
            <w:pPr>
              <w:pStyle w:val="Compact"/>
            </w:pPr>
            <w:r>
              <w:rPr>
                <w:rFonts w:hint="eastAsia"/>
              </w:rPr>
              <w:t>冲正</w:t>
            </w:r>
          </w:p>
        </w:tc>
        <w:tc>
          <w:tcPr>
            <w:tcW w:w="2640" w:type="dxa"/>
          </w:tcPr>
          <w:p w14:paraId="5955E18C" w14:textId="77777777" w:rsidR="00437B69" w:rsidRDefault="002D162C">
            <w:pPr>
              <w:pStyle w:val="Compact"/>
            </w:pPr>
            <w:r>
              <w:rPr>
                <w:rFonts w:hint="eastAsia"/>
              </w:rPr>
              <w:t>退费时撤销医保侧入账的逆向操作，与本地退费同事务</w:t>
            </w:r>
          </w:p>
        </w:tc>
        <w:tc>
          <w:tcPr>
            <w:tcW w:w="2640" w:type="dxa"/>
          </w:tcPr>
          <w:p w14:paraId="4EBA9658" w14:textId="77777777" w:rsidR="00437B69" w:rsidRDefault="002D162C">
            <w:pPr>
              <w:pStyle w:val="Compact"/>
            </w:pPr>
            <w:r>
              <w:rPr>
                <w:rFonts w:hint="eastAsia"/>
              </w:rPr>
              <w:t>第</w:t>
            </w:r>
            <w:r>
              <w:t xml:space="preserve"> 10 </w:t>
            </w:r>
            <w:r>
              <w:rPr>
                <w:rFonts w:hint="eastAsia"/>
              </w:rPr>
              <w:t>章</w:t>
            </w:r>
          </w:p>
        </w:tc>
      </w:tr>
      <w:tr w:rsidR="00437B69" w14:paraId="46827FEB" w14:textId="77777777">
        <w:tc>
          <w:tcPr>
            <w:tcW w:w="2640" w:type="dxa"/>
          </w:tcPr>
          <w:p w14:paraId="4C7CBEA3" w14:textId="77777777" w:rsidR="00437B69" w:rsidRDefault="002D162C">
            <w:pPr>
              <w:pStyle w:val="Compact"/>
            </w:pPr>
            <w:r>
              <w:rPr>
                <w:rFonts w:hint="eastAsia"/>
              </w:rPr>
              <w:t>医保结算号</w:t>
            </w:r>
          </w:p>
        </w:tc>
        <w:tc>
          <w:tcPr>
            <w:tcW w:w="2640" w:type="dxa"/>
          </w:tcPr>
          <w:p w14:paraId="68AA58AA" w14:textId="77777777" w:rsidR="00437B69" w:rsidRDefault="002D162C">
            <w:pPr>
              <w:pStyle w:val="Compact"/>
            </w:pPr>
            <w:r>
              <w:rPr>
                <w:rFonts w:hint="eastAsia"/>
              </w:rPr>
              <w:t>医保侧返回的结算流水号，冲正与对账的必备关联键，必须持久化</w:t>
            </w:r>
          </w:p>
        </w:tc>
        <w:tc>
          <w:tcPr>
            <w:tcW w:w="2640" w:type="dxa"/>
          </w:tcPr>
          <w:p w14:paraId="6A186FB6" w14:textId="77777777" w:rsidR="00437B69" w:rsidRDefault="002D162C">
            <w:pPr>
              <w:pStyle w:val="Compact"/>
            </w:pPr>
            <w:r>
              <w:rPr>
                <w:rFonts w:hint="eastAsia"/>
              </w:rPr>
              <w:t>第</w:t>
            </w:r>
            <w:r>
              <w:t xml:space="preserve"> 10 </w:t>
            </w:r>
            <w:r>
              <w:rPr>
                <w:rFonts w:hint="eastAsia"/>
              </w:rPr>
              <w:t>章</w:t>
            </w:r>
          </w:p>
        </w:tc>
      </w:tr>
      <w:tr w:rsidR="00437B69" w14:paraId="78E6468D" w14:textId="77777777">
        <w:tc>
          <w:tcPr>
            <w:tcW w:w="2640" w:type="dxa"/>
          </w:tcPr>
          <w:p w14:paraId="17723C4E" w14:textId="77777777" w:rsidR="00437B69" w:rsidRDefault="002D162C">
            <w:pPr>
              <w:pStyle w:val="Compact"/>
            </w:pPr>
            <w:r>
              <w:rPr>
                <w:rFonts w:hint="eastAsia"/>
              </w:rPr>
              <w:t>对账（业务账</w:t>
            </w:r>
            <w:r>
              <w:rPr>
                <w:rFonts w:hint="eastAsia"/>
              </w:rPr>
              <w:t>/</w:t>
            </w:r>
            <w:r>
              <w:rPr>
                <w:rFonts w:hint="eastAsia"/>
              </w:rPr>
              <w:t>通道账）</w:t>
            </w:r>
          </w:p>
        </w:tc>
        <w:tc>
          <w:tcPr>
            <w:tcW w:w="2640" w:type="dxa"/>
          </w:tcPr>
          <w:p w14:paraId="14803F53" w14:textId="77777777" w:rsidR="00437B69" w:rsidRDefault="002D162C">
            <w:pPr>
              <w:pStyle w:val="Compact"/>
            </w:pPr>
            <w:r>
              <w:rPr>
                <w:rFonts w:hint="eastAsia"/>
              </w:rPr>
              <w:t>本地结算单与集成留痕报文逐单核对，资金安全的最后防线</w:t>
            </w:r>
          </w:p>
        </w:tc>
        <w:tc>
          <w:tcPr>
            <w:tcW w:w="2640" w:type="dxa"/>
          </w:tcPr>
          <w:p w14:paraId="170A1577" w14:textId="77777777" w:rsidR="00437B69" w:rsidRDefault="002D162C">
            <w:pPr>
              <w:pStyle w:val="Compact"/>
            </w:pPr>
            <w:r>
              <w:rPr>
                <w:rFonts w:hint="eastAsia"/>
              </w:rPr>
              <w:t>第</w:t>
            </w:r>
            <w:r>
              <w:t xml:space="preserve"> 10 </w:t>
            </w:r>
            <w:r>
              <w:rPr>
                <w:rFonts w:hint="eastAsia"/>
              </w:rPr>
              <w:t>章</w:t>
            </w:r>
          </w:p>
        </w:tc>
      </w:tr>
      <w:tr w:rsidR="00437B69" w14:paraId="5E4E7D6B" w14:textId="77777777">
        <w:tc>
          <w:tcPr>
            <w:tcW w:w="2640" w:type="dxa"/>
          </w:tcPr>
          <w:p w14:paraId="352D84A3" w14:textId="77777777" w:rsidR="00437B69" w:rsidRDefault="002D162C">
            <w:pPr>
              <w:pStyle w:val="Compact"/>
            </w:pPr>
            <w:r>
              <w:rPr>
                <w:rFonts w:hint="eastAsia"/>
              </w:rPr>
              <w:t>智能审核（</w:t>
            </w:r>
            <w:r>
              <w:rPr>
                <w:rFonts w:hint="eastAsia"/>
              </w:rPr>
              <w:t>WARN/BLOCK</w:t>
            </w:r>
            <w:r>
              <w:rPr>
                <w:rFonts w:hint="eastAsia"/>
              </w:rPr>
              <w:t>）</w:t>
            </w:r>
          </w:p>
        </w:tc>
        <w:tc>
          <w:tcPr>
            <w:tcW w:w="2640" w:type="dxa"/>
          </w:tcPr>
          <w:p w14:paraId="2E462CF8" w14:textId="77777777" w:rsidR="00437B69" w:rsidRDefault="002D162C">
            <w:pPr>
              <w:pStyle w:val="Compact"/>
            </w:pPr>
            <w:r>
              <w:rPr>
                <w:rFonts w:hint="eastAsia"/>
              </w:rPr>
              <w:t>事前费用合规审查，从提醒留痕起步、精度达标后升级拦截</w:t>
            </w:r>
          </w:p>
        </w:tc>
        <w:tc>
          <w:tcPr>
            <w:tcW w:w="2640" w:type="dxa"/>
          </w:tcPr>
          <w:p w14:paraId="5537F212" w14:textId="77777777" w:rsidR="00437B69" w:rsidRDefault="002D162C">
            <w:pPr>
              <w:pStyle w:val="Compact"/>
            </w:pPr>
            <w:r>
              <w:rPr>
                <w:rFonts w:hint="eastAsia"/>
              </w:rPr>
              <w:t>第</w:t>
            </w:r>
            <w:r>
              <w:t xml:space="preserve"> 10 </w:t>
            </w:r>
            <w:r>
              <w:rPr>
                <w:rFonts w:hint="eastAsia"/>
              </w:rPr>
              <w:t>章</w:t>
            </w:r>
          </w:p>
        </w:tc>
      </w:tr>
      <w:tr w:rsidR="00437B69" w14:paraId="33B30F93" w14:textId="77777777">
        <w:tc>
          <w:tcPr>
            <w:tcW w:w="2640" w:type="dxa"/>
          </w:tcPr>
          <w:p w14:paraId="042E6CC2" w14:textId="77777777" w:rsidR="00437B69" w:rsidRDefault="002D162C">
            <w:pPr>
              <w:pStyle w:val="Compact"/>
            </w:pPr>
            <w:r>
              <w:rPr>
                <w:rFonts w:hint="eastAsia"/>
              </w:rPr>
              <w:t>DRG</w:t>
            </w:r>
            <w:r>
              <w:rPr>
                <w:rFonts w:hint="eastAsia"/>
              </w:rPr>
              <w:t>（</w:t>
            </w:r>
            <w:r>
              <w:rPr>
                <w:rFonts w:hint="eastAsia"/>
              </w:rPr>
              <w:t>Diagnosis</w:t>
            </w:r>
            <w:r>
              <w:t xml:space="preserve"> Related </w:t>
            </w:r>
            <w:r>
              <w:rPr>
                <w:rFonts w:hint="eastAsia"/>
              </w:rPr>
              <w:t>Groups</w:t>
            </w:r>
            <w:r>
              <w:rPr>
                <w:rFonts w:hint="eastAsia"/>
              </w:rPr>
              <w:t>）</w:t>
            </w:r>
          </w:p>
        </w:tc>
        <w:tc>
          <w:tcPr>
            <w:tcW w:w="2640" w:type="dxa"/>
          </w:tcPr>
          <w:p w14:paraId="040EFDC3" w14:textId="77777777" w:rsidR="00437B69" w:rsidRDefault="002D162C">
            <w:pPr>
              <w:pStyle w:val="Compact"/>
            </w:pPr>
            <w:r>
              <w:rPr>
                <w:rFonts w:hint="eastAsia"/>
              </w:rPr>
              <w:t>疾病诊断相关分组，按病组打包付费的医保支付方式</w:t>
            </w:r>
          </w:p>
        </w:tc>
        <w:tc>
          <w:tcPr>
            <w:tcW w:w="2640" w:type="dxa"/>
          </w:tcPr>
          <w:p w14:paraId="4E29C68E" w14:textId="77777777" w:rsidR="00437B69" w:rsidRDefault="002D162C">
            <w:pPr>
              <w:pStyle w:val="Compact"/>
            </w:pPr>
            <w:r>
              <w:rPr>
                <w:rFonts w:hint="eastAsia"/>
              </w:rPr>
              <w:t>第</w:t>
            </w:r>
            <w:r>
              <w:t xml:space="preserve"> 10 </w:t>
            </w:r>
            <w:r>
              <w:rPr>
                <w:rFonts w:hint="eastAsia"/>
              </w:rPr>
              <w:t>章</w:t>
            </w:r>
          </w:p>
        </w:tc>
      </w:tr>
      <w:tr w:rsidR="00437B69" w14:paraId="4A1D504B" w14:textId="77777777">
        <w:tc>
          <w:tcPr>
            <w:tcW w:w="2640" w:type="dxa"/>
          </w:tcPr>
          <w:p w14:paraId="77695A02" w14:textId="77777777" w:rsidR="00437B69" w:rsidRDefault="002D162C">
            <w:pPr>
              <w:pStyle w:val="Compact"/>
            </w:pPr>
            <w:r>
              <w:t>CHS-DRG / DIP</w:t>
            </w:r>
          </w:p>
        </w:tc>
        <w:tc>
          <w:tcPr>
            <w:tcW w:w="2640" w:type="dxa"/>
          </w:tcPr>
          <w:p w14:paraId="1FAEF63D" w14:textId="77777777" w:rsidR="00437B69" w:rsidRDefault="002D162C">
            <w:pPr>
              <w:pStyle w:val="Compact"/>
            </w:pPr>
            <w:r>
              <w:rPr>
                <w:rFonts w:hint="eastAsia"/>
              </w:rPr>
              <w:t>国家版</w:t>
            </w:r>
            <w:r>
              <w:t xml:space="preserve"> DRG </w:t>
            </w:r>
            <w:r>
              <w:rPr>
                <w:rFonts w:hint="eastAsia"/>
              </w:rPr>
              <w:t>方案与按病种分值付费两条并行技术</w:t>
            </w:r>
            <w:r>
              <w:rPr>
                <w:rFonts w:hint="eastAsia"/>
              </w:rPr>
              <w:lastRenderedPageBreak/>
              <w:t>路线</w:t>
            </w:r>
          </w:p>
        </w:tc>
        <w:tc>
          <w:tcPr>
            <w:tcW w:w="2640" w:type="dxa"/>
          </w:tcPr>
          <w:p w14:paraId="16295136" w14:textId="77777777" w:rsidR="00437B69" w:rsidRDefault="002D162C">
            <w:pPr>
              <w:pStyle w:val="Compact"/>
            </w:pPr>
            <w:r>
              <w:rPr>
                <w:rFonts w:hint="eastAsia"/>
              </w:rPr>
              <w:lastRenderedPageBreak/>
              <w:t>第</w:t>
            </w:r>
            <w:r>
              <w:t xml:space="preserve"> 10 </w:t>
            </w:r>
            <w:r>
              <w:rPr>
                <w:rFonts w:hint="eastAsia"/>
              </w:rPr>
              <w:t>章</w:t>
            </w:r>
          </w:p>
        </w:tc>
      </w:tr>
      <w:tr w:rsidR="00437B69" w14:paraId="0FB07E7B" w14:textId="77777777">
        <w:tc>
          <w:tcPr>
            <w:tcW w:w="2640" w:type="dxa"/>
          </w:tcPr>
          <w:p w14:paraId="619E389E" w14:textId="77777777" w:rsidR="00437B69" w:rsidRDefault="002D162C">
            <w:pPr>
              <w:pStyle w:val="Compact"/>
            </w:pPr>
            <w:r>
              <w:t>MDC / ADRG</w:t>
            </w:r>
          </w:p>
        </w:tc>
        <w:tc>
          <w:tcPr>
            <w:tcW w:w="2640" w:type="dxa"/>
          </w:tcPr>
          <w:p w14:paraId="0DEEEA68" w14:textId="77777777" w:rsidR="00437B69" w:rsidRDefault="002D162C">
            <w:pPr>
              <w:pStyle w:val="Compact"/>
            </w:pPr>
            <w:r>
              <w:rPr>
                <w:rFonts w:hint="eastAsia"/>
              </w:rPr>
              <w:t>主要诊断大类（</w:t>
            </w:r>
            <w:r>
              <w:rPr>
                <w:rFonts w:hint="eastAsia"/>
              </w:rPr>
              <w:t>26</w:t>
            </w:r>
            <w:r>
              <w:t xml:space="preserve"> </w:t>
            </w:r>
            <w:r>
              <w:rPr>
                <w:rFonts w:hint="eastAsia"/>
              </w:rPr>
              <w:t>个）与其下按诊断</w:t>
            </w:r>
            <w:r>
              <w:rPr>
                <w:rFonts w:hint="eastAsia"/>
              </w:rPr>
              <w:t>+</w:t>
            </w:r>
            <w:r>
              <w:rPr>
                <w:rFonts w:hint="eastAsia"/>
              </w:rPr>
              <w:t>手术细分的核心分组层</w:t>
            </w:r>
          </w:p>
        </w:tc>
        <w:tc>
          <w:tcPr>
            <w:tcW w:w="2640" w:type="dxa"/>
          </w:tcPr>
          <w:p w14:paraId="21A34591" w14:textId="77777777" w:rsidR="00437B69" w:rsidRDefault="002D162C">
            <w:pPr>
              <w:pStyle w:val="Compact"/>
            </w:pPr>
            <w:r>
              <w:rPr>
                <w:rFonts w:hint="eastAsia"/>
              </w:rPr>
              <w:t>第</w:t>
            </w:r>
            <w:r>
              <w:t xml:space="preserve"> 10 </w:t>
            </w:r>
            <w:r>
              <w:rPr>
                <w:rFonts w:hint="eastAsia"/>
              </w:rPr>
              <w:t>章</w:t>
            </w:r>
          </w:p>
        </w:tc>
      </w:tr>
      <w:tr w:rsidR="00437B69" w14:paraId="574D47AE" w14:textId="77777777">
        <w:tc>
          <w:tcPr>
            <w:tcW w:w="2640" w:type="dxa"/>
          </w:tcPr>
          <w:p w14:paraId="00F0EE02" w14:textId="77777777" w:rsidR="00437B69" w:rsidRDefault="002D162C">
            <w:pPr>
              <w:pStyle w:val="Compact"/>
            </w:pPr>
            <w:r>
              <w:t>MCC/CC</w:t>
            </w:r>
          </w:p>
        </w:tc>
        <w:tc>
          <w:tcPr>
            <w:tcW w:w="2640" w:type="dxa"/>
          </w:tcPr>
          <w:p w14:paraId="35E7747B" w14:textId="77777777" w:rsidR="00437B69" w:rsidRDefault="002D162C">
            <w:pPr>
              <w:pStyle w:val="Compact"/>
            </w:pPr>
            <w:r>
              <w:rPr>
                <w:rFonts w:hint="eastAsia"/>
              </w:rPr>
              <w:t>严重并发症或合并症</w:t>
            </w:r>
            <w:r>
              <w:rPr>
                <w:rFonts w:hint="eastAsia"/>
              </w:rPr>
              <w:t>/</w:t>
            </w:r>
            <w:r>
              <w:rPr>
                <w:rFonts w:hint="eastAsia"/>
              </w:rPr>
              <w:t>并发症或合并症，决定细分组尾码（</w:t>
            </w:r>
            <w:r>
              <w:rPr>
                <w:rFonts w:hint="eastAsia"/>
              </w:rPr>
              <w:t>1/3/5</w:t>
            </w:r>
            <w:r>
              <w:rPr>
                <w:rFonts w:hint="eastAsia"/>
              </w:rPr>
              <w:t>）</w:t>
            </w:r>
          </w:p>
        </w:tc>
        <w:tc>
          <w:tcPr>
            <w:tcW w:w="2640" w:type="dxa"/>
          </w:tcPr>
          <w:p w14:paraId="0B6C5D8B" w14:textId="77777777" w:rsidR="00437B69" w:rsidRDefault="002D162C">
            <w:pPr>
              <w:pStyle w:val="Compact"/>
            </w:pPr>
            <w:r>
              <w:rPr>
                <w:rFonts w:hint="eastAsia"/>
              </w:rPr>
              <w:t>第</w:t>
            </w:r>
            <w:r>
              <w:t xml:space="preserve"> 10 </w:t>
            </w:r>
            <w:r>
              <w:rPr>
                <w:rFonts w:hint="eastAsia"/>
              </w:rPr>
              <w:t>章</w:t>
            </w:r>
          </w:p>
        </w:tc>
      </w:tr>
      <w:tr w:rsidR="00437B69" w14:paraId="3FBF473A" w14:textId="77777777">
        <w:tc>
          <w:tcPr>
            <w:tcW w:w="2640" w:type="dxa"/>
          </w:tcPr>
          <w:p w14:paraId="4AC3C22A" w14:textId="77777777" w:rsidR="00437B69" w:rsidRDefault="002D162C">
            <w:pPr>
              <w:pStyle w:val="Compact"/>
            </w:pPr>
            <w:r>
              <w:rPr>
                <w:rFonts w:hint="eastAsia"/>
              </w:rPr>
              <w:t>CMI</w:t>
            </w:r>
            <w:r>
              <w:rPr>
                <w:rFonts w:hint="eastAsia"/>
              </w:rPr>
              <w:t>（病例组合指数）</w:t>
            </w:r>
          </w:p>
        </w:tc>
        <w:tc>
          <w:tcPr>
            <w:tcW w:w="2640" w:type="dxa"/>
          </w:tcPr>
          <w:p w14:paraId="52FCAAEF" w14:textId="77777777" w:rsidR="00437B69" w:rsidRDefault="002D162C">
            <w:pPr>
              <w:pStyle w:val="Compact"/>
            </w:pPr>
            <w:r>
              <w:rPr>
                <w:rFonts w:hint="eastAsia"/>
              </w:rPr>
              <w:t>总权重÷总例数，反映收治病例平均技术难度</w:t>
            </w:r>
          </w:p>
        </w:tc>
        <w:tc>
          <w:tcPr>
            <w:tcW w:w="2640" w:type="dxa"/>
          </w:tcPr>
          <w:p w14:paraId="42367F52" w14:textId="77777777" w:rsidR="00437B69" w:rsidRDefault="002D162C">
            <w:pPr>
              <w:pStyle w:val="Compact"/>
            </w:pPr>
            <w:r>
              <w:rPr>
                <w:rFonts w:hint="eastAsia"/>
              </w:rPr>
              <w:t>第</w:t>
            </w:r>
            <w:r>
              <w:t xml:space="preserve"> 10 </w:t>
            </w:r>
            <w:r>
              <w:rPr>
                <w:rFonts w:hint="eastAsia"/>
              </w:rPr>
              <w:t>章</w:t>
            </w:r>
          </w:p>
        </w:tc>
      </w:tr>
      <w:tr w:rsidR="00437B69" w14:paraId="128E7A18" w14:textId="77777777">
        <w:tc>
          <w:tcPr>
            <w:tcW w:w="2640" w:type="dxa"/>
          </w:tcPr>
          <w:p w14:paraId="281C5F21" w14:textId="77777777" w:rsidR="00437B69" w:rsidRDefault="002D162C">
            <w:pPr>
              <w:pStyle w:val="Compact"/>
            </w:pPr>
            <w:r>
              <w:rPr>
                <w:rFonts w:hint="eastAsia"/>
              </w:rPr>
              <w:t>费用</w:t>
            </w:r>
            <w:r>
              <w:rPr>
                <w:rFonts w:hint="eastAsia"/>
              </w:rPr>
              <w:t>/</w:t>
            </w:r>
            <w:r>
              <w:rPr>
                <w:rFonts w:hint="eastAsia"/>
              </w:rPr>
              <w:t>时间消耗指数</w:t>
            </w:r>
          </w:p>
        </w:tc>
        <w:tc>
          <w:tcPr>
            <w:tcW w:w="2640" w:type="dxa"/>
          </w:tcPr>
          <w:p w14:paraId="637A2D68" w14:textId="77777777" w:rsidR="00437B69" w:rsidRDefault="002D162C">
            <w:pPr>
              <w:pStyle w:val="Compact"/>
            </w:pPr>
            <w:r>
              <w:rPr>
                <w:rFonts w:hint="eastAsia"/>
              </w:rPr>
              <w:t>难度校正后的费用与住院日效率指标，</w:t>
            </w:r>
            <w:r>
              <w:rPr>
                <w:rFonts w:hint="eastAsia"/>
              </w:rPr>
              <w:t>1</w:t>
            </w:r>
            <w:r>
              <w:t xml:space="preserve"> </w:t>
            </w:r>
            <w:r>
              <w:rPr>
                <w:rFonts w:hint="eastAsia"/>
              </w:rPr>
              <w:t>为全院平均水平</w:t>
            </w:r>
          </w:p>
        </w:tc>
        <w:tc>
          <w:tcPr>
            <w:tcW w:w="2640" w:type="dxa"/>
          </w:tcPr>
          <w:p w14:paraId="612CE65D" w14:textId="77777777" w:rsidR="00437B69" w:rsidRDefault="002D162C">
            <w:pPr>
              <w:pStyle w:val="Compact"/>
            </w:pPr>
            <w:r>
              <w:rPr>
                <w:rFonts w:hint="eastAsia"/>
              </w:rPr>
              <w:t>第</w:t>
            </w:r>
            <w:r>
              <w:t xml:space="preserve"> 10 </w:t>
            </w:r>
            <w:r>
              <w:rPr>
                <w:rFonts w:hint="eastAsia"/>
              </w:rPr>
              <w:t>章</w:t>
            </w:r>
          </w:p>
        </w:tc>
      </w:tr>
      <w:tr w:rsidR="00437B69" w14:paraId="38D115EF" w14:textId="77777777">
        <w:tc>
          <w:tcPr>
            <w:tcW w:w="2640" w:type="dxa"/>
          </w:tcPr>
          <w:p w14:paraId="7EEEAB4E" w14:textId="77777777" w:rsidR="00437B69" w:rsidRDefault="002D162C">
            <w:pPr>
              <w:pStyle w:val="Compact"/>
            </w:pPr>
            <w:r>
              <w:rPr>
                <w:rFonts w:hint="eastAsia"/>
              </w:rPr>
              <w:t>高倍率</w:t>
            </w:r>
            <w:r>
              <w:rPr>
                <w:rFonts w:hint="eastAsia"/>
              </w:rPr>
              <w:t>/</w:t>
            </w:r>
            <w:r>
              <w:rPr>
                <w:rFonts w:hint="eastAsia"/>
              </w:rPr>
              <w:t>低倍率</w:t>
            </w:r>
          </w:p>
        </w:tc>
        <w:tc>
          <w:tcPr>
            <w:tcW w:w="2640" w:type="dxa"/>
          </w:tcPr>
          <w:p w14:paraId="252EBF35" w14:textId="77777777" w:rsidR="00437B69" w:rsidRDefault="002D162C">
            <w:pPr>
              <w:pStyle w:val="Compact"/>
            </w:pPr>
            <w:r>
              <w:rPr>
                <w:rFonts w:hint="eastAsia"/>
              </w:rPr>
              <w:t>实际费用相对支付标准的极端病例豁免通道，退出打包单议</w:t>
            </w:r>
          </w:p>
        </w:tc>
        <w:tc>
          <w:tcPr>
            <w:tcW w:w="2640" w:type="dxa"/>
          </w:tcPr>
          <w:p w14:paraId="0D6A0F13" w14:textId="77777777" w:rsidR="00437B69" w:rsidRDefault="002D162C">
            <w:pPr>
              <w:pStyle w:val="Compact"/>
            </w:pPr>
            <w:r>
              <w:rPr>
                <w:rFonts w:hint="eastAsia"/>
              </w:rPr>
              <w:t>第</w:t>
            </w:r>
            <w:r>
              <w:t xml:space="preserve"> 10 </w:t>
            </w:r>
            <w:r>
              <w:rPr>
                <w:rFonts w:hint="eastAsia"/>
              </w:rPr>
              <w:t>章</w:t>
            </w:r>
          </w:p>
        </w:tc>
      </w:tr>
      <w:tr w:rsidR="00437B69" w14:paraId="19720DF6" w14:textId="77777777">
        <w:tc>
          <w:tcPr>
            <w:tcW w:w="2640" w:type="dxa"/>
          </w:tcPr>
          <w:p w14:paraId="484336FC" w14:textId="77777777" w:rsidR="00437B69" w:rsidRDefault="002D162C">
            <w:pPr>
              <w:pStyle w:val="Compact"/>
            </w:pPr>
            <w:r>
              <w:t xml:space="preserve">QY </w:t>
            </w:r>
            <w:r>
              <w:rPr>
                <w:rFonts w:hint="eastAsia"/>
              </w:rPr>
              <w:t>歧义组</w:t>
            </w:r>
          </w:p>
        </w:tc>
        <w:tc>
          <w:tcPr>
            <w:tcW w:w="2640" w:type="dxa"/>
          </w:tcPr>
          <w:p w14:paraId="55A12E1F" w14:textId="77777777" w:rsidR="00437B69" w:rsidRDefault="002D162C">
            <w:pPr>
              <w:pStyle w:val="Compact"/>
            </w:pPr>
            <w:r>
              <w:rPr>
                <w:rFonts w:hint="eastAsia"/>
              </w:rPr>
              <w:t>无法入组病例的兜底组，不参与</w:t>
            </w:r>
            <w:r>
              <w:t xml:space="preserve"> DRG </w:t>
            </w:r>
            <w:r>
              <w:rPr>
                <w:rFonts w:hint="eastAsia"/>
              </w:rPr>
              <w:t>支付并纳入质控</w:t>
            </w:r>
          </w:p>
        </w:tc>
        <w:tc>
          <w:tcPr>
            <w:tcW w:w="2640" w:type="dxa"/>
          </w:tcPr>
          <w:p w14:paraId="23734D88" w14:textId="77777777" w:rsidR="00437B69" w:rsidRDefault="002D162C">
            <w:pPr>
              <w:pStyle w:val="Compact"/>
            </w:pPr>
            <w:r>
              <w:rPr>
                <w:rFonts w:hint="eastAsia"/>
              </w:rPr>
              <w:t>第</w:t>
            </w:r>
            <w:r>
              <w:t xml:space="preserve"> 10 </w:t>
            </w:r>
            <w:r>
              <w:rPr>
                <w:rFonts w:hint="eastAsia"/>
              </w:rPr>
              <w:t>章</w:t>
            </w:r>
          </w:p>
        </w:tc>
      </w:tr>
      <w:tr w:rsidR="00437B69" w14:paraId="2DE86993" w14:textId="77777777">
        <w:tc>
          <w:tcPr>
            <w:tcW w:w="2640" w:type="dxa"/>
          </w:tcPr>
          <w:p w14:paraId="478E48A5" w14:textId="77777777" w:rsidR="00437B69" w:rsidRDefault="002D162C">
            <w:pPr>
              <w:pStyle w:val="Compact"/>
            </w:pPr>
            <w:r>
              <w:rPr>
                <w:rFonts w:hint="eastAsia"/>
              </w:rPr>
              <w:t>医保结算清单</w:t>
            </w:r>
          </w:p>
        </w:tc>
        <w:tc>
          <w:tcPr>
            <w:tcW w:w="2640" w:type="dxa"/>
          </w:tcPr>
          <w:p w14:paraId="3885B736" w14:textId="77777777" w:rsidR="00437B69" w:rsidRDefault="002D162C">
            <w:pPr>
              <w:pStyle w:val="Compact"/>
            </w:pPr>
            <w:r>
              <w:t xml:space="preserve">DRG/DIP </w:t>
            </w:r>
            <w:r>
              <w:rPr>
                <w:rFonts w:hint="eastAsia"/>
              </w:rPr>
              <w:t>付费的国家统一出院结算文书，要求行级费用明细</w:t>
            </w:r>
          </w:p>
        </w:tc>
        <w:tc>
          <w:tcPr>
            <w:tcW w:w="2640" w:type="dxa"/>
          </w:tcPr>
          <w:p w14:paraId="7CD26137" w14:textId="77777777" w:rsidR="00437B69" w:rsidRDefault="002D162C">
            <w:pPr>
              <w:pStyle w:val="Compact"/>
            </w:pPr>
            <w:r>
              <w:rPr>
                <w:rFonts w:hint="eastAsia"/>
              </w:rPr>
              <w:t>第</w:t>
            </w:r>
            <w:r>
              <w:t xml:space="preserve"> 10 </w:t>
            </w:r>
            <w:r>
              <w:rPr>
                <w:rFonts w:hint="eastAsia"/>
              </w:rPr>
              <w:t>章</w:t>
            </w:r>
          </w:p>
        </w:tc>
      </w:tr>
    </w:tbl>
    <w:p w14:paraId="48270A23" w14:textId="77777777" w:rsidR="00437B69" w:rsidRDefault="002D162C">
      <w:pPr>
        <w:pStyle w:val="2"/>
      </w:pPr>
      <w:bookmarkStart w:id="656" w:name="c.5-安全与运维"/>
      <w:bookmarkStart w:id="657" w:name="_Toc236993129"/>
      <w:bookmarkEnd w:id="654"/>
      <w:r>
        <w:t xml:space="preserve">C.5 </w:t>
      </w:r>
      <w:r>
        <w:rPr>
          <w:rFonts w:hint="eastAsia"/>
        </w:rPr>
        <w:t>安全与运维</w:t>
      </w:r>
      <w:bookmarkEnd w:id="657"/>
    </w:p>
    <w:tbl>
      <w:tblPr>
        <w:tblStyle w:val="Table"/>
        <w:tblW w:w="5000" w:type="pct"/>
        <w:tblLayout w:type="fixed"/>
        <w:tblLook w:val="0020" w:firstRow="1" w:lastRow="0" w:firstColumn="0" w:lastColumn="0" w:noHBand="0" w:noVBand="0"/>
      </w:tblPr>
      <w:tblGrid>
        <w:gridCol w:w="2952"/>
        <w:gridCol w:w="2952"/>
        <w:gridCol w:w="2952"/>
      </w:tblGrid>
      <w:tr w:rsidR="00437B69" w14:paraId="4B1F1881" w14:textId="77777777" w:rsidTr="00437B69">
        <w:trPr>
          <w:cnfStyle w:val="100000000000" w:firstRow="1" w:lastRow="0" w:firstColumn="0" w:lastColumn="0" w:oddVBand="0" w:evenVBand="0" w:oddHBand="0" w:evenHBand="0" w:firstRowFirstColumn="0" w:firstRowLastColumn="0" w:lastRowFirstColumn="0" w:lastRowLastColumn="0"/>
          <w:tblHeader/>
        </w:trPr>
        <w:tc>
          <w:tcPr>
            <w:tcW w:w="2640" w:type="dxa"/>
          </w:tcPr>
          <w:p w14:paraId="1CBCC379" w14:textId="77777777" w:rsidR="00437B69" w:rsidRDefault="002D162C">
            <w:pPr>
              <w:pStyle w:val="Compact"/>
            </w:pPr>
            <w:r>
              <w:rPr>
                <w:rFonts w:hint="eastAsia"/>
              </w:rPr>
              <w:t>术语</w:t>
            </w:r>
          </w:p>
        </w:tc>
        <w:tc>
          <w:tcPr>
            <w:tcW w:w="2640" w:type="dxa"/>
          </w:tcPr>
          <w:p w14:paraId="10A3BBDF" w14:textId="77777777" w:rsidR="00437B69" w:rsidRDefault="002D162C">
            <w:pPr>
              <w:pStyle w:val="Compact"/>
            </w:pPr>
            <w:r>
              <w:rPr>
                <w:rFonts w:hint="eastAsia"/>
              </w:rPr>
              <w:t>定义</w:t>
            </w:r>
          </w:p>
        </w:tc>
        <w:tc>
          <w:tcPr>
            <w:tcW w:w="2640" w:type="dxa"/>
          </w:tcPr>
          <w:p w14:paraId="746B155A" w14:textId="77777777" w:rsidR="00437B69" w:rsidRDefault="002D162C">
            <w:pPr>
              <w:pStyle w:val="Compact"/>
            </w:pPr>
            <w:r>
              <w:rPr>
                <w:rFonts w:hint="eastAsia"/>
              </w:rPr>
              <w:t>详见</w:t>
            </w:r>
          </w:p>
        </w:tc>
      </w:tr>
      <w:tr w:rsidR="00437B69" w14:paraId="5F93161C" w14:textId="77777777">
        <w:tc>
          <w:tcPr>
            <w:tcW w:w="2640" w:type="dxa"/>
          </w:tcPr>
          <w:p w14:paraId="02FBDB9E" w14:textId="77777777" w:rsidR="00437B69" w:rsidRDefault="002D162C">
            <w:pPr>
              <w:pStyle w:val="Compact"/>
            </w:pPr>
            <w:r>
              <w:rPr>
                <w:rFonts w:hint="eastAsia"/>
              </w:rPr>
              <w:t>等保三级</w:t>
            </w:r>
          </w:p>
        </w:tc>
        <w:tc>
          <w:tcPr>
            <w:tcW w:w="2640" w:type="dxa"/>
          </w:tcPr>
          <w:p w14:paraId="1324EC35" w14:textId="77777777" w:rsidR="00437B69" w:rsidRDefault="002D162C">
            <w:pPr>
              <w:pStyle w:val="Compact"/>
            </w:pPr>
            <w:r>
              <w:rPr>
                <w:rFonts w:hint="eastAsia"/>
              </w:rPr>
              <w:t>网络安全等级保护第三级，医院核心系统的合规基线</w:t>
            </w:r>
          </w:p>
        </w:tc>
        <w:tc>
          <w:tcPr>
            <w:tcW w:w="2640" w:type="dxa"/>
          </w:tcPr>
          <w:p w14:paraId="0A865C64" w14:textId="77777777" w:rsidR="00437B69" w:rsidRDefault="002D162C">
            <w:pPr>
              <w:pStyle w:val="Compact"/>
            </w:pPr>
            <w:r>
              <w:rPr>
                <w:rFonts w:hint="eastAsia"/>
              </w:rPr>
              <w:t>第</w:t>
            </w:r>
            <w:r>
              <w:t xml:space="preserve"> 13 </w:t>
            </w:r>
            <w:r>
              <w:rPr>
                <w:rFonts w:hint="eastAsia"/>
              </w:rPr>
              <w:t>章</w:t>
            </w:r>
          </w:p>
        </w:tc>
      </w:tr>
      <w:tr w:rsidR="00437B69" w14:paraId="109DF3D6" w14:textId="77777777">
        <w:tc>
          <w:tcPr>
            <w:tcW w:w="2640" w:type="dxa"/>
          </w:tcPr>
          <w:p w14:paraId="28C40957" w14:textId="77777777" w:rsidR="00437B69" w:rsidRDefault="002D162C">
            <w:pPr>
              <w:pStyle w:val="Compact"/>
            </w:pPr>
            <w:r>
              <w:rPr>
                <w:rFonts w:hint="eastAsia"/>
              </w:rPr>
              <w:t>数据脱敏</w:t>
            </w:r>
          </w:p>
        </w:tc>
        <w:tc>
          <w:tcPr>
            <w:tcW w:w="2640" w:type="dxa"/>
          </w:tcPr>
          <w:p w14:paraId="03A707EE" w14:textId="77777777" w:rsidR="00437B69" w:rsidRDefault="002D162C">
            <w:pPr>
              <w:pStyle w:val="Compact"/>
            </w:pPr>
            <w:r>
              <w:rPr>
                <w:rFonts w:hint="eastAsia"/>
              </w:rPr>
              <w:t>按角色遮蔽证件号、电话等敏感字段的展示层防护</w:t>
            </w:r>
          </w:p>
        </w:tc>
        <w:tc>
          <w:tcPr>
            <w:tcW w:w="2640" w:type="dxa"/>
          </w:tcPr>
          <w:p w14:paraId="39E7E737" w14:textId="77777777" w:rsidR="00437B69" w:rsidRDefault="002D162C">
            <w:pPr>
              <w:pStyle w:val="Compact"/>
            </w:pPr>
            <w:r>
              <w:rPr>
                <w:rFonts w:hint="eastAsia"/>
              </w:rPr>
              <w:t>第</w:t>
            </w:r>
            <w:r>
              <w:t xml:space="preserve"> 13 </w:t>
            </w:r>
            <w:r>
              <w:rPr>
                <w:rFonts w:hint="eastAsia"/>
              </w:rPr>
              <w:t>章</w:t>
            </w:r>
          </w:p>
        </w:tc>
      </w:tr>
      <w:tr w:rsidR="00437B69" w14:paraId="0A0ED859" w14:textId="77777777">
        <w:tc>
          <w:tcPr>
            <w:tcW w:w="2640" w:type="dxa"/>
          </w:tcPr>
          <w:p w14:paraId="16A01DD4" w14:textId="77777777" w:rsidR="00437B69" w:rsidRDefault="002D162C">
            <w:pPr>
              <w:pStyle w:val="Compact"/>
            </w:pPr>
            <w:r>
              <w:rPr>
                <w:rFonts w:hint="eastAsia"/>
              </w:rPr>
              <w:t>审计日志</w:t>
            </w:r>
          </w:p>
        </w:tc>
        <w:tc>
          <w:tcPr>
            <w:tcW w:w="2640" w:type="dxa"/>
          </w:tcPr>
          <w:p w14:paraId="17A513A0" w14:textId="77777777" w:rsidR="00437B69" w:rsidRDefault="002D162C">
            <w:pPr>
              <w:pStyle w:val="Compact"/>
            </w:pPr>
            <w:r>
              <w:rPr>
                <w:rFonts w:hint="eastAsia"/>
              </w:rPr>
              <w:t>写操作全量留痕（操作人</w:t>
            </w:r>
            <w:r>
              <w:rPr>
                <w:rFonts w:hint="eastAsia"/>
              </w:rPr>
              <w:t>/</w:t>
            </w:r>
            <w:r>
              <w:rPr>
                <w:rFonts w:hint="eastAsia"/>
              </w:rPr>
              <w:t>接口</w:t>
            </w:r>
            <w:r>
              <w:rPr>
                <w:rFonts w:hint="eastAsia"/>
              </w:rPr>
              <w:t>/</w:t>
            </w:r>
            <w:r>
              <w:rPr>
                <w:rFonts w:hint="eastAsia"/>
              </w:rPr>
              <w:t>内容），可追溯与举证的依据</w:t>
            </w:r>
          </w:p>
        </w:tc>
        <w:tc>
          <w:tcPr>
            <w:tcW w:w="2640" w:type="dxa"/>
          </w:tcPr>
          <w:p w14:paraId="32EEB126" w14:textId="77777777" w:rsidR="00437B69" w:rsidRDefault="002D162C">
            <w:pPr>
              <w:pStyle w:val="Compact"/>
            </w:pPr>
            <w:r>
              <w:rPr>
                <w:rFonts w:hint="eastAsia"/>
              </w:rPr>
              <w:t>第</w:t>
            </w:r>
            <w:r>
              <w:t xml:space="preserve"> 5 </w:t>
            </w:r>
            <w:r>
              <w:rPr>
                <w:rFonts w:hint="eastAsia"/>
              </w:rPr>
              <w:t>章</w:t>
            </w:r>
          </w:p>
        </w:tc>
      </w:tr>
      <w:tr w:rsidR="00437B69" w14:paraId="143D12CD" w14:textId="77777777">
        <w:tc>
          <w:tcPr>
            <w:tcW w:w="2640" w:type="dxa"/>
          </w:tcPr>
          <w:p w14:paraId="768E8421" w14:textId="77777777" w:rsidR="00437B69" w:rsidRDefault="002D162C">
            <w:pPr>
              <w:pStyle w:val="Compact"/>
            </w:pPr>
            <w:r>
              <w:t>RPO/RTO</w:t>
            </w:r>
          </w:p>
        </w:tc>
        <w:tc>
          <w:tcPr>
            <w:tcW w:w="2640" w:type="dxa"/>
          </w:tcPr>
          <w:p w14:paraId="546FCFDC" w14:textId="77777777" w:rsidR="00437B69" w:rsidRDefault="002D162C">
            <w:pPr>
              <w:pStyle w:val="Compact"/>
            </w:pPr>
            <w:r>
              <w:rPr>
                <w:rFonts w:hint="eastAsia"/>
              </w:rPr>
              <w:t>恢复点目标（可容忍丢多少数据）与恢复时间目标（可容忍停多久）</w:t>
            </w:r>
          </w:p>
        </w:tc>
        <w:tc>
          <w:tcPr>
            <w:tcW w:w="2640" w:type="dxa"/>
          </w:tcPr>
          <w:p w14:paraId="60861E16" w14:textId="77777777" w:rsidR="00437B69" w:rsidRDefault="002D162C">
            <w:pPr>
              <w:pStyle w:val="Compact"/>
            </w:pPr>
            <w:r>
              <w:rPr>
                <w:rFonts w:hint="eastAsia"/>
              </w:rPr>
              <w:t>第</w:t>
            </w:r>
            <w:r>
              <w:t xml:space="preserve"> 13 </w:t>
            </w:r>
            <w:r>
              <w:rPr>
                <w:rFonts w:hint="eastAsia"/>
              </w:rPr>
              <w:t>章</w:t>
            </w:r>
          </w:p>
        </w:tc>
      </w:tr>
      <w:tr w:rsidR="00437B69" w14:paraId="7B7BE7E8" w14:textId="77777777">
        <w:tc>
          <w:tcPr>
            <w:tcW w:w="2640" w:type="dxa"/>
          </w:tcPr>
          <w:p w14:paraId="06071007" w14:textId="77777777" w:rsidR="00437B69" w:rsidRDefault="002D162C">
            <w:pPr>
              <w:pStyle w:val="Compact"/>
            </w:pPr>
            <w:r>
              <w:rPr>
                <w:rFonts w:hint="eastAsia"/>
              </w:rPr>
              <w:lastRenderedPageBreak/>
              <w:t>可观测性（</w:t>
            </w:r>
            <w:r>
              <w:rPr>
                <w:rFonts w:hint="eastAsia"/>
              </w:rPr>
              <w:t>Observability</w:t>
            </w:r>
            <w:r>
              <w:rPr>
                <w:rFonts w:hint="eastAsia"/>
              </w:rPr>
              <w:t>）</w:t>
            </w:r>
          </w:p>
        </w:tc>
        <w:tc>
          <w:tcPr>
            <w:tcW w:w="2640" w:type="dxa"/>
          </w:tcPr>
          <w:p w14:paraId="57FE8FF1" w14:textId="77777777" w:rsidR="00437B69" w:rsidRDefault="002D162C">
            <w:pPr>
              <w:pStyle w:val="Compact"/>
            </w:pPr>
            <w:r>
              <w:rPr>
                <w:rFonts w:hint="eastAsia"/>
              </w:rPr>
              <w:t>以指标、日志、链路三类遥测数据理解系统运行状态的能力</w:t>
            </w:r>
          </w:p>
        </w:tc>
        <w:tc>
          <w:tcPr>
            <w:tcW w:w="2640" w:type="dxa"/>
          </w:tcPr>
          <w:p w14:paraId="5BE5019E" w14:textId="77777777" w:rsidR="00437B69" w:rsidRDefault="002D162C">
            <w:pPr>
              <w:pStyle w:val="Compact"/>
            </w:pPr>
            <w:r>
              <w:rPr>
                <w:rFonts w:hint="eastAsia"/>
              </w:rPr>
              <w:t>第</w:t>
            </w:r>
            <w:r>
              <w:t xml:space="preserve"> 13 </w:t>
            </w:r>
            <w:r>
              <w:rPr>
                <w:rFonts w:hint="eastAsia"/>
              </w:rPr>
              <w:t>章</w:t>
            </w:r>
          </w:p>
        </w:tc>
      </w:tr>
      <w:tr w:rsidR="00437B69" w14:paraId="5A7DD278" w14:textId="77777777">
        <w:tc>
          <w:tcPr>
            <w:tcW w:w="2640" w:type="dxa"/>
          </w:tcPr>
          <w:p w14:paraId="5B7CA37E" w14:textId="77777777" w:rsidR="00437B69" w:rsidRDefault="002D162C">
            <w:pPr>
              <w:pStyle w:val="Compact"/>
            </w:pPr>
            <w:r>
              <w:rPr>
                <w:rFonts w:hint="eastAsia"/>
              </w:rPr>
              <w:t>故障工单</w:t>
            </w:r>
          </w:p>
        </w:tc>
        <w:tc>
          <w:tcPr>
            <w:tcW w:w="2640" w:type="dxa"/>
          </w:tcPr>
          <w:p w14:paraId="57990E7C" w14:textId="77777777" w:rsidR="00437B69" w:rsidRDefault="002D162C">
            <w:pPr>
              <w:pStyle w:val="Compact"/>
            </w:pPr>
            <w:r>
              <w:rPr>
                <w:rFonts w:hint="eastAsia"/>
              </w:rPr>
              <w:t>运行期问题的登记—处理—结单台账，对账差异自动开单入此</w:t>
            </w:r>
          </w:p>
        </w:tc>
        <w:tc>
          <w:tcPr>
            <w:tcW w:w="2640" w:type="dxa"/>
          </w:tcPr>
          <w:p w14:paraId="25CD929A" w14:textId="77777777" w:rsidR="00437B69" w:rsidRDefault="002D162C">
            <w:pPr>
              <w:pStyle w:val="Compact"/>
            </w:pPr>
            <w:r>
              <w:rPr>
                <w:rFonts w:hint="eastAsia"/>
              </w:rPr>
              <w:t>第</w:t>
            </w:r>
            <w:r>
              <w:t xml:space="preserve"> 13 </w:t>
            </w:r>
            <w:r>
              <w:rPr>
                <w:rFonts w:hint="eastAsia"/>
              </w:rPr>
              <w:t>章</w:t>
            </w:r>
          </w:p>
        </w:tc>
      </w:tr>
      <w:tr w:rsidR="00437B69" w14:paraId="009A830A" w14:textId="77777777">
        <w:tc>
          <w:tcPr>
            <w:tcW w:w="2640" w:type="dxa"/>
          </w:tcPr>
          <w:p w14:paraId="28002C19" w14:textId="77777777" w:rsidR="00437B69" w:rsidRDefault="002D162C">
            <w:pPr>
              <w:pStyle w:val="Compact"/>
            </w:pPr>
            <w:r>
              <w:rPr>
                <w:rFonts w:hint="eastAsia"/>
              </w:rPr>
              <w:t>问题分层归位</w:t>
            </w:r>
          </w:p>
        </w:tc>
        <w:tc>
          <w:tcPr>
            <w:tcW w:w="2640" w:type="dxa"/>
          </w:tcPr>
          <w:p w14:paraId="29A88124" w14:textId="77777777" w:rsidR="00437B69" w:rsidRDefault="002D162C">
            <w:pPr>
              <w:pStyle w:val="Compact"/>
            </w:pPr>
            <w:r>
              <w:rPr>
                <w:rFonts w:hint="eastAsia"/>
              </w:rPr>
              <w:t>反馈先判层（配置</w:t>
            </w:r>
            <w:r>
              <w:rPr>
                <w:rFonts w:hint="eastAsia"/>
              </w:rPr>
              <w:t>/</w:t>
            </w:r>
            <w:r>
              <w:rPr>
                <w:rFonts w:hint="eastAsia"/>
              </w:rPr>
              <w:t>数据</w:t>
            </w:r>
            <w:r>
              <w:rPr>
                <w:rFonts w:hint="eastAsia"/>
              </w:rPr>
              <w:t>/</w:t>
            </w:r>
            <w:r>
              <w:rPr>
                <w:rFonts w:hint="eastAsia"/>
              </w:rPr>
              <w:t>适配器</w:t>
            </w:r>
            <w:r>
              <w:rPr>
                <w:rFonts w:hint="eastAsia"/>
              </w:rPr>
              <w:t>/</w:t>
            </w:r>
            <w:r>
              <w:rPr>
                <w:rFonts w:hint="eastAsia"/>
              </w:rPr>
              <w:t>平台</w:t>
            </w:r>
            <w:r>
              <w:rPr>
                <w:rFonts w:hint="eastAsia"/>
              </w:rPr>
              <w:t>/</w:t>
            </w:r>
            <w:r>
              <w:rPr>
                <w:rFonts w:hint="eastAsia"/>
              </w:rPr>
              <w:t>定制）再动手的运行铁律</w:t>
            </w:r>
          </w:p>
        </w:tc>
        <w:tc>
          <w:tcPr>
            <w:tcW w:w="2640" w:type="dxa"/>
          </w:tcPr>
          <w:p w14:paraId="406F158C" w14:textId="77777777" w:rsidR="00437B69" w:rsidRDefault="002D162C">
            <w:pPr>
              <w:pStyle w:val="Compact"/>
            </w:pPr>
            <w:r>
              <w:rPr>
                <w:rFonts w:hint="eastAsia"/>
              </w:rPr>
              <w:t>第</w:t>
            </w:r>
            <w:r>
              <w:t xml:space="preserve"> 14 </w:t>
            </w:r>
            <w:r>
              <w:rPr>
                <w:rFonts w:hint="eastAsia"/>
              </w:rPr>
              <w:t>章</w:t>
            </w:r>
          </w:p>
        </w:tc>
      </w:tr>
    </w:tbl>
    <w:p w14:paraId="42A1CEAE" w14:textId="77777777" w:rsidR="00437B69" w:rsidRDefault="002D162C">
      <w:pPr>
        <w:pStyle w:val="2"/>
      </w:pPr>
      <w:bookmarkStart w:id="658" w:name="c.6-政策与评价体系"/>
      <w:bookmarkStart w:id="659" w:name="_Toc236993130"/>
      <w:bookmarkEnd w:id="656"/>
      <w:r>
        <w:t xml:space="preserve">C.6 </w:t>
      </w:r>
      <w:r>
        <w:rPr>
          <w:rFonts w:hint="eastAsia"/>
        </w:rPr>
        <w:t>政策与评价体系</w:t>
      </w:r>
      <w:bookmarkEnd w:id="659"/>
    </w:p>
    <w:tbl>
      <w:tblPr>
        <w:tblStyle w:val="Table"/>
        <w:tblW w:w="5000" w:type="pct"/>
        <w:tblLayout w:type="fixed"/>
        <w:tblLook w:val="0020" w:firstRow="1" w:lastRow="0" w:firstColumn="0" w:lastColumn="0" w:noHBand="0" w:noVBand="0"/>
      </w:tblPr>
      <w:tblGrid>
        <w:gridCol w:w="2952"/>
        <w:gridCol w:w="2952"/>
        <w:gridCol w:w="2952"/>
      </w:tblGrid>
      <w:tr w:rsidR="00437B69" w14:paraId="0CA42E57" w14:textId="77777777" w:rsidTr="00437B69">
        <w:trPr>
          <w:cnfStyle w:val="100000000000" w:firstRow="1" w:lastRow="0" w:firstColumn="0" w:lastColumn="0" w:oddVBand="0" w:evenVBand="0" w:oddHBand="0" w:evenHBand="0" w:firstRowFirstColumn="0" w:firstRowLastColumn="0" w:lastRowFirstColumn="0" w:lastRowLastColumn="0"/>
          <w:tblHeader/>
        </w:trPr>
        <w:tc>
          <w:tcPr>
            <w:tcW w:w="2640" w:type="dxa"/>
          </w:tcPr>
          <w:p w14:paraId="5482BDF4" w14:textId="77777777" w:rsidR="00437B69" w:rsidRDefault="002D162C">
            <w:pPr>
              <w:pStyle w:val="Compact"/>
            </w:pPr>
            <w:r>
              <w:rPr>
                <w:rFonts w:hint="eastAsia"/>
              </w:rPr>
              <w:t>术语</w:t>
            </w:r>
          </w:p>
        </w:tc>
        <w:tc>
          <w:tcPr>
            <w:tcW w:w="2640" w:type="dxa"/>
          </w:tcPr>
          <w:p w14:paraId="36BE2FA7" w14:textId="77777777" w:rsidR="00437B69" w:rsidRDefault="002D162C">
            <w:pPr>
              <w:pStyle w:val="Compact"/>
            </w:pPr>
            <w:r>
              <w:rPr>
                <w:rFonts w:hint="eastAsia"/>
              </w:rPr>
              <w:t>定义</w:t>
            </w:r>
          </w:p>
        </w:tc>
        <w:tc>
          <w:tcPr>
            <w:tcW w:w="2640" w:type="dxa"/>
          </w:tcPr>
          <w:p w14:paraId="3936F6BB" w14:textId="77777777" w:rsidR="00437B69" w:rsidRDefault="002D162C">
            <w:pPr>
              <w:pStyle w:val="Compact"/>
            </w:pPr>
            <w:r>
              <w:rPr>
                <w:rFonts w:hint="eastAsia"/>
              </w:rPr>
              <w:t>详见</w:t>
            </w:r>
          </w:p>
        </w:tc>
      </w:tr>
      <w:tr w:rsidR="00437B69" w14:paraId="5D981955" w14:textId="77777777">
        <w:tc>
          <w:tcPr>
            <w:tcW w:w="2640" w:type="dxa"/>
          </w:tcPr>
          <w:p w14:paraId="1192813F" w14:textId="77777777" w:rsidR="00437B69" w:rsidRDefault="002D162C">
            <w:pPr>
              <w:pStyle w:val="Compact"/>
            </w:pPr>
            <w:r>
              <w:rPr>
                <w:rFonts w:hint="eastAsia"/>
              </w:rPr>
              <w:t>电子病历系统应用水平分级评价</w:t>
            </w:r>
          </w:p>
        </w:tc>
        <w:tc>
          <w:tcPr>
            <w:tcW w:w="2640" w:type="dxa"/>
          </w:tcPr>
          <w:p w14:paraId="3C7505DC" w14:textId="77777777" w:rsidR="00437B69" w:rsidRDefault="002D162C">
            <w:pPr>
              <w:pStyle w:val="Compact"/>
            </w:pPr>
            <w:r>
              <w:rPr>
                <w:rFonts w:hint="eastAsia"/>
              </w:rPr>
              <w:t>卫健委主导的电子病历能力</w:t>
            </w:r>
            <w:r>
              <w:t xml:space="preserve"> 0–8 </w:t>
            </w:r>
            <w:r>
              <w:rPr>
                <w:rFonts w:hint="eastAsia"/>
              </w:rPr>
              <w:t>级评价，公立医院普遍以</w:t>
            </w:r>
            <w:r>
              <w:t xml:space="preserve"> 4 </w:t>
            </w:r>
            <w:r>
              <w:rPr>
                <w:rFonts w:hint="eastAsia"/>
              </w:rPr>
              <w:t>级为达标线</w:t>
            </w:r>
          </w:p>
        </w:tc>
        <w:tc>
          <w:tcPr>
            <w:tcW w:w="2640" w:type="dxa"/>
          </w:tcPr>
          <w:p w14:paraId="706E96B2" w14:textId="77777777" w:rsidR="00437B69" w:rsidRDefault="002D162C">
            <w:pPr>
              <w:pStyle w:val="Compact"/>
            </w:pPr>
            <w:r>
              <w:rPr>
                <w:rFonts w:hint="eastAsia"/>
              </w:rPr>
              <w:t>第</w:t>
            </w:r>
            <w:r>
              <w:t xml:space="preserve"> 1 </w:t>
            </w:r>
            <w:r>
              <w:rPr>
                <w:rFonts w:hint="eastAsia"/>
              </w:rPr>
              <w:t>章</w:t>
            </w:r>
          </w:p>
        </w:tc>
      </w:tr>
      <w:tr w:rsidR="00437B69" w14:paraId="51D613CC" w14:textId="77777777">
        <w:tc>
          <w:tcPr>
            <w:tcW w:w="2640" w:type="dxa"/>
          </w:tcPr>
          <w:p w14:paraId="2F10B6A9" w14:textId="77777777" w:rsidR="00437B69" w:rsidRDefault="002D162C">
            <w:pPr>
              <w:pStyle w:val="Compact"/>
            </w:pPr>
            <w:r>
              <w:rPr>
                <w:rFonts w:hint="eastAsia"/>
              </w:rPr>
              <w:t>互联互通标准化成熟度测评</w:t>
            </w:r>
          </w:p>
        </w:tc>
        <w:tc>
          <w:tcPr>
            <w:tcW w:w="2640" w:type="dxa"/>
          </w:tcPr>
          <w:p w14:paraId="2F3C30A3" w14:textId="77777777" w:rsidR="00437B69" w:rsidRDefault="002D162C">
            <w:pPr>
              <w:pStyle w:val="Compact"/>
            </w:pPr>
            <w:r>
              <w:rPr>
                <w:rFonts w:hint="eastAsia"/>
              </w:rPr>
              <w:t>以标准化数据与文档共享为核心的医院信息互联互通分级测评</w:t>
            </w:r>
          </w:p>
        </w:tc>
        <w:tc>
          <w:tcPr>
            <w:tcW w:w="2640" w:type="dxa"/>
          </w:tcPr>
          <w:p w14:paraId="33229C61" w14:textId="77777777" w:rsidR="00437B69" w:rsidRDefault="002D162C">
            <w:pPr>
              <w:pStyle w:val="Compact"/>
            </w:pPr>
            <w:r>
              <w:rPr>
                <w:rFonts w:hint="eastAsia"/>
              </w:rPr>
              <w:t>第</w:t>
            </w:r>
            <w:r>
              <w:t xml:space="preserve"> 1 </w:t>
            </w:r>
            <w:r>
              <w:rPr>
                <w:rFonts w:hint="eastAsia"/>
              </w:rPr>
              <w:t>章</w:t>
            </w:r>
          </w:p>
        </w:tc>
      </w:tr>
      <w:tr w:rsidR="00437B69" w14:paraId="7E3CAA45" w14:textId="77777777">
        <w:tc>
          <w:tcPr>
            <w:tcW w:w="2640" w:type="dxa"/>
          </w:tcPr>
          <w:p w14:paraId="1CC25BCB" w14:textId="77777777" w:rsidR="00437B69" w:rsidRDefault="002D162C">
            <w:pPr>
              <w:pStyle w:val="Compact"/>
            </w:pPr>
            <w:r>
              <w:rPr>
                <w:rFonts w:hint="eastAsia"/>
              </w:rPr>
              <w:t>智慧服务</w:t>
            </w:r>
            <w:r>
              <w:rPr>
                <w:rFonts w:hint="eastAsia"/>
              </w:rPr>
              <w:t>/</w:t>
            </w:r>
            <w:r>
              <w:rPr>
                <w:rFonts w:hint="eastAsia"/>
              </w:rPr>
              <w:t>智慧管理分级</w:t>
            </w:r>
          </w:p>
        </w:tc>
        <w:tc>
          <w:tcPr>
            <w:tcW w:w="2640" w:type="dxa"/>
          </w:tcPr>
          <w:p w14:paraId="674836B0" w14:textId="77777777" w:rsidR="00437B69" w:rsidRDefault="002D162C">
            <w:pPr>
              <w:pStyle w:val="Compact"/>
            </w:pPr>
            <w:r>
              <w:rPr>
                <w:rFonts w:hint="eastAsia"/>
              </w:rPr>
              <w:t>面向患者服务与医院管理两条线的智慧医院评估体系</w:t>
            </w:r>
          </w:p>
        </w:tc>
        <w:tc>
          <w:tcPr>
            <w:tcW w:w="2640" w:type="dxa"/>
          </w:tcPr>
          <w:p w14:paraId="5866E3C4" w14:textId="77777777" w:rsidR="00437B69" w:rsidRDefault="002D162C">
            <w:pPr>
              <w:pStyle w:val="Compact"/>
            </w:pPr>
            <w:r>
              <w:rPr>
                <w:rFonts w:hint="eastAsia"/>
              </w:rPr>
              <w:t>第</w:t>
            </w:r>
            <w:r>
              <w:t xml:space="preserve"> 1 </w:t>
            </w:r>
            <w:r>
              <w:rPr>
                <w:rFonts w:hint="eastAsia"/>
              </w:rPr>
              <w:t>章</w:t>
            </w:r>
          </w:p>
        </w:tc>
      </w:tr>
      <w:tr w:rsidR="00437B69" w14:paraId="197CF708" w14:textId="77777777">
        <w:tc>
          <w:tcPr>
            <w:tcW w:w="2640" w:type="dxa"/>
          </w:tcPr>
          <w:p w14:paraId="785D119F" w14:textId="77777777" w:rsidR="00437B69" w:rsidRDefault="002D162C">
            <w:pPr>
              <w:pStyle w:val="Compact"/>
            </w:pPr>
            <w:r>
              <w:rPr>
                <w:rFonts w:hint="eastAsia"/>
              </w:rPr>
              <w:t>三医联动</w:t>
            </w:r>
          </w:p>
        </w:tc>
        <w:tc>
          <w:tcPr>
            <w:tcW w:w="2640" w:type="dxa"/>
          </w:tcPr>
          <w:p w14:paraId="257A0B02" w14:textId="77777777" w:rsidR="00437B69" w:rsidRDefault="002D162C">
            <w:pPr>
              <w:pStyle w:val="Compact"/>
            </w:pPr>
            <w:r>
              <w:rPr>
                <w:rFonts w:hint="eastAsia"/>
              </w:rPr>
              <w:t>医疗、医保、医药改革协同推进的政策框架，医保支付改革的语境</w:t>
            </w:r>
          </w:p>
        </w:tc>
        <w:tc>
          <w:tcPr>
            <w:tcW w:w="2640" w:type="dxa"/>
          </w:tcPr>
          <w:p w14:paraId="56050426" w14:textId="77777777" w:rsidR="00437B69" w:rsidRDefault="002D162C">
            <w:pPr>
              <w:pStyle w:val="Compact"/>
            </w:pPr>
            <w:r>
              <w:rPr>
                <w:rFonts w:hint="eastAsia"/>
              </w:rPr>
              <w:t>第</w:t>
            </w:r>
            <w:r>
              <w:t xml:space="preserve"> 1 </w:t>
            </w:r>
            <w:r>
              <w:rPr>
                <w:rFonts w:hint="eastAsia"/>
              </w:rPr>
              <w:t>章</w:t>
            </w:r>
          </w:p>
        </w:tc>
      </w:tr>
      <w:tr w:rsidR="00437B69" w14:paraId="7F1BA7F8" w14:textId="77777777">
        <w:tc>
          <w:tcPr>
            <w:tcW w:w="2640" w:type="dxa"/>
          </w:tcPr>
          <w:p w14:paraId="6A1D9D7C" w14:textId="77777777" w:rsidR="00437B69" w:rsidRDefault="002D162C">
            <w:pPr>
              <w:pStyle w:val="Compact"/>
            </w:pPr>
            <w:r>
              <w:rPr>
                <w:rFonts w:hint="eastAsia"/>
              </w:rPr>
              <w:t>信创</w:t>
            </w:r>
          </w:p>
        </w:tc>
        <w:tc>
          <w:tcPr>
            <w:tcW w:w="2640" w:type="dxa"/>
          </w:tcPr>
          <w:p w14:paraId="0D2F8500" w14:textId="77777777" w:rsidR="00437B69" w:rsidRDefault="002D162C">
            <w:pPr>
              <w:pStyle w:val="Compact"/>
            </w:pPr>
            <w:r>
              <w:rPr>
                <w:rFonts w:hint="eastAsia"/>
              </w:rPr>
              <w:t>信息技术应用创新，国产化软硬件替代趋势，选型的备选约束</w:t>
            </w:r>
          </w:p>
        </w:tc>
        <w:tc>
          <w:tcPr>
            <w:tcW w:w="2640" w:type="dxa"/>
          </w:tcPr>
          <w:p w14:paraId="730E1A80" w14:textId="77777777" w:rsidR="00437B69" w:rsidRDefault="002D162C">
            <w:pPr>
              <w:pStyle w:val="Compact"/>
            </w:pPr>
            <w:r>
              <w:rPr>
                <w:rFonts w:hint="eastAsia"/>
              </w:rPr>
              <w:t>第</w:t>
            </w:r>
            <w:r>
              <w:t xml:space="preserve"> 4 </w:t>
            </w:r>
            <w:r>
              <w:rPr>
                <w:rFonts w:hint="eastAsia"/>
              </w:rPr>
              <w:t>章</w:t>
            </w:r>
          </w:p>
        </w:tc>
      </w:tr>
      <w:bookmarkEnd w:id="646"/>
      <w:bookmarkEnd w:id="658"/>
    </w:tbl>
    <w:p w14:paraId="6307BE84" w14:textId="77777777" w:rsidR="002D162C" w:rsidRDefault="002D162C"/>
    <w:sectPr w:rsidR="002D162C">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E043A" w14:textId="77777777" w:rsidR="002D162C" w:rsidRDefault="002D162C" w:rsidP="009F2AA3">
      <w:pPr>
        <w:spacing w:after="0"/>
      </w:pPr>
      <w:r>
        <w:separator/>
      </w:r>
    </w:p>
  </w:endnote>
  <w:endnote w:type="continuationSeparator" w:id="0">
    <w:p w14:paraId="5E15DF06" w14:textId="77777777" w:rsidR="002D162C" w:rsidRDefault="002D162C" w:rsidP="009F2AA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C48F8" w14:textId="77777777" w:rsidR="002D162C" w:rsidRDefault="002D162C" w:rsidP="009F2AA3">
      <w:pPr>
        <w:spacing w:after="0"/>
      </w:pPr>
      <w:r>
        <w:separator/>
      </w:r>
    </w:p>
  </w:footnote>
  <w:footnote w:type="continuationSeparator" w:id="0">
    <w:p w14:paraId="391A6D02" w14:textId="77777777" w:rsidR="002D162C" w:rsidRDefault="002D162C" w:rsidP="009F2AA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9F88BEB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BF6068E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89380442">
    <w:abstractNumId w:val="0"/>
  </w:num>
  <w:num w:numId="2" w16cid:durableId="163013982">
    <w:abstractNumId w:val="0"/>
  </w:num>
  <w:num w:numId="3" w16cid:durableId="1731614865">
    <w:abstractNumId w:val="0"/>
  </w:num>
  <w:num w:numId="4" w16cid:durableId="754424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520842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45926546">
    <w:abstractNumId w:val="0"/>
  </w:num>
  <w:num w:numId="7" w16cid:durableId="11343236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88308430">
    <w:abstractNumId w:val="0"/>
  </w:num>
  <w:num w:numId="9" w16cid:durableId="1474326720">
    <w:abstractNumId w:val="0"/>
  </w:num>
  <w:num w:numId="10" w16cid:durableId="999387689">
    <w:abstractNumId w:val="0"/>
  </w:num>
  <w:num w:numId="11" w16cid:durableId="1894731594">
    <w:abstractNumId w:val="0"/>
  </w:num>
  <w:num w:numId="12" w16cid:durableId="554051274">
    <w:abstractNumId w:val="0"/>
  </w:num>
  <w:num w:numId="13" w16cid:durableId="1030376883">
    <w:abstractNumId w:val="0"/>
  </w:num>
  <w:num w:numId="14" w16cid:durableId="13438966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566693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38417766">
    <w:abstractNumId w:val="0"/>
  </w:num>
  <w:num w:numId="17" w16cid:durableId="20058815">
    <w:abstractNumId w:val="0"/>
  </w:num>
  <w:num w:numId="18" w16cid:durableId="7868971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654816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47205466">
    <w:abstractNumId w:val="0"/>
  </w:num>
  <w:num w:numId="21" w16cid:durableId="770123750">
    <w:abstractNumId w:val="0"/>
  </w:num>
  <w:num w:numId="22" w16cid:durableId="393089278">
    <w:abstractNumId w:val="0"/>
  </w:num>
  <w:num w:numId="23" w16cid:durableId="1778713577">
    <w:abstractNumId w:val="0"/>
  </w:num>
  <w:num w:numId="24" w16cid:durableId="398748117">
    <w:abstractNumId w:val="0"/>
  </w:num>
  <w:num w:numId="25" w16cid:durableId="14158562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1228719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76425089">
    <w:abstractNumId w:val="0"/>
  </w:num>
  <w:num w:numId="28" w16cid:durableId="1016537357">
    <w:abstractNumId w:val="0"/>
  </w:num>
  <w:num w:numId="29" w16cid:durableId="1577518393">
    <w:abstractNumId w:val="0"/>
  </w:num>
  <w:num w:numId="30" w16cid:durableId="1513388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19972523">
    <w:abstractNumId w:val="0"/>
  </w:num>
  <w:num w:numId="32" w16cid:durableId="13586274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939021844">
    <w:abstractNumId w:val="0"/>
  </w:num>
  <w:num w:numId="34" w16cid:durableId="2507460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3353086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491096553">
    <w:abstractNumId w:val="0"/>
  </w:num>
  <w:num w:numId="37" w16cid:durableId="11401953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635068395">
    <w:abstractNumId w:val="0"/>
  </w:num>
  <w:num w:numId="39" w16cid:durableId="2102794159">
    <w:abstractNumId w:val="0"/>
  </w:num>
  <w:num w:numId="40" w16cid:durableId="20535727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974872636">
    <w:abstractNumId w:val="0"/>
  </w:num>
  <w:num w:numId="42" w16cid:durableId="238699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5752400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529609414">
    <w:abstractNumId w:val="0"/>
  </w:num>
  <w:num w:numId="45" w16cid:durableId="19236372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331685251">
    <w:abstractNumId w:val="0"/>
  </w:num>
  <w:num w:numId="47" w16cid:durableId="373307958">
    <w:abstractNumId w:val="0"/>
  </w:num>
  <w:num w:numId="48" w16cid:durableId="5299963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495862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5058271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543975780">
    <w:abstractNumId w:val="0"/>
  </w:num>
  <w:num w:numId="52" w16cid:durableId="27074016">
    <w:abstractNumId w:val="0"/>
  </w:num>
  <w:num w:numId="53" w16cid:durableId="16029551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375400561">
    <w:abstractNumId w:val="0"/>
  </w:num>
  <w:num w:numId="55" w16cid:durableId="6926561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714162376">
    <w:abstractNumId w:val="0"/>
  </w:num>
  <w:num w:numId="57" w16cid:durableId="591397311">
    <w:abstractNumId w:val="0"/>
  </w:num>
  <w:num w:numId="58" w16cid:durableId="1084499037">
    <w:abstractNumId w:val="0"/>
  </w:num>
  <w:num w:numId="59" w16cid:durableId="1911109125">
    <w:abstractNumId w:val="0"/>
  </w:num>
  <w:num w:numId="60" w16cid:durableId="16829000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2872014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0104534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19617619">
    <w:abstractNumId w:val="0"/>
  </w:num>
  <w:num w:numId="64" w16cid:durableId="1915003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586575587">
    <w:abstractNumId w:val="0"/>
  </w:num>
  <w:num w:numId="66" w16cid:durableId="19059427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754813557">
    <w:abstractNumId w:val="0"/>
  </w:num>
  <w:num w:numId="68" w16cid:durableId="19944060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1396859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024017741">
    <w:abstractNumId w:val="0"/>
  </w:num>
  <w:num w:numId="71" w16cid:durableId="1004552333">
    <w:abstractNumId w:val="0"/>
  </w:num>
  <w:num w:numId="72" w16cid:durableId="376204235">
    <w:abstractNumId w:val="0"/>
  </w:num>
  <w:num w:numId="73" w16cid:durableId="200631655">
    <w:abstractNumId w:val="0"/>
  </w:num>
  <w:num w:numId="74" w16cid:durableId="15399253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505486523">
    <w:abstractNumId w:val="0"/>
  </w:num>
  <w:num w:numId="76" w16cid:durableId="2133591215">
    <w:abstractNumId w:val="0"/>
  </w:num>
  <w:num w:numId="77" w16cid:durableId="131749510">
    <w:abstractNumId w:val="0"/>
  </w:num>
  <w:num w:numId="78" w16cid:durableId="6784311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189562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1169503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856722674">
    <w:abstractNumId w:val="0"/>
  </w:num>
  <w:num w:numId="82" w16cid:durableId="16432714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994480512">
    <w:abstractNumId w:val="0"/>
  </w:num>
  <w:num w:numId="84" w16cid:durableId="299310369">
    <w:abstractNumId w:val="0"/>
  </w:num>
  <w:num w:numId="85" w16cid:durableId="2118089226">
    <w:abstractNumId w:val="0"/>
  </w:num>
  <w:num w:numId="86" w16cid:durableId="4539095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9101129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85759114">
    <w:abstractNumId w:val="0"/>
  </w:num>
  <w:num w:numId="89" w16cid:durableId="858010993">
    <w:abstractNumId w:val="0"/>
  </w:num>
  <w:num w:numId="90" w16cid:durableId="18046170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12390248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6422304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045176061">
    <w:abstractNumId w:val="0"/>
  </w:num>
  <w:num w:numId="94" w16cid:durableId="782159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334648404">
    <w:abstractNumId w:val="0"/>
  </w:num>
  <w:num w:numId="96" w16cid:durableId="16573725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1843813370">
    <w:abstractNumId w:val="0"/>
  </w:num>
  <w:num w:numId="98" w16cid:durableId="18871813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638149100">
    <w:abstractNumId w:val="0"/>
  </w:num>
  <w:num w:numId="100" w16cid:durableId="1565025939">
    <w:abstractNumId w:val="0"/>
  </w:num>
  <w:num w:numId="101" w16cid:durableId="13608860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3366639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191726306">
    <w:abstractNumId w:val="0"/>
  </w:num>
  <w:num w:numId="104" w16cid:durableId="589586374">
    <w:abstractNumId w:val="0"/>
  </w:num>
  <w:num w:numId="105" w16cid:durableId="15595106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3970913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983462483">
    <w:abstractNumId w:val="0"/>
  </w:num>
  <w:num w:numId="108" w16cid:durableId="17650360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875703075">
    <w:abstractNumId w:val="0"/>
  </w:num>
  <w:num w:numId="110" w16cid:durableId="21124296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3202792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7519226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1564293511">
    <w:abstractNumId w:val="0"/>
  </w:num>
  <w:num w:numId="114" w16cid:durableId="510754530">
    <w:abstractNumId w:val="0"/>
  </w:num>
  <w:num w:numId="115" w16cid:durableId="366025043">
    <w:abstractNumId w:val="0"/>
  </w:num>
  <w:num w:numId="116" w16cid:durableId="12824916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4104644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584337710">
    <w:abstractNumId w:val="0"/>
  </w:num>
  <w:num w:numId="119" w16cid:durableId="2109308315">
    <w:abstractNumId w:val="0"/>
  </w:num>
  <w:num w:numId="120" w16cid:durableId="10435964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2056081737">
    <w:abstractNumId w:val="0"/>
  </w:num>
  <w:num w:numId="122" w16cid:durableId="428544589">
    <w:abstractNumId w:val="0"/>
  </w:num>
  <w:num w:numId="123" w16cid:durableId="20212033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10633298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3289474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390809369">
    <w:abstractNumId w:val="0"/>
  </w:num>
  <w:num w:numId="127" w16cid:durableId="56453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20334512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2068454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925576477">
    <w:abstractNumId w:val="0"/>
  </w:num>
  <w:num w:numId="131" w16cid:durableId="824393468">
    <w:abstractNumId w:val="0"/>
  </w:num>
  <w:num w:numId="132" w16cid:durableId="13971241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15591298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16041420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37B69"/>
    <w:rsid w:val="002D162C"/>
    <w:rsid w:val="00387E3B"/>
    <w:rsid w:val="00437B69"/>
    <w:rsid w:val="009F2A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C3C2AD"/>
  <w15:docId w15:val="{0B894FA7-1950-4727-9232-69AE02E06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uiPriority w:val="99"/>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9F2AA3"/>
    <w:pPr>
      <w:tabs>
        <w:tab w:val="center" w:pos="4153"/>
        <w:tab w:val="right" w:pos="8306"/>
      </w:tabs>
      <w:snapToGrid w:val="0"/>
      <w:jc w:val="center"/>
    </w:pPr>
    <w:rPr>
      <w:sz w:val="18"/>
      <w:szCs w:val="18"/>
    </w:rPr>
  </w:style>
  <w:style w:type="character" w:customStyle="1" w:styleId="af1">
    <w:name w:val="页眉 字符"/>
    <w:basedOn w:val="a1"/>
    <w:link w:val="af0"/>
    <w:rsid w:val="009F2AA3"/>
    <w:rPr>
      <w:sz w:val="18"/>
      <w:szCs w:val="18"/>
    </w:rPr>
  </w:style>
  <w:style w:type="paragraph" w:styleId="af2">
    <w:name w:val="footer"/>
    <w:basedOn w:val="a"/>
    <w:link w:val="af3"/>
    <w:rsid w:val="009F2AA3"/>
    <w:pPr>
      <w:tabs>
        <w:tab w:val="center" w:pos="4153"/>
        <w:tab w:val="right" w:pos="8306"/>
      </w:tabs>
      <w:snapToGrid w:val="0"/>
    </w:pPr>
    <w:rPr>
      <w:sz w:val="18"/>
      <w:szCs w:val="18"/>
    </w:rPr>
  </w:style>
  <w:style w:type="character" w:customStyle="1" w:styleId="af3">
    <w:name w:val="页脚 字符"/>
    <w:basedOn w:val="a1"/>
    <w:link w:val="af2"/>
    <w:rsid w:val="009F2AA3"/>
    <w:rPr>
      <w:sz w:val="18"/>
      <w:szCs w:val="18"/>
    </w:rPr>
  </w:style>
  <w:style w:type="paragraph" w:styleId="TOC1">
    <w:name w:val="toc 1"/>
    <w:basedOn w:val="a"/>
    <w:next w:val="a"/>
    <w:autoRedefine/>
    <w:uiPriority w:val="39"/>
    <w:rsid w:val="009F2AA3"/>
  </w:style>
  <w:style w:type="paragraph" w:styleId="TOC2">
    <w:name w:val="toc 2"/>
    <w:basedOn w:val="a"/>
    <w:next w:val="a"/>
    <w:autoRedefine/>
    <w:uiPriority w:val="39"/>
    <w:rsid w:val="009F2AA3"/>
    <w:pPr>
      <w:ind w:leftChars="200" w:left="420"/>
    </w:pPr>
  </w:style>
  <w:style w:type="paragraph" w:styleId="TOC3">
    <w:name w:val="toc 3"/>
    <w:basedOn w:val="a"/>
    <w:next w:val="a"/>
    <w:autoRedefine/>
    <w:uiPriority w:val="39"/>
    <w:unhideWhenUsed/>
    <w:rsid w:val="009F2AA3"/>
    <w:pPr>
      <w:widowControl w:val="0"/>
      <w:spacing w:after="160" w:line="278" w:lineRule="auto"/>
      <w:ind w:leftChars="400" w:left="840"/>
    </w:pPr>
    <w:rPr>
      <w:kern w:val="2"/>
      <w:sz w:val="22"/>
    </w:rPr>
  </w:style>
  <w:style w:type="paragraph" w:styleId="TOC4">
    <w:name w:val="toc 4"/>
    <w:basedOn w:val="a"/>
    <w:next w:val="a"/>
    <w:autoRedefine/>
    <w:uiPriority w:val="39"/>
    <w:unhideWhenUsed/>
    <w:rsid w:val="009F2AA3"/>
    <w:pPr>
      <w:widowControl w:val="0"/>
      <w:spacing w:after="160" w:line="278" w:lineRule="auto"/>
      <w:ind w:leftChars="600" w:left="1260"/>
    </w:pPr>
    <w:rPr>
      <w:kern w:val="2"/>
      <w:sz w:val="22"/>
    </w:rPr>
  </w:style>
  <w:style w:type="paragraph" w:styleId="TOC5">
    <w:name w:val="toc 5"/>
    <w:basedOn w:val="a"/>
    <w:next w:val="a"/>
    <w:autoRedefine/>
    <w:uiPriority w:val="39"/>
    <w:unhideWhenUsed/>
    <w:rsid w:val="009F2AA3"/>
    <w:pPr>
      <w:widowControl w:val="0"/>
      <w:spacing w:after="160" w:line="278" w:lineRule="auto"/>
      <w:ind w:leftChars="800" w:left="1680"/>
    </w:pPr>
    <w:rPr>
      <w:kern w:val="2"/>
      <w:sz w:val="22"/>
    </w:rPr>
  </w:style>
  <w:style w:type="paragraph" w:styleId="TOC6">
    <w:name w:val="toc 6"/>
    <w:basedOn w:val="a"/>
    <w:next w:val="a"/>
    <w:autoRedefine/>
    <w:uiPriority w:val="39"/>
    <w:unhideWhenUsed/>
    <w:rsid w:val="009F2AA3"/>
    <w:pPr>
      <w:widowControl w:val="0"/>
      <w:spacing w:after="160" w:line="278" w:lineRule="auto"/>
      <w:ind w:leftChars="1000" w:left="2100"/>
    </w:pPr>
    <w:rPr>
      <w:kern w:val="2"/>
      <w:sz w:val="22"/>
    </w:rPr>
  </w:style>
  <w:style w:type="paragraph" w:styleId="TOC7">
    <w:name w:val="toc 7"/>
    <w:basedOn w:val="a"/>
    <w:next w:val="a"/>
    <w:autoRedefine/>
    <w:uiPriority w:val="39"/>
    <w:unhideWhenUsed/>
    <w:rsid w:val="009F2AA3"/>
    <w:pPr>
      <w:widowControl w:val="0"/>
      <w:spacing w:after="160" w:line="278" w:lineRule="auto"/>
      <w:ind w:leftChars="1200" w:left="2520"/>
    </w:pPr>
    <w:rPr>
      <w:kern w:val="2"/>
      <w:sz w:val="22"/>
    </w:rPr>
  </w:style>
  <w:style w:type="paragraph" w:styleId="TOC8">
    <w:name w:val="toc 8"/>
    <w:basedOn w:val="a"/>
    <w:next w:val="a"/>
    <w:autoRedefine/>
    <w:uiPriority w:val="39"/>
    <w:unhideWhenUsed/>
    <w:rsid w:val="009F2AA3"/>
    <w:pPr>
      <w:widowControl w:val="0"/>
      <w:spacing w:after="160" w:line="278" w:lineRule="auto"/>
      <w:ind w:leftChars="1400" w:left="2940"/>
    </w:pPr>
    <w:rPr>
      <w:kern w:val="2"/>
      <w:sz w:val="22"/>
    </w:rPr>
  </w:style>
  <w:style w:type="paragraph" w:styleId="TOC9">
    <w:name w:val="toc 9"/>
    <w:basedOn w:val="a"/>
    <w:next w:val="a"/>
    <w:autoRedefine/>
    <w:uiPriority w:val="39"/>
    <w:unhideWhenUsed/>
    <w:rsid w:val="009F2AA3"/>
    <w:pPr>
      <w:widowControl w:val="0"/>
      <w:spacing w:after="160" w:line="278" w:lineRule="auto"/>
      <w:ind w:leftChars="1600" w:left="3360"/>
    </w:pPr>
    <w:rPr>
      <w:kern w:val="2"/>
      <w:sz w:val="22"/>
    </w:rPr>
  </w:style>
  <w:style w:type="character" w:styleId="af4">
    <w:name w:val="Unresolved Mention"/>
    <w:basedOn w:val="a1"/>
    <w:uiPriority w:val="99"/>
    <w:semiHidden/>
    <w:unhideWhenUsed/>
    <w:rsid w:val="009F2A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微软雅黑"/>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264</Pages>
  <Words>170316</Words>
  <Characters>216188</Characters>
  <Application>Microsoft Office Word</Application>
  <DocSecurity>0</DocSecurity>
  <Lines>8835</Lines>
  <Paragraphs>3545</Paragraphs>
  <ScaleCrop>false</ScaleCrop>
  <Company/>
  <LinksUpToDate>false</LinksUpToDate>
  <CharactersWithSpaces>229776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医院信息化：原理、架构与工程实践</dc:title>
  <dc:creator/>
  <cp:keywords/>
  <cp:lastModifiedBy>jian xu</cp:lastModifiedBy>
  <cp:revision>2</cp:revision>
  <dcterms:created xsi:type="dcterms:W3CDTF">2026-08-07T03:01:00Z</dcterms:created>
  <dcterms:modified xsi:type="dcterms:W3CDTF">2026-08-07T03:02:00Z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2026-08-07</vt:lpwstr>
  </property>
  <property fmtid="{D5CDD505-2E9C-101B-9397-08002B2CF9AE}" pid="3" name="subtitle">
    <vt:lpwstr>以 HIP 平台为贯穿案例 · v0.1 初稿</vt:lpwstr>
  </property>
  <property fmtid="{D5CDD505-2E9C-101B-9397-08002B2CF9AE}" pid="4" name="toc-title">
    <vt:lpwstr>目录</vt:lpwstr>
  </property>
</Properties>
</file>