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BB" w:rsidRDefault="006852BB" w:rsidP="006852BB">
      <w:pPr>
        <w:spacing w:line="312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题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肉牛养殖场的经营管理</w:t>
      </w:r>
    </w:p>
    <w:p w:rsidR="006852BB" w:rsidRDefault="006852BB" w:rsidP="006852BB">
      <w:pPr>
        <w:pStyle w:val="1"/>
        <w:spacing w:line="360" w:lineRule="auto"/>
        <w:ind w:firstLine="480"/>
        <w:rPr>
          <w:rFonts w:ascii="Times New Roman Regular" w:hAnsi="Times New Roman Regular" w:cs="Times New Roman Regular"/>
          <w:kern w:val="0"/>
          <w:sz w:val="24"/>
          <w:szCs w:val="24"/>
        </w:rPr>
      </w:pPr>
      <w:r>
        <w:rPr>
          <w:rFonts w:ascii="Times New Roman Regular" w:hAnsi="Times New Roman Regular" w:cs="Times New Roman Regular"/>
          <w:kern w:val="0"/>
          <w:sz w:val="24"/>
          <w:szCs w:val="24"/>
        </w:rPr>
        <w:t>背景：河南某肉牛养殖场的设计存栏为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1000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头，目前育肥牛存栏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600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头，散养模式，自有青贮窖，年制作青贮量</w:t>
      </w:r>
      <w:r>
        <w:rPr>
          <w:rFonts w:ascii="Times New Roman Regular" w:hAnsi="Times New Roman Regular" w:cs="Times New Roman Regular" w:hint="eastAsia"/>
          <w:kern w:val="0"/>
          <w:sz w:val="24"/>
          <w:szCs w:val="24"/>
        </w:rPr>
        <w:t>12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00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吨。该场不进行自主繁育，所有牛均为外地采购架子牛，品种以西门塔尔和西门塔尔杂交牛为主。养殖场周边可轮转土地有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500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亩，可自主种植农作物。希望通过科学的管理和决策，提高育肥效率，降低成本，获得更高的经济效益。</w:t>
      </w:r>
    </w:p>
    <w:p w:rsidR="006852BB" w:rsidRDefault="006852BB" w:rsidP="006852BB">
      <w:pPr>
        <w:pStyle w:val="1"/>
        <w:spacing w:line="360" w:lineRule="auto"/>
        <w:ind w:firstLine="480"/>
        <w:rPr>
          <w:rFonts w:ascii="Times New Roman Regular" w:hAnsi="Times New Roman Regular" w:cs="Times New Roman Regular"/>
          <w:kern w:val="0"/>
          <w:sz w:val="24"/>
          <w:szCs w:val="24"/>
        </w:rPr>
      </w:pPr>
    </w:p>
    <w:p w:rsidR="006852BB" w:rsidRDefault="006852BB" w:rsidP="006852B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 Regular" w:hAnsi="Times New Roman Regular" w:cs="Times New Roman Regular"/>
          <w:kern w:val="0"/>
          <w:sz w:val="24"/>
          <w:szCs w:val="24"/>
        </w:rPr>
      </w:pPr>
      <w:r>
        <w:rPr>
          <w:rFonts w:ascii="Times New Roman Regular" w:hAnsi="Times New Roman Regular" w:cs="Times New Roman Regular"/>
          <w:kern w:val="0"/>
          <w:sz w:val="24"/>
          <w:szCs w:val="24"/>
        </w:rPr>
        <w:t>根据附件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1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（饲料配方）分析单头牛平均育肥成本（可建立计算模型），并对饲料配方和青贮制作提出优化建议。</w:t>
      </w:r>
    </w:p>
    <w:p w:rsidR="006852BB" w:rsidRDefault="006852BB" w:rsidP="006852B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 Regular" w:hAnsi="Times New Roman Regular" w:cs="Times New Roman Regular"/>
          <w:kern w:val="0"/>
          <w:sz w:val="24"/>
          <w:szCs w:val="24"/>
        </w:rPr>
      </w:pPr>
      <w:r>
        <w:rPr>
          <w:rFonts w:ascii="Times New Roman Regular" w:hAnsi="Times New Roman Regular" w:cs="Times New Roman Regular"/>
          <w:kern w:val="0"/>
          <w:sz w:val="24"/>
          <w:szCs w:val="24"/>
        </w:rPr>
        <w:t>基于问题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1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的成本分析及预期利润，计算育肥达到盈亏平衡点时所需的最低出栏体重。</w:t>
      </w:r>
    </w:p>
    <w:p w:rsidR="006852BB" w:rsidRDefault="006852BB" w:rsidP="006852B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kern w:val="0"/>
          <w:sz w:val="24"/>
          <w:szCs w:val="24"/>
        </w:rPr>
        <w:t>在架子牛采购价格和体重波动、牛舍容量限制（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≤1000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头）的条件下，设计最优采购策略（包括采购时机、批次数量及频次），并制定配套出栏计划，以实现年利润最大化。（注：可酌情考虑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2023</w:t>
      </w:r>
      <w:r>
        <w:rPr>
          <w:rFonts w:ascii="Times New Roman Regular" w:hAnsi="Times New Roman Regular" w:cs="Times New Roman Regular"/>
          <w:kern w:val="0"/>
          <w:sz w:val="24"/>
          <w:szCs w:val="24"/>
        </w:rPr>
        <w:t>年以来的国际贸易、产业结构变化等对国内肉牛产业的影响）</w:t>
      </w:r>
    </w:p>
    <w:p w:rsidR="00AA2BA9" w:rsidRPr="006852BB" w:rsidRDefault="00AA2BA9">
      <w:bookmarkStart w:id="0" w:name="_GoBack"/>
      <w:bookmarkEnd w:id="0"/>
    </w:p>
    <w:sectPr w:rsidR="00AA2BA9" w:rsidRPr="006852BB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Arial Unicode MS"/>
    <w:charset w:val="00"/>
    <w:family w:val="auto"/>
    <w:pitch w:val="default"/>
    <w:sig w:usb0="00000000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FE8" w:rsidRDefault="006852B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FB6AEE2"/>
    <w:multiLevelType w:val="singleLevel"/>
    <w:tmpl w:val="EFB6AE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BB"/>
    <w:rsid w:val="001D334D"/>
    <w:rsid w:val="006852BB"/>
    <w:rsid w:val="00764CD6"/>
    <w:rsid w:val="00AA2BA9"/>
    <w:rsid w:val="00A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D21A9-CA08-4B9E-9193-E2F6C08C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8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2B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rsid w:val="006852B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2025-07-04T03:25:00Z</dcterms:created>
  <dcterms:modified xsi:type="dcterms:W3CDTF">2025-07-04T03:26:00Z</dcterms:modified>
</cp:coreProperties>
</file>