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1503"/>
        <w:tblOverlap w:val="never"/>
        <w:tblW w:w="894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230"/>
        <w:gridCol w:w="1098"/>
        <w:gridCol w:w="1215"/>
        <w:gridCol w:w="870"/>
        <w:gridCol w:w="1197"/>
        <w:gridCol w:w="1635"/>
        <w:gridCol w:w="9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exact"/>
          <w:jc w:val="center"/>
        </w:trPr>
        <w:tc>
          <w:tcPr>
            <w:tcW w:w="894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44"/>
                <w:szCs w:val="4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32"/>
                <w:szCs w:val="32"/>
                <w:u w:val="none"/>
                <w:lang w:val="en-US" w:eastAsia="zh-CN" w:bidi="ar"/>
              </w:rPr>
              <w:t>各区复商复市排名表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2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地区</w:t>
            </w:r>
          </w:p>
        </w:tc>
        <w:tc>
          <w:tcPr>
            <w:tcW w:w="31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限上商贸企业</w:t>
            </w:r>
          </w:p>
        </w:tc>
        <w:tc>
          <w:tcPr>
            <w:tcW w:w="3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全口径商贸主体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复市数量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复市率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排名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复市数量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复市率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排名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南关区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34.12%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2019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5.68%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宽城区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29.25%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3144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7.16%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朝阳区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73.71%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3157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6.59%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二道区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40.46%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2706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30.80%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绿园区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20.00%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1897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5.10%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经开区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34.29%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2249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9.06%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净月区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22.29%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756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5.10%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新区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22.90%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1527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6.39%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汽开区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53.33%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821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6.05%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中韩示范区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83.33%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85.97%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莲花山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 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3.75%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六县域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69.15%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exact"/>
          <w:jc w:val="center"/>
        </w:trPr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633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42.09%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18535</w:t>
            </w:r>
          </w:p>
        </w:tc>
        <w:tc>
          <w:tcPr>
            <w:tcW w:w="1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7.34%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（按市场局反馈数据计算，仅做参考）</w:t>
            </w:r>
          </w:p>
        </w:tc>
        <w:tc>
          <w:tcPr>
            <w:tcW w:w="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EDFB9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首行缩进正文"/>
    <w:basedOn w:val="1"/>
    <w:qFormat/>
    <w:uiPriority w:val="0"/>
    <w:pPr>
      <w:snapToGrid w:val="0"/>
      <w:spacing w:line="360" w:lineRule="auto"/>
      <w:ind w:firstLine="200" w:firstLineChars="200"/>
    </w:pPr>
  </w:style>
  <w:style w:type="paragraph" w:customStyle="1" w:styleId="5">
    <w:name w:val="样式1"/>
    <w:basedOn w:val="1"/>
    <w:link w:val="6"/>
    <w:qFormat/>
    <w:uiPriority w:val="0"/>
    <w:rPr>
      <w:b/>
      <w:color w:val="548235" w:themeColor="accent6" w:themeShade="BF"/>
      <w:sz w:val="28"/>
    </w:rPr>
  </w:style>
  <w:style w:type="character" w:customStyle="1" w:styleId="6">
    <w:name w:val="样式1 Char"/>
    <w:basedOn w:val="4"/>
    <w:link w:val="5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2020-05-08T14:11:00Z</dcterms:created>
  <dc:creator>User274</dc:creator>
  <cp:lastModifiedBy>inspur</cp:lastModifiedBy>
  <dcterms:modified xsi:type="dcterms:W3CDTF">2022-05-03T21:33:39Z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