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37976">
      <w:pPr>
        <w:pStyle w:val="31"/>
        <w:jc w:val="center"/>
      </w:pPr>
      <w:r>
        <w:t>网销渠道退保功能需求规格说明书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FF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492B59">
            <w:pPr>
              <w:spacing w:after="0" w:line="240" w:lineRule="auto"/>
            </w:pPr>
            <w:r>
              <w:t>文档编号</w:t>
            </w:r>
          </w:p>
        </w:tc>
        <w:tc>
          <w:tcPr>
            <w:tcW w:w="2160" w:type="dxa"/>
          </w:tcPr>
          <w:p w14:paraId="58C720D9">
            <w:pPr>
              <w:spacing w:after="0" w:line="240" w:lineRule="auto"/>
            </w:pPr>
            <w:r>
              <w:t>REQ-2026-05-001</w:t>
            </w:r>
          </w:p>
        </w:tc>
        <w:tc>
          <w:tcPr>
            <w:tcW w:w="2160" w:type="dxa"/>
          </w:tcPr>
          <w:p w14:paraId="35E278DB">
            <w:pPr>
              <w:spacing w:after="0" w:line="240" w:lineRule="auto"/>
            </w:pPr>
            <w:r>
              <w:t>版本</w:t>
            </w:r>
          </w:p>
        </w:tc>
        <w:tc>
          <w:tcPr>
            <w:tcW w:w="2160" w:type="dxa"/>
          </w:tcPr>
          <w:p w14:paraId="7B3DFF41">
            <w:pPr>
              <w:spacing w:after="0" w:line="240" w:lineRule="auto"/>
            </w:pPr>
            <w:r>
              <w:t>V1.0</w:t>
            </w:r>
          </w:p>
        </w:tc>
      </w:tr>
      <w:tr w14:paraId="7BC9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52CA3D">
            <w:pPr>
              <w:spacing w:after="0" w:line="240" w:lineRule="auto"/>
            </w:pPr>
            <w:r>
              <w:t>编写人</w:t>
            </w:r>
          </w:p>
        </w:tc>
        <w:tc>
          <w:tcPr>
            <w:tcW w:w="2160" w:type="dxa"/>
          </w:tcPr>
          <w:p w14:paraId="5143223C">
            <w:pPr>
              <w:spacing w:after="0" w:line="240" w:lineRule="auto"/>
            </w:pPr>
            <w:r>
              <w:t>产品部-张三</w:t>
            </w:r>
          </w:p>
        </w:tc>
        <w:tc>
          <w:tcPr>
            <w:tcW w:w="2160" w:type="dxa"/>
          </w:tcPr>
          <w:p w14:paraId="1AE72DE9">
            <w:pPr>
              <w:spacing w:after="0" w:line="240" w:lineRule="auto"/>
            </w:pPr>
            <w:r>
              <w:t>编写日期</w:t>
            </w:r>
          </w:p>
        </w:tc>
        <w:tc>
          <w:tcPr>
            <w:tcW w:w="2160" w:type="dxa"/>
          </w:tcPr>
          <w:p w14:paraId="76799592">
            <w:pPr>
              <w:spacing w:after="0" w:line="240" w:lineRule="auto"/>
            </w:pPr>
            <w:r>
              <w:t>2026-05-22</w:t>
            </w:r>
          </w:p>
        </w:tc>
      </w:tr>
      <w:tr w14:paraId="7715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52DB98">
            <w:pPr>
              <w:spacing w:after="0" w:line="240" w:lineRule="auto"/>
            </w:pPr>
            <w:r>
              <w:t>审核人</w:t>
            </w:r>
          </w:p>
        </w:tc>
        <w:tc>
          <w:tcPr>
            <w:tcW w:w="2160" w:type="dxa"/>
          </w:tcPr>
          <w:p w14:paraId="615B41F7">
            <w:pPr>
              <w:spacing w:after="0" w:line="240" w:lineRule="auto"/>
            </w:pPr>
            <w:r>
              <w:t>技术部-李四</w:t>
            </w:r>
          </w:p>
        </w:tc>
        <w:tc>
          <w:tcPr>
            <w:tcW w:w="2160" w:type="dxa"/>
          </w:tcPr>
          <w:p w14:paraId="5E0D010F">
            <w:pPr>
              <w:spacing w:after="0" w:line="240" w:lineRule="auto"/>
            </w:pPr>
            <w:r>
              <w:t>状态</w:t>
            </w:r>
          </w:p>
        </w:tc>
        <w:tc>
          <w:tcPr>
            <w:tcW w:w="2160" w:type="dxa"/>
          </w:tcPr>
          <w:p w14:paraId="0927377C">
            <w:pPr>
              <w:spacing w:after="0" w:line="240" w:lineRule="auto"/>
            </w:pPr>
            <w:r>
              <w:t>评审中</w:t>
            </w:r>
          </w:p>
        </w:tc>
      </w:tr>
    </w:tbl>
    <w:p w14:paraId="205FC051"/>
    <w:p w14:paraId="39F23FAD">
      <w:pPr>
        <w:pStyle w:val="3"/>
      </w:pPr>
      <w:r>
        <w:t>1. 需求背景</w:t>
      </w:r>
    </w:p>
    <w:p w14:paraId="56E31F48">
      <w:pPr>
        <w:pStyle w:val="4"/>
      </w:pPr>
      <w:r>
        <w:t>1.1 业务现状</w:t>
      </w:r>
    </w:p>
    <w:p w14:paraId="7BAD91B0">
      <w:r>
        <w:t>目前公司网销渠道（官方APP、微信小程序）的退保业务仍依赖线下柜面办理，投保人需携带身份证件前往柜台填写退保申请书，由柜员手工录入系统后发起退保流程。该模式存在以下问题：</w:t>
      </w:r>
    </w:p>
    <w:p w14:paraId="673520A6">
      <w:pPr>
        <w:pStyle w:val="16"/>
      </w:pPr>
      <w:r>
        <w:t>客户体验差：投保人须在工作时间前往柜面，排队等候时间长</w:t>
      </w:r>
    </w:p>
    <w:p w14:paraId="67F4D61E">
      <w:pPr>
        <w:pStyle w:val="16"/>
      </w:pPr>
      <w:r>
        <w:t>运营成本高：每笔退保需柜员人工处理，人力成本持续上升</w:t>
      </w:r>
    </w:p>
    <w:p w14:paraId="2D847136">
      <w:pPr>
        <w:pStyle w:val="16"/>
      </w:pPr>
      <w:r>
        <w:t>时效不可控：柜面受理后还需流转至保全岗审核，全流程平均耗时5个工作日</w:t>
      </w:r>
    </w:p>
    <w:p w14:paraId="0ED1F728">
      <w:pPr>
        <w:pStyle w:val="4"/>
      </w:pPr>
      <w:r>
        <w:t>1.2 需求目标</w:t>
      </w:r>
    </w:p>
    <w:p w14:paraId="56495644">
      <w:r>
        <w:t>实现网销渠道退保全流程线上化，投保人通过APP或小程序即可自助完成退保申请，系统自动完成身份校验、退费金额计算和退费执行，将退保处理时效从5个工作日缩短至实时处理。</w:t>
      </w:r>
    </w:p>
    <w:p w14:paraId="34C2EEAC">
      <w:pPr>
        <w:pStyle w:val="3"/>
      </w:pPr>
      <w:r>
        <w:t>2. 业务流程</w:t>
      </w:r>
    </w:p>
    <w:p w14:paraId="0DBD3955">
      <w:pPr>
        <w:pStyle w:val="4"/>
      </w:pPr>
      <w:r>
        <w:t>2.1 整体流程</w:t>
      </w:r>
    </w:p>
    <w:p w14:paraId="58D266E9">
      <w:r>
        <w:t>退保业务的整体流程如下图所示：</w:t>
      </w:r>
    </w:p>
    <w:p w14:paraId="3376E368">
      <w:pPr>
        <w:rPr>
          <w:rFonts w:hint="eastAsia" w:eastAsia="宋体"/>
          <w:lang w:eastAsia="zh-CN"/>
        </w:rPr>
      </w:pPr>
      <w: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19630" cy="5344795"/>
            <wp:effectExtent l="0" t="0" r="13970" b="8255"/>
            <wp:docPr id="1" name="图片 1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2B9147">
      <w:pPr>
        <w:pStyle w:val="4"/>
      </w:pPr>
      <w:r>
        <w:t>2.2 犹豫期退保规则</w:t>
      </w:r>
    </w:p>
    <w:p w14:paraId="3DFE3576">
      <w:r>
        <w:t>投保人签收电子保单后15天内为犹豫期。犹豫期内申请退保的，退费金额计算公式为：</w:t>
      </w:r>
    </w:p>
    <w:p w14:paraId="2BC6F170">
      <w:r>
        <w:t>退费金额 = 已缴保费 - 工本费（不超过10元）</w:t>
      </w:r>
    </w:p>
    <w:p w14:paraId="0BD2DF68">
      <w:r>
        <w:t>犹豫期退保的退费须在受理后5个工作日内完成，退费至投保人原缴费账户。</w:t>
      </w:r>
    </w:p>
    <w:p w14:paraId="33165556">
      <w:pPr>
        <w:pStyle w:val="4"/>
      </w:pPr>
      <w:r>
        <w:t>2.3 正常退保规则</w:t>
      </w:r>
    </w:p>
    <w:p w14:paraId="1311C86B">
      <w:r>
        <w:t>超过犹豫期后的退保，退还保单的现金价值。现金价值根据保单已生效年限、已缴保费总额、险种类型等因素计算，具体金额参见产品条款中的现金价值表。业务人员须向投保人充分告知退保损失。</w:t>
      </w:r>
    </w:p>
    <w:p w14:paraId="64D217D9">
      <w:r>
        <w:t>如保单存在保单贷款未还清的情况，退费金额须先扣除贷款本息。</w:t>
      </w:r>
    </w:p>
    <w:p w14:paraId="02C15073">
      <w:pPr>
        <w:pStyle w:val="3"/>
      </w:pPr>
      <w:r>
        <w:t>3. 功能需求</w:t>
      </w:r>
    </w:p>
    <w:p w14:paraId="1875DAC7">
      <w:pPr>
        <w:pStyle w:val="4"/>
      </w:pPr>
      <w:r>
        <w:t>3.1 退保申请</w:t>
      </w:r>
    </w:p>
    <w:p w14:paraId="4BE1BF82">
      <w:r>
        <w:t>投保人通过APP或小程序提交退保申请，系统须完成以下校验：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F9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4472C4"/>
          </w:tcPr>
          <w:p w14:paraId="55EE61C6">
            <w:pPr>
              <w:spacing w:after="0" w:line="240" w:lineRule="auto"/>
            </w:pPr>
            <w:r>
              <w:t>序号</w:t>
            </w:r>
          </w:p>
        </w:tc>
        <w:tc>
          <w:tcPr>
            <w:tcW w:w="2160" w:type="dxa"/>
            <w:shd w:val="clear" w:color="auto" w:fill="4472C4"/>
          </w:tcPr>
          <w:p w14:paraId="4DB10F4D">
            <w:pPr>
              <w:spacing w:after="0" w:line="240" w:lineRule="auto"/>
            </w:pPr>
            <w:r>
              <w:t>校验项</w:t>
            </w:r>
          </w:p>
        </w:tc>
        <w:tc>
          <w:tcPr>
            <w:tcW w:w="2160" w:type="dxa"/>
            <w:shd w:val="clear" w:color="auto" w:fill="4472C4"/>
          </w:tcPr>
          <w:p w14:paraId="0300AAB7">
            <w:pPr>
              <w:spacing w:after="0" w:line="240" w:lineRule="auto"/>
            </w:pPr>
            <w:r>
              <w:t>校验规则</w:t>
            </w:r>
          </w:p>
        </w:tc>
        <w:tc>
          <w:tcPr>
            <w:tcW w:w="2160" w:type="dxa"/>
            <w:shd w:val="clear" w:color="auto" w:fill="4472C4"/>
          </w:tcPr>
          <w:p w14:paraId="5E9D075B">
            <w:pPr>
              <w:spacing w:after="0" w:line="240" w:lineRule="auto"/>
            </w:pPr>
            <w:r>
              <w:t>不通过处理</w:t>
            </w:r>
          </w:p>
        </w:tc>
      </w:tr>
      <w:tr w14:paraId="3365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065D3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5B603CA">
            <w:pPr>
              <w:spacing w:after="0" w:line="240" w:lineRule="auto"/>
            </w:pPr>
            <w:r>
              <w:t>保单状态</w:t>
            </w:r>
          </w:p>
        </w:tc>
        <w:tc>
          <w:tcPr>
            <w:tcW w:w="2160" w:type="dxa"/>
          </w:tcPr>
          <w:p w14:paraId="01678C7A">
            <w:pPr>
              <w:spacing w:after="0" w:line="240" w:lineRule="auto"/>
            </w:pPr>
            <w:r>
              <w:t>保单必须为有效状态</w:t>
            </w:r>
          </w:p>
        </w:tc>
        <w:tc>
          <w:tcPr>
            <w:tcW w:w="2160" w:type="dxa"/>
          </w:tcPr>
          <w:p w14:paraId="641B50E4">
            <w:pPr>
              <w:spacing w:after="0" w:line="240" w:lineRule="auto"/>
            </w:pPr>
            <w:r>
              <w:t>提示：保单当前状态不可退保</w:t>
            </w:r>
          </w:p>
        </w:tc>
      </w:tr>
      <w:tr w14:paraId="30186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86EBD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5992C8E">
            <w:pPr>
              <w:spacing w:after="0" w:line="240" w:lineRule="auto"/>
            </w:pPr>
            <w:r>
              <w:t>申请人身份</w:t>
            </w:r>
          </w:p>
        </w:tc>
        <w:tc>
          <w:tcPr>
            <w:tcW w:w="2160" w:type="dxa"/>
          </w:tcPr>
          <w:p w14:paraId="233C5799">
            <w:pPr>
              <w:spacing w:after="0" w:line="240" w:lineRule="auto"/>
            </w:pPr>
            <w:r>
              <w:t>申请人须为投保人本人</w:t>
            </w:r>
          </w:p>
        </w:tc>
        <w:tc>
          <w:tcPr>
            <w:tcW w:w="2160" w:type="dxa"/>
          </w:tcPr>
          <w:p w14:paraId="06371FD6">
            <w:pPr>
              <w:spacing w:after="0" w:line="240" w:lineRule="auto"/>
            </w:pPr>
            <w:r>
              <w:t>提示：仅投保人可申请退保</w:t>
            </w:r>
          </w:p>
        </w:tc>
      </w:tr>
      <w:tr w14:paraId="4FA7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F860A4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947BD96">
            <w:pPr>
              <w:spacing w:after="0" w:line="240" w:lineRule="auto"/>
            </w:pPr>
            <w:r>
              <w:t>犹豫期判断</w:t>
            </w:r>
          </w:p>
        </w:tc>
        <w:tc>
          <w:tcPr>
            <w:tcW w:w="2160" w:type="dxa"/>
          </w:tcPr>
          <w:p w14:paraId="0C7207D2">
            <w:pPr>
              <w:spacing w:after="0" w:line="240" w:lineRule="auto"/>
            </w:pPr>
            <w:r>
              <w:t>判断当前是否在犹豫期内</w:t>
            </w:r>
          </w:p>
        </w:tc>
        <w:tc>
          <w:tcPr>
            <w:tcW w:w="2160" w:type="dxa"/>
          </w:tcPr>
          <w:p w14:paraId="46350DAD">
            <w:pPr>
              <w:spacing w:after="0" w:line="240" w:lineRule="auto"/>
            </w:pPr>
            <w:r>
              <w:t>按对应规则计算退费金额</w:t>
            </w:r>
          </w:p>
        </w:tc>
      </w:tr>
      <w:tr w14:paraId="3975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85288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1140A29">
            <w:pPr>
              <w:spacing w:after="0" w:line="240" w:lineRule="auto"/>
            </w:pPr>
            <w:r>
              <w:t>保单贷款</w:t>
            </w:r>
          </w:p>
        </w:tc>
        <w:tc>
          <w:tcPr>
            <w:tcW w:w="2160" w:type="dxa"/>
          </w:tcPr>
          <w:p w14:paraId="38C3D866">
            <w:pPr>
              <w:spacing w:after="0" w:line="240" w:lineRule="auto"/>
            </w:pPr>
            <w:r>
              <w:t>检查是否存在未还清的保单贷款</w:t>
            </w:r>
          </w:p>
        </w:tc>
        <w:tc>
          <w:tcPr>
            <w:tcW w:w="2160" w:type="dxa"/>
          </w:tcPr>
          <w:p w14:paraId="47FA06CE">
            <w:pPr>
              <w:spacing w:after="0" w:line="240" w:lineRule="auto"/>
            </w:pPr>
            <w:r>
              <w:t>退费金额先扣除贷款本息</w:t>
            </w:r>
          </w:p>
        </w:tc>
      </w:tr>
      <w:tr w14:paraId="7232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5A3F1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C7A648F">
            <w:pPr>
              <w:spacing w:after="0" w:line="240" w:lineRule="auto"/>
            </w:pPr>
            <w:r>
              <w:t>受益人同意</w:t>
            </w:r>
          </w:p>
        </w:tc>
        <w:tc>
          <w:tcPr>
            <w:tcW w:w="2160" w:type="dxa"/>
          </w:tcPr>
          <w:p w14:paraId="565CAF45">
            <w:pPr>
              <w:spacing w:after="0" w:line="240" w:lineRule="auto"/>
            </w:pPr>
            <w:r>
              <w:t>含身故受益人的保单须所有受益人同意</w:t>
            </w:r>
          </w:p>
        </w:tc>
        <w:tc>
          <w:tcPr>
            <w:tcW w:w="2160" w:type="dxa"/>
          </w:tcPr>
          <w:p w14:paraId="3041A9D4">
            <w:pPr>
              <w:spacing w:after="0" w:line="240" w:lineRule="auto"/>
            </w:pPr>
            <w:r>
              <w:t>提示：请联系受益人确认</w:t>
            </w:r>
          </w:p>
        </w:tc>
      </w:tr>
      <w:tr w14:paraId="67E0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36B7ED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313445BC">
            <w:pPr>
              <w:spacing w:after="0" w:line="240" w:lineRule="auto"/>
            </w:pPr>
            <w:r>
              <w:t>反洗钱校验</w:t>
            </w:r>
          </w:p>
        </w:tc>
        <w:tc>
          <w:tcPr>
            <w:tcW w:w="2160" w:type="dxa"/>
          </w:tcPr>
          <w:p w14:paraId="4AE9E5E1">
            <w:pPr>
              <w:spacing w:after="0" w:line="240" w:lineRule="auto"/>
            </w:pPr>
            <w:r>
              <w:t>退保金额超过5万元触发身份重新识别</w:t>
            </w:r>
          </w:p>
        </w:tc>
        <w:tc>
          <w:tcPr>
            <w:tcW w:w="2160" w:type="dxa"/>
          </w:tcPr>
          <w:p w14:paraId="6B500068">
            <w:pPr>
              <w:spacing w:after="0" w:line="240" w:lineRule="auto"/>
            </w:pPr>
            <w:r>
              <w:t>引导投保人完成身份核验</w:t>
            </w:r>
          </w:p>
        </w:tc>
      </w:tr>
    </w:tbl>
    <w:p w14:paraId="335ABCC9">
      <w:pPr>
        <w:pStyle w:val="4"/>
      </w:pPr>
      <w:r>
        <w:t>3.2 退费计算</w:t>
      </w:r>
    </w:p>
    <w:p w14:paraId="12F06490">
      <w:r>
        <w:t>系统须根据退保类型自动计算退费金额：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6F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4472C4"/>
          </w:tcPr>
          <w:p w14:paraId="61EE3F53">
            <w:pPr>
              <w:spacing w:after="0" w:line="240" w:lineRule="auto"/>
            </w:pPr>
            <w:r>
              <w:t>退保类型</w:t>
            </w:r>
          </w:p>
        </w:tc>
        <w:tc>
          <w:tcPr>
            <w:tcW w:w="2880" w:type="dxa"/>
            <w:shd w:val="clear" w:color="auto" w:fill="4472C4"/>
          </w:tcPr>
          <w:p w14:paraId="0D9B1F3A">
            <w:pPr>
              <w:spacing w:after="0" w:line="240" w:lineRule="auto"/>
            </w:pPr>
            <w:r>
              <w:t>退费公式</w:t>
            </w:r>
          </w:p>
        </w:tc>
        <w:tc>
          <w:tcPr>
            <w:tcW w:w="2880" w:type="dxa"/>
            <w:shd w:val="clear" w:color="auto" w:fill="4472C4"/>
          </w:tcPr>
          <w:p w14:paraId="41013094">
            <w:pPr>
              <w:spacing w:after="0" w:line="240" w:lineRule="auto"/>
            </w:pPr>
            <w:r>
              <w:t>退费时效</w:t>
            </w:r>
          </w:p>
        </w:tc>
      </w:tr>
      <w:tr w14:paraId="10FC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5E13A7">
            <w:pPr>
              <w:spacing w:after="0" w:line="240" w:lineRule="auto"/>
            </w:pPr>
            <w:r>
              <w:t>犹豫期退保</w:t>
            </w:r>
          </w:p>
        </w:tc>
        <w:tc>
          <w:tcPr>
            <w:tcW w:w="2880" w:type="dxa"/>
          </w:tcPr>
          <w:p w14:paraId="2E500820">
            <w:pPr>
              <w:spacing w:after="0" w:line="240" w:lineRule="auto"/>
            </w:pPr>
            <w:r>
              <w:t>已缴保费 - 工本费</w:t>
            </w:r>
          </w:p>
        </w:tc>
        <w:tc>
          <w:tcPr>
            <w:tcW w:w="2880" w:type="dxa"/>
          </w:tcPr>
          <w:p w14:paraId="7F40367A">
            <w:pPr>
              <w:spacing w:after="0" w:line="240" w:lineRule="auto"/>
            </w:pPr>
            <w:r>
              <w:t>受理后5个工作日</w:t>
            </w:r>
          </w:p>
        </w:tc>
      </w:tr>
      <w:tr w14:paraId="6ECD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B2211">
            <w:pPr>
              <w:spacing w:after="0" w:line="240" w:lineRule="auto"/>
            </w:pPr>
            <w:r>
              <w:t>正常退保</w:t>
            </w:r>
          </w:p>
        </w:tc>
        <w:tc>
          <w:tcPr>
            <w:tcW w:w="2880" w:type="dxa"/>
          </w:tcPr>
          <w:p w14:paraId="443E3E04">
            <w:pPr>
              <w:spacing w:after="0" w:line="240" w:lineRule="auto"/>
            </w:pPr>
            <w:r>
              <w:t>现金价值 - 保单贷款本息</w:t>
            </w:r>
          </w:p>
        </w:tc>
        <w:tc>
          <w:tcPr>
            <w:tcW w:w="2880" w:type="dxa"/>
          </w:tcPr>
          <w:p w14:paraId="3DAB88B6">
            <w:pPr>
              <w:spacing w:after="0" w:line="240" w:lineRule="auto"/>
            </w:pPr>
            <w:r>
              <w:t>受理后10个工作日</w:t>
            </w:r>
          </w:p>
        </w:tc>
      </w:tr>
    </w:tbl>
    <w:p w14:paraId="0BB35A34">
      <w:pPr>
        <w:pStyle w:val="4"/>
      </w:pPr>
      <w:r>
        <w:t>3.3 通知机制</w:t>
      </w:r>
    </w:p>
    <w:p w14:paraId="06816BFB">
      <w:r>
        <w:t>退保完成后系统须向投保人发送以下通知：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51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4472C4"/>
          </w:tcPr>
          <w:p w14:paraId="5529C3FC">
            <w:pPr>
              <w:spacing w:after="0" w:line="240" w:lineRule="auto"/>
            </w:pPr>
            <w:r>
              <w:t>通知节点</w:t>
            </w:r>
          </w:p>
        </w:tc>
        <w:tc>
          <w:tcPr>
            <w:tcW w:w="2880" w:type="dxa"/>
            <w:shd w:val="clear" w:color="auto" w:fill="4472C4"/>
          </w:tcPr>
          <w:p w14:paraId="20B5BD8D">
            <w:pPr>
              <w:spacing w:after="0" w:line="240" w:lineRule="auto"/>
            </w:pPr>
            <w:r>
              <w:t>通知方式</w:t>
            </w:r>
          </w:p>
        </w:tc>
        <w:tc>
          <w:tcPr>
            <w:tcW w:w="2880" w:type="dxa"/>
            <w:shd w:val="clear" w:color="auto" w:fill="4472C4"/>
          </w:tcPr>
          <w:p w14:paraId="7D3EAC72">
            <w:pPr>
              <w:spacing w:after="0" w:line="240" w:lineRule="auto"/>
            </w:pPr>
            <w:r>
              <w:t>通知内容</w:t>
            </w:r>
          </w:p>
        </w:tc>
      </w:tr>
      <w:tr w14:paraId="5701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77DB17">
            <w:pPr>
              <w:spacing w:after="0" w:line="240" w:lineRule="auto"/>
            </w:pPr>
            <w:r>
              <w:t>退保申请受理</w:t>
            </w:r>
          </w:p>
        </w:tc>
        <w:tc>
          <w:tcPr>
            <w:tcW w:w="2880" w:type="dxa"/>
          </w:tcPr>
          <w:p w14:paraId="028F73A1">
            <w:pPr>
              <w:spacing w:after="0" w:line="240" w:lineRule="auto"/>
            </w:pPr>
            <w:r>
              <w:t>APP推送+短信</w:t>
            </w:r>
          </w:p>
        </w:tc>
        <w:tc>
          <w:tcPr>
            <w:tcW w:w="2880" w:type="dxa"/>
          </w:tcPr>
          <w:p w14:paraId="6DDC030A">
            <w:pPr>
              <w:spacing w:after="0" w:line="240" w:lineRule="auto"/>
            </w:pPr>
            <w:r>
              <w:t>您的退保申请已受理，预计X个工作日完成退费</w:t>
            </w:r>
          </w:p>
        </w:tc>
      </w:tr>
      <w:tr w14:paraId="23FD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A69DD">
            <w:pPr>
              <w:spacing w:after="0" w:line="240" w:lineRule="auto"/>
            </w:pPr>
            <w:r>
              <w:t>退费执行成功</w:t>
            </w:r>
          </w:p>
        </w:tc>
        <w:tc>
          <w:tcPr>
            <w:tcW w:w="2880" w:type="dxa"/>
          </w:tcPr>
          <w:p w14:paraId="783EAA7A">
            <w:pPr>
              <w:spacing w:after="0" w:line="240" w:lineRule="auto"/>
            </w:pPr>
            <w:r>
              <w:t>APP推送+短信</w:t>
            </w:r>
          </w:p>
        </w:tc>
        <w:tc>
          <w:tcPr>
            <w:tcW w:w="2880" w:type="dxa"/>
          </w:tcPr>
          <w:p w14:paraId="71989046">
            <w:pPr>
              <w:spacing w:after="0" w:line="240" w:lineRule="auto"/>
            </w:pPr>
            <w:r>
              <w:t>退费金额XX元已退还至您的XX账户</w:t>
            </w:r>
          </w:p>
        </w:tc>
      </w:tr>
      <w:tr w14:paraId="578C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B1C0A8">
            <w:pPr>
              <w:spacing w:after="0" w:line="240" w:lineRule="auto"/>
            </w:pPr>
            <w:r>
              <w:t>退保完成</w:t>
            </w:r>
          </w:p>
        </w:tc>
        <w:tc>
          <w:tcPr>
            <w:tcW w:w="2880" w:type="dxa"/>
          </w:tcPr>
          <w:p w14:paraId="09F3DC27">
            <w:pPr>
              <w:spacing w:after="0" w:line="240" w:lineRule="auto"/>
            </w:pPr>
            <w:r>
              <w:t>APP推送+短信</w:t>
            </w:r>
          </w:p>
        </w:tc>
        <w:tc>
          <w:tcPr>
            <w:tcW w:w="2880" w:type="dxa"/>
          </w:tcPr>
          <w:p w14:paraId="5C2CFE9F">
            <w:pPr>
              <w:spacing w:after="0" w:line="240" w:lineRule="auto"/>
            </w:pPr>
            <w:r>
              <w:t>您的保单已退保终止，如需保障请重新投保</w:t>
            </w:r>
          </w:p>
        </w:tc>
      </w:tr>
    </w:tbl>
    <w:p w14:paraId="1741012E">
      <w:pPr>
        <w:pStyle w:val="3"/>
      </w:pPr>
      <w:r>
        <w:t>4. 非功能需求</w:t>
      </w:r>
    </w:p>
    <w:p w14:paraId="1BFEEAF6">
      <w:pPr>
        <w:pStyle w:val="4"/>
      </w:pPr>
      <w:r>
        <w:t>4.1 性能要求</w:t>
      </w:r>
    </w:p>
    <w:p w14:paraId="445D6C1F">
      <w:pPr>
        <w:pStyle w:val="16"/>
      </w:pPr>
      <w:r>
        <w:t>退保申请接口响应时间不超过3秒</w:t>
      </w:r>
    </w:p>
    <w:p w14:paraId="19653A95">
      <w:pPr>
        <w:pStyle w:val="16"/>
      </w:pPr>
      <w:r>
        <w:t>退费执行接口响应时间不超过5秒</w:t>
      </w:r>
    </w:p>
    <w:p w14:paraId="06258ED4">
      <w:pPr>
        <w:pStyle w:val="16"/>
      </w:pPr>
      <w:r>
        <w:t>系统须支持日均5000笔退保申请的并发处理</w:t>
      </w:r>
    </w:p>
    <w:p w14:paraId="4D7F16BD">
      <w:pPr>
        <w:pStyle w:val="4"/>
      </w:pPr>
      <w:r>
        <w:t>4.2 安全要求</w:t>
      </w:r>
    </w:p>
    <w:p w14:paraId="19373CD4">
      <w:pPr>
        <w:pStyle w:val="16"/>
      </w:pPr>
      <w:r>
        <w:t>退保操作须进行投保人身份二次验证（短信验证码或人脸识别）</w:t>
      </w:r>
    </w:p>
    <w:p w14:paraId="2C5CD532">
      <w:pPr>
        <w:pStyle w:val="16"/>
      </w:pPr>
      <w:r>
        <w:t>退保金额超过5万元须触发反洗钱客户身份重新识别</w:t>
      </w:r>
    </w:p>
    <w:p w14:paraId="518AFFA2">
      <w:pPr>
        <w:pStyle w:val="16"/>
      </w:pPr>
      <w:r>
        <w:t>退保操作日志须完整记录，保留期不少于10年</w:t>
      </w:r>
    </w:p>
    <w:p w14:paraId="3B7833D4">
      <w:pPr>
        <w:pStyle w:val="3"/>
      </w:pPr>
      <w:r>
        <w:t>5. 数据要求</w:t>
      </w:r>
    </w:p>
    <w:p w14:paraId="18FB3B1E">
      <w:r>
        <w:t>退保操作涉及的数据字段及存储结构详见附件A《退保数据字典》。退保相关的微服务接口定义详见附件B《退保接口规范》。</w:t>
      </w:r>
    </w:p>
    <w:p w14:paraId="2F187AAA">
      <w:pPr>
        <w:pStyle w:val="3"/>
      </w:pPr>
      <w:r>
        <w:t>6. 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2E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4472C4"/>
          </w:tcPr>
          <w:p w14:paraId="534A998A">
            <w:pPr>
              <w:spacing w:after="0" w:line="240" w:lineRule="auto"/>
            </w:pPr>
            <w:r>
              <w:t>编号</w:t>
            </w:r>
          </w:p>
        </w:tc>
        <w:tc>
          <w:tcPr>
            <w:tcW w:w="2880" w:type="dxa"/>
            <w:shd w:val="clear" w:color="auto" w:fill="4472C4"/>
          </w:tcPr>
          <w:p w14:paraId="27169371">
            <w:pPr>
              <w:spacing w:after="0" w:line="240" w:lineRule="auto"/>
            </w:pPr>
            <w:r>
              <w:t>验收项</w:t>
            </w:r>
          </w:p>
        </w:tc>
        <w:tc>
          <w:tcPr>
            <w:tcW w:w="2880" w:type="dxa"/>
            <w:shd w:val="clear" w:color="auto" w:fill="4472C4"/>
          </w:tcPr>
          <w:p w14:paraId="041B3888">
            <w:pPr>
              <w:spacing w:after="0" w:line="240" w:lineRule="auto"/>
            </w:pPr>
            <w:r>
              <w:t>验收标准</w:t>
            </w:r>
          </w:p>
        </w:tc>
      </w:tr>
      <w:tr w14:paraId="7AED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7029D7">
            <w:pPr>
              <w:spacing w:after="0" w:line="240" w:lineRule="auto"/>
            </w:pPr>
            <w:r>
              <w:t>AC-01</w:t>
            </w:r>
          </w:p>
        </w:tc>
        <w:tc>
          <w:tcPr>
            <w:tcW w:w="2880" w:type="dxa"/>
          </w:tcPr>
          <w:p w14:paraId="5F8FE205">
            <w:pPr>
              <w:spacing w:after="0" w:line="240" w:lineRule="auto"/>
            </w:pPr>
            <w:r>
              <w:t>犹豫期退保</w:t>
            </w:r>
          </w:p>
        </w:tc>
        <w:tc>
          <w:tcPr>
            <w:tcW w:w="2880" w:type="dxa"/>
          </w:tcPr>
          <w:p w14:paraId="4A510950">
            <w:pPr>
              <w:spacing w:after="0" w:line="240" w:lineRule="auto"/>
            </w:pPr>
            <w:r>
              <w:t>投保人在犹豫期内退保，退费金额等于已缴保费减工本费</w:t>
            </w:r>
          </w:p>
        </w:tc>
      </w:tr>
      <w:tr w14:paraId="62404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C15161">
            <w:pPr>
              <w:spacing w:after="0" w:line="240" w:lineRule="auto"/>
            </w:pPr>
            <w:r>
              <w:t>AC-02</w:t>
            </w:r>
          </w:p>
        </w:tc>
        <w:tc>
          <w:tcPr>
            <w:tcW w:w="2880" w:type="dxa"/>
          </w:tcPr>
          <w:p w14:paraId="411EC99F">
            <w:pPr>
              <w:spacing w:after="0" w:line="240" w:lineRule="auto"/>
            </w:pPr>
            <w:r>
              <w:t>正常退保</w:t>
            </w:r>
          </w:p>
        </w:tc>
        <w:tc>
          <w:tcPr>
            <w:tcW w:w="2880" w:type="dxa"/>
          </w:tcPr>
          <w:p w14:paraId="66B876BF">
            <w:pPr>
              <w:spacing w:after="0" w:line="240" w:lineRule="auto"/>
            </w:pPr>
            <w:r>
              <w:t>超过犹豫期退保，退费金额等于保单现金价值</w:t>
            </w:r>
          </w:p>
        </w:tc>
      </w:tr>
      <w:tr w14:paraId="7268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4EDEAD">
            <w:pPr>
              <w:spacing w:after="0" w:line="240" w:lineRule="auto"/>
            </w:pPr>
            <w:r>
              <w:t>AC-03</w:t>
            </w:r>
          </w:p>
        </w:tc>
        <w:tc>
          <w:tcPr>
            <w:tcW w:w="2880" w:type="dxa"/>
          </w:tcPr>
          <w:p w14:paraId="66169E4E">
            <w:pPr>
              <w:spacing w:after="0" w:line="240" w:lineRule="auto"/>
            </w:pPr>
            <w:r>
              <w:t>退费时效</w:t>
            </w:r>
          </w:p>
        </w:tc>
        <w:tc>
          <w:tcPr>
            <w:tcW w:w="2880" w:type="dxa"/>
          </w:tcPr>
          <w:p w14:paraId="593F83CC">
            <w:pPr>
              <w:spacing w:after="0" w:line="240" w:lineRule="auto"/>
            </w:pPr>
            <w:r>
              <w:t>退费在受理后规定工作日内到达投保人账户</w:t>
            </w:r>
          </w:p>
        </w:tc>
      </w:tr>
      <w:tr w14:paraId="5EFB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444B3B">
            <w:pPr>
              <w:spacing w:after="0" w:line="240" w:lineRule="auto"/>
            </w:pPr>
            <w:r>
              <w:t>AC-04</w:t>
            </w:r>
          </w:p>
        </w:tc>
        <w:tc>
          <w:tcPr>
            <w:tcW w:w="2880" w:type="dxa"/>
          </w:tcPr>
          <w:p w14:paraId="494F1A0F">
            <w:pPr>
              <w:spacing w:after="0" w:line="240" w:lineRule="auto"/>
            </w:pPr>
            <w:r>
              <w:t>通知送达</w:t>
            </w:r>
          </w:p>
        </w:tc>
        <w:tc>
          <w:tcPr>
            <w:tcW w:w="2880" w:type="dxa"/>
          </w:tcPr>
          <w:p w14:paraId="50776224">
            <w:pPr>
              <w:spacing w:after="0" w:line="240" w:lineRule="auto"/>
            </w:pPr>
            <w:r>
              <w:t>退保各节点通知通过APP推送和短信送达投保人</w:t>
            </w:r>
          </w:p>
        </w:tc>
      </w:tr>
      <w:tr w14:paraId="10B1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4B754">
            <w:pPr>
              <w:spacing w:after="0" w:line="240" w:lineRule="auto"/>
            </w:pPr>
            <w:r>
              <w:t>AC-05</w:t>
            </w:r>
          </w:p>
        </w:tc>
        <w:tc>
          <w:tcPr>
            <w:tcW w:w="2880" w:type="dxa"/>
          </w:tcPr>
          <w:p w14:paraId="21EE1FB9">
            <w:pPr>
              <w:spacing w:after="0" w:line="240" w:lineRule="auto"/>
            </w:pPr>
            <w:r>
              <w:t>保单状态</w:t>
            </w:r>
          </w:p>
        </w:tc>
        <w:tc>
          <w:tcPr>
            <w:tcW w:w="2880" w:type="dxa"/>
          </w:tcPr>
          <w:p w14:paraId="1903749E">
            <w:pPr>
              <w:spacing w:after="0" w:line="240" w:lineRule="auto"/>
            </w:pPr>
            <w:r>
              <w:t>退保完成后保单状态变更为终止</w:t>
            </w:r>
          </w:p>
        </w:tc>
      </w:tr>
      <w:tr w14:paraId="7D07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39EEAD">
            <w:pPr>
              <w:spacing w:after="0" w:line="240" w:lineRule="auto"/>
            </w:pPr>
            <w:r>
              <w:t>AC-06</w:t>
            </w:r>
          </w:p>
        </w:tc>
        <w:tc>
          <w:tcPr>
            <w:tcW w:w="2880" w:type="dxa"/>
          </w:tcPr>
          <w:p w14:paraId="2815C47E">
            <w:pPr>
              <w:spacing w:after="0" w:line="240" w:lineRule="auto"/>
            </w:pPr>
            <w:r>
              <w:t>异常处理</w:t>
            </w:r>
          </w:p>
        </w:tc>
        <w:tc>
          <w:tcPr>
            <w:tcW w:w="2880" w:type="dxa"/>
          </w:tcPr>
          <w:p w14:paraId="6D7747CB">
            <w:pPr>
              <w:spacing w:after="0" w:line="240" w:lineRule="auto"/>
            </w:pPr>
            <w:r>
              <w:t>退费失败时系统自动重试并通知运维人员</w:t>
            </w:r>
          </w:p>
        </w:tc>
      </w:tr>
    </w:tbl>
    <w:p w14:paraId="443DE7B9"/>
    <w:p w14:paraId="1C3BF28D">
      <w:pPr>
        <w:pStyle w:val="3"/>
      </w:pPr>
      <w:r>
        <w:t>附件</w:t>
      </w:r>
    </w:p>
    <w:p w14:paraId="65A462C1">
      <w:r>
        <w:t>附件A：退保短信模板与通知渠道配置说明</w:t>
      </w:r>
    </w:p>
    <w:p w14:paraId="0289B2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7">
            <o:LockedField>false</o:LockedField>
          </o:OLEObject>
        </w:object>
      </w:r>
    </w:p>
    <w:p w14:paraId="57B4BD15"/>
    <w:p w14:paraId="0759336E">
      <w:r>
        <w:t>附件B：退保数据字典</w:t>
      </w:r>
    </w:p>
    <w:p w14:paraId="7E27A4F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374EE5DB">
      <w:r>
        <w:t>附件C：退保接口规范</w:t>
      </w:r>
    </w:p>
    <w:p w14:paraId="0F39A87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7" o:spt="75" type="#_x0000_t75" style="height:66pt;width:72.7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1">
            <o:LockedField>false</o:LockedField>
          </o:OLEObject>
        </w:objec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4935AB"/>
    <w:rsid w:val="6D05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emf"/><Relationship Id="rId11" Type="http://schemas.openxmlformats.org/officeDocument/2006/relationships/oleObject" Target="embeddings/oleObject3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787</Words>
  <Characters>893</Characters>
  <Lines>0</Lines>
  <Paragraphs>0</Paragraphs>
  <TotalTime>4</TotalTime>
  <ScaleCrop>false</ScaleCrop>
  <LinksUpToDate>false</LinksUpToDate>
  <CharactersWithSpaces>973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徐力健</cp:lastModifiedBy>
  <dcterms:modified xsi:type="dcterms:W3CDTF">2026-05-23T13:47:49Z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eyJoZGlkIjoiODRmYTQxZTFmMGVhYmVhZDBlZmNkMDM4OWZmY2E3MzciLCJ1c2VySWQiOiI5MTYxNzUzOTMifQ==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15FDB003DE6044DA879E44939994D450_12</vt:lpwstr>
  </property>
</Properties>
</file>